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Hillsborough Walking Football Club</w:t>
      </w:r>
    </w:p>
    <w:p>
      <w:pPr>
        <w:pStyle w:val="Subtitle"/>
        <w:jc w:val="center"/>
        <w:rPr/>
      </w:pPr>
      <w:r>
        <w:rPr/>
        <w:t>Marketing, Communications &amp; Community Engagement</w:t>
        <w:br/>
        <w:t>12-Month Project Brief</w:t>
      </w:r>
    </w:p>
    <w:p>
      <w:pPr>
        <w:pStyle w:val="Normal"/>
        <w:rPr/>
      </w:pPr>
      <w:r>
        <w:rPr/>
      </w:r>
    </w:p>
    <w:p>
      <w:pPr>
        <w:pStyle w:val="Callout"/>
        <w:jc w:val="center"/>
        <w:rPr/>
      </w:pPr>
      <w:r>
        <w:rPr/>
        <w:t>A practical briefing for the four-person project team and any specialist volunteers or external partners.</w:t>
      </w:r>
    </w:p>
    <w:p>
      <w:pPr>
        <w:pStyle w:val="Normal"/>
        <w:rPr/>
      </w:pPr>
      <w:r>
        <w:rPr/>
      </w:r>
    </w:p>
    <w:tbl>
      <w:tblPr>
        <w:tblStyle w:val="TableGrid"/>
        <w:tblW w:w="10080" w:type="dxa"/>
        <w:jc w:val="center"/>
        <w:tblInd w:w="0" w:type="dxa"/>
        <w:tblLayout w:type="fixed"/>
        <w:tblCellMar>
          <w:top w:w="120" w:type="dxa"/>
          <w:start w:w="140" w:type="dxa"/>
          <w:bottom w:w="120" w:type="dxa"/>
          <w:end w:w="140" w:type="dxa"/>
        </w:tblCellMar>
        <w:tblLook w:noHBand="0" w:noVBand="1" w:firstColumn="1" w:lastRow="0" w:lastColumn="0" w:firstRow="1" w:val="04a0"/>
      </w:tblPr>
      <w:tblGrid>
        <w:gridCol w:w="5040"/>
        <w:gridCol w:w="5040"/>
      </w:tblGrid>
      <w:tr>
        <w:trPr/>
        <w:tc>
          <w:tcPr>
            <w:tcW w:w="5040" w:type="dxa"/>
            <w:tcBorders/>
            <w:shd w:fill="D9E9E1" w:val="clear"/>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b/>
                <w:kern w:val="0"/>
                <w:szCs w:val="22"/>
                <w:lang w:eastAsia="en-US" w:bidi="ar-SA"/>
              </w:rPr>
              <w:t>Organisation</w:t>
            </w:r>
          </w:p>
        </w:tc>
        <w:tc>
          <w:tcPr>
            <w:tcW w:w="5040" w:type="dxa"/>
            <w:tcBorders/>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Hillsborough Walking Football Club</w:t>
            </w:r>
          </w:p>
        </w:tc>
      </w:tr>
      <w:tr>
        <w:trPr/>
        <w:tc>
          <w:tcPr>
            <w:tcW w:w="5040" w:type="dxa"/>
            <w:tcBorders/>
            <w:shd w:fill="D9E9E1" w:val="clear"/>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b/>
                <w:kern w:val="0"/>
                <w:szCs w:val="22"/>
                <w:lang w:eastAsia="en-US" w:bidi="ar-SA"/>
              </w:rPr>
              <w:t>Parent club</w:t>
            </w:r>
          </w:p>
        </w:tc>
        <w:tc>
          <w:tcPr>
            <w:tcW w:w="5040" w:type="dxa"/>
            <w:tcBorders/>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Hillsborough Boys Football Club</w:t>
            </w:r>
          </w:p>
        </w:tc>
      </w:tr>
      <w:tr>
        <w:trPr/>
        <w:tc>
          <w:tcPr>
            <w:tcW w:w="5040" w:type="dxa"/>
            <w:tcBorders/>
            <w:shd w:fill="D9E9E1" w:val="clear"/>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b/>
                <w:kern w:val="0"/>
                <w:szCs w:val="22"/>
                <w:lang w:eastAsia="en-US" w:bidi="ar-SA"/>
              </w:rPr>
              <w:t>Current channels</w:t>
            </w:r>
          </w:p>
        </w:tc>
        <w:tc>
          <w:tcPr>
            <w:tcW w:w="5040" w:type="dxa"/>
            <w:tcBorders/>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WhatsApp groups and Facebook page</w:t>
            </w:r>
          </w:p>
        </w:tc>
      </w:tr>
      <w:tr>
        <w:trPr/>
        <w:tc>
          <w:tcPr>
            <w:tcW w:w="5040" w:type="dxa"/>
            <w:tcBorders/>
            <w:shd w:fill="D9E9E1" w:val="clear"/>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b/>
                <w:kern w:val="0"/>
                <w:szCs w:val="22"/>
                <w:lang w:eastAsia="en-US" w:bidi="ar-SA"/>
              </w:rPr>
              <w:t>Planning period</w:t>
            </w:r>
          </w:p>
        </w:tc>
        <w:tc>
          <w:tcPr>
            <w:tcW w:w="5040" w:type="dxa"/>
            <w:tcBorders/>
            <w:vAlign w:val="cente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August 2026 to July 2027</w:t>
            </w:r>
          </w:p>
        </w:tc>
      </w:tr>
    </w:tbl>
    <w:p>
      <w:pPr>
        <w:pStyle w:val="Normal"/>
        <w:rPr/>
      </w:pPr>
      <w:r>
        <w:rPr/>
      </w:r>
      <w:r>
        <w:br w:type="page"/>
      </w:r>
    </w:p>
    <w:p>
      <w:pPr>
        <w:pStyle w:val="Heading1"/>
        <w:spacing w:before="0" w:after="120"/>
        <w:rPr/>
      </w:pPr>
      <w:r>
        <w:rPr/>
        <w:t>1. Purpose of This Project</w:t>
      </w:r>
    </w:p>
    <w:p>
      <w:pPr>
        <w:pStyle w:val="Normal"/>
        <w:rPr/>
      </w:pPr>
      <w:r>
        <w:rPr/>
        <w:t>The club wants to increase awareness, recruit and retain players, strengthen its reputation, and build productive relationships with the wider community. The work should combine digital communications with physical promotion, local outreach, public relations, events and partnerships.</w:t>
      </w:r>
    </w:p>
    <w:p>
      <w:pPr>
        <w:pStyle w:val="Callout"/>
        <w:rPr/>
      </w:pPr>
      <w:r>
        <w:rPr/>
        <w:t>Proposed positioning: Hillsborough Walking Football helps people enjoy football for life.</w:t>
      </w:r>
    </w:p>
    <w:p>
      <w:pPr>
        <w:pStyle w:val="Normal"/>
        <w:rPr/>
      </w:pPr>
      <w:r>
        <w:rPr/>
        <w:t>The walking football section should be presented as an adult and community part of the wider Hillsborough football family. The strategy should complement the parent club’s identity and make clear that the club is welcoming, inclusive, well organised and focused on both football and wellbeing.</w:t>
      </w:r>
    </w:p>
    <w:p>
      <w:pPr>
        <w:pStyle w:val="Heading1"/>
        <w:rPr/>
      </w:pPr>
      <w:r>
        <w:rPr/>
        <w:t>2. What Success Should Look Like</w:t>
      </w:r>
    </w:p>
    <w:p>
      <w:pPr>
        <w:pStyle w:val="ListBullet"/>
        <w:numPr>
          <w:ilvl w:val="0"/>
          <w:numId w:val="1"/>
        </w:numPr>
        <w:rPr/>
      </w:pPr>
      <w:r>
        <w:rPr/>
        <w:t>More local people know that walking football is available in Hillsborough.</w:t>
      </w:r>
    </w:p>
    <w:p>
      <w:pPr>
        <w:pStyle w:val="ListBullet"/>
        <w:numPr>
          <w:ilvl w:val="0"/>
          <w:numId w:val="1"/>
        </w:numPr>
        <w:rPr/>
      </w:pPr>
      <w:r>
        <w:rPr/>
        <w:t>A steady increase in enquiries, trial visits and active members.</w:t>
      </w:r>
    </w:p>
    <w:p>
      <w:pPr>
        <w:pStyle w:val="ListBullet"/>
        <w:numPr>
          <w:ilvl w:val="0"/>
          <w:numId w:val="1"/>
        </w:numPr>
        <w:rPr/>
      </w:pPr>
      <w:r>
        <w:rPr/>
        <w:t>Growth of the ladies section and other priority groups identified by the club.</w:t>
      </w:r>
    </w:p>
    <w:p>
      <w:pPr>
        <w:pStyle w:val="ListBullet"/>
        <w:numPr>
          <w:ilvl w:val="0"/>
          <w:numId w:val="1"/>
        </w:numPr>
        <w:rPr/>
      </w:pPr>
      <w:r>
        <w:rPr/>
        <w:t>Improved retention through clearer welcome information and regular communication.</w:t>
      </w:r>
    </w:p>
    <w:p>
      <w:pPr>
        <w:pStyle w:val="ListBullet"/>
        <w:numPr>
          <w:ilvl w:val="0"/>
          <w:numId w:val="1"/>
        </w:numPr>
        <w:rPr/>
      </w:pPr>
      <w:r>
        <w:rPr/>
        <w:t>A more consistent and professional public image across online and printed material.</w:t>
      </w:r>
    </w:p>
    <w:p>
      <w:pPr>
        <w:pStyle w:val="ListBullet"/>
        <w:numPr>
          <w:ilvl w:val="0"/>
          <w:numId w:val="1"/>
        </w:numPr>
        <w:rPr/>
      </w:pPr>
      <w:r>
        <w:rPr/>
        <w:t>Stronger links with health, community, sporting and business organisations.</w:t>
      </w:r>
    </w:p>
    <w:p>
      <w:pPr>
        <w:pStyle w:val="ListBullet"/>
        <w:numPr>
          <w:ilvl w:val="0"/>
          <w:numId w:val="1"/>
        </w:numPr>
        <w:rPr/>
      </w:pPr>
      <w:r>
        <w:rPr/>
        <w:t>A sustainable team structure that does not depend on one volunteer doing everything.</w:t>
      </w:r>
    </w:p>
    <w:p>
      <w:pPr>
        <w:pStyle w:val="Normal"/>
        <w:rPr/>
      </w:pPr>
      <w:r>
        <w:rPr/>
      </w:r>
      <w:r>
        <w:br w:type="page"/>
      </w:r>
    </w:p>
    <w:p>
      <w:pPr>
        <w:pStyle w:val="Heading1"/>
        <w:spacing w:before="0" w:after="120"/>
        <w:rPr/>
      </w:pPr>
      <w:r>
        <w:rPr/>
        <w:t>3. Strategic Audiences</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blHeader w:val="true"/>
        </w:trPr>
        <w:tc>
          <w:tcPr>
            <w:tcW w:w="504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Audience</w:t>
            </w:r>
          </w:p>
        </w:tc>
        <w:tc>
          <w:tcPr>
            <w:tcW w:w="504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Main message</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Returning players</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People who played in the past and want to return in a safer, lower-impact format.</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Active older adults</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People seeking enjoyable exercise, routine and social contact.</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Women and beginners</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People who may be interested but uncertain whether the environment is suitable or welcoming.</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Health and well being referrals</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People encouraged to become more active through GPs, physiotherapists, pharmacies or community health programmes.</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Families linked to the parent club</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Parents, grandparents and relatives who may already know Hillsborough Boys FC.</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Partners and supporters</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Local businesses, councils, governing bodies, media, community groups and potential sponsors.</w:t>
            </w:r>
          </w:p>
        </w:tc>
      </w:tr>
    </w:tbl>
    <w:p>
      <w:pPr>
        <w:pStyle w:val="Normal"/>
        <w:rPr/>
      </w:pPr>
      <w:r>
        <w:rPr/>
      </w:r>
      <w:r>
        <w:br w:type="page"/>
      </w:r>
    </w:p>
    <w:p>
      <w:pPr>
        <w:pStyle w:val="Heading1"/>
        <w:spacing w:before="0" w:after="120"/>
        <w:rPr/>
      </w:pPr>
      <w:r>
        <w:rPr/>
        <w:t>4. Recommended Communication Channels</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blHeader w:val="true"/>
        </w:trPr>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Channel</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Purpose</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Recommended use</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WhatsApp</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Internal communications only</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Session notices, availability, team administration and urgent updates. Use separate groups or a Community structure where helpful.</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Facebook</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Primary public social channel</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Club news, photographs, event promotion, player stories, results and community engagement.</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Website</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Authoritative public information</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 dedicated walking football section within the parent club website, covering sessions, costs, contacts, joining, news and frequently asked questions.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Instagram</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Visual recruitment and awareness</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Photographs, short videos, reels, player stories and content that can often be shared from Facebook.</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Google presence</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Local discovery</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Accurate location, contact and session information so people searching for walking football nearby can find the club.</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Email</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Retention and formal communication</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 simple monthly or quarterly newsletter for members, partners and supporters.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YouTube</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Selective long-form video</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Introductions, tournament highlights, interviews, coaching clips and beginner guidance. This can be a later-stage channel.</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LinkedIn</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Partnership and sponsorship communications</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Community impact, partnerships, volunteering, funding and sponsor recognition. Lower priority for player recruitment.</w:t>
            </w:r>
          </w:p>
        </w:tc>
      </w:tr>
    </w:tbl>
    <w:p>
      <w:pPr>
        <w:pStyle w:val="Heading1"/>
        <w:rPr/>
      </w:pPr>
      <w:r>
        <w:rPr/>
        <w:t>5. Physical Marketing and Printed Material</w:t>
      </w:r>
    </w:p>
    <w:p>
      <w:pPr>
        <w:pStyle w:val="Normal"/>
        <w:rPr/>
      </w:pPr>
      <w:r>
        <w:rPr/>
        <w:t>Printed material should be a core part of the strategy because many prospective players and referral partners will encounter the club offline. Materials should use consistent branding, a simple call to action and a QR code or short web address.</w:t>
      </w:r>
    </w:p>
    <w:p>
      <w:pPr>
        <w:pStyle w:val="Normal"/>
        <w:spacing w:before="0" w:after="60"/>
        <w:rPr/>
      </w:pPr>
      <w:r>
        <w:rPr>
          <w:b/>
        </w:rPr>
        <w:t xml:space="preserve">A4 posters: </w:t>
      </w:r>
      <w:r>
        <w:rPr/>
        <w:t xml:space="preserve">GP surgeries, pharmacies, leisure centres, libraries, churches, cafés, community </w:t>
      </w:r>
      <w:r>
        <w:rPr/>
        <w:t>centres</w:t>
      </w:r>
      <w:r>
        <w:rPr/>
        <w:t xml:space="preserve"> and noticeboards.</w:t>
      </w:r>
    </w:p>
    <w:p>
      <w:pPr>
        <w:pStyle w:val="Normal"/>
        <w:spacing w:before="0" w:after="60"/>
        <w:rPr/>
      </w:pPr>
      <w:r>
        <w:rPr>
          <w:b/>
        </w:rPr>
        <w:t xml:space="preserve">A5 flyers: </w:t>
      </w:r>
      <w:r>
        <w:rPr/>
        <w:t>General recruitment, health and well-being, ladies walking football, beginners and bring-a-friend campaigns.</w:t>
      </w:r>
    </w:p>
    <w:p>
      <w:pPr>
        <w:pStyle w:val="Normal"/>
        <w:spacing w:before="0" w:after="60"/>
        <w:rPr/>
      </w:pPr>
      <w:r>
        <w:rPr>
          <w:b/>
        </w:rPr>
        <w:t xml:space="preserve">Contact cards: </w:t>
      </w:r>
      <w:r>
        <w:rPr/>
        <w:t>Small cards for coaches and members to give to prospective players.</w:t>
      </w:r>
    </w:p>
    <w:p>
      <w:pPr>
        <w:pStyle w:val="Normal"/>
        <w:spacing w:before="0" w:after="60"/>
        <w:rPr/>
      </w:pPr>
      <w:r>
        <w:rPr>
          <w:b/>
        </w:rPr>
        <w:t xml:space="preserve">Pull-up banners: </w:t>
      </w:r>
      <w:r>
        <w:rPr/>
        <w:t>Tournaments, open days, sports fairs, presentations and community events.</w:t>
      </w:r>
    </w:p>
    <w:p>
      <w:pPr>
        <w:pStyle w:val="Normal"/>
        <w:spacing w:before="0" w:after="60"/>
        <w:rPr/>
      </w:pPr>
      <w:r>
        <w:rPr>
          <w:b/>
        </w:rPr>
        <w:t xml:space="preserve">Pitch-side banners or flags: </w:t>
      </w:r>
      <w:r>
        <w:rPr/>
        <w:t>Visibility at home events, tournaments and special sessions.</w:t>
      </w:r>
    </w:p>
    <w:p>
      <w:pPr>
        <w:pStyle w:val="Normal"/>
        <w:spacing w:before="0" w:after="60"/>
        <w:rPr/>
      </w:pPr>
      <w:r>
        <w:rPr>
          <w:b/>
        </w:rPr>
        <w:t xml:space="preserve">Welcome pack: </w:t>
      </w:r>
      <w:r>
        <w:rPr/>
        <w:t>Session information, club values, contacts, fees, safety information and frequently asked questions.</w:t>
      </w:r>
    </w:p>
    <w:p>
      <w:pPr>
        <w:pStyle w:val="Normal"/>
        <w:spacing w:before="0" w:after="60"/>
        <w:rPr/>
      </w:pPr>
      <w:r>
        <w:rPr>
          <w:b/>
        </w:rPr>
        <w:t xml:space="preserve">Sponsorship leaflet: </w:t>
      </w:r>
      <w:r>
        <w:rPr/>
        <w:t>A professional overview of the club, community impact and sponsorship opportunities.</w:t>
      </w:r>
    </w:p>
    <w:p>
      <w:pPr>
        <w:pStyle w:val="Normal"/>
        <w:spacing w:before="0" w:after="60"/>
        <w:rPr/>
      </w:pPr>
      <w:r>
        <w:rPr>
          <w:b/>
        </w:rPr>
        <w:t xml:space="preserve">Press and event packs: </w:t>
      </w:r>
      <w:r>
        <w:rPr/>
        <w:t>Reusable information for local media, partners and event organisers.</w:t>
      </w:r>
    </w:p>
    <w:p>
      <w:pPr>
        <w:pStyle w:val="Normal"/>
        <w:rPr/>
      </w:pPr>
      <w:r>
        <w:rPr/>
      </w:r>
      <w:r>
        <w:br w:type="page"/>
      </w:r>
    </w:p>
    <w:p>
      <w:pPr>
        <w:pStyle w:val="Heading1"/>
        <w:spacing w:before="0" w:after="120"/>
        <w:rPr/>
      </w:pPr>
      <w:r>
        <w:rPr/>
        <w:t>6. Content and Campaign Approach</w:t>
      </w:r>
    </w:p>
    <w:p>
      <w:pPr>
        <w:pStyle w:val="Normal"/>
        <w:rPr/>
      </w:pPr>
      <w:r>
        <w:rPr/>
        <w:t>The club should not rely only on match results. The strongest recruitment content will show real people, friendships, confidence, health, enjoyment and the ease of trying a first session.</w:t>
      </w:r>
    </w:p>
    <w:p>
      <w:pPr>
        <w:pStyle w:val="ListBullet"/>
        <w:numPr>
          <w:ilvl w:val="0"/>
          <w:numId w:val="1"/>
        </w:numPr>
        <w:rPr/>
      </w:pPr>
      <w:r>
        <w:rPr/>
        <w:t>Meet the player or volunteer</w:t>
      </w:r>
    </w:p>
    <w:p>
      <w:pPr>
        <w:pStyle w:val="ListBullet"/>
        <w:numPr>
          <w:ilvl w:val="0"/>
          <w:numId w:val="1"/>
        </w:numPr>
        <w:rPr/>
      </w:pPr>
      <w:r>
        <w:rPr/>
        <w:t>Beginner questions answered</w:t>
      </w:r>
    </w:p>
    <w:p>
      <w:pPr>
        <w:pStyle w:val="ListBullet"/>
        <w:numPr>
          <w:ilvl w:val="0"/>
          <w:numId w:val="1"/>
        </w:numPr>
        <w:rPr/>
      </w:pPr>
      <w:r>
        <w:rPr/>
        <w:t>Session photographs and short clips</w:t>
      </w:r>
    </w:p>
    <w:p>
      <w:pPr>
        <w:pStyle w:val="ListBullet"/>
        <w:numPr>
          <w:ilvl w:val="0"/>
          <w:numId w:val="1"/>
        </w:numPr>
        <w:rPr/>
      </w:pPr>
      <w:r>
        <w:rPr/>
        <w:t>Goal or moment of the week</w:t>
      </w:r>
    </w:p>
    <w:p>
      <w:pPr>
        <w:pStyle w:val="ListBullet"/>
        <w:numPr>
          <w:ilvl w:val="0"/>
          <w:numId w:val="1"/>
        </w:numPr>
        <w:rPr/>
      </w:pPr>
      <w:r>
        <w:rPr/>
        <w:t>Coaching and fitness tips</w:t>
      </w:r>
    </w:p>
    <w:p>
      <w:pPr>
        <w:pStyle w:val="ListBullet"/>
        <w:numPr>
          <w:ilvl w:val="0"/>
          <w:numId w:val="1"/>
        </w:numPr>
        <w:rPr/>
      </w:pPr>
      <w:r>
        <w:rPr/>
        <w:t>Tournament reports</w:t>
      </w:r>
    </w:p>
    <w:p>
      <w:pPr>
        <w:pStyle w:val="ListBullet"/>
        <w:numPr>
          <w:ilvl w:val="0"/>
          <w:numId w:val="1"/>
        </w:numPr>
        <w:rPr/>
      </w:pPr>
      <w:r>
        <w:rPr/>
        <w:t>Community and sponsor stories</w:t>
      </w:r>
    </w:p>
    <w:p>
      <w:pPr>
        <w:pStyle w:val="ListBullet"/>
        <w:numPr>
          <w:ilvl w:val="0"/>
          <w:numId w:val="1"/>
        </w:numPr>
        <w:rPr/>
      </w:pPr>
      <w:r>
        <w:rPr/>
        <w:t>Behind-the-scenes preparation</w:t>
      </w:r>
    </w:p>
    <w:p>
      <w:pPr>
        <w:pStyle w:val="ListBullet"/>
        <w:numPr>
          <w:ilvl w:val="0"/>
          <w:numId w:val="1"/>
        </w:numPr>
        <w:rPr/>
      </w:pPr>
      <w:r>
        <w:rPr/>
        <w:t>Milestones, birthdays and volunteer recognition</w:t>
      </w:r>
    </w:p>
    <w:p>
      <w:pPr>
        <w:pStyle w:val="Heading2"/>
        <w:rPr/>
      </w:pPr>
      <w:r>
        <w:rPr/>
        <w:t>Suggested annual campaigns</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Timing</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Campaign</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Focus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September/October</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It’s Never Too Late</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Return to football, beginner-friendly sessions and real member stories.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January</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New Year, New Activity</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Fitness, friendship, routine and trying a first session.</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Spring</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Back on the Pitch</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Outdoor visibility, taster sessions and community referrals.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Early summer</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Bring a Friend</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Member-led recruitment and low-pressure introductions.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Throughout the year</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Football for Life</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The umbrella message connecting adult participation to the wider Hillsborough football family.</w:t>
            </w:r>
          </w:p>
        </w:tc>
      </w:tr>
    </w:tbl>
    <w:p>
      <w:pPr>
        <w:pStyle w:val="Heading1"/>
        <w:rPr/>
      </w:pPr>
      <w:r>
        <w:rPr/>
        <w:t>7. Community Outreach</w:t>
      </w:r>
    </w:p>
    <w:p>
      <w:pPr>
        <w:pStyle w:val="Normal"/>
        <w:rPr/>
      </w:pPr>
      <w:r>
        <w:rPr/>
        <w:t>The club should build a distribution and referral network rather than simply placing posters at random. Each location should have a named contact, agreed material and a review date.</w:t>
      </w:r>
    </w:p>
    <w:p>
      <w:pPr>
        <w:pStyle w:val="ListBullet"/>
        <w:numPr>
          <w:ilvl w:val="0"/>
          <w:numId w:val="1"/>
        </w:numPr>
        <w:rPr/>
      </w:pPr>
      <w:r>
        <w:rPr/>
        <w:t>GP surgeries and health centres</w:t>
      </w:r>
    </w:p>
    <w:p>
      <w:pPr>
        <w:pStyle w:val="ListBullet"/>
        <w:numPr>
          <w:ilvl w:val="0"/>
          <w:numId w:val="1"/>
        </w:numPr>
        <w:rPr/>
      </w:pPr>
      <w:r>
        <w:rPr/>
        <w:t>Pharmacies and physiotherapists</w:t>
      </w:r>
    </w:p>
    <w:p>
      <w:pPr>
        <w:pStyle w:val="ListBullet"/>
        <w:numPr>
          <w:ilvl w:val="0"/>
          <w:numId w:val="1"/>
        </w:numPr>
        <w:rPr/>
      </w:pPr>
      <w:r>
        <w:rPr/>
        <w:t>Leisure centres and sports facilities</w:t>
      </w:r>
    </w:p>
    <w:p>
      <w:pPr>
        <w:pStyle w:val="ListBullet"/>
        <w:numPr>
          <w:ilvl w:val="0"/>
          <w:numId w:val="1"/>
        </w:numPr>
        <w:rPr/>
      </w:pPr>
      <w:r>
        <w:rPr/>
        <w:t>Libraries and community centres</w:t>
      </w:r>
    </w:p>
    <w:p>
      <w:pPr>
        <w:pStyle w:val="ListBullet"/>
        <w:numPr>
          <w:ilvl w:val="0"/>
          <w:numId w:val="1"/>
        </w:numPr>
        <w:rPr/>
      </w:pPr>
      <w:r>
        <w:rPr/>
        <w:t>Men’s Sheds and retirement groups</w:t>
      </w:r>
    </w:p>
    <w:p>
      <w:pPr>
        <w:pStyle w:val="ListBullet"/>
        <w:numPr>
          <w:ilvl w:val="0"/>
          <w:numId w:val="1"/>
        </w:numPr>
        <w:rPr/>
      </w:pPr>
      <w:r>
        <w:rPr/>
        <w:t>Churches and local associations</w:t>
      </w:r>
    </w:p>
    <w:p>
      <w:pPr>
        <w:pStyle w:val="ListBullet"/>
        <w:numPr>
          <w:ilvl w:val="0"/>
          <w:numId w:val="1"/>
        </w:numPr>
        <w:rPr/>
      </w:pPr>
      <w:r>
        <w:rPr/>
        <w:t>Council and community development teams</w:t>
      </w:r>
    </w:p>
    <w:p>
      <w:pPr>
        <w:pStyle w:val="ListBullet"/>
        <w:numPr>
          <w:ilvl w:val="0"/>
          <w:numId w:val="1"/>
        </w:numPr>
        <w:rPr/>
      </w:pPr>
      <w:r>
        <w:rPr/>
        <w:t>Local employers and businesses</w:t>
      </w:r>
    </w:p>
    <w:p>
      <w:pPr>
        <w:pStyle w:val="ListBullet"/>
        <w:numPr>
          <w:ilvl w:val="0"/>
          <w:numId w:val="1"/>
        </w:numPr>
        <w:rPr/>
      </w:pPr>
      <w:r>
        <w:rPr/>
        <w:t>Irish FA and walking football networks</w:t>
      </w:r>
    </w:p>
    <w:p>
      <w:pPr>
        <w:pStyle w:val="ListBullet"/>
        <w:numPr>
          <w:ilvl w:val="0"/>
          <w:numId w:val="1"/>
        </w:numPr>
        <w:rPr/>
      </w:pPr>
      <w:r>
        <w:rPr/>
        <w:t>Local newspapers, radio and community publications</w:t>
      </w:r>
    </w:p>
    <w:p>
      <w:pPr>
        <w:pStyle w:val="Heading1"/>
        <w:rPr/>
      </w:pPr>
      <w:r>
        <w:rPr/>
        <w:t>8. The Four-Person Core Team</w:t>
      </w:r>
    </w:p>
    <w:p>
      <w:pPr>
        <w:pStyle w:val="Normal"/>
        <w:rPr/>
      </w:pPr>
      <w:r>
        <w:rPr/>
        <w:t>The four roles below are a useful starting structure. They can be adapted after assessing each person’s interests, experience and available time.</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5040"/>
        <w:gridCol w:w="5040"/>
      </w:tblGrid>
      <w:tr>
        <w:trPr/>
        <w:tc>
          <w:tcPr>
            <w:tcW w:w="504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Core role</w:t>
            </w:r>
          </w:p>
        </w:tc>
        <w:tc>
          <w:tcPr>
            <w:tcW w:w="504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Primary responsibility</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Project and Marketing Lead</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Own the plan, priorities, budget, meetings, approvals and reporting.</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Digital Communications Lead</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Manage website coordination, Facebook, additional channels, email and analytics.</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Creative and Content Lead</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Coordinate posters, flyers, templates, photography, video and written stories.</w:t>
            </w:r>
          </w:p>
        </w:tc>
      </w:tr>
      <w:tr>
        <w:trPr/>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Community and Partnerships Lead</w:t>
            </w:r>
          </w:p>
        </w:tc>
        <w:tc>
          <w:tcPr>
            <w:tcW w:w="504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Develop referral locations, events, media, sponsors and local partnerships.</w:t>
            </w:r>
          </w:p>
        </w:tc>
      </w:tr>
    </w:tbl>
    <w:p>
      <w:pPr>
        <w:pStyle w:val="Normal"/>
        <w:rPr/>
      </w:pPr>
      <w:r>
        <w:rPr/>
        <w:t>These are functional roles, not rigid job titles. One person may cover more than one area, and some responsibilities may be delegated to additional volunteers.</w:t>
      </w:r>
    </w:p>
    <w:p>
      <w:pPr>
        <w:pStyle w:val="Normal"/>
        <w:rPr/>
      </w:pPr>
      <w:r>
        <w:rPr/>
      </w:r>
      <w:r>
        <w:br w:type="page"/>
      </w:r>
    </w:p>
    <w:p>
      <w:pPr>
        <w:pStyle w:val="Heading1"/>
        <w:spacing w:before="0" w:after="120"/>
        <w:rPr/>
      </w:pPr>
      <w:r>
        <w:rPr/>
        <w:t>9. Skills Assessment and Specialist Support</w:t>
      </w:r>
    </w:p>
    <w:p>
      <w:pPr>
        <w:pStyle w:val="Normal"/>
        <w:rPr/>
      </w:pPr>
      <w:r>
        <w:rPr/>
        <w:t>Before allocating responsibilities, the team should assess current capability and identify where training, volunteer help or paid support is appropriate.</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80"/>
        <w:gridCol w:w="1679"/>
        <w:gridCol w:w="1681"/>
        <w:gridCol w:w="1680"/>
        <w:gridCol w:w="1679"/>
        <w:gridCol w:w="1681"/>
      </w:tblGrid>
      <w:tr>
        <w:trPr>
          <w:tblHeader w:val="true"/>
        </w:trPr>
        <w:tc>
          <w:tcPr>
            <w:tcW w:w="168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Capability</w:t>
            </w:r>
          </w:p>
        </w:tc>
        <w:tc>
          <w:tcPr>
            <w:tcW w:w="1679"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Strong</w:t>
            </w:r>
          </w:p>
        </w:tc>
        <w:tc>
          <w:tcPr>
            <w:tcW w:w="1681"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Some</w:t>
            </w:r>
          </w:p>
        </w:tc>
        <w:tc>
          <w:tcPr>
            <w:tcW w:w="168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Learn</w:t>
            </w:r>
          </w:p>
        </w:tc>
        <w:tc>
          <w:tcPr>
            <w:tcW w:w="1679"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Specialist</w:t>
            </w:r>
          </w:p>
        </w:tc>
        <w:tc>
          <w:tcPr>
            <w:tcW w:w="1681"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Owner</w:t>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Project planning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Marketing strategy</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Writing and editing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Graphic design</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Photography</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Video capture and editing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Social media management</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Website editing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Email newsletters</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Printing and print buying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Community outreach</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Public relations</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Sponsorship and fundraising</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Event management</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Data and analytics</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r>
        <w:trPr/>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 w:val="17"/>
                <w:szCs w:val="22"/>
                <w:lang w:eastAsia="en-US" w:bidi="ar-SA"/>
              </w:rPr>
              <w:t>Safeguarding, consent and image permissions</w:t>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0"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79"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c>
          <w:tcPr>
            <w:tcW w:w="1681" w:type="dxa"/>
            <w:tcBorders/>
            <w:tcMar>
              <w:top w:w="45" w:type="dxa"/>
              <w:start w:w="55" w:type="dxa"/>
              <w:bottom w:w="45" w:type="dxa"/>
              <w:end w:w="55" w:type="dxa"/>
            </w:tcMar>
          </w:tcPr>
          <w:p>
            <w:pPr>
              <w:pStyle w:val="Normal"/>
              <w:widowControl/>
              <w:spacing w:lineRule="auto" w:line="240" w:before="0" w:after="0"/>
              <w:jc w:val="start"/>
              <w:rPr>
                <w:rFonts w:eastAsia="ＭＳ 明朝" w:cs=""/>
                <w:kern w:val="0"/>
                <w:szCs w:val="22"/>
                <w:lang w:eastAsia="en-US" w:bidi="ar-SA"/>
              </w:rPr>
            </w:pPr>
            <w:r>
              <w:rPr>
                <w:rFonts w:eastAsia="ＭＳ 明朝" w:cs=""/>
                <w:kern w:val="0"/>
                <w:szCs w:val="22"/>
                <w:lang w:eastAsia="en-US" w:bidi="ar-SA"/>
              </w:rPr>
            </w:r>
          </w:p>
        </w:tc>
      </w:tr>
    </w:tbl>
    <w:p>
      <w:pPr>
        <w:pStyle w:val="Heading2"/>
        <w:rPr/>
      </w:pPr>
      <w:r>
        <w:rPr/>
        <w:t>Likely specialist support</w:t>
      </w:r>
    </w:p>
    <w:p>
      <w:pPr>
        <w:pStyle w:val="ListBullet"/>
        <w:numPr>
          <w:ilvl w:val="0"/>
          <w:numId w:val="1"/>
        </w:numPr>
        <w:rPr/>
      </w:pPr>
      <w:r>
        <w:rPr/>
        <w:t>Graphic designer for initial templates and brand consistency</w:t>
      </w:r>
    </w:p>
    <w:p>
      <w:pPr>
        <w:pStyle w:val="ListBullet"/>
        <w:numPr>
          <w:ilvl w:val="0"/>
          <w:numId w:val="1"/>
        </w:numPr>
        <w:rPr/>
      </w:pPr>
      <w:r>
        <w:rPr/>
        <w:t>Photographer for a launch shoot or major event</w:t>
      </w:r>
    </w:p>
    <w:p>
      <w:pPr>
        <w:pStyle w:val="ListBullet"/>
        <w:numPr>
          <w:ilvl w:val="0"/>
          <w:numId w:val="1"/>
        </w:numPr>
        <w:rPr/>
      </w:pPr>
      <w:r>
        <w:rPr/>
        <w:t>Printer or signage supplier</w:t>
      </w:r>
    </w:p>
    <w:p>
      <w:pPr>
        <w:pStyle w:val="ListBullet"/>
        <w:numPr>
          <w:ilvl w:val="0"/>
          <w:numId w:val="1"/>
        </w:numPr>
        <w:rPr/>
      </w:pPr>
      <w:r>
        <w:rPr/>
        <w:t>Parent club website administrator or web developer</w:t>
      </w:r>
    </w:p>
    <w:p>
      <w:pPr>
        <w:pStyle w:val="ListBullet"/>
        <w:numPr>
          <w:ilvl w:val="0"/>
          <w:numId w:val="1"/>
        </w:numPr>
        <w:rPr/>
      </w:pPr>
      <w:r>
        <w:rPr/>
        <w:t>Videographer for selected campaigns or tournaments</w:t>
      </w:r>
    </w:p>
    <w:p>
      <w:pPr>
        <w:pStyle w:val="ListBullet"/>
        <w:numPr>
          <w:ilvl w:val="0"/>
          <w:numId w:val="1"/>
        </w:numPr>
        <w:rPr/>
      </w:pPr>
      <w:r>
        <w:rPr/>
        <w:t>Public relations adviser or journalist</w:t>
      </w:r>
    </w:p>
    <w:p>
      <w:pPr>
        <w:pStyle w:val="ListBullet"/>
        <w:numPr>
          <w:ilvl w:val="0"/>
          <w:numId w:val="1"/>
        </w:numPr>
        <w:rPr/>
      </w:pPr>
      <w:r>
        <w:rPr/>
        <w:t>Sponsorship or grant-writing support</w:t>
      </w:r>
    </w:p>
    <w:p>
      <w:pPr>
        <w:pStyle w:val="Normal"/>
        <w:rPr/>
      </w:pPr>
      <w:r>
        <w:rPr/>
        <w:t>Specialists do not all need to be paid. The club may find suitable volunteers, family connections, local businesses, students or in-kind sponsors. Paid support should be used for tasks where quality, deadlines or technical requirements justify it.</w:t>
      </w:r>
    </w:p>
    <w:p>
      <w:pPr>
        <w:pStyle w:val="Heading1"/>
        <w:rPr/>
      </w:pPr>
      <w:r>
        <w:rPr/>
        <w:t>10. Budget Approach</w:t>
      </w:r>
    </w:p>
    <w:p>
      <w:pPr>
        <w:pStyle w:val="Normal"/>
        <w:rPr/>
      </w:pPr>
      <w:r>
        <w:rPr/>
        <w:t>A budget is advisable, but a new standalone website is not necessarily required. The preferred starting point is a dedicated walking football section within the existing parent club website, subject to agreement and access.</w:t>
      </w:r>
    </w:p>
    <w:tbl>
      <w:tblPr>
        <w:tblStyle w:val="TableGrid"/>
        <w:tblW w:w="10080"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360"/>
        <w:gridCol w:w="3360"/>
        <w:gridCol w:w="3360"/>
      </w:tblGrid>
      <w:tr>
        <w:trPr/>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Level</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Indicative annual budget</w:t>
            </w:r>
          </w:p>
        </w:tc>
        <w:tc>
          <w:tcPr>
            <w:tcW w:w="3360" w:type="dxa"/>
            <w:tcBorders/>
            <w:shd w:fill="2B674E" w:val="clear"/>
          </w:tcPr>
          <w:p>
            <w:pPr>
              <w:pStyle w:val="Normal"/>
              <w:widowControl/>
              <w:spacing w:lineRule="auto" w:line="240" w:before="0" w:after="100"/>
              <w:jc w:val="start"/>
              <w:rPr>
                <w:rFonts w:eastAsia="ＭＳ 明朝" w:cs=""/>
                <w:kern w:val="0"/>
                <w:szCs w:val="22"/>
                <w:lang w:eastAsia="en-US" w:bidi="ar-SA"/>
              </w:rPr>
            </w:pPr>
            <w:r>
              <w:rPr>
                <w:rFonts w:eastAsia="ＭＳ 明朝" w:cs=""/>
                <w:b/>
                <w:color w:val="FFFFFF"/>
                <w:kern w:val="0"/>
                <w:szCs w:val="22"/>
                <w:lang w:eastAsia="en-US" w:bidi="ar-SA"/>
              </w:rPr>
              <w:t>What it supports</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Foundation</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£300-£750</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Website updates, basic design tools, posters, flyers, contact cards and limited printing.</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Growth</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£1,000-£3,000</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Improved print materials, banners, photography, selected advertising, events and specialist help.</w:t>
            </w:r>
          </w:p>
        </w:tc>
      </w:tr>
      <w:tr>
        <w:trPr/>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Ambitious</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£3,000+</w:t>
            </w:r>
          </w:p>
        </w:tc>
        <w:tc>
          <w:tcPr>
            <w:tcW w:w="3360" w:type="dxa"/>
            <w:tcBorders/>
            <w:tcMar>
              <w:top w:w="100" w:type="dxa"/>
              <w:start w:w="100" w:type="dxa"/>
              <w:bottom w:w="100" w:type="dxa"/>
              <w:end w:w="100" w:type="dxa"/>
            </w:tcMar>
          </w:tcPr>
          <w:p>
            <w:pPr>
              <w:pStyle w:val="Normal"/>
              <w:widowControl/>
              <w:spacing w:lineRule="auto" w:line="240" w:before="0" w:after="100"/>
              <w:jc w:val="start"/>
              <w:rPr>
                <w:rFonts w:eastAsia="ＭＳ 明朝" w:cs=""/>
                <w:kern w:val="0"/>
                <w:szCs w:val="22"/>
                <w:lang w:eastAsia="en-US" w:bidi="ar-SA"/>
              </w:rPr>
            </w:pPr>
            <w:r>
              <w:rPr>
                <w:rFonts w:eastAsia="ＭＳ 明朝" w:cs=""/>
                <w:kern w:val="0"/>
                <w:szCs w:val="22"/>
                <w:lang w:eastAsia="en-US" w:bidi="ar-SA"/>
              </w:rPr>
              <w:t>Broader campaigns, branded event equipment, regular paid promotion, professional video and extensive community activity.</w:t>
            </w:r>
          </w:p>
        </w:tc>
      </w:tr>
    </w:tbl>
    <w:p>
      <w:pPr>
        <w:pStyle w:val="Normal"/>
        <w:rPr/>
      </w:pPr>
      <w:r>
        <w:rPr/>
        <w:t>Recommended planning assumption: prepare a growth-level budget, but approve spending in stages. Seek donations, sponsorship, grants and in-kind support before committing to major purchases.</w:t>
      </w:r>
    </w:p>
    <w:p>
      <w:pPr>
        <w:pStyle w:val="Heading1"/>
        <w:rPr/>
      </w:pPr>
      <w:r>
        <w:rPr/>
        <w:t>11. Proposed 12-Month Work Programme</w:t>
      </w:r>
    </w:p>
    <w:p>
      <w:pPr>
        <w:pStyle w:val="Normal"/>
        <w:rPr/>
      </w:pPr>
      <w:r>
        <w:rPr>
          <w:b/>
        </w:rPr>
        <w:t>Months 1-2: Discover and organise</w:t>
      </w:r>
      <w:r>
        <w:rPr/>
        <w:br/>
        <w:t>Team skills assessment; agree governance; audit Facebook, website and existing materials; clarify relationship with parent club; establish objectives and baseline figures.</w:t>
      </w:r>
    </w:p>
    <w:p>
      <w:pPr>
        <w:pStyle w:val="Normal"/>
        <w:rPr/>
      </w:pPr>
      <w:r>
        <w:rPr>
          <w:b/>
        </w:rPr>
        <w:t>Months 3-4: Build foundations</w:t>
      </w:r>
      <w:r>
        <w:rPr/>
        <w:br/>
        <w:t>Agree key messages; create templates; improve website information; prepare core poster, flyer and welcome material; establish content calendar and consent process.</w:t>
      </w:r>
    </w:p>
    <w:p>
      <w:pPr>
        <w:pStyle w:val="Normal"/>
        <w:rPr/>
      </w:pPr>
      <w:r>
        <w:rPr>
          <w:b/>
        </w:rPr>
        <w:t>Months 5-6: Launch recruitment activity</w:t>
      </w:r>
      <w:r>
        <w:rPr/>
        <w:br/>
        <w:t>Run first coordinated campaign; distribute physical materials; approach referral partners; improve photography and regular posting.</w:t>
      </w:r>
    </w:p>
    <w:p>
      <w:pPr>
        <w:pStyle w:val="Normal"/>
        <w:rPr/>
      </w:pPr>
      <w:r>
        <w:rPr>
          <w:b/>
        </w:rPr>
        <w:t>Months 7-9: Expand reach</w:t>
      </w:r>
      <w:r>
        <w:rPr/>
        <w:br/>
        <w:t>Develop Instagram/email where capacity permits; run a taster or bring-a-friend event; pursue local press, partnerships and sponsorship.</w:t>
      </w:r>
    </w:p>
    <w:p>
      <w:pPr>
        <w:pStyle w:val="Normal"/>
        <w:rPr/>
      </w:pPr>
      <w:r>
        <w:rPr>
          <w:b/>
        </w:rPr>
        <w:t>Months 10-11: Consolidate</w:t>
      </w:r>
      <w:r>
        <w:rPr/>
        <w:br/>
        <w:t>Refresh materials; publish member stories; strengthen partner relationships; review enquiries, attendance and retention.</w:t>
      </w:r>
    </w:p>
    <w:p>
      <w:pPr>
        <w:pStyle w:val="Normal"/>
        <w:rPr/>
      </w:pPr>
      <w:r>
        <w:rPr>
          <w:b/>
        </w:rPr>
        <w:t>Month 12: Review and renew</w:t>
      </w:r>
      <w:r>
        <w:rPr/>
        <w:br/>
        <w:t>Evaluate results; document lessons; agree next-year objectives, budget and team roles.</w:t>
      </w:r>
    </w:p>
    <w:p>
      <w:pPr>
        <w:pStyle w:val="Heading1"/>
        <w:rPr/>
      </w:pPr>
      <w:r>
        <w:rPr/>
        <w:t>12. Measures of Progress</w:t>
      </w:r>
    </w:p>
    <w:p>
      <w:pPr>
        <w:pStyle w:val="ListBullet"/>
        <w:numPr>
          <w:ilvl w:val="0"/>
          <w:numId w:val="1"/>
        </w:numPr>
        <w:rPr/>
      </w:pPr>
      <w:r>
        <w:rPr/>
        <w:t>Number of new enquiries each month</w:t>
      </w:r>
    </w:p>
    <w:p>
      <w:pPr>
        <w:pStyle w:val="ListBullet"/>
        <w:numPr>
          <w:ilvl w:val="0"/>
          <w:numId w:val="1"/>
        </w:numPr>
        <w:rPr/>
      </w:pPr>
      <w:r>
        <w:rPr/>
        <w:t>Number of first-time visitors and conversion to regular attendance</w:t>
      </w:r>
    </w:p>
    <w:p>
      <w:pPr>
        <w:pStyle w:val="ListBullet"/>
        <w:numPr>
          <w:ilvl w:val="0"/>
          <w:numId w:val="1"/>
        </w:numPr>
        <w:rPr/>
      </w:pPr>
      <w:r>
        <w:rPr/>
        <w:t>Membership and attendance by session or target group</w:t>
      </w:r>
    </w:p>
    <w:p>
      <w:pPr>
        <w:pStyle w:val="ListBullet"/>
        <w:numPr>
          <w:ilvl w:val="0"/>
          <w:numId w:val="1"/>
        </w:numPr>
        <w:rPr/>
      </w:pPr>
      <w:r>
        <w:rPr/>
        <w:t>Facebook reach, engagement and direct messages</w:t>
      </w:r>
    </w:p>
    <w:p>
      <w:pPr>
        <w:pStyle w:val="ListBullet"/>
        <w:numPr>
          <w:ilvl w:val="0"/>
          <w:numId w:val="1"/>
        </w:numPr>
        <w:rPr/>
      </w:pPr>
      <w:r>
        <w:rPr/>
        <w:t>Website visits and contact actions, where available</w:t>
      </w:r>
    </w:p>
    <w:p>
      <w:pPr>
        <w:pStyle w:val="ListBullet"/>
        <w:numPr>
          <w:ilvl w:val="0"/>
          <w:numId w:val="1"/>
        </w:numPr>
        <w:rPr/>
      </w:pPr>
      <w:r>
        <w:rPr/>
        <w:t>Number of active poster/flyer distribution locations</w:t>
      </w:r>
    </w:p>
    <w:p>
      <w:pPr>
        <w:pStyle w:val="ListBullet"/>
        <w:numPr>
          <w:ilvl w:val="0"/>
          <w:numId w:val="1"/>
        </w:numPr>
        <w:rPr/>
      </w:pPr>
      <w:r>
        <w:rPr/>
        <w:t>Number of referral and community partners</w:t>
      </w:r>
    </w:p>
    <w:p>
      <w:pPr>
        <w:pStyle w:val="ListBullet"/>
        <w:numPr>
          <w:ilvl w:val="0"/>
          <w:numId w:val="1"/>
        </w:numPr>
        <w:rPr/>
      </w:pPr>
      <w:r>
        <w:rPr/>
        <w:t>Email list size and newsletter engagement</w:t>
      </w:r>
    </w:p>
    <w:p>
      <w:pPr>
        <w:pStyle w:val="ListBullet"/>
        <w:numPr>
          <w:ilvl w:val="0"/>
          <w:numId w:val="1"/>
        </w:numPr>
        <w:rPr/>
      </w:pPr>
      <w:r>
        <w:rPr/>
        <w:t>Media mentions and event attendance</w:t>
      </w:r>
    </w:p>
    <w:p>
      <w:pPr>
        <w:pStyle w:val="ListBullet"/>
        <w:numPr>
          <w:ilvl w:val="0"/>
          <w:numId w:val="1"/>
        </w:numPr>
        <w:rPr/>
      </w:pPr>
      <w:r>
        <w:rPr/>
        <w:t>Sponsorship, donated services and grant income</w:t>
      </w:r>
    </w:p>
    <w:p>
      <w:pPr>
        <w:pStyle w:val="ListBullet"/>
        <w:numPr>
          <w:ilvl w:val="0"/>
          <w:numId w:val="1"/>
        </w:numPr>
        <w:rPr/>
      </w:pPr>
      <w:r>
        <w:rPr/>
        <w:t>Volunteer workload and continuity</w:t>
      </w:r>
    </w:p>
    <w:p>
      <w:pPr>
        <w:pStyle w:val="Normal"/>
        <w:rPr/>
      </w:pPr>
      <w:r>
        <w:rPr/>
      </w:r>
      <w:r>
        <w:br w:type="page"/>
      </w:r>
    </w:p>
    <w:p>
      <w:pPr>
        <w:pStyle w:val="Heading1"/>
        <w:spacing w:before="0" w:after="120"/>
        <w:rPr/>
      </w:pPr>
      <w:r>
        <w:rPr/>
        <w:t>13. Immediate Decisions for the Team</w:t>
      </w:r>
    </w:p>
    <w:p>
      <w:pPr>
        <w:pStyle w:val="ListNumber"/>
        <w:numPr>
          <w:ilvl w:val="0"/>
          <w:numId w:val="4"/>
        </w:numPr>
        <w:rPr/>
      </w:pPr>
      <w:r>
        <w:rPr/>
        <w:t>What specific membership or participation growth does the club want over the next 12 months?</w:t>
      </w:r>
    </w:p>
    <w:p>
      <w:pPr>
        <w:pStyle w:val="ListNumber"/>
        <w:numPr>
          <w:ilvl w:val="0"/>
          <w:numId w:val="4"/>
        </w:numPr>
        <w:rPr/>
      </w:pPr>
      <w:r>
        <w:rPr/>
        <w:t>Which sections or audiences are the highest priority: ladies, beginners, particular age groups, health referrals or general growth?</w:t>
      </w:r>
    </w:p>
    <w:p>
      <w:pPr>
        <w:pStyle w:val="ListNumber"/>
        <w:numPr>
          <w:ilvl w:val="0"/>
          <w:numId w:val="4"/>
        </w:numPr>
        <w:rPr/>
      </w:pPr>
      <w:r>
        <w:rPr/>
        <w:t>What session information, prices, venues and contact details can be published?</w:t>
      </w:r>
    </w:p>
    <w:p>
      <w:pPr>
        <w:pStyle w:val="ListNumber"/>
        <w:numPr>
          <w:ilvl w:val="0"/>
          <w:numId w:val="4"/>
        </w:numPr>
        <w:rPr/>
      </w:pPr>
      <w:r>
        <w:rPr/>
        <w:t>What access can the walking football team have to the parent club website and brand assets?</w:t>
      </w:r>
    </w:p>
    <w:p>
      <w:pPr>
        <w:pStyle w:val="ListNumber"/>
        <w:numPr>
          <w:ilvl w:val="0"/>
          <w:numId w:val="4"/>
        </w:numPr>
        <w:rPr/>
      </w:pPr>
      <w:r>
        <w:rPr/>
        <w:t>What budget can be requested or approved, and who authorises spending?</w:t>
      </w:r>
    </w:p>
    <w:p>
      <w:pPr>
        <w:pStyle w:val="ListNumber"/>
        <w:numPr>
          <w:ilvl w:val="0"/>
          <w:numId w:val="4"/>
        </w:numPr>
        <w:rPr/>
      </w:pPr>
      <w:r>
        <w:rPr/>
        <w:t>How much time can each of the four team members realistically contribute?</w:t>
      </w:r>
    </w:p>
    <w:p>
      <w:pPr>
        <w:pStyle w:val="ListNumber"/>
        <w:numPr>
          <w:ilvl w:val="0"/>
          <w:numId w:val="4"/>
        </w:numPr>
        <w:rPr/>
      </w:pPr>
      <w:r>
        <w:rPr/>
        <w:t>Which skills are already available within the team and wider club?</w:t>
      </w:r>
    </w:p>
    <w:p>
      <w:pPr>
        <w:pStyle w:val="ListNumber"/>
        <w:numPr>
          <w:ilvl w:val="0"/>
          <w:numId w:val="4"/>
        </w:numPr>
        <w:rPr/>
      </w:pPr>
      <w:r>
        <w:rPr/>
        <w:t>Which printed materials are needed first, and where will they be distributed?</w:t>
      </w:r>
    </w:p>
    <w:p>
      <w:pPr>
        <w:pStyle w:val="ListNumber"/>
        <w:numPr>
          <w:ilvl w:val="0"/>
          <w:numId w:val="4"/>
        </w:numPr>
        <w:rPr/>
      </w:pPr>
      <w:r>
        <w:rPr/>
        <w:t>Who approves public content, photographs, press statements and sponsorship approaches?</w:t>
      </w:r>
    </w:p>
    <w:p>
      <w:pPr>
        <w:pStyle w:val="ListNumber"/>
        <w:numPr>
          <w:ilvl w:val="0"/>
          <w:numId w:val="4"/>
        </w:numPr>
        <w:rPr/>
      </w:pPr>
      <w:r>
        <w:rPr/>
        <w:t>What baseline membership, attendance and social-media figures are currently available?</w:t>
      </w:r>
    </w:p>
    <w:p>
      <w:pPr>
        <w:pStyle w:val="Heading1"/>
        <w:rPr/>
      </w:pPr>
      <w:r>
        <w:rPr/>
        <w:t>14. Recommended First Meeting Agenda</w:t>
      </w:r>
    </w:p>
    <w:p>
      <w:pPr>
        <w:pStyle w:val="Normal"/>
        <w:rPr/>
      </w:pPr>
      <w:r>
        <w:rPr>
          <w:b/>
        </w:rPr>
        <w:t xml:space="preserve">1. Confirm purpose: </w:t>
      </w:r>
      <w:r>
        <w:rPr/>
        <w:t>Agree what the project is expected to achieve.</w:t>
      </w:r>
    </w:p>
    <w:p>
      <w:pPr>
        <w:pStyle w:val="Normal"/>
        <w:rPr/>
      </w:pPr>
      <w:r>
        <w:rPr>
          <w:b/>
        </w:rPr>
        <w:t xml:space="preserve">2. Define success: </w:t>
      </w:r>
      <w:r>
        <w:rPr/>
        <w:t>Set one-year membership, awareness and partnership goals.</w:t>
      </w:r>
    </w:p>
    <w:p>
      <w:pPr>
        <w:pStyle w:val="Normal"/>
        <w:rPr/>
      </w:pPr>
      <w:r>
        <w:rPr>
          <w:b/>
        </w:rPr>
        <w:t xml:space="preserve">3. Assess the team: </w:t>
      </w:r>
      <w:r>
        <w:rPr/>
        <w:t>Complete the capability table and discuss available time.</w:t>
      </w:r>
    </w:p>
    <w:p>
      <w:pPr>
        <w:pStyle w:val="Normal"/>
        <w:rPr/>
      </w:pPr>
      <w:r>
        <w:rPr>
          <w:b/>
        </w:rPr>
        <w:t xml:space="preserve">4. Agree roles: </w:t>
      </w:r>
      <w:r>
        <w:rPr/>
        <w:t>Assign provisional leads and decision-making responsibilities.</w:t>
      </w:r>
    </w:p>
    <w:p>
      <w:pPr>
        <w:pStyle w:val="Normal"/>
        <w:rPr/>
      </w:pPr>
      <w:r>
        <w:rPr>
          <w:b/>
        </w:rPr>
        <w:t xml:space="preserve">5. Confirm parent-club relationship: </w:t>
      </w:r>
      <w:r>
        <w:rPr/>
        <w:t>Website, branding, approvals, sponsorship and communications.</w:t>
      </w:r>
    </w:p>
    <w:p>
      <w:pPr>
        <w:pStyle w:val="Normal"/>
        <w:rPr/>
      </w:pPr>
      <w:r>
        <w:rPr>
          <w:b/>
        </w:rPr>
        <w:t xml:space="preserve">6. Select first deliverables: </w:t>
      </w:r>
      <w:r>
        <w:rPr/>
        <w:t>Usually website information, core flyer, A4 poster, content calendar and a recruitment campaign.</w:t>
      </w:r>
    </w:p>
    <w:p>
      <w:pPr>
        <w:pStyle w:val="Normal"/>
        <w:rPr/>
      </w:pPr>
      <w:r>
        <w:rPr>
          <w:b/>
        </w:rPr>
        <w:t xml:space="preserve">7. Set budget and controls: </w:t>
      </w:r>
      <w:r>
        <w:rPr/>
        <w:t>Agree an initial ceiling and approval process.</w:t>
      </w:r>
    </w:p>
    <w:p>
      <w:pPr>
        <w:pStyle w:val="Normal"/>
        <w:rPr/>
      </w:pPr>
      <w:r>
        <w:rPr>
          <w:b/>
        </w:rPr>
        <w:t xml:space="preserve">8. Fix review dates: </w:t>
      </w:r>
      <w:r>
        <w:rPr/>
        <w:t>Monthly project check-in and quarterly performance review.</w:t>
      </w:r>
    </w:p>
    <w:p>
      <w:pPr>
        <w:pStyle w:val="Callout"/>
        <w:rPr/>
      </w:pPr>
      <w:r>
        <w:rPr/>
        <w:t>The immediate objective is not to launch every platform. It is to establish a capable team, consistent information, useful printed materials and a repeatable recruitment process.</w:t>
      </w:r>
    </w:p>
    <w:p>
      <w:pPr>
        <w:pStyle w:val="Heading1"/>
        <w:rPr/>
      </w:pPr>
      <w:r>
        <w:rPr/>
        <w:t>Reference Links</w:t>
      </w:r>
    </w:p>
    <w:p>
      <w:pPr>
        <w:pStyle w:val="Normal"/>
        <w:rPr/>
      </w:pPr>
      <w:r>
        <w:rPr/>
        <w:t>Parent club website: https://hillsboroughboys.com/</w:t>
      </w:r>
    </w:p>
    <w:p>
      <w:pPr>
        <w:pStyle w:val="Normal"/>
        <w:widowControl/>
        <w:bidi w:val="0"/>
        <w:spacing w:lineRule="auto" w:line="276" w:before="0" w:after="100"/>
        <w:jc w:val="start"/>
        <w:rPr/>
      </w:pPr>
      <w:r>
        <w:rPr/>
        <w:t>Hillsborough Walking Football Facebook page: https://www.facebook.com/profile.php?id=100082995559544</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Noto Sans">
    <w:charset w:val="01"/>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rlito">
    <w:altName w:val="Calibri"/>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E6E6E"/>
        <w:sz w:val="16"/>
      </w:rPr>
      <w:t>Marketing, Communications &amp; Community Engagement | August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E6E6E"/>
        <w:sz w:val="16"/>
      </w:rPr>
      <w:t>Marketing, Communications &amp; Community Engagement | August 2026</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E6E6E"/>
        <w:sz w:val="16"/>
      </w:rPr>
      <w:t>Hillsborough Walking Football Club | Team Briefing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6E6E6E"/>
        <w:sz w:val="16"/>
      </w:rPr>
      <w:t>Hillsborough Walking Football Club | Team Briefing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00"/>
      <w:jc w:val="start"/>
    </w:pPr>
    <w:rPr>
      <w:rFonts w:ascii="Noto Sans" w:hAnsi="Noto Sans" w:eastAsia="ＭＳ 明朝" w:cs="" w:cstheme="minorBidi" w:eastAsiaTheme="minorEastAsia"/>
      <w:color w:val="auto"/>
      <w:kern w:val="0"/>
      <w:sz w:val="21"/>
      <w:szCs w:val="22"/>
      <w:lang w:val="en-GB" w:eastAsia="en-US" w:bidi="ar-SA"/>
    </w:rPr>
  </w:style>
  <w:style w:type="paragraph" w:styleId="Heading1">
    <w:name w:val="heading 1"/>
    <w:basedOn w:val="Normal"/>
    <w:next w:val="Normal"/>
    <w:link w:val="Heading1Char"/>
    <w:uiPriority w:val="9"/>
    <w:qFormat/>
    <w:rsid w:val="00fc693f"/>
    <w:pPr>
      <w:keepNext w:val="true"/>
      <w:keepLines/>
      <w:spacing w:before="280" w:after="120"/>
      <w:outlineLvl w:val="0"/>
    </w:pPr>
    <w:rPr>
      <w:rFonts w:ascii="Calibri" w:hAnsi="Calibri" w:eastAsia="ＭＳ ゴシック" w:cs="" w:asciiTheme="majorHAnsi" w:cstheme="majorBidi" w:eastAsiaTheme="majorEastAsia" w:hAnsiTheme="majorHAnsi"/>
      <w:b/>
      <w:bCs/>
      <w:color w:val="154734"/>
      <w:sz w:val="36"/>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2B674E"/>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37373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Mono CJK JP"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GB"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54734"/>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505050"/>
      <w:spacing w:val="15"/>
      <w:sz w:val="26"/>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GB"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allout" w:customStyle="1">
    <w:name w:val="Callout"/>
    <w:qFormat/>
    <w:pPr>
      <w:widowControl/>
      <w:bidi w:val="0"/>
      <w:spacing w:lineRule="auto" w:line="276" w:before="160" w:after="160"/>
      <w:ind w:start="432" w:end="432"/>
      <w:jc w:val="start"/>
    </w:pPr>
    <w:rPr>
      <w:rFonts w:ascii="Carlito" w:hAnsi="Carlito" w:eastAsia="ＭＳ 明朝" w:cs=""/>
      <w:b/>
      <w:color w:val="154734"/>
      <w:kern w:val="0"/>
      <w:sz w:val="24"/>
      <w:szCs w:val="22"/>
      <w:lang w:val="en-GB"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LibreOffice/26.2.4.2$Linux_X86_64 LibreOffice_project/0229ac93fcf0d7cbc6376066c6f35021cef002dc</Application>
  <AppVersion>15.0000</AppVersion>
  <Pages>11</Pages>
  <Words>1781</Words>
  <Characters>11190</Characters>
  <CharactersWithSpaces>12693</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Hillsborough Walking Football Club</dc:creator>
  <dc:description>generated by python-docx</dc:description>
  <cp:keywords>walking football marketing communications community engagement Hillsborough</cp:keywords>
  <dc:language>en-GB</dc:language>
  <cp:lastModifiedBy/>
  <cp:lastPrinted>2026-08-03T13:03:26Z</cp:lastPrinted>
  <dcterms:modified xsi:type="dcterms:W3CDTF">2026-08-03T13:02:53Z</dcterms:modified>
  <cp:revision>2</cp:revision>
  <dc:subject>12-month team briefing</dc:subject>
  <dc:title>Hillsborough Walking Football Club Marketing, Communications &amp; Community Engagement Brief</dc:title>
</cp:coreProperties>
</file>

<file path=docProps/custom.xml><?xml version="1.0" encoding="utf-8"?>
<Properties xmlns="http://schemas.openxmlformats.org/officeDocument/2006/custom-properties" xmlns:vt="http://schemas.openxmlformats.org/officeDocument/2006/docPropsVTypes"/>
</file>