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Alunos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Antonio Carlos, Glaycow Silveira Silva e Souza, Lucas Ribeiro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Por que a utilização de funções hash criptográficas garante integridade da mensagem?</w:t>
      </w:r>
    </w:p>
    <w:p w:rsidR="00000000" w:rsidDel="00000000" w:rsidP="00000000" w:rsidRDefault="00000000" w:rsidRPr="00000000">
      <w:pPr>
        <w:spacing w:after="160" w:lineRule="auto"/>
        <w:ind w:left="0" w:firstLine="0"/>
        <w:contextualSpacing w:val="0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ab/>
        <w:t xml:space="preserve">Por que o hash é aplicado sobre os dados de entrada da mensagem, assim o conteúdo não será alterado durante o caminho da entrega, e ainda garante que essa mensagem foi feita por uma pessoa já autenticada e autorizada. O processo precisa ser mais avançado. O emissor deve gerar 2 informações, conhecidas como chave privada e chave pública. A chave privada, como o nome induz, é de conhecimento apenas do emissor da mensagem, enquanto a chave pública pode ser divulgada. As chaves possuem uma relação matemática muito forte, de tal forma que o receptor da mensagem pode conferir que a mesma foi de fato emitida pela pessoa esperada usando apenas a chave pública dessa forma a mensagem tem sua integridade garantida (CARNEIRO, 2017).</w:t>
      </w:r>
    </w:p>
    <w:p w:rsidR="00000000" w:rsidDel="00000000" w:rsidP="00000000" w:rsidRDefault="00000000" w:rsidRPr="00000000">
      <w:pPr>
        <w:spacing w:after="160" w:lineRule="auto"/>
        <w:ind w:left="0" w:firstLine="0"/>
        <w:contextualSpacing w:val="0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Quais são os requisitos para uma função hash criptográfica?</w:t>
      </w:r>
    </w:p>
    <w:p w:rsidR="00000000" w:rsidDel="00000000" w:rsidP="00000000" w:rsidRDefault="00000000" w:rsidRPr="00000000">
      <w:pPr>
        <w:spacing w:after="160" w:lineRule="auto"/>
        <w:ind w:firstLine="720"/>
        <w:contextualSpacing w:val="0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As funções HASH é utilizada para produzir uma “Impressão digital” de um arquivo, mensagem ou outro bloco de dados, Para ser útil para a autenticação de mensagens, uma função HASH  H deve conter os seguintes requisitos  (STALLINGS; BROWN, 2014).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jc w:val="both"/>
        <w:rPr>
          <w:rFonts w:ascii="Roboto" w:cs="Roboto" w:eastAsia="Roboto" w:hAnsi="Roboto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H pode ser aplicado a um bloco de dados de qualquer tamanho.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jc w:val="both"/>
        <w:rPr>
          <w:rFonts w:ascii="Roboto" w:cs="Roboto" w:eastAsia="Roboto" w:hAnsi="Roboto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H produz uma saída de comprimento fixo.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jc w:val="both"/>
        <w:rPr>
          <w:rFonts w:ascii="Roboto" w:cs="Roboto" w:eastAsia="Roboto" w:hAnsi="Roboto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H(x) é relativamente fácil de computar para qualquer x dados, tornando práticas implementações em hardware e em software.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jc w:val="both"/>
        <w:rPr>
          <w:rFonts w:ascii="Roboto" w:cs="Roboto" w:eastAsia="Roboto" w:hAnsi="Roboto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para qualquer código dado j, é inviável em termos computacionais achar x tal que H(x) = h. Uma função de hash com essa propriedade é denominada via ou resistente à pré-imagem.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jc w:val="both"/>
        <w:rPr>
          <w:rFonts w:ascii="Roboto" w:cs="Roboto" w:eastAsia="Roboto" w:hAnsi="Roboto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1"/>
          <w:szCs w:val="21"/>
          <w:rtl w:val="0"/>
        </w:rPr>
        <w:t xml:space="preserve">Para qualquer bloco dado x, é inviável em termo computacionais achar y ≠ x tal que H(y) = H(x). Uma função de hash com essa propriedade é denominada resistente à segunda pré-imagem, às vezes vezes denominada resiste a colisão fraca.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Rule="auto"/>
        <w:ind w:left="1440" w:hanging="360"/>
        <w:contextualSpacing w:val="1"/>
        <w:jc w:val="both"/>
        <w:rPr>
          <w:rFonts w:ascii="Roboto" w:cs="Roboto" w:eastAsia="Roboto" w:hAnsi="Roboto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è inviável, em tremo computacionais, achar qualquer par (x,y) tal que H(x) = H(y). Uma função de hash com essa propriedade é denominada resistente a colisão, as vezes, resistente a colisão forte. 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O que significa uma colisão no contexto das funções hash criptográficas?</w:t>
      </w:r>
    </w:p>
    <w:p w:rsidR="00000000" w:rsidDel="00000000" w:rsidP="00000000" w:rsidRDefault="00000000" w:rsidRPr="00000000">
      <w:pPr>
        <w:spacing w:after="160" w:lineRule="auto"/>
        <w:ind w:left="720" w:firstLine="720"/>
        <w:contextualSpacing w:val="0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Quando os dois dados de entrada produzem a mesma cadeia de hash fina, A probabilidade disso acontecer depende de qual a função está sendo utilizado (GUZEL, 2017).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Em que consiste a “força” (nível de segurança) de uma função hash criptográfica?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rtl w:val="0"/>
        </w:rPr>
        <w:t xml:space="preserve">     A “força” de uma função HASH (nível de segurança) é dada pela dificuldade de se criar colisões intencionais, evitando que haja sequência iguais para dados diferentes. (FONSECA; VAZ,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Referencias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CARNEIRO, Luis Sergio F. . CRIPTOGRAFIA, HASH, ASSINATURA DIGITAL: QUAL A DIFERENÇA?. Disponível em: &lt;http://www.matera.com/br/2015/02/27/criptografia-hash-assinatura-digital-qual-diferenca/&gt;. Acesso em: 03 nov. 2017.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STALLINGS, William; BROWN, Lawrie. Segurança de Computadores. Sem Localidade: Elsevier, 2014. 744 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GUZEL, Burak . Compreendendo as Funções Hash e Mantendo as Senhas Seguras. Disponível em: &lt;https://code.tutsplus.com/pt/tutorials/understanding-hash-functions-and-keeping-passwords-safe--net-17577&gt;. Acesso em: 03 nov. 2017.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FONSECA, Thiago Castelló; VAZ, Verônica Taquette. Assinatura Digital. Disponível em: &lt;https://www.gta.ufrj.br/grad/07_1/ass-dig/TiposdeCriptografia.html#Topic5&gt;. Acesso em: 04 nov. 2017.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