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31966</wp:posOffset>
                      </wp:positionH>
                      <wp:positionV relativeFrom="paragraph">
                        <wp:posOffset>27305</wp:posOffset>
                      </wp:positionV>
                      <wp:extent cx="622570" cy="719847"/>
                      <wp:effectExtent l="0" t="0" r="6350" b="4445"/>
                      <wp:wrapNone/>
                      <wp:docPr id="2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570" cy="719847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FBFA9C"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5F1C82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5F1C82">
              <w:rPr>
                <w:sz w:val="24"/>
              </w:rPr>
              <w:t>SOBCONTROLE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F744A5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Deseja-se projetar e construir um Sistema, inicialmente denominado SOBCONTROLE, com o objetivo de facilitar o controle das finanças pessoais de um indivíduo.</w:t>
      </w:r>
    </w:p>
    <w:p w:rsidR="005F1C82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sistema, que deverá ter versões para desktop e para dispositivos móveis, deverá possibilitar a uma pessoa obter informações precisas sobre o seu fluxo de receitas e despesas, agrupadas conforme as suas necessidades.</w:t>
      </w:r>
    </w:p>
    <w:p w:rsidR="005F1C82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 deverá possuir cadastros para registrar categorias de despesas e de receitas, de modo a que possa ser montado um fluxo de caixa. Embora o sistema já possa ser disponibilizado com um cadastro inicial de categorias de receita e despesa, o usuário poderá personalizar suas categorias, criando novos itens e/ou removendo itens que não deseja utilizar.</w:t>
      </w:r>
    </w:p>
    <w:p w:rsidR="005F1C82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Uma característica importante do sistema é que cada categoria de despesa e/ou receita poderá possuir subcategorias. Por exemplo, na categoria de despesa “Alimentação”, é possível criar a subcategoria “Alimentação Fora de Casa” e outra subcategoria chamada “Compras em Supermercado”. Dentro da subcategoria “Alimentação Fora de Casa”, pode-se criar as subcategorias “Restaurantes”, “Lanchonetes” e “Bares”, por exemplo. Com isso, o sistema deverá permitir que se cadastre até quatro níveis de categorias, de modo a tornar o controle de gastos mais apurado.</w:t>
      </w:r>
    </w:p>
    <w:p w:rsidR="005F1C82" w:rsidRDefault="00762824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 deverá permitir o registro de uma despesa ou receita, devendo ser informados a data do registro, seu tipo, o nome do fornecedor (de quem se está recebendo ou a quem se está pagando), o valor, a forma de pagamento (cartão, dinheiro, cheque, etc.) e a data de vencimento, permitindo inclusive o cadastro de despesas com pagamento parcelado, como é o caso de compras feitas com cartão.</w:t>
      </w:r>
    </w:p>
    <w:p w:rsidR="00F744A5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usuário deverá ter acesso a todas as funcionalidades do sistema, incluindo o cadastro de categorias de receita/despesa, seu registro, cadastro de formas de pagamento, de cartões de crédito, etc.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Com as informações registradas, será possível ao usuário emitir relatórios de suas receitas e/ou despesas por período, evolução de despesas e/ou receitas ao longo do tempo, despesas por categorias e subcategorias, bem como outros relatórios que forem definidos pelo usuário ao longo do amadurecimento do projeto.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acesso ao sistema deverá ser feito por senha individual, cadastrada no momento da instalação do sistema utilizando-se como </w:t>
      </w:r>
      <w:proofErr w:type="spellStart"/>
      <w:r>
        <w:rPr>
          <w:rFonts w:ascii="Verdana" w:hAnsi="Verdana" w:cs="Verdana"/>
          <w:sz w:val="21"/>
          <w:szCs w:val="21"/>
        </w:rPr>
        <w:t>login</w:t>
      </w:r>
      <w:proofErr w:type="spellEnd"/>
      <w:r>
        <w:rPr>
          <w:rFonts w:ascii="Verdana" w:hAnsi="Verdana" w:cs="Verdana"/>
          <w:sz w:val="21"/>
          <w:szCs w:val="21"/>
        </w:rPr>
        <w:t xml:space="preserve"> um e-mail válido do usuário. A senha poderá ser alterada a pedido do usuário, sendo que neste caso será necessária a confirmação da nova senha através de e-mail.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Após a versão inicial do SOBCONTROLE, pretende-se evoluir o projeto para incorporar características mais sofisticadas, tais como:</w:t>
      </w:r>
    </w:p>
    <w:p w:rsidR="00762824" w:rsidRDefault="00762824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Capacidade de efetuar “baixa” das despesas registradas para pagamento com cartão, a partir do recebimento da fatura;</w:t>
      </w:r>
    </w:p>
    <w:p w:rsidR="00AC6B01" w:rsidRDefault="00AC6B01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Capacidade de efetuar “baixa” de cheques compensados na conta corrente;</w:t>
      </w:r>
      <w:bookmarkStart w:id="0" w:name="_GoBack"/>
      <w:bookmarkEnd w:id="0"/>
    </w:p>
    <w:p w:rsidR="00762824" w:rsidRPr="00762824" w:rsidRDefault="00762824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Capacidade de registrar despesas e/ou receitas previstas</w:t>
      </w:r>
      <w:r w:rsidR="00AC6B01">
        <w:rPr>
          <w:rFonts w:ascii="Verdana" w:hAnsi="Verdana" w:cs="Verdana"/>
          <w:sz w:val="21"/>
          <w:szCs w:val="21"/>
        </w:rPr>
        <w:t>, com opção de repetir um determinado padrão de valor para o futuro. Com isso, pretende-se obter um fluxo de caixa “previsto” para o usuário, permitindo que o mesmo possa tomar melhores decisões de gastos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</w:p>
    <w:sectPr w:rsidR="00762824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263404"/>
    <w:rsid w:val="00281F7B"/>
    <w:rsid w:val="00300EDD"/>
    <w:rsid w:val="00367409"/>
    <w:rsid w:val="004F1E19"/>
    <w:rsid w:val="00531181"/>
    <w:rsid w:val="00575697"/>
    <w:rsid w:val="005D0B81"/>
    <w:rsid w:val="005F1C82"/>
    <w:rsid w:val="00640C1D"/>
    <w:rsid w:val="006B7787"/>
    <w:rsid w:val="00743591"/>
    <w:rsid w:val="00762824"/>
    <w:rsid w:val="007B0058"/>
    <w:rsid w:val="007B4356"/>
    <w:rsid w:val="007D0EBC"/>
    <w:rsid w:val="008B16FA"/>
    <w:rsid w:val="009B6368"/>
    <w:rsid w:val="00AA7AB6"/>
    <w:rsid w:val="00AC6B01"/>
    <w:rsid w:val="00B10131"/>
    <w:rsid w:val="00B174CF"/>
    <w:rsid w:val="00B706C7"/>
    <w:rsid w:val="00BF5FB2"/>
    <w:rsid w:val="00C3296B"/>
    <w:rsid w:val="00C56865"/>
    <w:rsid w:val="00DF7B9A"/>
    <w:rsid w:val="00EB06E1"/>
    <w:rsid w:val="00F744A5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379925-88B9-48DB-9D9B-5CFD0817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Glaydson Vasconcelos de Sousa</cp:lastModifiedBy>
  <cp:revision>3</cp:revision>
  <dcterms:created xsi:type="dcterms:W3CDTF">2014-08-21T17:47:00Z</dcterms:created>
  <dcterms:modified xsi:type="dcterms:W3CDTF">2014-08-21T18:09:00Z</dcterms:modified>
</cp:coreProperties>
</file>