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99999"/>
        </w:rPr>
      </w:pPr>
      <w:bookmarkStart w:colFirst="0" w:colLast="0" w:name="_upxij3ta24wo" w:id="0"/>
      <w:bookmarkEnd w:id="0"/>
      <w:r w:rsidDel="00000000" w:rsidR="00000000" w:rsidRPr="00000000">
        <w:rPr>
          <w:color w:val="999999"/>
          <w:rtl w:val="0"/>
        </w:rPr>
        <w:t xml:space="preserve">Этап 0. Подготовка к  интервью или ретроспектива переговоров.</w:t>
      </w:r>
    </w:p>
    <w:p w:rsidR="00000000" w:rsidDel="00000000" w:rsidP="00000000" w:rsidRDefault="00000000" w:rsidRPr="00000000" w14:paraId="00000002">
      <w:pPr>
        <w:ind w:firstLine="708.6614173228347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Если есть возможность исследовать заранее рынок и деятельность самого заказчика, то стоит изучить и описать следующие вопросы, а позже уточнить достоверность при разговоре с заказчиком:</w:t>
      </w:r>
    </w:p>
    <w:p w:rsidR="00000000" w:rsidDel="00000000" w:rsidP="00000000" w:rsidRDefault="00000000" w:rsidRPr="00000000" w14:paraId="00000003">
      <w:pPr>
        <w:ind w:firstLine="708.6614173228347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Будем ли мы двигать продукт в нужном направлении, вкладываясь в цели/стремления компании?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Исследовать проблему: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Действительно существует ли она?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Решают ли ее 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конкуренты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и насколько успешно? Каким образом?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Что изменится для пользователя, если мы ее решим?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Что сейчас делает пользователь? Что он будет делать, когда появится наш электронный продукт?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kqd98yxsmq1x" w:id="1"/>
      <w:bookmarkEnd w:id="1"/>
      <w:r w:rsidDel="00000000" w:rsidR="00000000" w:rsidRPr="00000000">
        <w:rPr>
          <w:rtl w:val="0"/>
        </w:rPr>
        <w:t xml:space="preserve">Этап 1. Бриф-интервью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Задайте эти вопросы заказчику и зафиксируйте основные моменты ответа. Подскажите заказчику неизвестные ему термины или уточните вопросы.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обязательные </w:t>
      </w:r>
      <w:r w:rsidDel="00000000" w:rsidR="00000000" w:rsidRPr="00000000">
        <w:rPr>
          <w:rtl w:val="0"/>
        </w:rPr>
        <w:t xml:space="preserve">вопросы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ebd7czxz6x18" w:id="2"/>
      <w:bookmarkEnd w:id="2"/>
      <w:r w:rsidDel="00000000" w:rsidR="00000000" w:rsidRPr="00000000">
        <w:rPr>
          <w:rtl w:val="0"/>
        </w:rPr>
        <w:t xml:space="preserve">Блок 1. Информация о заказчике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Полное наименование организации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Юридический адрес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Физический адрес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вид деятельности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Медицинское право, фармакологическое право, консалтинг 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Контакты для обратной связи (ФИО + телефон/e-mail)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oskina.arina@yandex.ru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evzem3ir0pq" w:id="3"/>
      <w:bookmarkEnd w:id="3"/>
      <w:r w:rsidDel="00000000" w:rsidR="00000000" w:rsidRPr="00000000">
        <w:rPr>
          <w:rtl w:val="0"/>
        </w:rPr>
        <w:t xml:space="preserve">Блок 2. Информация о проекте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Какое название проекта?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MedTech (может измениться)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Какую проблему мы решаем и почему? 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юридической ответственности при взаимодействии врачей и фармкомпаний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цели создания продукта и метрики успеха? 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Выход на рынок, минимально жизнеспособная платформа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должно быть достигнуто, чтобы результат был введён в использование? (Конкретные показатели: прибыль, посещаемость, активность, регистрации, подписки, реклама) 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Минимально жизнеспособный контент-вьювер, минимальная рабочая авторизация, использованное наполнение от заказчика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Какой тип сайта вам нужен? (Сайт-визитка, корпоративный сайт с каталогом товаров, интернет-магазин, информационный сайт, другое)</w:t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проект будет приносить прибыль? </w:t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Реклама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Платный контент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Сотрудничество с ФК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и какие вы оказываете услуги? Как выглядит процесс?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1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доступа к контенту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Учёт пройденных курсов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Важная дополнительная информация, которую ни в коем случае нельзя потерять из виду (какие-то ограничения, риски, открытые вопросы, о фирменном стиле и т.п.)</w:t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Получить от заказчика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Комментарий: стерильность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у вас пожелания? (в свободной форме) </w:t>
      </w:r>
    </w:p>
    <w:tbl>
      <w:tblPr>
        <w:tblStyle w:val="Table1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Никаких холодных и жёстко-медицинских цветов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Планируете ли вы продвигать сайт в поисковых системах? </w:t>
      </w:r>
    </w:p>
    <w:tbl>
      <w:tblPr>
        <w:tblStyle w:val="Table1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дальнейшем, в данный момент это нецелесообразно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Контактная информация для пользователя (адреса, контактные телефоны, социальные сети, электронная почта) </w:t>
      </w:r>
    </w:p>
    <w:tbl>
      <w:tblPr>
        <w:tblStyle w:val="Table1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sz w:val="24"/>
          <w:szCs w:val="24"/>
        </w:rPr>
      </w:pPr>
      <w:bookmarkStart w:colFirst="0" w:colLast="0" w:name="_uooo5hld2t8" w:id="4"/>
      <w:bookmarkEnd w:id="4"/>
      <w:r w:rsidDel="00000000" w:rsidR="00000000" w:rsidRPr="00000000">
        <w:rPr>
          <w:rtl w:val="0"/>
        </w:rPr>
        <w:t xml:space="preserve">Блок 3. Информация об имеющихся продуктах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ли у вас другие сайты или диджитал-продукты по той же теме? Если да, как их найти? (Домен сайта, название приложения в Google Play / AppStore)</w:t>
      </w:r>
    </w:p>
    <w:tbl>
      <w:tblPr>
        <w:tblStyle w:val="Table2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ли на имеющемся сайте CMS? Имеется ли доступ к хостингу? Имеется ли доступ к CMS?</w:t>
      </w:r>
    </w:p>
    <w:tbl>
      <w:tblPr>
        <w:tblStyle w:val="Table2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работ, которые вам нравятся? Какие именно удачные решения по вашему взгляду имеют? (название ресурса + описание)</w:t>
      </w:r>
    </w:p>
    <w:tbl>
      <w:tblPr>
        <w:tblStyle w:val="Table2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Ресурс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Что нравится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Arzamas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https://arzamas.academy/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Стиль, визуализация, стилизация, узнаваемость, уровень сложности контента, эксперименты с форматами, монтаж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Tinkoff.journal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Подача материала, стиль письма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vc.ru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Разноплановый контент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skyeng, liguotrip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Размещение на различных СММ-платформах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работ, которые вам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</w:t>
      </w:r>
      <w:r w:rsidDel="00000000" w:rsidR="00000000" w:rsidRPr="00000000">
        <w:rPr>
          <w:sz w:val="24"/>
          <w:szCs w:val="24"/>
          <w:rtl w:val="0"/>
        </w:rPr>
        <w:t xml:space="preserve">нравятся? Какие именно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</w:t>
      </w:r>
      <w:r w:rsidDel="00000000" w:rsidR="00000000" w:rsidRPr="00000000">
        <w:rPr>
          <w:sz w:val="24"/>
          <w:szCs w:val="24"/>
          <w:rtl w:val="0"/>
        </w:rPr>
        <w:t xml:space="preserve">удачные решения по вашему взгляду имеют? (название ресурса + описание)</w:t>
      </w:r>
    </w:p>
    <w:tbl>
      <w:tblPr>
        <w:tblStyle w:val="Table2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180"/>
        <w:tblGridChange w:id="0">
          <w:tblGrid>
            <w:gridCol w:w="2100"/>
            <w:gridCol w:w="6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Ресурс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Что не нравится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Сайты госорганов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минимализм, нет поиска по сайту, плохой визуал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информационные материалы и контент вы готовы предоставить? (тексты, фото, буклеты и т.п.)</w:t>
      </w:r>
    </w:p>
    <w:tbl>
      <w:tblPr>
        <w:tblStyle w:val="Table2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1 примеру на тип контента (один видеоролик, одна статья, один текстовый курс и т.п.)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Юридическая консультация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взаимодействия стейхолдеров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rPr/>
      </w:pPr>
      <w:bookmarkStart w:colFirst="0" w:colLast="0" w:name="_iaf48pthtkc2" w:id="5"/>
      <w:bookmarkEnd w:id="5"/>
      <w:r w:rsidDel="00000000" w:rsidR="00000000" w:rsidRPr="00000000">
        <w:rPr>
          <w:rtl w:val="0"/>
        </w:rPr>
        <w:t xml:space="preserve">Этап 2. Бриф на ТЗ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yae8j9v2u7iw" w:id="6"/>
      <w:bookmarkEnd w:id="6"/>
      <w:r w:rsidDel="00000000" w:rsidR="00000000" w:rsidRPr="00000000">
        <w:rPr>
          <w:rtl w:val="0"/>
        </w:rPr>
        <w:t xml:space="preserve">Информация о проекте</w:t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130"/>
        <w:tblGridChange w:id="0">
          <w:tblGrid>
            <w:gridCol w:w="3870"/>
            <w:gridCol w:w="5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Название IT-продукта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MedTech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Основные направления деятельности и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Стартап. Обучение врачей и представителей фармкомпаний по коммуникации друг с другом относительно юридической стороны вопроса.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Список услуг/продуктов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Обучающие курсы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Статьи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Предоставление отчётности по успеваемости на курсах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Сотрудники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Оськина Арина</w:t>
            </w:r>
            <w:r w:rsidDel="00000000" w:rsidR="00000000" w:rsidRPr="00000000">
              <w:rPr>
                <w:rtl w:val="0"/>
              </w:rPr>
              <w:t xml:space="preserve"> - представитель заказчика, юридический консультант проекта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Контактная информация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4nl96zv38s53" w:id="7"/>
      <w:bookmarkEnd w:id="7"/>
      <w:r w:rsidDel="00000000" w:rsidR="00000000" w:rsidRPr="00000000">
        <w:rPr>
          <w:rtl w:val="0"/>
        </w:rPr>
        <w:t xml:space="preserve">Задачи и цели проекта</w:t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nr3calcbkkfw" w:id="8"/>
      <w:bookmarkEnd w:id="8"/>
      <w:r w:rsidDel="00000000" w:rsidR="00000000" w:rsidRPr="00000000">
        <w:rPr>
          <w:rtl w:val="0"/>
        </w:rPr>
        <w:t xml:space="preserve">Сайт модернизируется с целью (опционально)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idtv8n46v3vb" w:id="9"/>
      <w:bookmarkEnd w:id="9"/>
      <w:r w:rsidDel="00000000" w:rsidR="00000000" w:rsidRPr="00000000">
        <w:rPr>
          <w:rtl w:val="0"/>
        </w:rPr>
        <w:t xml:space="preserve">Стейкхолдеры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Кинуть схемы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Планирует первое время действовать как НКО. В дальнейшем планирует предлагать платные услуги. К тому же, в первое время является составителем контента.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Составитель контента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Будет добавлять записи, ролики, курсы на платформу. Является администратором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Фармкомпании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Также не знает, как взаимодействовать с врачами. Имеет много денег и ресурсов.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Государство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Ограничивает законами, не ознакамливает полностью с правовой базой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Лечебно-профилактические учреждения (ЛПУ)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Предоставляет место работы врачам, посещается пациентами.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пользователи. Не знает, как взаимодействовать с фармкомпаниями. Низкоплатёжеспособен.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Получает от врача назначение на лекарства, в основном не разбирается в медицине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Юрист-консультант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Корректирует контент, а также регулирует предоставление контента пользователям в согласовании с законом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pfysquz1l3h2" w:id="10"/>
      <w:bookmarkEnd w:id="10"/>
      <w:r w:rsidDel="00000000" w:rsidR="00000000" w:rsidRPr="00000000">
        <w:rPr>
          <w:rtl w:val="0"/>
        </w:rPr>
        <w:t xml:space="preserve">Конкуренты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Конкурент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Адрес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Arzamas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https://arzamas.academy/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Стиль, визуализация, стилизация, узнаваемость, уровень сложности контента, эксперименты с форматами, монтаж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Tinkoff.journal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https://journal.tinkoff.ru/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Подача материала, стиль письма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vc.ru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https://vc.ru/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Разноплановый контент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Сайты госорганов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минимализм, нет поиска по сайту, плохой визуал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cacv8yxcdcn2" w:id="11"/>
      <w:bookmarkEnd w:id="11"/>
      <w:r w:rsidDel="00000000" w:rsidR="00000000" w:rsidRPr="00000000">
        <w:rPr>
          <w:rtl w:val="0"/>
        </w:rPr>
        <w:t xml:space="preserve">Предоставленный информационный контент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Видео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Текстовые материалы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Юридическая информация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fumwaw264wrh" w:id="12"/>
      <w:bookmarkEnd w:id="12"/>
      <w:r w:rsidDel="00000000" w:rsidR="00000000" w:rsidRPr="00000000">
        <w:rPr>
          <w:rtl w:val="0"/>
        </w:rPr>
        <w:t xml:space="preserve">Технологические требования</w:t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Вёрстка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Адаптивная, mobile-first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Технологии, используемые при разработке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Будет добавлено после церемонии планирования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Система управления сайтом (CMS)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Хостинг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Организуется исполнителем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Домен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Организуется исполнителем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SSL-сертификат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Организуется исполнителем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3p5hz8tejok" w:id="13"/>
      <w:bookmarkEnd w:id="13"/>
      <w:r w:rsidDel="00000000" w:rsidR="00000000" w:rsidRPr="00000000">
        <w:rPr>
          <w:rtl w:val="0"/>
        </w:rPr>
        <w:t xml:space="preserve">Этапы работы над проектом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545"/>
        <w:tblGridChange w:id="0">
          <w:tblGrid>
            <w:gridCol w:w="445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Проектирование мокапа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дней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Разработка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Разработка айдентики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спринта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Дизайн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спринта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Вёрстка и программная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 конца мая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Наполнение / тестирование / публикация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мая 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b4v163apcmer" w:id="14"/>
      <w:bookmarkEnd w:id="14"/>
      <w:r w:rsidDel="00000000" w:rsidR="00000000" w:rsidRPr="00000000">
        <w:rPr>
          <w:rtl w:val="0"/>
        </w:rPr>
        <w:t xml:space="preserve">Целевая аудитория</w:t>
      </w:r>
    </w:p>
    <w:p w:rsidR="00000000" w:rsidDel="00000000" w:rsidP="00000000" w:rsidRDefault="00000000" w:rsidRPr="00000000" w14:paraId="000000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Будет добавлено после анализа рынка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3qctu33wcbj6" w:id="15"/>
      <w:bookmarkEnd w:id="15"/>
      <w:r w:rsidDel="00000000" w:rsidR="00000000" w:rsidRPr="00000000">
        <w:rPr>
          <w:rtl w:val="0"/>
        </w:rPr>
        <w:t xml:space="preserve">Сегмент 1. ...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847850" cy="1854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</w:t>
              <w:br w:type="textWrapping"/>
              <w:t xml:space="preserve">Возраст: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Образование: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Профессиональный статус: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Заработок: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Семейное положение: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Дети: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Теория поколений: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 на PSYCHEA: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Теория спиральной динамики: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Ценности: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Любит: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любит: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“Боль”:</w:t>
            </w:r>
          </w:p>
        </w:tc>
      </w:tr>
    </w:tbl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t53eje7vy04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d6pv8sitom5m" w:id="17"/>
      <w:bookmarkEnd w:id="17"/>
      <w:r w:rsidDel="00000000" w:rsidR="00000000" w:rsidRPr="00000000">
        <w:rPr>
          <w:rtl w:val="0"/>
        </w:rPr>
        <w:t xml:space="preserve">Сегмент 2. …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847850" cy="1854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</w:t>
              <w:br w:type="textWrapping"/>
              <w:t xml:space="preserve">Возраст: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Образование: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Профессиональный статус: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Заработок: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Семейное положение: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Дети: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Теория поколений: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 на PSYCHEA: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Теория спиральной динамики: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Ценности: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Любит: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любит: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“Боль”: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ctxictxzv506" w:id="18"/>
      <w:bookmarkEnd w:id="18"/>
      <w:r w:rsidDel="00000000" w:rsidR="00000000" w:rsidRPr="00000000">
        <w:rPr>
          <w:rtl w:val="0"/>
        </w:rPr>
        <w:t xml:space="preserve">Сегмент 3. ...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847850" cy="18542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</w:t>
              <w:br w:type="textWrapping"/>
              <w:t xml:space="preserve">Возраст: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Образование: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Профессиональный статус: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Заработок: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Семейное положение: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Дети: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Теория поколений: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 на PSYCHEA: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Теория спиральной динамики: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Ценности: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Любит: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любит: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“Боль”: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pnbxhmnw2brg" w:id="19"/>
      <w:bookmarkEnd w:id="19"/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rxv38kbjgsil" w:id="20"/>
      <w:bookmarkEnd w:id="20"/>
      <w:r w:rsidDel="00000000" w:rsidR="00000000" w:rsidRPr="00000000">
        <w:rPr>
          <w:rtl w:val="0"/>
        </w:rPr>
        <w:t xml:space="preserve">Мудборд</w:t>
      </w:r>
    </w:p>
    <w:p w:rsidR="00000000" w:rsidDel="00000000" w:rsidP="00000000" w:rsidRDefault="00000000" w:rsidRPr="00000000" w14:paraId="000001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Будет предоставлено заказчиком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pkctehfaeckj" w:id="21"/>
      <w:bookmarkEnd w:id="21"/>
      <w:r w:rsidDel="00000000" w:rsidR="00000000" w:rsidRPr="00000000">
        <w:rPr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Контактное лицо со стороны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Контактное лицо со стороны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vc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zamas.academy/" TargetMode="External"/><Relationship Id="rId7" Type="http://schemas.openxmlformats.org/officeDocument/2006/relationships/hyperlink" Target="https://arzamas.academy/" TargetMode="External"/><Relationship Id="rId8" Type="http://schemas.openxmlformats.org/officeDocument/2006/relationships/hyperlink" Target="https://journal.tinkoff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