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10qyiu3onrt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Рисковый план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u60jfc32lih9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Диаграмма Исикавы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https://drive.google.com/open?id=1OLxKkDCjrjEzo0WsmFR64GyvlQnSMl18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864588" cy="41493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4588" cy="4149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</w:rPr>
        <w:sectPr>
          <w:pgSz w:h="16834" w:w="11909"/>
          <w:pgMar w:bottom="1440" w:top="708.6614173228347" w:left="566.9291338582677" w:right="568.3464566929138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i54yau9l026q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Рисковые события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790"/>
        <w:gridCol w:w="3060"/>
        <w:gridCol w:w="3000"/>
        <w:tblGridChange w:id="0">
          <w:tblGrid>
            <w:gridCol w:w="1185"/>
            <w:gridCol w:w="2790"/>
            <w:gridCol w:w="3060"/>
            <w:gridCol w:w="3000"/>
          </w:tblGrid>
        </w:tblGridChange>
      </w:tblGrid>
      <w:tr>
        <w:trPr>
          <w:trHeight w:val="31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rtl w:val="0"/>
              </w:rPr>
              <w:t xml:space="preserve"> ↑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Влияние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rtl w:val="0"/>
              </w:rPr>
              <w:t xml:space="preserve"> ↑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Увеличение требований со стороны заказчика в ходе реализации проекта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Velocity будет падать регулярно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Сотрудник-исполнитель выпадает из разработки на определённое время</w:t>
            </w:r>
          </w:p>
        </w:tc>
      </w:tr>
      <w:tr>
        <w:trPr>
          <w:trHeight w:val="30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Изменение действующего законодательства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Функциональная часть не соответствует желанию заказчика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Дизайн не соответствует желанию заказчика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Внутренние сложности календарного планирования</w:t>
            </w:r>
          </w:p>
        </w:tc>
      </w:tr>
      <w:tr>
        <w:trPr>
          <w:trHeight w:val="30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Заказчик не выходит на связь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Заказчику понадобится срочная презентация MVP сторонним инвесторам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→ Вероятность →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51.6666666666665"/>
        <w:gridCol w:w="3351.6666666666665"/>
        <w:gridCol w:w="3351.6666666666665"/>
        <w:tblGridChange w:id="0">
          <w:tblGrid>
            <w:gridCol w:w="3351.6666666666665"/>
            <w:gridCol w:w="3351.6666666666665"/>
            <w:gridCol w:w="3351.6666666666665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Низкие риски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Средние риски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Высокие риски</w:t>
            </w:r>
          </w:p>
        </w:tc>
      </w:tr>
    </w:tbl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lnq0qki5vzb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Антирисковые события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1.6666666666665"/>
        <w:gridCol w:w="3591.6666666666665"/>
        <w:gridCol w:w="3591.6666666666665"/>
        <w:tblGridChange w:id="0">
          <w:tblGrid>
            <w:gridCol w:w="3591.6666666666665"/>
            <w:gridCol w:w="3591.6666666666665"/>
            <w:gridCol w:w="3591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Риск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Стратегия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Как избежать?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Заказчик не выходит на связь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Передача, страхование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Обозначать заранее дату и время встречи;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Напоминать заказчику за неделю, за день, за час;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Запланированные задачи не укладываются в спринт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Избежание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Оценивать velocity команды, выбирать объём задач на следующий спринт исходя из анализа предыдущего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Заказчику необходимо понадобится срочная презентация MVP сторонним инвесторам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Минимизация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Заранее проговаривать с заказчиком даты выпуска итераций;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Оговаривать объём функционала, необходимого в итерации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Функциональная часть не соответствует желанию заказчика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Минимизация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Проводить встречи с заказчиком с опросом требований и совместным системным тестированием в конце итерации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Дизайн не соответствует желанию заказчика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Минимизация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Проводить короткие встречи заказчика и дизайнера чаще, чем проходят общие собрания с заказчиком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Сотрудник-исполнитель выпадает из разработки на определённое 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Избежание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Увеличить объем целевых коммуникаций между членами команды;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Создать для сотрудников комфортную среду, чтобы не было желания ее покинуть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Увеличение требований со стороны заказчика в ходе реализации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Минимизация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Использовать расстановку приоритетов, позволяющую рационально выполнить необходимые нововведения по ходу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Низкая производительность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Минимизация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Разбивать задачи на короткие этапы, постоянно вызывая ощущение скорого дедлайна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Внутренние сложности календарного планирования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Минимизация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Необходимо закладывать некоторый резерв времени на случай ошибок планирования и возникновения непредвиденных обстоятельств;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Привлекать команду к планированию;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Изменение действующего законодательства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Передача, страхование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Консультация с заказчиком по поводу юридического обоснования информационной системы</w:t>
            </w:r>
          </w:p>
        </w:tc>
      </w:tr>
    </w:tbl>
    <w:p w:rsidR="00000000" w:rsidDel="00000000" w:rsidP="00000000" w:rsidRDefault="00000000" w:rsidRPr="00000000" w14:paraId="0000005A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d470d6fci49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ueadhakdy33y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ltojuizhw3z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benp7o3b5cft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План коммуникации</w:t>
      </w:r>
    </w:p>
    <w:p w:rsidR="00000000" w:rsidDel="00000000" w:rsidP="00000000" w:rsidRDefault="00000000" w:rsidRPr="00000000" w14:paraId="0000005E">
      <w:pPr>
        <w:pStyle w:val="Heading2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6qwhkhmjc8us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Матрица DACI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.5"/>
        <w:gridCol w:w="5387.5"/>
        <w:tblGridChange w:id="0">
          <w:tblGrid>
            <w:gridCol w:w="5387.5"/>
            <w:gridCol w:w="5387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 (Decider / Driver)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Отвечает за работу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 (Accountable / Approver)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Выполняет работу</w:t>
            </w:r>
          </w:p>
        </w:tc>
      </w:tr>
      <w:tr>
        <w:trPr>
          <w:trHeight w:val="19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Малькина Анастасия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Глазков Никита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Малькина Анастасия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Глазков Никита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Беляева Дарья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Колезнева Надежда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Роман Сычёв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 (Consulted / Contributor)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Консультирует по работе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 (Informed)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Информируем о работе</w:t>
            </w:r>
          </w:p>
        </w:tc>
      </w:tr>
      <w:tr>
        <w:trPr>
          <w:trHeight w:val="19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Глазков Никита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Оськина Арина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Текутьева Александра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Роман Сычёв</w:t>
            </w:r>
          </w:p>
        </w:tc>
      </w:tr>
    </w:tbl>
    <w:p w:rsidR="00000000" w:rsidDel="00000000" w:rsidP="00000000" w:rsidRDefault="00000000" w:rsidRPr="00000000" w14:paraId="00000073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vo0u08jpv8r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pgtik9owlev1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Матрица коммуникации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500"/>
        <w:gridCol w:w="1695"/>
        <w:gridCol w:w="1170"/>
        <w:gridCol w:w="2250"/>
        <w:gridCol w:w="2505"/>
        <w:tblGridChange w:id="0">
          <w:tblGrid>
            <w:gridCol w:w="1650"/>
            <w:gridCol w:w="1500"/>
            <w:gridCol w:w="1695"/>
            <w:gridCol w:w="1170"/>
            <w:gridCol w:w="2250"/>
            <w:gridCol w:w="25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Отправитель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Получатель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Средство коммуникации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Частота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Способ коммуникации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Project-менеджер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раз в день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Очное собрание или видеоконференция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Отчёт от каждого участника команды по проделанной работе за сутки, планы на ближайшие сутки, проанализированный  список препятствий при выполнении работы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Project-менеджер, product-owner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Заказчик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раз в </w:t>
              <w:br w:type="textWrapping"/>
              <w:t xml:space="preserve">2 недели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Очное собрание или видеоконференция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Протестированная версия продукта с комментариями по улучшению от заказчика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Project-менеджер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Retro + планирование спринта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раз в неделю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Очное собрание или видеоконференция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Проанализированный список проблем коммуникации и работы над проектом;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Backlog спринта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Project-менеджер, product-owner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Заказчик, 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Follow-up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раз в </w:t>
              <w:br w:type="textWrapping"/>
              <w:t xml:space="preserve">2 недели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Электронная почта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Рассылка отчёта о встрече с заказчиком  всем заинтересованным личностям в проекте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Заказчик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Project-менеджер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Разговор о срочных изменения или презентации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~1 раз в 2 недели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Телефон </w:t>
              <w:br w:type="textWrapping"/>
              <w:t xml:space="preserve">или чат ВК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Согласованные даты для выпуска итерации и список необходимого реализованного функционала</w:t>
            </w:r>
          </w:p>
        </w:tc>
      </w:tr>
    </w:tbl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/>
      <w:pgMar w:bottom="1440" w:top="708.6614173228347" w:left="566.9291338582677" w:right="568.3464566929138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OLxKkDCjrjEzo0WsmFR64GyvlQnSMl18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