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u7zqih92ur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8son9aabhx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xeszk3ekck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w6bphdu5u67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i3bw98gnws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qhku1ecdzwm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rwqgaynmwm7d" w:id="6"/>
      <w:bookmarkEnd w:id="6"/>
      <w:r w:rsidDel="00000000" w:rsidR="00000000" w:rsidRPr="00000000">
        <w:rPr>
          <w:rtl w:val="0"/>
        </w:rPr>
        <w:t xml:space="preserve">Техническое задание для информационной платформы “MedTech”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Разработано PolyWeb.Agency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2020 год</w:t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7jqq5qnqka8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c5jwsax6d2b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gae5bbm02jao" w:id="9"/>
      <w:bookmarkEnd w:id="9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r7x0n9dfxia">
            <w:r w:rsidDel="00000000" w:rsidR="00000000" w:rsidRPr="00000000">
              <w:rPr>
                <w:b w:val="1"/>
                <w:rtl w:val="0"/>
              </w:rPr>
              <w:t xml:space="preserve">Термины и определения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_ur7x0n9dfxia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tnzw7rq43x81">
            <w:r w:rsidDel="00000000" w:rsidR="00000000" w:rsidRPr="00000000">
              <w:rPr>
                <w:b w:val="1"/>
                <w:rtl w:val="0"/>
              </w:rPr>
              <w:t xml:space="preserve">Цели и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_tnzw7rq43x81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dvgkwgt7cywb">
            <w:r w:rsidDel="00000000" w:rsidR="00000000" w:rsidRPr="00000000">
              <w:rPr>
                <w:rtl w:val="0"/>
              </w:rPr>
              <w:t xml:space="preserve">Зачем?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_dvgkwgt7cywb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iqlq0g7zo1">
            <w:r w:rsidDel="00000000" w:rsidR="00000000" w:rsidRPr="00000000">
              <w:rPr>
                <w:rtl w:val="0"/>
              </w:rPr>
              <w:t xml:space="preserve">Важные особенности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_fiqlq0g7zo1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082l1pqygt1">
            <w:r w:rsidDel="00000000" w:rsidR="00000000" w:rsidRPr="00000000">
              <w:rPr>
                <w:rtl w:val="0"/>
              </w:rPr>
              <w:t xml:space="preserve">Ограничения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_m082l1pqygt1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686ur0jxxaps">
            <w:r w:rsidDel="00000000" w:rsidR="00000000" w:rsidRPr="00000000">
              <w:rPr>
                <w:rtl w:val="0"/>
              </w:rPr>
              <w:t xml:space="preserve">Описание границ ответственности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_686ur0jxxaps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3cnmtycmnk9i">
            <w:r w:rsidDel="00000000" w:rsidR="00000000" w:rsidRPr="00000000">
              <w:rPr>
                <w:b w:val="1"/>
                <w:rtl w:val="0"/>
              </w:rPr>
              <w:t xml:space="preserve">Описание функциональных возможностей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_3cnmtycmnk9i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19b269utt80">
            <w:r w:rsidDel="00000000" w:rsidR="00000000" w:rsidRPr="00000000">
              <w:rPr>
                <w:rtl w:val="0"/>
              </w:rPr>
              <w:t xml:space="preserve">Требования к системе в целом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_h19b269utt80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sp3vk1tlezju">
            <w:r w:rsidDel="00000000" w:rsidR="00000000" w:rsidRPr="00000000">
              <w:rPr>
                <w:rtl w:val="0"/>
              </w:rPr>
              <w:t xml:space="preserve">Бизнес-требования: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_sp3vk1tlezju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rvf7bsz32d9m"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_rvf7bsz32d9m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k1eljyolsp0r">
            <w:r w:rsidDel="00000000" w:rsidR="00000000" w:rsidRPr="00000000">
              <w:rPr>
                <w:rtl w:val="0"/>
              </w:rPr>
              <w:t xml:space="preserve">Функциональные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_k1eljyolsp0r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19b269utt80">
            <w:r w:rsidDel="00000000" w:rsidR="00000000" w:rsidRPr="00000000">
              <w:rPr>
                <w:rtl w:val="0"/>
              </w:rPr>
              <w:t xml:space="preserve">Описание взаимодействия компонентов между собой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_h19b269utt80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19b269utt80">
            <w:r w:rsidDel="00000000" w:rsidR="00000000" w:rsidRPr="00000000">
              <w:rPr>
                <w:rtl w:val="0"/>
              </w:rPr>
              <w:t xml:space="preserve">Требования к компонентам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_h19b269utt80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1l91hjhszxx2">
            <w:r w:rsidDel="00000000" w:rsidR="00000000" w:rsidRPr="00000000">
              <w:rPr>
                <w:b w:val="1"/>
                <w:rtl w:val="0"/>
              </w:rPr>
              <w:t xml:space="preserve">Описание процесса запуска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_1l91hjhszxx2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onlkpvu1tcx">
            <w:r w:rsidDel="00000000" w:rsidR="00000000" w:rsidRPr="00000000">
              <w:rPr>
                <w:rtl w:val="0"/>
              </w:rPr>
              <w:t xml:space="preserve">Последовательность работ в хронологическом порядке: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_fonlkpvu1tcx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onlkpvu1tcx">
            <w:r w:rsidDel="00000000" w:rsidR="00000000" w:rsidRPr="00000000">
              <w:rPr>
                <w:rtl w:val="0"/>
              </w:rPr>
              <w:t xml:space="preserve">Последовательность и способ проверки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_fonlkpvu1tcx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4l9mkqnd3ohg">
            <w:r w:rsidDel="00000000" w:rsidR="00000000" w:rsidRPr="00000000">
              <w:rPr>
                <w:rtl w:val="0"/>
              </w:rPr>
              <w:t xml:space="preserve">Закрытое тестирование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_4l9mkqnd3ohg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dtuhtptiopo1">
            <w:r w:rsidDel="00000000" w:rsidR="00000000" w:rsidRPr="00000000">
              <w:rPr>
                <w:rtl w:val="0"/>
              </w:rPr>
              <w:t xml:space="preserve">Тестирование с заказчиком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_dtuhtptiopo1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ecqmivilxdqz">
            <w:r w:rsidDel="00000000" w:rsidR="00000000" w:rsidRPr="00000000">
              <w:rPr>
                <w:rtl w:val="0"/>
              </w:rPr>
              <w:t xml:space="preserve">Тестирование на представителях ЦА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_ecqmivilxdqz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onlkpvu1tcx">
            <w:r w:rsidDel="00000000" w:rsidR="00000000" w:rsidRPr="00000000">
              <w:rPr>
                <w:rtl w:val="0"/>
              </w:rPr>
              <w:t xml:space="preserve">Критерии приёма работ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_fonlkpvu1tcx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axb4kqfj5sgf">
            <w:r w:rsidDel="00000000" w:rsidR="00000000" w:rsidRPr="00000000">
              <w:rPr>
                <w:b w:val="1"/>
                <w:rtl w:val="0"/>
              </w:rPr>
              <w:t xml:space="preserve">Сроки и трудозатрат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_axb4kqfj5sgf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j4w5n4q1z11l">
            <w:r w:rsidDel="00000000" w:rsidR="00000000" w:rsidRPr="00000000">
              <w:rPr>
                <w:rtl w:val="0"/>
              </w:rPr>
              <w:t xml:space="preserve">План-график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_j4w5n4q1z11l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j4w5n4q1z11l">
            <w:r w:rsidDel="00000000" w:rsidR="00000000" w:rsidRPr="00000000">
              <w:rPr>
                <w:rtl w:val="0"/>
              </w:rPr>
              <w:t xml:space="preserve">Необходимые затраты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_j4w5n4q1z11l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j4w5n4q1z11l">
            <w:r w:rsidDel="00000000" w:rsidR="00000000" w:rsidRPr="00000000">
              <w:rPr>
                <w:rtl w:val="0"/>
              </w:rPr>
              <w:t xml:space="preserve">Зависимость от внешних условий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_j4w5n4q1z11l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bookmarkStart w:colFirst="0" w:colLast="0" w:name="_el00vnnkeac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ur7x0n9dfxi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zdsyphrwm9kw" w:id="12"/>
      <w:bookmarkEnd w:id="12"/>
      <w:r w:rsidDel="00000000" w:rsidR="00000000" w:rsidRPr="00000000">
        <w:rPr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Контент </w:t>
      </w:r>
      <w:r w:rsidDel="00000000" w:rsidR="00000000" w:rsidRPr="00000000">
        <w:rPr>
          <w:sz w:val="24"/>
          <w:szCs w:val="24"/>
          <w:rtl w:val="0"/>
        </w:rPr>
        <w:t xml:space="preserve">– информация, которой наполняются страницы сайта, состоит из текста и изображений.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</w:t>
      </w:r>
      <w:r w:rsidDel="00000000" w:rsidR="00000000" w:rsidRPr="00000000">
        <w:rPr>
          <w:sz w:val="24"/>
          <w:szCs w:val="24"/>
          <w:rtl w:val="0"/>
        </w:rPr>
        <w:t xml:space="preserve">- (Application Programming Interface) - интерфейс программирования приложений, позволяющий сервисам взаимодействовать, получать доступ и обмениваться данными.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SMM </w:t>
      </w:r>
      <w:r w:rsidDel="00000000" w:rsidR="00000000" w:rsidRPr="00000000">
        <w:rPr>
          <w:sz w:val="24"/>
          <w:szCs w:val="24"/>
          <w:rtl w:val="0"/>
        </w:rPr>
        <w:t xml:space="preserve">- (Social Media Marketing) - привлечение клиентов из социальных сетей.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SEO </w:t>
      </w:r>
      <w:r w:rsidDel="00000000" w:rsidR="00000000" w:rsidRPr="00000000">
        <w:rPr>
          <w:sz w:val="24"/>
          <w:szCs w:val="24"/>
          <w:rtl w:val="0"/>
        </w:rPr>
        <w:t xml:space="preserve">- (Search Engine Optimization, поисковая оптимизация) - это всестороннее развитие и продвижение сайта для его выхода на первые позиции в результатах выдачи поисковых систем.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LTS </w:t>
      </w:r>
      <w:r w:rsidDel="00000000" w:rsidR="00000000" w:rsidRPr="00000000">
        <w:rPr>
          <w:sz w:val="24"/>
          <w:szCs w:val="24"/>
          <w:rtl w:val="0"/>
        </w:rPr>
        <w:t xml:space="preserve">- (Long-Term Support) - дословно «поддержка в течение длительного периода», часть жизненного цикла программного обеспечения, которая означает, что стабильный релиз будет поддерживаться долгое время и будет считаться стандартной версией к распространению.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Сайдбар </w:t>
      </w:r>
      <w:r w:rsidDel="00000000" w:rsidR="00000000" w:rsidRPr="00000000">
        <w:rPr>
          <w:sz w:val="24"/>
          <w:szCs w:val="24"/>
          <w:rtl w:val="0"/>
        </w:rPr>
        <w:t xml:space="preserve">- боковое меню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Чекпоинт </w:t>
      </w:r>
      <w:r w:rsidDel="00000000" w:rsidR="00000000" w:rsidRPr="00000000">
        <w:rPr>
          <w:sz w:val="24"/>
          <w:szCs w:val="24"/>
          <w:rtl w:val="0"/>
        </w:rPr>
        <w:t xml:space="preserve">- ключевая встреча представителей заказчиков и представителей исполнителей, на которой заказчики принимают завершённый этап разработки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nzw7rq43x81" w:id="13"/>
      <w:bookmarkEnd w:id="13"/>
      <w:r w:rsidDel="00000000" w:rsidR="00000000" w:rsidRPr="00000000">
        <w:rPr>
          <w:rtl w:val="0"/>
        </w:rPr>
        <w:t xml:space="preserve">Цели и задачи</w:t>
      </w:r>
    </w:p>
    <w:p w:rsidR="00000000" w:rsidDel="00000000" w:rsidP="00000000" w:rsidRDefault="00000000" w:rsidRPr="00000000" w14:paraId="00000032">
      <w:pPr>
        <w:pStyle w:val="Heading3"/>
        <w:ind w:left="0" w:firstLine="0"/>
        <w:rPr/>
      </w:pPr>
      <w:bookmarkStart w:colFirst="0" w:colLast="0" w:name="_dvgkwgt7cywb" w:id="14"/>
      <w:bookmarkEnd w:id="14"/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033">
      <w:pPr>
        <w:ind w:left="0" w:firstLine="708.6614173228347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В России и Европе существуют определённые ограничения, в большем счёте в области юриспруденции. Заказчику, работающему в области права в медицине необходима платформа, которая позволит обучить врачей и работников медицинской отрасли. Общеизвестные платформы для размещения курсов не подходят, так как заставляют сконцентрироваться на прохождении курсов и не позволяют выкладывать, например, новостные дайджесты, статьи, истории, заметки и прочее. Данный стартап планирует выходить на коммерческую основу в дальнейшем, поскольку взаимодействие с фармкомпаниями подразумевает некую экономическую выгоду двум сторонам.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iqlq0g7zo1" w:id="15"/>
      <w:bookmarkEnd w:id="15"/>
      <w:r w:rsidDel="00000000" w:rsidR="00000000" w:rsidRPr="00000000">
        <w:rPr>
          <w:rtl w:val="0"/>
        </w:rPr>
        <w:t xml:space="preserve">Важные особенности</w:t>
      </w:r>
    </w:p>
    <w:p w:rsidR="00000000" w:rsidDel="00000000" w:rsidP="00000000" w:rsidRDefault="00000000" w:rsidRPr="00000000" w14:paraId="00000035">
      <w:pPr>
        <w:ind w:firstLine="566.9291338582675"/>
        <w:jc w:val="both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Заказчик сотрудничает с конкретной командой узкоспециализированных юристов, желающих делиться материалами на собственной платформе, однако сейчас они не имеют такой возможности.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m082l1pqygt1" w:id="16"/>
      <w:bookmarkEnd w:id="16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37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Одним из важных сдерживающих факторов является давление законов. В практике медицинского права из-за несоблюдения неочевидных правил как врачи, так и представители фармкомпаний подвергаются наказанию со стороны закона, вплоть до уголовного. К тому же, различные законы о рекламе также сдерживают возможности к взаимодействию двух сторон. </w:t>
      </w:r>
    </w:p>
    <w:p w:rsidR="00000000" w:rsidDel="00000000" w:rsidP="00000000" w:rsidRDefault="00000000" w:rsidRPr="00000000" w14:paraId="00000038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данная платформа является стартапом, нам необходимо учитывать, что ни оборудования для размещения, ни свободного бюджета на поддержку у компании нет.</w:t>
      </w:r>
    </w:p>
    <w:p w:rsidR="00000000" w:rsidDel="00000000" w:rsidP="00000000" w:rsidRDefault="00000000" w:rsidRPr="00000000" w14:paraId="00000039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быть реализован до конца весеннего семестра 2020 года (май-июнь), так как заказчик планирует представить его инвесторам.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686ur0jxxaps" w:id="17"/>
      <w:bookmarkEnd w:id="17"/>
      <w:r w:rsidDel="00000000" w:rsidR="00000000" w:rsidRPr="00000000">
        <w:rPr>
          <w:rtl w:val="0"/>
        </w:rPr>
        <w:t xml:space="preserve">Описание границ ответственности</w:t>
      </w:r>
    </w:p>
    <w:p w:rsidR="00000000" w:rsidDel="00000000" w:rsidP="00000000" w:rsidRDefault="00000000" w:rsidRPr="00000000" w14:paraId="0000003B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Сторона заказчика обязуется предоставить следующие документы: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133.858267716535" w:hanging="1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Первичный анализ рынка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133.858267716535" w:hanging="1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Юридический анализ платформы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Интервью с представителями предполагаемой целевой аудитории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133.858267716535" w:hanging="1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Схема взаимодействия действующих лиц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133.858267716535" w:hanging="1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Тестовый контент для наполнения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Сторона исполнителя обязуется: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комплексный маркетинговый анализ и предоставить результаты заказчику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адаптивную и кроссбраузерную клиентскую часть платформы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серверную часть и API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Организовать размещение продукта на хостинге совместно с заказчиком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Организовать SMM и SEO продвижение совместно с заказчиком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842.5196850393697" w:hanging="708.661417322834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Обеспечить техническую поддержку продукта (LTS)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cnmtycmnk9i" w:id="18"/>
      <w:bookmarkEnd w:id="18"/>
      <w:r w:rsidDel="00000000" w:rsidR="00000000" w:rsidRPr="00000000">
        <w:rPr>
          <w:rtl w:val="0"/>
        </w:rPr>
        <w:t xml:space="preserve">Описание функциональных возможностей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19b269utt80" w:id="19"/>
      <w:bookmarkEnd w:id="19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sp3vk1tlezju" w:id="20"/>
      <w:bookmarkEnd w:id="20"/>
      <w:r w:rsidDel="00000000" w:rsidR="00000000" w:rsidRPr="00000000">
        <w:rPr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как автора и возможность размещения материалов партнёрами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продажи обычным пользователям доступа к контенту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размещения рекламного контента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rvf7bsz32d9m" w:id="21"/>
      <w:bookmarkEnd w:id="21"/>
      <w:r w:rsidDel="00000000" w:rsidR="00000000" w:rsidRPr="00000000">
        <w:rPr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для обычного пользователя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проходить курсы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читать материалы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добавлять материал себе в избранное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комментировать материал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переписываться со специалистами для консультации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k1eljyolsp0r" w:id="22"/>
      <w:bookmarkEnd w:id="22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пользовательской платформы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Чтение и просмотр методических материалов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материала в избранное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Сохранение прогресса прохождения курса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чатов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Комментирование материалов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Кроссбраузерность (Для Windows: Chrome, Firefox, Opera, Microsoft Edge и Internet Explorer выше 9.0; Для macOS: Safari, Chrome и Firefox; Мобильные устройства: Safari (только на iOS), Chrome и Firefox.) и адаптивность (под три типа медиаустройств)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административной панели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новых текстовых материалов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и наполнение курсов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Модерация комментариев пользователей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и добавление пользовательских учётных записей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Рассылка выбранной группе пользователей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Кроссбраузерность (Для Windows: Chrome, Firefox, Opera, Microsoft Edge и Internet Explorer выше 9.0; Для macOS: Safari, Chrome и Firefox; Мобильные устройства: Safari (только на iOS), Chrome и Firefox.) и адаптивность (под три типа медиаустройств)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19b269utt80" w:id="19"/>
      <w:bookmarkEnd w:id="19"/>
      <w:r w:rsidDel="00000000" w:rsidR="00000000" w:rsidRPr="00000000">
        <w:rPr>
          <w:rtl w:val="0"/>
        </w:rPr>
        <w:t xml:space="preserve">Описание взаимодействия компонентов между собой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19b269utt80" w:id="19"/>
      <w:bookmarkEnd w:id="19"/>
      <w:r w:rsidDel="00000000" w:rsidR="00000000" w:rsidRPr="00000000">
        <w:rPr>
          <w:rtl w:val="0"/>
        </w:rPr>
        <w:t xml:space="preserve">Требования к компонентам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“Главная”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Главное меню (сайдбар, на макете слева) должно иметь возможность сворачиваться по нажатию кнопки. Панель в верхней части макета (топбар) должно выводить имя авторизированного пользователя. Контент новостной ленты генерируется на основе последних добавленных материалов.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340825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4082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43463" cy="3443525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43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“Личный кабинет”</w:t>
      </w:r>
    </w:p>
    <w:p w:rsidR="00000000" w:rsidDel="00000000" w:rsidP="00000000" w:rsidRDefault="00000000" w:rsidRPr="00000000" w14:paraId="0000007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личном кабинете должен быть доступ к каталогу курсов, к добавленным курсам и списку пройденных курсов. В разделе “Мои курсы” курсы должны быть выделены цветами в зависимости от срока сдачи (зелёный - срок сдачи ещё не вышел, красный - срок сдачи закончился).  При нажатии кнопки “Изучить курс” должен осуществляться переход на компонент “Изучение курса”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7613" cy="2682719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682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5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“Изучение курса”</w:t>
      </w:r>
    </w:p>
    <w:p w:rsidR="00000000" w:rsidDel="00000000" w:rsidP="00000000" w:rsidRDefault="00000000" w:rsidRPr="00000000" w14:paraId="00000074">
      <w:pPr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переходе на данный компонент сайдбар должен скрываться. На странице должна присутствовать кнопка “Вернуться к курсам”, пересылающая на компонент личного кабинета. В случае, если это видеоматериал, он должен открываться через платформу Youtube. Список материалов должен быть зафиксирован на экран, остальной контент прокручиваться. В списке материалов курса пройденные материалы должны отображаться другим тоном цвета.</w:t>
      </w:r>
    </w:p>
    <w:p w:rsidR="00000000" w:rsidDel="00000000" w:rsidP="00000000" w:rsidRDefault="00000000" w:rsidRPr="00000000" w14:paraId="00000075">
      <w:pPr>
        <w:ind w:left="566.92913385826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1170" cy="2805113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170" cy="2805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1l91hjhszxx2" w:id="23"/>
      <w:bookmarkEnd w:id="23"/>
      <w:r w:rsidDel="00000000" w:rsidR="00000000" w:rsidRPr="00000000">
        <w:rPr>
          <w:rtl w:val="0"/>
        </w:rPr>
        <w:t xml:space="preserve">Описание процесса запуска</w:t>
      </w:r>
    </w:p>
    <w:p w:rsidR="00000000" w:rsidDel="00000000" w:rsidP="00000000" w:rsidRDefault="00000000" w:rsidRPr="00000000" w14:paraId="00000077">
      <w:pPr>
        <w:pStyle w:val="Heading3"/>
        <w:rPr>
          <w:sz w:val="24"/>
          <w:szCs w:val="24"/>
        </w:rPr>
      </w:pPr>
      <w:bookmarkStart w:colFirst="0" w:colLast="0" w:name="_fonlkpvu1tcx" w:id="24"/>
      <w:bookmarkEnd w:id="24"/>
      <w:r w:rsidDel="00000000" w:rsidR="00000000" w:rsidRPr="00000000">
        <w:rPr>
          <w:rtl w:val="0"/>
        </w:rPr>
        <w:t xml:space="preserve">Последовательность работ в хронологическом порядке: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материалов, предоставленных заказчиком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рынка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совместно с заказчиком прототипа интерфейса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Первичная файловая организация проекта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архитектуры БД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первичной вёрстки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Внедрение видеоплатформы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механизма авторизации и аутентификации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личного кабинета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административной панели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Закрытое тестирование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Чекпоинт 1. Утверждение MVP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Наполнение материалом заказчика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системы подбора курсов и материалов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системы контроля прохождения курса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системы комментариев к материалов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адаптивной мобильной версии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Закрытое тестирование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Чекпоинт 2. Утверждение мобильной версии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Закрытое тестирование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 заказчиком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на представителях ЦА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Закрытое тестирование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Чекпоинт 3. Утверждение финального продукта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436.5354330708662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Выгрузка платформы на хостинг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fonlkpvu1tcx" w:id="24"/>
      <w:bookmarkEnd w:id="24"/>
      <w:r w:rsidDel="00000000" w:rsidR="00000000" w:rsidRPr="00000000">
        <w:rPr>
          <w:rtl w:val="0"/>
        </w:rPr>
        <w:t xml:space="preserve">Последовательность и способ проверки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4l9mkqnd3ohg" w:id="25"/>
      <w:bookmarkEnd w:id="25"/>
      <w:r w:rsidDel="00000000" w:rsidR="00000000" w:rsidRPr="00000000">
        <w:rPr>
          <w:rtl w:val="0"/>
        </w:rPr>
        <w:t xml:space="preserve">Закрытое тестирование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Проводят программисты. Каждый компонент тестирует тот участник команды исполнителей, кто его не писал. Проходит в конце каждого спринта. В результате список найденных ошибок направляется встраивается в следующий спринт.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dtuhtptiopo1" w:id="26"/>
      <w:bookmarkEnd w:id="26"/>
      <w:r w:rsidDel="00000000" w:rsidR="00000000" w:rsidRPr="00000000">
        <w:rPr>
          <w:rtl w:val="0"/>
        </w:rPr>
        <w:t xml:space="preserve">Тестирование с заказчиком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Заказчик, используя техническое задание, тестирует продукт без воздействия команды исполнителей. Проводится перед каждым чекпоинтом. В результате составляется список найденных ошибок и предложенных исправлений.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ecqmivilxdqz" w:id="27"/>
      <w:bookmarkEnd w:id="27"/>
      <w:r w:rsidDel="00000000" w:rsidR="00000000" w:rsidRPr="00000000">
        <w:rPr>
          <w:rtl w:val="0"/>
        </w:rPr>
        <w:t xml:space="preserve">Тестирование на представителях ЦА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проходит на сторонних представителях ЦА. Проводится в финале работ. В результате составляется список найденных ошибок и предложенных исправлений.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fonlkpvu1tcx" w:id="24"/>
      <w:bookmarkEnd w:id="24"/>
      <w:r w:rsidDel="00000000" w:rsidR="00000000" w:rsidRPr="00000000">
        <w:rPr>
          <w:rtl w:val="0"/>
        </w:rPr>
        <w:t xml:space="preserve">Критерии приёмки работ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Информационная платформа запущена и функционирует на хостинге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заказчиков есть доступ в административную панель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может добавить новый текстовый материал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может создать и наполнить новый курс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может зарегистрироваться как участник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может авторизоваться как участник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может комментировать материалы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Прогресс в прохождении курса фиксируется и отображается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Карточки курсов дифференцируются по цветам в зависимости от срока сдачи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Видеоматериалы доступны к просмотру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Кроссбраузерность и адаптивность платформы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axb4kqfj5sgf" w:id="28"/>
      <w:bookmarkEnd w:id="28"/>
      <w:r w:rsidDel="00000000" w:rsidR="00000000" w:rsidRPr="00000000">
        <w:rPr>
          <w:rtl w:val="0"/>
        </w:rPr>
        <w:t xml:space="preserve">Сроки и трудозатраты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4w5n4q1z11l" w:id="29"/>
      <w:bookmarkEnd w:id="29"/>
      <w:r w:rsidDel="00000000" w:rsidR="00000000" w:rsidRPr="00000000">
        <w:rPr>
          <w:rtl w:val="0"/>
        </w:rPr>
        <w:t xml:space="preserve">План-график</w:t>
      </w:r>
    </w:p>
    <w:p w:rsidR="00000000" w:rsidDel="00000000" w:rsidP="00000000" w:rsidRDefault="00000000" w:rsidRPr="00000000" w14:paraId="000000A7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04963" cy="158514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79406" t="9022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58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86263" cy="16924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423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69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j4w5n4q1z11l" w:id="29"/>
      <w:bookmarkEnd w:id="29"/>
      <w:r w:rsidDel="00000000" w:rsidR="00000000" w:rsidRPr="00000000">
        <w:rPr>
          <w:rtl w:val="0"/>
        </w:rPr>
        <w:t xml:space="preserve">Необходимые затраты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Затраты на оплату хостинга и покупку доменного имени берёт заказчик.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j4w5n4q1z11l" w:id="29"/>
      <w:bookmarkEnd w:id="29"/>
      <w:r w:rsidDel="00000000" w:rsidR="00000000" w:rsidRPr="00000000">
        <w:rPr>
          <w:rtl w:val="0"/>
        </w:rPr>
        <w:t xml:space="preserve">Зависимость от внешних условий</w:t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tuqs2c6g7lbm" w:id="30"/>
      <w:bookmarkEnd w:id="30"/>
      <w:r w:rsidDel="00000000" w:rsidR="00000000" w:rsidRPr="00000000">
        <w:rPr>
          <w:rtl w:val="0"/>
        </w:rPr>
        <w:t xml:space="preserve">Общий карантин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исполнителей и заказчик готовы сотрудничать удалённо. Для контроля работы используется доска в Trello, а также видеоконференции в Zoom</w:t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c7sde7e7efn" w:id="31"/>
      <w:bookmarkEnd w:id="31"/>
      <w:r w:rsidDel="00000000" w:rsidR="00000000" w:rsidRPr="00000000">
        <w:rPr>
          <w:rtl w:val="0"/>
        </w:rPr>
        <w:t xml:space="preserve">Занятость представителей заказчика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случае, когда представитель заказчика недоступен, чтобы не останавливать рабочие процессы проекта, ответственным за принятие решений назначается Product owner (PO) проекта. В дальнейшем PO отчитывается о принятых решениях перед заказчиком.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30jbdy2nj7x" w:id="32"/>
      <w:bookmarkEnd w:id="32"/>
      <w:r w:rsidDel="00000000" w:rsidR="00000000" w:rsidRPr="00000000">
        <w:rPr>
          <w:rtl w:val="0"/>
        </w:rPr>
        <w:t xml:space="preserve">Юридическая составляющая проекта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Сторона заказчика обязуется консультировать команду исполнителей по юридическим вопросам, касающимся проекта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436.535433070866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