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9EE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0B08C0F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b/>
          <w:bCs/>
          <w:sz w:val="24"/>
        </w:rPr>
        <w:t>РОССИЙСКОЙ ФЕДЕРАЦИИ</w:t>
      </w:r>
      <w:r w:rsidRPr="00AF56CA">
        <w:rPr>
          <w:rFonts w:eastAsia="Times New Roman"/>
          <w:sz w:val="24"/>
        </w:rPr>
        <w:t xml:space="preserve">  </w:t>
      </w:r>
    </w:p>
    <w:p w14:paraId="69E05EC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5FA20E2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>«МОСКОВСКИЙ ПОЛИТЕХНИЧЕСКИЙ УНИВЕРСИТЕТ»</w:t>
      </w:r>
    </w:p>
    <w:p w14:paraId="6706D286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BC75A64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9E35D88" w14:textId="22C55E91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ЛАБОРАТОРНАЯ РАБОТА №3 </w:t>
      </w:r>
      <w:r w:rsidRPr="00AF56CA">
        <w:rPr>
          <w:rFonts w:eastAsia="Times New Roman"/>
          <w:sz w:val="24"/>
        </w:rPr>
        <w:br/>
        <w:t xml:space="preserve">ПО ДИСЦИПЛИНЕ </w:t>
      </w:r>
    </w:p>
    <w:p w14:paraId="228814E2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«Программная инженерия»</w:t>
      </w:r>
    </w:p>
    <w:p w14:paraId="5995D9E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64D618EF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4877FB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5D3C3340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698703ED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7BAE879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на тему: </w:t>
      </w:r>
    </w:p>
    <w:p w14:paraId="7194ACA8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  <w:u w:val="single"/>
        </w:rPr>
        <w:t xml:space="preserve"> </w:t>
      </w:r>
    </w:p>
    <w:p w14:paraId="6FB08C29" w14:textId="64116025" w:rsidR="005B3612" w:rsidRPr="00AF56CA" w:rsidRDefault="005B3612" w:rsidP="00B664B3">
      <w:pPr>
        <w:spacing w:line="360" w:lineRule="auto"/>
        <w:jc w:val="center"/>
        <w:rPr>
          <w:rFonts w:eastAsia="Times New Roman"/>
          <w:sz w:val="32"/>
          <w:szCs w:val="32"/>
          <w:u w:val="single"/>
        </w:rPr>
      </w:pPr>
      <w:r w:rsidRPr="00AF56CA">
        <w:rPr>
          <w:rFonts w:eastAsia="Times New Roman"/>
          <w:sz w:val="32"/>
          <w:szCs w:val="32"/>
          <w:u w:val="single"/>
        </w:rPr>
        <w:t>Анализ существующих подобных программных продуктов</w:t>
      </w:r>
    </w:p>
    <w:p w14:paraId="1D542D74" w14:textId="5B1C9D71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4160803A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</w:p>
    <w:p w14:paraId="2E23F6AE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34BB413C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0EC27457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54F5E367" w14:textId="77777777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821D04A" w14:textId="77777777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Преподаватель:  _</w:t>
      </w:r>
      <w:proofErr w:type="gramEnd"/>
      <w:r w:rsidRPr="00AF56CA">
        <w:rPr>
          <w:rFonts w:eastAsia="Times New Roman"/>
          <w:sz w:val="24"/>
        </w:rPr>
        <w:t xml:space="preserve">___________________ / _________________________, ____________ / </w:t>
      </w:r>
      <w:r w:rsidRPr="00AF56CA">
        <w:rPr>
          <w:rFonts w:eastAsia="Times New Roman"/>
          <w:sz w:val="24"/>
        </w:rPr>
        <w:tab/>
        <w:t xml:space="preserve">                         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F56CA">
        <w:rPr>
          <w:rFonts w:eastAsia="Times New Roman"/>
          <w:i/>
          <w:iCs/>
          <w:sz w:val="24"/>
        </w:rPr>
        <w:tab/>
        <w:t>ФИО, уч. звание и степень</w:t>
      </w:r>
    </w:p>
    <w:p w14:paraId="444099F9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</w:t>
      </w:r>
    </w:p>
    <w:p w14:paraId="7D5FBF4B" w14:textId="77777777" w:rsidR="005B3612" w:rsidRPr="00AF56CA" w:rsidRDefault="005B3612" w:rsidP="00B664B3">
      <w:pPr>
        <w:spacing w:line="360" w:lineRule="auto"/>
        <w:rPr>
          <w:rFonts w:eastAsia="Times New Roman"/>
          <w:sz w:val="24"/>
        </w:rPr>
      </w:pPr>
      <w:proofErr w:type="gramStart"/>
      <w:r w:rsidRPr="00AF56CA">
        <w:rPr>
          <w:rFonts w:eastAsia="Times New Roman"/>
          <w:sz w:val="24"/>
        </w:rPr>
        <w:t>Студент:   </w:t>
      </w:r>
      <w:proofErr w:type="gramEnd"/>
      <w:r w:rsidRPr="00AF56CA">
        <w:rPr>
          <w:rFonts w:eastAsia="Times New Roman"/>
          <w:sz w:val="24"/>
        </w:rPr>
        <w:t xml:space="preserve">              __________________ / _________________________, ____________ / </w:t>
      </w:r>
    </w:p>
    <w:p w14:paraId="5D3A984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  <w:r w:rsidRPr="00AF56CA">
        <w:rPr>
          <w:rFonts w:eastAsia="Times New Roman"/>
          <w:sz w:val="24"/>
        </w:rPr>
        <w:t xml:space="preserve">                      </w:t>
      </w:r>
      <w:r w:rsidRPr="00AF56CA">
        <w:rPr>
          <w:rFonts w:eastAsia="Times New Roman"/>
          <w:sz w:val="24"/>
        </w:rPr>
        <w:tab/>
        <w:t xml:space="preserve">          </w:t>
      </w:r>
      <w:r w:rsidRPr="00AF56CA">
        <w:rPr>
          <w:rFonts w:eastAsia="Times New Roman"/>
          <w:i/>
          <w:iCs/>
          <w:sz w:val="24"/>
        </w:rPr>
        <w:t xml:space="preserve">подпись </w:t>
      </w:r>
      <w:r w:rsidRPr="00AF56CA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F56CA">
        <w:rPr>
          <w:rFonts w:eastAsia="Times New Roman"/>
          <w:i/>
          <w:iCs/>
          <w:sz w:val="24"/>
        </w:rPr>
        <w:tab/>
        <w:t>ФИО, группа</w:t>
      </w:r>
    </w:p>
    <w:p w14:paraId="2BF0DBB2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522917D3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i/>
          <w:iCs/>
          <w:sz w:val="24"/>
        </w:rPr>
      </w:pPr>
    </w:p>
    <w:p w14:paraId="0D83E388" w14:textId="77777777" w:rsidR="005B3612" w:rsidRPr="00AF56CA" w:rsidRDefault="005B3612" w:rsidP="00B664B3">
      <w:pPr>
        <w:spacing w:line="360" w:lineRule="auto"/>
        <w:ind w:left="-567"/>
        <w:rPr>
          <w:rFonts w:eastAsia="Times New Roman"/>
          <w:sz w:val="24"/>
        </w:rPr>
      </w:pPr>
    </w:p>
    <w:p w14:paraId="68772FD3" w14:textId="2A297966" w:rsidR="005B3612" w:rsidRPr="00AF56CA" w:rsidRDefault="005B3612" w:rsidP="00B664B3">
      <w:pPr>
        <w:spacing w:line="360" w:lineRule="auto"/>
        <w:ind w:left="-567"/>
        <w:jc w:val="center"/>
        <w:rPr>
          <w:rFonts w:eastAsia="Times New Roman"/>
          <w:sz w:val="24"/>
        </w:rPr>
      </w:pPr>
      <w:r w:rsidRPr="00AF56CA">
        <w:rPr>
          <w:rFonts w:eastAsia="Times New Roman"/>
          <w:sz w:val="24"/>
        </w:rPr>
        <w:t xml:space="preserve"> Москва, 2020</w:t>
      </w:r>
    </w:p>
    <w:p w14:paraId="1E7957D4" w14:textId="02151B9A" w:rsidR="00852378" w:rsidRPr="00AF56CA" w:rsidRDefault="00571D05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lastRenderedPageBreak/>
        <w:t xml:space="preserve">1. </w:t>
      </w:r>
      <w:r w:rsidR="00852378" w:rsidRPr="00AF56CA">
        <w:rPr>
          <w:rFonts w:ascii="Times New Roman" w:hAnsi="Times New Roman" w:cs="Times New Roman"/>
        </w:rPr>
        <w:t>Выбор и описание проприетарного программного продукта</w:t>
      </w:r>
    </w:p>
    <w:p w14:paraId="4F55D400" w14:textId="0282C2D8" w:rsidR="00852378" w:rsidRPr="00AF56CA" w:rsidRDefault="003154FB" w:rsidP="00B664B3">
      <w:pPr>
        <w:pStyle w:val="a3"/>
        <w:spacing w:line="360" w:lineRule="auto"/>
        <w:ind w:firstLine="426"/>
        <w:rPr>
          <w:rFonts w:eastAsiaTheme="majorEastAsia"/>
          <w:sz w:val="28"/>
          <w:szCs w:val="28"/>
        </w:rPr>
      </w:pPr>
      <w:proofErr w:type="spellStart"/>
      <w:r w:rsidRPr="00AF56CA">
        <w:rPr>
          <w:rFonts w:eastAsiaTheme="majorEastAsia"/>
          <w:b/>
          <w:bCs/>
          <w:sz w:val="28"/>
          <w:szCs w:val="28"/>
        </w:rPr>
        <w:t>Okdesk</w:t>
      </w:r>
      <w:proofErr w:type="spellEnd"/>
      <w:r w:rsidRPr="00AF56CA">
        <w:rPr>
          <w:rFonts w:eastAsiaTheme="majorEastAsia"/>
          <w:sz w:val="28"/>
          <w:szCs w:val="28"/>
        </w:rPr>
        <w:t xml:space="preserve"> — функциональная и удобная облачная система учёта и управления заявок для автоматизации процессов поддержки и сервисного обслуживания. Позволяет вести уч</w:t>
      </w:r>
      <w:r w:rsidR="005D3D9B" w:rsidRPr="00AF56CA">
        <w:rPr>
          <w:rFonts w:eastAsiaTheme="majorEastAsia"/>
          <w:sz w:val="28"/>
          <w:szCs w:val="28"/>
        </w:rPr>
        <w:t>ё</w:t>
      </w:r>
      <w:r w:rsidRPr="00AF56CA">
        <w:rPr>
          <w:rFonts w:eastAsiaTheme="majorEastAsia"/>
          <w:sz w:val="28"/>
          <w:szCs w:val="28"/>
        </w:rPr>
        <w:t>т заявок в службу поддержки по 8 каналам, учёт клиентов и всех взаимодействий с ними, условий предоставления услуг</w:t>
      </w:r>
      <w:r w:rsidR="00B45E54" w:rsidRPr="00AF56CA">
        <w:rPr>
          <w:rFonts w:eastAsiaTheme="majorEastAsia"/>
          <w:sz w:val="28"/>
          <w:szCs w:val="28"/>
        </w:rPr>
        <w:t xml:space="preserve">, </w:t>
      </w:r>
      <w:r w:rsidRPr="00AF56CA">
        <w:rPr>
          <w:rFonts w:eastAsiaTheme="majorEastAsia"/>
          <w:sz w:val="28"/>
          <w:szCs w:val="28"/>
        </w:rPr>
        <w:t>учёт договоров, их сроков действия и этапов оплаты, уч</w:t>
      </w:r>
      <w:r w:rsidR="005D3D9B" w:rsidRPr="00AF56CA">
        <w:rPr>
          <w:rFonts w:eastAsiaTheme="majorEastAsia"/>
          <w:sz w:val="28"/>
          <w:szCs w:val="28"/>
        </w:rPr>
        <w:t>ё</w:t>
      </w:r>
      <w:r w:rsidRPr="00AF56CA">
        <w:rPr>
          <w:rFonts w:eastAsiaTheme="majorEastAsia"/>
          <w:sz w:val="28"/>
          <w:szCs w:val="28"/>
        </w:rPr>
        <w:t xml:space="preserve">т разовых работ. </w:t>
      </w:r>
    </w:p>
    <w:p w14:paraId="5CB88FD3" w14:textId="087C8454" w:rsidR="00B45E54" w:rsidRPr="00AF56CA" w:rsidRDefault="00B45E54" w:rsidP="00B664B3">
      <w:pPr>
        <w:pStyle w:val="a3"/>
        <w:spacing w:before="0" w:beforeAutospacing="0" w:after="0" w:afterAutospacing="0" w:line="360" w:lineRule="auto"/>
        <w:rPr>
          <w:rFonts w:eastAsiaTheme="majorEastAsia"/>
          <w:sz w:val="28"/>
          <w:szCs w:val="28"/>
        </w:rPr>
      </w:pPr>
      <w:r w:rsidRPr="00AF56CA">
        <w:rPr>
          <w:rFonts w:eastAsiaTheme="majorEastAsia"/>
          <w:b/>
          <w:bCs/>
          <w:sz w:val="28"/>
          <w:szCs w:val="28"/>
        </w:rPr>
        <w:t>Последняя версия</w:t>
      </w:r>
      <w:r w:rsidRPr="00AF56CA">
        <w:rPr>
          <w:rFonts w:eastAsiaTheme="majorEastAsia"/>
          <w:sz w:val="28"/>
          <w:szCs w:val="28"/>
        </w:rPr>
        <w:t xml:space="preserve">: январь 2020 года </w:t>
      </w:r>
    </w:p>
    <w:p w14:paraId="5D7F4420" w14:textId="146AB543" w:rsidR="005D3D9B" w:rsidRPr="00AF56CA" w:rsidRDefault="005D3D9B" w:rsidP="00B664B3">
      <w:pPr>
        <w:pStyle w:val="a3"/>
        <w:spacing w:before="0" w:beforeAutospacing="0" w:after="0" w:afterAutospacing="0" w:line="360" w:lineRule="auto"/>
        <w:rPr>
          <w:rFonts w:eastAsiaTheme="majorEastAsia"/>
          <w:sz w:val="28"/>
          <w:szCs w:val="28"/>
        </w:rPr>
      </w:pPr>
      <w:r w:rsidRPr="00AF56CA">
        <w:rPr>
          <w:rFonts w:eastAsiaTheme="majorEastAsia"/>
          <w:b/>
          <w:bCs/>
          <w:sz w:val="28"/>
          <w:szCs w:val="28"/>
        </w:rPr>
        <w:t>Год выпуска</w:t>
      </w:r>
      <w:r w:rsidRPr="00AF56CA">
        <w:rPr>
          <w:rFonts w:eastAsiaTheme="majorEastAsia"/>
          <w:sz w:val="28"/>
          <w:szCs w:val="28"/>
        </w:rPr>
        <w:t>: 2015 год</w:t>
      </w:r>
    </w:p>
    <w:p w14:paraId="6DC70FC0" w14:textId="08B43403" w:rsidR="00C17EE2" w:rsidRPr="00AF56CA" w:rsidRDefault="003154FB" w:rsidP="00B664B3">
      <w:pPr>
        <w:pStyle w:val="a3"/>
        <w:spacing w:before="0" w:beforeAutospacing="0" w:after="240" w:afterAutospacing="0" w:line="360" w:lineRule="auto"/>
        <w:rPr>
          <w:rFonts w:eastAsiaTheme="majorEastAsia"/>
          <w:sz w:val="28"/>
          <w:szCs w:val="28"/>
        </w:rPr>
      </w:pPr>
      <w:r w:rsidRPr="00AF56CA">
        <w:rPr>
          <w:rFonts w:eastAsiaTheme="majorEastAsia"/>
          <w:b/>
          <w:bCs/>
          <w:sz w:val="28"/>
          <w:szCs w:val="28"/>
        </w:rPr>
        <w:t>Сайт фирмы-производителя</w:t>
      </w:r>
      <w:r w:rsidRPr="00AF56CA">
        <w:rPr>
          <w:rFonts w:eastAsiaTheme="majorEastAsia"/>
          <w:sz w:val="28"/>
          <w:szCs w:val="28"/>
        </w:rPr>
        <w:t xml:space="preserve">: </w:t>
      </w:r>
      <w:hyperlink r:id="rId5" w:history="1">
        <w:r w:rsidRPr="00AF56CA">
          <w:rPr>
            <w:rStyle w:val="a4"/>
            <w:rFonts w:eastAsiaTheme="majorEastAsia"/>
            <w:sz w:val="28"/>
            <w:szCs w:val="28"/>
          </w:rPr>
          <w:t>https://okdesk.ru/</w:t>
        </w:r>
      </w:hyperlink>
    </w:p>
    <w:p w14:paraId="6ED57A30" w14:textId="616287FF" w:rsidR="00C17EE2" w:rsidRPr="00AF56CA" w:rsidRDefault="00C17EE2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2. Функциональное назначение</w:t>
      </w:r>
    </w:p>
    <w:p w14:paraId="7F64C9F8" w14:textId="703100D4" w:rsidR="00B45E54" w:rsidRPr="00AF56CA" w:rsidRDefault="00B45E54" w:rsidP="00B664B3">
      <w:pPr>
        <w:pStyle w:val="a3"/>
        <w:spacing w:line="360" w:lineRule="auto"/>
        <w:rPr>
          <w:color w:val="000000"/>
          <w:sz w:val="28"/>
          <w:szCs w:val="28"/>
        </w:rPr>
      </w:pPr>
      <w:proofErr w:type="spellStart"/>
      <w:r w:rsidRPr="00AF56CA">
        <w:rPr>
          <w:color w:val="000000"/>
          <w:sz w:val="28"/>
          <w:szCs w:val="28"/>
          <w:lang w:val="en-US"/>
        </w:rPr>
        <w:t>Okdesk</w:t>
      </w:r>
      <w:proofErr w:type="spellEnd"/>
      <w:r w:rsidRPr="00AF56CA">
        <w:rPr>
          <w:color w:val="000000"/>
          <w:sz w:val="28"/>
          <w:szCs w:val="28"/>
        </w:rPr>
        <w:t xml:space="preserve"> предоставляет следующие функциональные возможности:</w:t>
      </w:r>
    </w:p>
    <w:p w14:paraId="4FD50C90" w14:textId="602D6E18" w:rsidR="00BD51C2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AF56CA">
        <w:rPr>
          <w:b/>
          <w:bCs/>
          <w:color w:val="000000"/>
          <w:sz w:val="28"/>
          <w:szCs w:val="28"/>
        </w:rPr>
        <w:t>Учёт заявок и база знаний</w:t>
      </w:r>
      <w:r w:rsidR="00BD51C2" w:rsidRPr="00AF56CA">
        <w:rPr>
          <w:color w:val="000000"/>
          <w:sz w:val="28"/>
          <w:szCs w:val="28"/>
        </w:rPr>
        <w:t xml:space="preserve"> – инструменты автоматизации обработки всех заявок</w:t>
      </w:r>
    </w:p>
    <w:p w14:paraId="0299E19F" w14:textId="76BC40D4" w:rsidR="00B45E54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AF56CA">
        <w:rPr>
          <w:b/>
          <w:bCs/>
          <w:color w:val="000000"/>
          <w:sz w:val="28"/>
          <w:szCs w:val="28"/>
        </w:rPr>
        <w:t>Мультиканальная поддержка</w:t>
      </w:r>
      <w:r w:rsidR="00BD51C2" w:rsidRPr="00AF56CA">
        <w:rPr>
          <w:color w:val="000000"/>
          <w:sz w:val="28"/>
          <w:szCs w:val="28"/>
        </w:rPr>
        <w:t xml:space="preserve"> – управление всеми заявками в одном месте</w:t>
      </w:r>
    </w:p>
    <w:p w14:paraId="7D4CD238" w14:textId="7A5D6E0E" w:rsidR="00B45E54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AF56CA">
        <w:rPr>
          <w:b/>
          <w:bCs/>
          <w:color w:val="000000"/>
          <w:sz w:val="28"/>
          <w:szCs w:val="28"/>
        </w:rPr>
        <w:t>Мобильное обслуживание</w:t>
      </w:r>
      <w:r w:rsidR="00BD51C2" w:rsidRPr="00AF56CA">
        <w:rPr>
          <w:b/>
          <w:bCs/>
          <w:color w:val="000000"/>
          <w:sz w:val="28"/>
          <w:szCs w:val="28"/>
        </w:rPr>
        <w:t xml:space="preserve"> </w:t>
      </w:r>
      <w:r w:rsidR="00BD51C2" w:rsidRPr="00AF56CA">
        <w:rPr>
          <w:color w:val="000000"/>
          <w:sz w:val="28"/>
          <w:szCs w:val="28"/>
        </w:rPr>
        <w:t xml:space="preserve">– смена статуса, изменение ответственного, добавление публичных и приватных комментариев, прикрепление к заявке вложения или фото прямо с камеры телефона. Фиксация трудозатрат и регистрация новых заявок. Все основные возможности </w:t>
      </w:r>
      <w:proofErr w:type="spellStart"/>
      <w:r w:rsidR="00BD51C2" w:rsidRPr="00AF56CA">
        <w:rPr>
          <w:color w:val="000000"/>
          <w:sz w:val="28"/>
          <w:szCs w:val="28"/>
        </w:rPr>
        <w:t>Help</w:t>
      </w:r>
      <w:proofErr w:type="spellEnd"/>
      <w:r w:rsidR="00BD51C2" w:rsidRPr="00AF56CA">
        <w:rPr>
          <w:color w:val="000000"/>
          <w:sz w:val="28"/>
          <w:szCs w:val="28"/>
        </w:rPr>
        <w:t xml:space="preserve"> </w:t>
      </w:r>
      <w:proofErr w:type="spellStart"/>
      <w:r w:rsidR="00BD51C2" w:rsidRPr="00AF56CA">
        <w:rPr>
          <w:color w:val="000000"/>
          <w:sz w:val="28"/>
          <w:szCs w:val="28"/>
        </w:rPr>
        <w:t>Desk</w:t>
      </w:r>
      <w:proofErr w:type="spellEnd"/>
      <w:r w:rsidR="00BD51C2" w:rsidRPr="00AF56CA">
        <w:rPr>
          <w:color w:val="000000"/>
          <w:sz w:val="28"/>
          <w:szCs w:val="28"/>
        </w:rPr>
        <w:t xml:space="preserve"> для обработки обращений</w:t>
      </w:r>
    </w:p>
    <w:p w14:paraId="353AA8D9" w14:textId="487B442C" w:rsidR="00B45E54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AF56CA">
        <w:rPr>
          <w:b/>
          <w:bCs/>
          <w:color w:val="000000"/>
          <w:sz w:val="28"/>
          <w:szCs w:val="28"/>
        </w:rPr>
        <w:t>Клиентский портал</w:t>
      </w:r>
      <w:r w:rsidR="00BD51C2" w:rsidRPr="00AF56CA">
        <w:rPr>
          <w:color w:val="000000"/>
          <w:sz w:val="28"/>
          <w:szCs w:val="28"/>
        </w:rPr>
        <w:t xml:space="preserve"> – имеется возможность всем контактным лицам самостоятельно регистрировать заявки и отслеживать ход их исполнения</w:t>
      </w:r>
    </w:p>
    <w:p w14:paraId="575D8AF3" w14:textId="655804CC" w:rsidR="00B45E54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b/>
          <w:bCs/>
          <w:color w:val="000000"/>
          <w:sz w:val="27"/>
          <w:szCs w:val="27"/>
        </w:rPr>
        <w:t>Учёт клиентов</w:t>
      </w:r>
      <w:r w:rsidR="00BD51C2" w:rsidRPr="00AF56CA">
        <w:rPr>
          <w:color w:val="000000"/>
          <w:sz w:val="27"/>
          <w:szCs w:val="27"/>
        </w:rPr>
        <w:t xml:space="preserve"> – ведение единой базы клиентов, контактных лиц, а также истории всех взаимодействий</w:t>
      </w:r>
    </w:p>
    <w:p w14:paraId="3C7A8D8E" w14:textId="43FA76D4" w:rsidR="00B45E54" w:rsidRPr="00AF56CA" w:rsidRDefault="00B45E54" w:rsidP="00B664B3">
      <w:pPr>
        <w:pStyle w:val="a3"/>
        <w:numPr>
          <w:ilvl w:val="0"/>
          <w:numId w:val="1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b/>
          <w:bCs/>
          <w:color w:val="000000"/>
          <w:sz w:val="27"/>
          <w:szCs w:val="27"/>
        </w:rPr>
        <w:lastRenderedPageBreak/>
        <w:t>Учёт оборудования</w:t>
      </w:r>
      <w:r w:rsidR="00BD51C2" w:rsidRPr="00AF56CA">
        <w:rPr>
          <w:color w:val="000000"/>
          <w:sz w:val="27"/>
          <w:szCs w:val="27"/>
        </w:rPr>
        <w:t xml:space="preserve"> - замена журналов </w:t>
      </w:r>
      <w:r w:rsidR="00C17EE2" w:rsidRPr="00AF56CA">
        <w:rPr>
          <w:color w:val="000000"/>
          <w:sz w:val="27"/>
          <w:szCs w:val="27"/>
        </w:rPr>
        <w:t>учёта</w:t>
      </w:r>
      <w:r w:rsidR="00BD51C2" w:rsidRPr="00AF56CA">
        <w:rPr>
          <w:color w:val="000000"/>
          <w:sz w:val="27"/>
          <w:szCs w:val="27"/>
        </w:rPr>
        <w:t xml:space="preserve"> заявок по обслуживанию техники и обращений по ремонту оборудования</w:t>
      </w:r>
    </w:p>
    <w:p w14:paraId="7AAD834C" w14:textId="7612AA9B" w:rsidR="00D36817" w:rsidRPr="00AF56CA" w:rsidRDefault="00D36817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3. Требования п</w:t>
      </w:r>
      <w:r w:rsidR="00AC5D80" w:rsidRPr="00AF56CA">
        <w:rPr>
          <w:rFonts w:ascii="Times New Roman" w:hAnsi="Times New Roman" w:cs="Times New Roman"/>
        </w:rPr>
        <w:t>ро</w:t>
      </w:r>
      <w:r w:rsidR="00E159A0" w:rsidRPr="00AF56CA">
        <w:rPr>
          <w:rFonts w:ascii="Times New Roman" w:hAnsi="Times New Roman" w:cs="Times New Roman"/>
        </w:rPr>
        <w:t>граммн</w:t>
      </w:r>
      <w:r w:rsidRPr="00AF56CA">
        <w:rPr>
          <w:rFonts w:ascii="Times New Roman" w:hAnsi="Times New Roman" w:cs="Times New Roman"/>
        </w:rPr>
        <w:t>о</w:t>
      </w:r>
      <w:r w:rsidR="00E159A0" w:rsidRPr="00AF56CA">
        <w:rPr>
          <w:rFonts w:ascii="Times New Roman" w:hAnsi="Times New Roman" w:cs="Times New Roman"/>
        </w:rPr>
        <w:t>го обеспечения</w:t>
      </w:r>
      <w:r w:rsidRPr="00AF56CA">
        <w:rPr>
          <w:rFonts w:ascii="Times New Roman" w:hAnsi="Times New Roman" w:cs="Times New Roman"/>
        </w:rPr>
        <w:t xml:space="preserve"> и возможности интеграций</w:t>
      </w:r>
    </w:p>
    <w:p w14:paraId="626306BA" w14:textId="6FD3FD76" w:rsidR="007E4F42" w:rsidRPr="00AF56CA" w:rsidRDefault="00E1288C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 xml:space="preserve">Установка не требуется, </w:t>
      </w:r>
      <w:r w:rsidR="00AB690A" w:rsidRPr="00AF56CA">
        <w:rPr>
          <w:color w:val="000000"/>
          <w:sz w:val="27"/>
          <w:szCs w:val="27"/>
        </w:rPr>
        <w:t xml:space="preserve">продукт является </w:t>
      </w:r>
      <w:r w:rsidR="007E4F42" w:rsidRPr="00AF56CA">
        <w:rPr>
          <w:color w:val="000000"/>
          <w:sz w:val="27"/>
          <w:szCs w:val="27"/>
          <w:lang w:val="en-US"/>
        </w:rPr>
        <w:t>PaaS</w:t>
      </w:r>
      <w:r w:rsidR="007E4F42" w:rsidRPr="00AF56CA">
        <w:rPr>
          <w:color w:val="000000"/>
          <w:sz w:val="27"/>
          <w:szCs w:val="27"/>
        </w:rPr>
        <w:t xml:space="preserve"> облачным решением. </w:t>
      </w:r>
      <w:r w:rsidR="005D6C4E" w:rsidRPr="00AF56CA">
        <w:rPr>
          <w:color w:val="000000"/>
          <w:sz w:val="27"/>
          <w:szCs w:val="27"/>
        </w:rPr>
        <w:t>Полное сопровождение и работу обеспечивает разработчик.</w:t>
      </w:r>
    </w:p>
    <w:p w14:paraId="0BF443F8" w14:textId="4FCE0C2A" w:rsidR="007E4F42" w:rsidRPr="00AF56CA" w:rsidRDefault="007E4F42" w:rsidP="00B664B3">
      <w:pPr>
        <w:pStyle w:val="a3"/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Платформа предусматривает возможность интеграции с:</w:t>
      </w:r>
    </w:p>
    <w:p w14:paraId="369F1A60" w14:textId="09169507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  <w:lang w:val="en-US"/>
        </w:rPr>
        <w:t>Telegram</w:t>
      </w:r>
      <w:r w:rsidRPr="00AF56CA">
        <w:rPr>
          <w:color w:val="000000"/>
          <w:sz w:val="27"/>
          <w:szCs w:val="27"/>
        </w:rPr>
        <w:t xml:space="preserve"> </w:t>
      </w:r>
      <w:proofErr w:type="spellStart"/>
      <w:r w:rsidRPr="00AF56CA">
        <w:rPr>
          <w:color w:val="000000"/>
          <w:sz w:val="27"/>
          <w:szCs w:val="27"/>
          <w:lang w:val="en-US"/>
        </w:rPr>
        <w:t>Mesenger</w:t>
      </w:r>
      <w:proofErr w:type="spellEnd"/>
    </w:p>
    <w:p w14:paraId="1DF55830" w14:textId="6844E8AD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proofErr w:type="spellStart"/>
      <w:r w:rsidRPr="00AF56CA">
        <w:rPr>
          <w:color w:val="000000"/>
          <w:sz w:val="27"/>
          <w:szCs w:val="27"/>
          <w:lang w:val="en-US"/>
        </w:rPr>
        <w:t>DaData</w:t>
      </w:r>
      <w:proofErr w:type="spellEnd"/>
      <w:r w:rsidRPr="00AF56CA">
        <w:rPr>
          <w:color w:val="000000"/>
          <w:sz w:val="27"/>
          <w:szCs w:val="27"/>
        </w:rPr>
        <w:t>.</w:t>
      </w:r>
      <w:r w:rsidRPr="00AF56CA">
        <w:rPr>
          <w:color w:val="000000"/>
          <w:sz w:val="27"/>
          <w:szCs w:val="27"/>
          <w:lang w:val="en-US"/>
        </w:rPr>
        <w:t>ru</w:t>
      </w:r>
    </w:p>
    <w:p w14:paraId="3EC78C01" w14:textId="7B70D541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  <w:lang w:val="en-US"/>
        </w:rPr>
        <w:t>WhatsApp</w:t>
      </w:r>
      <w:r w:rsidRPr="00AF56CA">
        <w:rPr>
          <w:color w:val="000000"/>
          <w:sz w:val="27"/>
          <w:szCs w:val="27"/>
        </w:rPr>
        <w:t xml:space="preserve"> </w:t>
      </w:r>
      <w:r w:rsidRPr="00AF56CA">
        <w:rPr>
          <w:color w:val="000000"/>
          <w:sz w:val="27"/>
          <w:szCs w:val="27"/>
          <w:lang w:val="en-US"/>
        </w:rPr>
        <w:t>Messenger</w:t>
      </w:r>
      <w:r w:rsidRPr="00AF56CA">
        <w:rPr>
          <w:color w:val="000000"/>
          <w:sz w:val="27"/>
          <w:szCs w:val="27"/>
        </w:rPr>
        <w:t xml:space="preserve"> </w:t>
      </w:r>
    </w:p>
    <w:p w14:paraId="6F1B59F2" w14:textId="425FD10F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  <w:lang w:val="en-US"/>
        </w:rPr>
        <w:t>Microsoft</w:t>
      </w:r>
      <w:r w:rsidRPr="00AF56CA">
        <w:rPr>
          <w:color w:val="000000"/>
          <w:sz w:val="27"/>
          <w:szCs w:val="27"/>
        </w:rPr>
        <w:t xml:space="preserve"> </w:t>
      </w:r>
      <w:r w:rsidRPr="00AF56CA">
        <w:rPr>
          <w:color w:val="000000"/>
          <w:sz w:val="27"/>
          <w:szCs w:val="27"/>
          <w:lang w:val="en-US"/>
        </w:rPr>
        <w:t>Excel</w:t>
      </w:r>
      <w:r w:rsidRPr="00AF56CA">
        <w:rPr>
          <w:color w:val="000000"/>
          <w:sz w:val="27"/>
          <w:szCs w:val="27"/>
        </w:rPr>
        <w:t xml:space="preserve"> </w:t>
      </w:r>
    </w:p>
    <w:p w14:paraId="1F5F8FAE" w14:textId="7E78CD81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1</w:t>
      </w:r>
      <w:proofErr w:type="gramStart"/>
      <w:r w:rsidRPr="00AF56CA">
        <w:rPr>
          <w:color w:val="000000"/>
          <w:sz w:val="27"/>
          <w:szCs w:val="27"/>
        </w:rPr>
        <w:t>С:Предприятие</w:t>
      </w:r>
      <w:proofErr w:type="gramEnd"/>
      <w:r w:rsidRPr="00AF56CA">
        <w:rPr>
          <w:color w:val="000000"/>
          <w:sz w:val="27"/>
          <w:szCs w:val="27"/>
        </w:rPr>
        <w:t xml:space="preserve"> 8 </w:t>
      </w:r>
    </w:p>
    <w:p w14:paraId="1CD05D5B" w14:textId="7761D016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proofErr w:type="spellStart"/>
      <w:r w:rsidRPr="00AF56CA">
        <w:rPr>
          <w:color w:val="000000"/>
          <w:sz w:val="27"/>
          <w:szCs w:val="27"/>
        </w:rPr>
        <w:t>Эвотор</w:t>
      </w:r>
      <w:proofErr w:type="spellEnd"/>
    </w:p>
    <w:p w14:paraId="37DD4CB9" w14:textId="77A27AAB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Простые звонки</w:t>
      </w:r>
    </w:p>
    <w:p w14:paraId="44957CFF" w14:textId="2F48E729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1</w:t>
      </w:r>
      <w:proofErr w:type="gramStart"/>
      <w:r w:rsidRPr="00AF56CA">
        <w:rPr>
          <w:color w:val="000000"/>
          <w:sz w:val="27"/>
          <w:szCs w:val="27"/>
        </w:rPr>
        <w:t>С:Управление</w:t>
      </w:r>
      <w:proofErr w:type="gramEnd"/>
      <w:r w:rsidRPr="00AF56CA">
        <w:rPr>
          <w:color w:val="000000"/>
          <w:sz w:val="27"/>
          <w:szCs w:val="27"/>
        </w:rPr>
        <w:t xml:space="preserve"> нашей компанией </w:t>
      </w:r>
    </w:p>
    <w:p w14:paraId="5603CDE3" w14:textId="0587FDDA" w:rsidR="007E4F42" w:rsidRPr="00AF56CA" w:rsidRDefault="007E4F42" w:rsidP="00B664B3">
      <w:pPr>
        <w:pStyle w:val="a3"/>
        <w:numPr>
          <w:ilvl w:val="0"/>
          <w:numId w:val="2"/>
        </w:numPr>
        <w:spacing w:line="360" w:lineRule="auto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  <w:lang w:val="en-US"/>
        </w:rPr>
        <w:t>TeamViewer</w:t>
      </w:r>
    </w:p>
    <w:p w14:paraId="4D223F0E" w14:textId="043C0475" w:rsidR="007E4F42" w:rsidRPr="00AF56CA" w:rsidRDefault="007E4F42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4. Организация интерфейса</w:t>
      </w:r>
    </w:p>
    <w:p w14:paraId="1C00C7E8" w14:textId="1EBAF1FC" w:rsidR="00331C24" w:rsidRPr="00AF56CA" w:rsidRDefault="00331C24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 xml:space="preserve">Интерфейс продукта (веб-платформа + мобильные приложения) выполнен в одном </w:t>
      </w:r>
      <w:r w:rsidR="003E7111" w:rsidRPr="00AF56CA">
        <w:rPr>
          <w:color w:val="000000"/>
          <w:sz w:val="27"/>
          <w:szCs w:val="27"/>
        </w:rPr>
        <w:t>стиле, с повторяющимися дизайнерскими «рифмами», такими как индикация и дифференциация заявок. Визуальная часть активно использует семантику иконок, чтобы, используя минимум места, наполнить максимальным количеством информации.</w:t>
      </w:r>
    </w:p>
    <w:p w14:paraId="1C728DC8" w14:textId="45FD2BA6" w:rsidR="003E7111" w:rsidRPr="00AF56CA" w:rsidRDefault="00331C24" w:rsidP="00B664B3">
      <w:pPr>
        <w:pStyle w:val="a3"/>
        <w:spacing w:line="360" w:lineRule="auto"/>
        <w:rPr>
          <w:color w:val="000000"/>
          <w:sz w:val="27"/>
          <w:szCs w:val="27"/>
        </w:rPr>
      </w:pPr>
      <w:r w:rsidRPr="00AF56CA">
        <w:rPr>
          <w:noProof/>
        </w:rPr>
        <w:lastRenderedPageBreak/>
        <w:drawing>
          <wp:inline distT="0" distB="0" distL="0" distR="0" wp14:anchorId="5398EE81" wp14:editId="6BE461B8">
            <wp:extent cx="2103778" cy="3749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42" cy="375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F6B97" w14:textId="1785374A" w:rsidR="00331C24" w:rsidRPr="00AF56CA" w:rsidRDefault="003E7111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 xml:space="preserve">Отдельного внимания заслуживает </w:t>
      </w:r>
      <w:r w:rsidR="0034276C" w:rsidRPr="00AF56CA">
        <w:rPr>
          <w:color w:val="000000"/>
          <w:sz w:val="27"/>
          <w:szCs w:val="27"/>
        </w:rPr>
        <w:t xml:space="preserve">смысловая система цветов в интерфейсе, в том числе в различных заявках и их статусах. Она помогает интуитивно понять пользователю механизмы взаимодействия с продуктом </w:t>
      </w:r>
    </w:p>
    <w:p w14:paraId="5989C2CC" w14:textId="6CA6D28B" w:rsidR="00331C24" w:rsidRPr="00AF56CA" w:rsidRDefault="00331C24" w:rsidP="00B664B3">
      <w:pPr>
        <w:pStyle w:val="a3"/>
        <w:spacing w:line="360" w:lineRule="auto"/>
        <w:rPr>
          <w:color w:val="000000"/>
          <w:sz w:val="27"/>
          <w:szCs w:val="27"/>
        </w:rPr>
      </w:pPr>
      <w:r w:rsidRPr="00AF56CA">
        <w:rPr>
          <w:noProof/>
        </w:rPr>
        <w:drawing>
          <wp:inline distT="0" distB="0" distL="0" distR="0" wp14:anchorId="0ABC1D84" wp14:editId="0F6A83EC">
            <wp:extent cx="5759450" cy="3646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81555" w14:textId="32D4B67D" w:rsidR="0034276C" w:rsidRPr="00AF56CA" w:rsidRDefault="0034276C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lastRenderedPageBreak/>
        <w:t>Информация представляется не просто в сухом текстовом формате, а в виде наглядных диаграм</w:t>
      </w:r>
      <w:r w:rsidR="004F7AA9" w:rsidRPr="00AF56CA">
        <w:rPr>
          <w:color w:val="000000"/>
          <w:sz w:val="27"/>
          <w:szCs w:val="27"/>
        </w:rPr>
        <w:t>м</w:t>
      </w:r>
      <w:r w:rsidRPr="00AF56CA">
        <w:rPr>
          <w:color w:val="000000"/>
          <w:sz w:val="27"/>
          <w:szCs w:val="27"/>
        </w:rPr>
        <w:t>.</w:t>
      </w:r>
      <w:r w:rsidR="004F7AA9" w:rsidRPr="00AF56CA">
        <w:rPr>
          <w:color w:val="000000"/>
          <w:sz w:val="27"/>
          <w:szCs w:val="27"/>
        </w:rPr>
        <w:t xml:space="preserve"> Это позволяет анализировать актуальную ситуацию и оперативно принимать решения.</w:t>
      </w:r>
    </w:p>
    <w:p w14:paraId="7EEFD9D2" w14:textId="52845788" w:rsidR="0034276C" w:rsidRPr="00AF56CA" w:rsidRDefault="0034276C" w:rsidP="00B664B3">
      <w:pPr>
        <w:pStyle w:val="a3"/>
        <w:spacing w:line="360" w:lineRule="auto"/>
        <w:rPr>
          <w:color w:val="000000"/>
          <w:sz w:val="27"/>
          <w:szCs w:val="27"/>
        </w:rPr>
      </w:pPr>
      <w:r w:rsidRPr="00AF56CA">
        <w:rPr>
          <w:noProof/>
        </w:rPr>
        <w:drawing>
          <wp:inline distT="0" distB="0" distL="0" distR="0" wp14:anchorId="3A1EDB31" wp14:editId="008C177D">
            <wp:extent cx="5759450" cy="42316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A648A" w14:textId="19144927" w:rsidR="00571D05" w:rsidRPr="00AF56CA" w:rsidRDefault="007805CB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5. СТРУКТУРА МЕНЮ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725DDA" w:rsidRPr="00AF56CA" w14:paraId="76C2AF3C" w14:textId="77777777" w:rsidTr="00725DDA">
        <w:trPr>
          <w:trHeight w:val="484"/>
        </w:trPr>
        <w:tc>
          <w:tcPr>
            <w:tcW w:w="1980" w:type="dxa"/>
            <w:vAlign w:val="center"/>
          </w:tcPr>
          <w:p w14:paraId="4DAE3E63" w14:textId="5522BC0B" w:rsidR="00725DDA" w:rsidRPr="00AF56CA" w:rsidRDefault="00725DDA" w:rsidP="00B664B3">
            <w:pPr>
              <w:pStyle w:val="a3"/>
              <w:spacing w:line="360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AF56CA">
              <w:rPr>
                <w:b/>
                <w:bCs/>
                <w:color w:val="000000"/>
                <w:sz w:val="27"/>
                <w:szCs w:val="27"/>
              </w:rPr>
              <w:t>Пункт меню</w:t>
            </w:r>
          </w:p>
        </w:tc>
        <w:tc>
          <w:tcPr>
            <w:tcW w:w="7080" w:type="dxa"/>
            <w:vAlign w:val="center"/>
          </w:tcPr>
          <w:p w14:paraId="309C49A9" w14:textId="4AAD64C2" w:rsidR="00725DDA" w:rsidRPr="00AF56CA" w:rsidRDefault="00725DDA" w:rsidP="00B664B3">
            <w:pPr>
              <w:pStyle w:val="a3"/>
              <w:spacing w:line="360" w:lineRule="auto"/>
              <w:rPr>
                <w:b/>
                <w:bCs/>
                <w:color w:val="000000"/>
                <w:sz w:val="27"/>
                <w:szCs w:val="27"/>
              </w:rPr>
            </w:pPr>
            <w:r w:rsidRPr="00AF56CA">
              <w:rPr>
                <w:b/>
                <w:bCs/>
                <w:color w:val="000000"/>
                <w:sz w:val="27"/>
                <w:szCs w:val="27"/>
              </w:rPr>
              <w:t>Описание</w:t>
            </w:r>
          </w:p>
        </w:tc>
      </w:tr>
      <w:tr w:rsidR="00725DDA" w:rsidRPr="00AF56CA" w14:paraId="3B41CEEE" w14:textId="2CA6A43B" w:rsidTr="00725DDA">
        <w:tc>
          <w:tcPr>
            <w:tcW w:w="1980" w:type="dxa"/>
            <w:vAlign w:val="center"/>
          </w:tcPr>
          <w:p w14:paraId="0CFF5A8F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Заявки</w:t>
            </w:r>
          </w:p>
        </w:tc>
        <w:tc>
          <w:tcPr>
            <w:tcW w:w="7080" w:type="dxa"/>
            <w:vAlign w:val="center"/>
          </w:tcPr>
          <w:p w14:paraId="0FF742A7" w14:textId="6E46C6A6" w:rsidR="00725DDA" w:rsidRPr="00AF56CA" w:rsidRDefault="00725DDA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 w:rsidRPr="00AF56CA">
              <w:rPr>
                <w:color w:val="000000"/>
                <w:sz w:val="27"/>
                <w:szCs w:val="27"/>
              </w:rPr>
              <w:t>Help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AF56CA">
              <w:rPr>
                <w:color w:val="000000"/>
                <w:sz w:val="27"/>
                <w:szCs w:val="27"/>
              </w:rPr>
              <w:t>Desk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 система, позволяющая в оперативном режиме управлять обращениями клиентов, планировать выезды инженеров с </w:t>
            </w:r>
            <w:proofErr w:type="spellStart"/>
            <w:r w:rsidRPr="00AF56CA">
              <w:rPr>
                <w:color w:val="000000"/>
                <w:sz w:val="27"/>
                <w:szCs w:val="27"/>
              </w:rPr>
              <w:t>учетом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 их загрузки, а также распределять заявки оптимальным образом с </w:t>
            </w:r>
            <w:proofErr w:type="spellStart"/>
            <w:r w:rsidRPr="00AF56CA">
              <w:rPr>
                <w:color w:val="000000"/>
                <w:sz w:val="27"/>
                <w:szCs w:val="27"/>
              </w:rPr>
              <w:t>учетом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 местоположения исполнителя и адреса заявителя.</w:t>
            </w:r>
          </w:p>
        </w:tc>
      </w:tr>
      <w:tr w:rsidR="00725DDA" w:rsidRPr="00AF56CA" w14:paraId="7C6D3503" w14:textId="1BC4C4A1" w:rsidTr="00725DDA">
        <w:tc>
          <w:tcPr>
            <w:tcW w:w="1980" w:type="dxa"/>
            <w:vAlign w:val="center"/>
          </w:tcPr>
          <w:p w14:paraId="66AC5607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Клиенты</w:t>
            </w:r>
          </w:p>
        </w:tc>
        <w:tc>
          <w:tcPr>
            <w:tcW w:w="7080" w:type="dxa"/>
            <w:vAlign w:val="center"/>
          </w:tcPr>
          <w:p w14:paraId="66B824A9" w14:textId="2DDE323F" w:rsidR="00725DDA" w:rsidRPr="00AF56CA" w:rsidRDefault="00725DDA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>Отслеживание истории старых заявок и фиксирование текущи</w:t>
            </w:r>
            <w:r w:rsidR="00496A39" w:rsidRPr="00AF56CA">
              <w:rPr>
                <w:color w:val="000000"/>
                <w:sz w:val="27"/>
                <w:szCs w:val="27"/>
              </w:rPr>
              <w:t>х</w:t>
            </w:r>
            <w:r w:rsidRPr="00AF56CA">
              <w:rPr>
                <w:color w:val="000000"/>
                <w:sz w:val="27"/>
                <w:szCs w:val="27"/>
              </w:rPr>
              <w:t xml:space="preserve"> активны</w:t>
            </w:r>
            <w:r w:rsidR="00496A39" w:rsidRPr="00AF56CA">
              <w:rPr>
                <w:color w:val="000000"/>
                <w:sz w:val="27"/>
                <w:szCs w:val="27"/>
              </w:rPr>
              <w:t xml:space="preserve">х </w:t>
            </w:r>
            <w:r w:rsidRPr="00AF56CA">
              <w:rPr>
                <w:color w:val="000000"/>
                <w:sz w:val="27"/>
                <w:szCs w:val="27"/>
              </w:rPr>
              <w:t>обращени</w:t>
            </w:r>
            <w:r w:rsidR="00496A39" w:rsidRPr="00AF56CA">
              <w:rPr>
                <w:color w:val="000000"/>
                <w:sz w:val="27"/>
                <w:szCs w:val="27"/>
              </w:rPr>
              <w:t xml:space="preserve">й </w:t>
            </w:r>
            <w:r w:rsidRPr="00AF56CA">
              <w:rPr>
                <w:color w:val="000000"/>
                <w:sz w:val="27"/>
                <w:szCs w:val="27"/>
              </w:rPr>
              <w:t>по каждому клиенту.</w:t>
            </w:r>
          </w:p>
        </w:tc>
      </w:tr>
      <w:tr w:rsidR="00725DDA" w:rsidRPr="00AF56CA" w14:paraId="4BCD349F" w14:textId="31BF5916" w:rsidTr="00725DDA">
        <w:tc>
          <w:tcPr>
            <w:tcW w:w="1980" w:type="dxa"/>
            <w:vAlign w:val="center"/>
          </w:tcPr>
          <w:p w14:paraId="79AF0E86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Объекты</w:t>
            </w:r>
          </w:p>
        </w:tc>
        <w:tc>
          <w:tcPr>
            <w:tcW w:w="7080" w:type="dxa"/>
            <w:vAlign w:val="center"/>
          </w:tcPr>
          <w:p w14:paraId="14C966AE" w14:textId="0A49C0B6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>Доступ к информации по всем клиентским объектам</w:t>
            </w:r>
          </w:p>
        </w:tc>
      </w:tr>
      <w:tr w:rsidR="00725DDA" w:rsidRPr="00AF56CA" w14:paraId="3AF6B7FA" w14:textId="0D74D1D8" w:rsidTr="00725DDA">
        <w:tc>
          <w:tcPr>
            <w:tcW w:w="1980" w:type="dxa"/>
            <w:vAlign w:val="center"/>
          </w:tcPr>
          <w:p w14:paraId="1A68A10A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lastRenderedPageBreak/>
              <w:t>Оборудование</w:t>
            </w:r>
          </w:p>
        </w:tc>
        <w:tc>
          <w:tcPr>
            <w:tcW w:w="7080" w:type="dxa"/>
            <w:vAlign w:val="center"/>
          </w:tcPr>
          <w:p w14:paraId="55A2FA86" w14:textId="3E8F8780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>Справочники типов оборудования, производителей и моделей оборудования</w:t>
            </w:r>
          </w:p>
        </w:tc>
      </w:tr>
      <w:tr w:rsidR="00725DDA" w:rsidRPr="00AF56CA" w14:paraId="6D4EED60" w14:textId="6871C337" w:rsidTr="00725DDA">
        <w:tc>
          <w:tcPr>
            <w:tcW w:w="1980" w:type="dxa"/>
            <w:vAlign w:val="center"/>
          </w:tcPr>
          <w:p w14:paraId="25FCC644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База знаний</w:t>
            </w:r>
          </w:p>
        </w:tc>
        <w:tc>
          <w:tcPr>
            <w:tcW w:w="7080" w:type="dxa"/>
            <w:vAlign w:val="center"/>
          </w:tcPr>
          <w:p w14:paraId="6F5AFB54" w14:textId="51E27F69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>Внутренние разделы, инструкции для клиентов, ответы на типовые заявки и т.п.</w:t>
            </w:r>
          </w:p>
        </w:tc>
      </w:tr>
      <w:tr w:rsidR="00725DDA" w:rsidRPr="00AF56CA" w14:paraId="6E0DAF60" w14:textId="1068CA5E" w:rsidTr="00725DDA">
        <w:tc>
          <w:tcPr>
            <w:tcW w:w="1980" w:type="dxa"/>
            <w:vAlign w:val="center"/>
          </w:tcPr>
          <w:p w14:paraId="07F57171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Сотрудники</w:t>
            </w:r>
          </w:p>
        </w:tc>
        <w:tc>
          <w:tcPr>
            <w:tcW w:w="7080" w:type="dxa"/>
            <w:vAlign w:val="center"/>
          </w:tcPr>
          <w:p w14:paraId="1F282D93" w14:textId="53374EAF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>Информация о всех сотрудниках и их загруженности</w:t>
            </w:r>
          </w:p>
        </w:tc>
      </w:tr>
      <w:tr w:rsidR="00725DDA" w:rsidRPr="00AF56CA" w14:paraId="15563517" w14:textId="6369276F" w:rsidTr="00725DDA">
        <w:tc>
          <w:tcPr>
            <w:tcW w:w="1980" w:type="dxa"/>
            <w:vAlign w:val="center"/>
          </w:tcPr>
          <w:p w14:paraId="1E0DDFFA" w14:textId="3FDA4F94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Бенчмаркинг</w:t>
            </w:r>
          </w:p>
        </w:tc>
        <w:tc>
          <w:tcPr>
            <w:tcW w:w="7080" w:type="dxa"/>
            <w:vAlign w:val="center"/>
          </w:tcPr>
          <w:p w14:paraId="541AAEA8" w14:textId="354E8D33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proofErr w:type="spellStart"/>
            <w:r w:rsidRPr="00AF56CA">
              <w:rPr>
                <w:color w:val="000000"/>
                <w:sz w:val="27"/>
                <w:szCs w:val="27"/>
              </w:rPr>
              <w:t>Отчет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-сравнение (или Бенчмаркинг, от англ. </w:t>
            </w:r>
            <w:proofErr w:type="spellStart"/>
            <w:r w:rsidRPr="00AF56CA">
              <w:rPr>
                <w:color w:val="000000"/>
                <w:sz w:val="27"/>
                <w:szCs w:val="27"/>
              </w:rPr>
              <w:t>Benchmarking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 xml:space="preserve">) предоставляет возможность просмотра и сопоставления ключевых метрик компании в сравнении с другими сервисными бизнесами, работающими на платформе </w:t>
            </w:r>
            <w:proofErr w:type="spellStart"/>
            <w:r w:rsidRPr="00AF56CA">
              <w:rPr>
                <w:color w:val="000000"/>
                <w:sz w:val="27"/>
                <w:szCs w:val="27"/>
              </w:rPr>
              <w:t>Okdesk</w:t>
            </w:r>
            <w:proofErr w:type="spellEnd"/>
            <w:r w:rsidRPr="00AF56CA">
              <w:rPr>
                <w:color w:val="000000"/>
                <w:sz w:val="27"/>
                <w:szCs w:val="27"/>
              </w:rPr>
              <w:t>.</w:t>
            </w:r>
          </w:p>
        </w:tc>
      </w:tr>
      <w:tr w:rsidR="00725DDA" w:rsidRPr="00AF56CA" w14:paraId="4A3E3E2D" w14:textId="1EAB3B00" w:rsidTr="00725DDA">
        <w:tc>
          <w:tcPr>
            <w:tcW w:w="1980" w:type="dxa"/>
            <w:vAlign w:val="center"/>
          </w:tcPr>
          <w:p w14:paraId="273F80D5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Отчёты</w:t>
            </w:r>
          </w:p>
        </w:tc>
        <w:tc>
          <w:tcPr>
            <w:tcW w:w="7080" w:type="dxa"/>
            <w:vAlign w:val="center"/>
          </w:tcPr>
          <w:p w14:paraId="2A032BEB" w14:textId="107A0876" w:rsidR="00725DDA" w:rsidRPr="00AF56CA" w:rsidRDefault="00496A39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 xml:space="preserve">Оперативная информация, </w:t>
            </w:r>
            <w:r w:rsidR="007805CB" w:rsidRPr="00AF56CA">
              <w:rPr>
                <w:color w:val="000000"/>
                <w:sz w:val="27"/>
                <w:szCs w:val="27"/>
              </w:rPr>
              <w:t>отчёты об оперативной информации, о способах регистрации заявок, об удовлетворённости клиентов, о времени решения по статусам, по нормативам обработки заявок, о финансах и др.</w:t>
            </w:r>
          </w:p>
        </w:tc>
      </w:tr>
      <w:tr w:rsidR="00725DDA" w:rsidRPr="00AF56CA" w14:paraId="58C05C1E" w14:textId="56B8A3B2" w:rsidTr="00725DDA">
        <w:tc>
          <w:tcPr>
            <w:tcW w:w="1980" w:type="dxa"/>
            <w:vAlign w:val="center"/>
          </w:tcPr>
          <w:p w14:paraId="50E4132C" w14:textId="77777777" w:rsidR="00725DDA" w:rsidRPr="00AF56CA" w:rsidRDefault="00725DDA" w:rsidP="00B664B3">
            <w:pPr>
              <w:pStyle w:val="a3"/>
              <w:spacing w:line="360" w:lineRule="auto"/>
              <w:rPr>
                <w:i/>
                <w:iCs/>
                <w:color w:val="000000"/>
                <w:sz w:val="27"/>
                <w:szCs w:val="27"/>
              </w:rPr>
            </w:pPr>
            <w:r w:rsidRPr="00AF56CA">
              <w:rPr>
                <w:i/>
                <w:iCs/>
                <w:color w:val="000000"/>
                <w:sz w:val="27"/>
                <w:szCs w:val="27"/>
              </w:rPr>
              <w:t>Настройки</w:t>
            </w:r>
          </w:p>
        </w:tc>
        <w:tc>
          <w:tcPr>
            <w:tcW w:w="7080" w:type="dxa"/>
            <w:vAlign w:val="center"/>
          </w:tcPr>
          <w:p w14:paraId="046CCEE4" w14:textId="7BFB69C6" w:rsidR="00725DDA" w:rsidRPr="00AF56CA" w:rsidRDefault="00591363" w:rsidP="00B664B3">
            <w:pPr>
              <w:pStyle w:val="a3"/>
              <w:spacing w:line="360" w:lineRule="auto"/>
              <w:rPr>
                <w:color w:val="000000"/>
                <w:sz w:val="27"/>
                <w:szCs w:val="27"/>
              </w:rPr>
            </w:pPr>
            <w:r w:rsidRPr="00AF56CA">
              <w:rPr>
                <w:color w:val="000000"/>
                <w:sz w:val="27"/>
                <w:szCs w:val="27"/>
              </w:rPr>
              <w:t xml:space="preserve">Общие настройки, а </w:t>
            </w:r>
            <w:proofErr w:type="gramStart"/>
            <w:r w:rsidRPr="00AF56CA">
              <w:rPr>
                <w:color w:val="000000"/>
                <w:sz w:val="27"/>
                <w:szCs w:val="27"/>
              </w:rPr>
              <w:t>так же</w:t>
            </w:r>
            <w:proofErr w:type="gramEnd"/>
            <w:r w:rsidRPr="00AF56CA">
              <w:rPr>
                <w:color w:val="000000"/>
                <w:sz w:val="27"/>
                <w:szCs w:val="27"/>
              </w:rPr>
              <w:t xml:space="preserve"> настройка взаимодействия с различными частями системы</w:t>
            </w:r>
          </w:p>
        </w:tc>
      </w:tr>
    </w:tbl>
    <w:p w14:paraId="147E58D2" w14:textId="77777777" w:rsidR="008F7544" w:rsidRPr="00AF56CA" w:rsidRDefault="008F7544" w:rsidP="00B664B3">
      <w:pPr>
        <w:spacing w:line="360" w:lineRule="auto"/>
      </w:pPr>
    </w:p>
    <w:p w14:paraId="2AFFF047" w14:textId="73CE4ADC" w:rsidR="00571D05" w:rsidRPr="00AF56CA" w:rsidRDefault="008F7544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6. Работа с данными</w:t>
      </w:r>
    </w:p>
    <w:p w14:paraId="7EB446D1" w14:textId="77777777" w:rsidR="001E7CE0" w:rsidRPr="00AF56CA" w:rsidRDefault="00DF7357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 xml:space="preserve">Пользователь оставляет заявку на сервисное обслуживание с помощью веб-, мобильного приложения для заявителей и исполнителей или </w:t>
      </w:r>
      <w:r w:rsidR="001E7CE0" w:rsidRPr="00AF56CA">
        <w:rPr>
          <w:color w:val="000000"/>
          <w:sz w:val="27"/>
          <w:szCs w:val="27"/>
        </w:rPr>
        <w:t>интегрированных сервисов</w:t>
      </w:r>
      <w:r w:rsidRPr="00AF56CA">
        <w:rPr>
          <w:color w:val="000000"/>
          <w:sz w:val="27"/>
          <w:szCs w:val="27"/>
        </w:rPr>
        <w:t xml:space="preserve">. </w:t>
      </w:r>
    </w:p>
    <w:p w14:paraId="0BD31FAB" w14:textId="426F8AAB" w:rsidR="00E97BEE" w:rsidRPr="00AF56CA" w:rsidRDefault="00DF7357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Задача назначается исполнителю, который в сво</w:t>
      </w:r>
      <w:r w:rsidR="001E7CE0" w:rsidRPr="00AF56CA">
        <w:rPr>
          <w:color w:val="000000"/>
          <w:sz w:val="27"/>
          <w:szCs w:val="27"/>
        </w:rPr>
        <w:t>ю очередь использует данные заявки и изменяет её статус по мере работы с ней</w:t>
      </w:r>
      <w:r w:rsidRPr="00AF56CA">
        <w:rPr>
          <w:color w:val="000000"/>
          <w:sz w:val="27"/>
          <w:szCs w:val="27"/>
        </w:rPr>
        <w:t>.</w:t>
      </w:r>
      <w:r w:rsidR="001E7CE0" w:rsidRPr="00AF56CA">
        <w:rPr>
          <w:color w:val="000000"/>
          <w:sz w:val="27"/>
          <w:szCs w:val="27"/>
        </w:rPr>
        <w:t xml:space="preserve"> </w:t>
      </w:r>
    </w:p>
    <w:p w14:paraId="4C278D6C" w14:textId="696C307E" w:rsidR="00AC5D80" w:rsidRPr="00AF56CA" w:rsidRDefault="00AC5D80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Заявитель так же может отслеживать историю и статус своих заявок.</w:t>
      </w:r>
      <w:r w:rsidR="0078568F" w:rsidRPr="00AF56CA">
        <w:rPr>
          <w:color w:val="000000"/>
          <w:sz w:val="27"/>
          <w:szCs w:val="27"/>
        </w:rPr>
        <w:t xml:space="preserve"> Все способы взаимодействия с действующими лицами собраны в одном месте.</w:t>
      </w:r>
    </w:p>
    <w:p w14:paraId="59D76E66" w14:textId="02619E8E" w:rsidR="00B359B3" w:rsidRPr="00AF56CA" w:rsidRDefault="00B359B3" w:rsidP="00B664B3">
      <w:pPr>
        <w:pStyle w:val="a3"/>
        <w:spacing w:line="360" w:lineRule="auto"/>
        <w:ind w:firstLine="709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Администратор может собирать качественные и количественные отчёты</w:t>
      </w:r>
      <w:r w:rsidR="0078568F" w:rsidRPr="00AF56CA">
        <w:rPr>
          <w:color w:val="000000"/>
          <w:sz w:val="27"/>
          <w:szCs w:val="27"/>
        </w:rPr>
        <w:t xml:space="preserve"> (такие как отчёты об оперативной информации, о способах регистрации заявок, об </w:t>
      </w:r>
      <w:r w:rsidR="0078568F" w:rsidRPr="00AF56CA">
        <w:rPr>
          <w:color w:val="000000"/>
          <w:sz w:val="27"/>
          <w:szCs w:val="27"/>
        </w:rPr>
        <w:lastRenderedPageBreak/>
        <w:t>удовлетворённости клиентов и т.д.)</w:t>
      </w:r>
      <w:r w:rsidR="00B75633" w:rsidRPr="00AF56CA">
        <w:rPr>
          <w:color w:val="000000"/>
          <w:sz w:val="27"/>
          <w:szCs w:val="27"/>
        </w:rPr>
        <w:t>, выводить их на печать и сохранять в документ.</w:t>
      </w:r>
    </w:p>
    <w:p w14:paraId="5222C970" w14:textId="49688B80" w:rsidR="00B664B3" w:rsidRPr="00AF56CA" w:rsidRDefault="00B664B3" w:rsidP="00B664B3">
      <w:pPr>
        <w:pStyle w:val="1"/>
        <w:spacing w:line="360" w:lineRule="auto"/>
        <w:rPr>
          <w:rFonts w:ascii="Times New Roman" w:hAnsi="Times New Roman" w:cs="Times New Roman"/>
        </w:rPr>
      </w:pPr>
      <w:r w:rsidRPr="00AF56CA">
        <w:rPr>
          <w:rFonts w:ascii="Times New Roman" w:hAnsi="Times New Roman" w:cs="Times New Roman"/>
        </w:rPr>
        <w:t>7. ВЫВОД</w:t>
      </w:r>
    </w:p>
    <w:p w14:paraId="760C54EC" w14:textId="63C11DD8" w:rsidR="00B664B3" w:rsidRPr="00AF56CA" w:rsidRDefault="00B664B3" w:rsidP="00B664B3">
      <w:pPr>
        <w:pStyle w:val="a3"/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 xml:space="preserve">Проанализировав данное программное обеспечение, мы выбрали следующие удачные решения при реализации пользовательского интерфейса и серверной части: </w:t>
      </w:r>
    </w:p>
    <w:p w14:paraId="6419A6C3" w14:textId="088F3AB2" w:rsidR="00B664B3" w:rsidRPr="00AF56CA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Цветовая дифференциация статусов</w:t>
      </w:r>
    </w:p>
    <w:p w14:paraId="26AB63B5" w14:textId="68E9F8D7" w:rsidR="00B664B3" w:rsidRPr="00AF56CA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Отображение списка заявок в виде таблицы со всеми данным</w:t>
      </w:r>
    </w:p>
    <w:p w14:paraId="72FC5061" w14:textId="160915FD" w:rsidR="00B664B3" w:rsidRPr="00AF56CA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Функциональная возможность подачи заявки</w:t>
      </w:r>
    </w:p>
    <w:p w14:paraId="759D596F" w14:textId="784C4A64" w:rsidR="00B664B3" w:rsidRPr="00AF56CA" w:rsidRDefault="00B664B3" w:rsidP="00B664B3">
      <w:pPr>
        <w:pStyle w:val="a3"/>
        <w:numPr>
          <w:ilvl w:val="0"/>
          <w:numId w:val="3"/>
        </w:numPr>
        <w:spacing w:line="360" w:lineRule="auto"/>
        <w:jc w:val="both"/>
        <w:rPr>
          <w:color w:val="000000"/>
          <w:sz w:val="27"/>
          <w:szCs w:val="27"/>
        </w:rPr>
      </w:pPr>
      <w:r w:rsidRPr="00AF56CA">
        <w:rPr>
          <w:color w:val="000000"/>
          <w:sz w:val="27"/>
          <w:szCs w:val="27"/>
        </w:rPr>
        <w:t>Изменение статуса заявки</w:t>
      </w:r>
    </w:p>
    <w:p w14:paraId="07EA5115" w14:textId="77777777" w:rsidR="00B664B3" w:rsidRPr="00AF56CA" w:rsidRDefault="00B664B3" w:rsidP="00B664B3">
      <w:pPr>
        <w:pStyle w:val="a3"/>
        <w:spacing w:line="360" w:lineRule="auto"/>
        <w:rPr>
          <w:color w:val="000000"/>
          <w:sz w:val="27"/>
          <w:szCs w:val="27"/>
        </w:rPr>
      </w:pPr>
    </w:p>
    <w:p w14:paraId="380EA1F2" w14:textId="77777777" w:rsidR="009F6D9A" w:rsidRPr="00AF56CA" w:rsidRDefault="009F6D9A" w:rsidP="00B664B3">
      <w:pPr>
        <w:spacing w:line="360" w:lineRule="auto"/>
      </w:pPr>
    </w:p>
    <w:sectPr w:rsidR="009F6D9A" w:rsidRPr="00AF56CA" w:rsidSect="00AF56CA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D7D69"/>
    <w:multiLevelType w:val="hybridMultilevel"/>
    <w:tmpl w:val="78BC2B2E"/>
    <w:lvl w:ilvl="0" w:tplc="0BBA53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E84D59"/>
    <w:multiLevelType w:val="hybridMultilevel"/>
    <w:tmpl w:val="4AFAE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B79DB"/>
    <w:multiLevelType w:val="hybridMultilevel"/>
    <w:tmpl w:val="375EA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B7"/>
    <w:rsid w:val="001E7CE0"/>
    <w:rsid w:val="003154FB"/>
    <w:rsid w:val="00331C24"/>
    <w:rsid w:val="0034276C"/>
    <w:rsid w:val="003E7111"/>
    <w:rsid w:val="00496A39"/>
    <w:rsid w:val="004F7AA9"/>
    <w:rsid w:val="00571D05"/>
    <w:rsid w:val="00591363"/>
    <w:rsid w:val="005B3612"/>
    <w:rsid w:val="005D3D9B"/>
    <w:rsid w:val="005D6C4E"/>
    <w:rsid w:val="006732B7"/>
    <w:rsid w:val="00725DDA"/>
    <w:rsid w:val="007805CB"/>
    <w:rsid w:val="0078568F"/>
    <w:rsid w:val="007E4F42"/>
    <w:rsid w:val="00852378"/>
    <w:rsid w:val="008F7544"/>
    <w:rsid w:val="009F6D9A"/>
    <w:rsid w:val="00A806DE"/>
    <w:rsid w:val="00AB690A"/>
    <w:rsid w:val="00AC5D80"/>
    <w:rsid w:val="00AF56CA"/>
    <w:rsid w:val="00B359B3"/>
    <w:rsid w:val="00B45E54"/>
    <w:rsid w:val="00B664B3"/>
    <w:rsid w:val="00B75633"/>
    <w:rsid w:val="00BD51C2"/>
    <w:rsid w:val="00C17EE2"/>
    <w:rsid w:val="00D36817"/>
    <w:rsid w:val="00DF7357"/>
    <w:rsid w:val="00E1288C"/>
    <w:rsid w:val="00E159A0"/>
    <w:rsid w:val="00E9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29D79"/>
  <w15:chartTrackingRefBased/>
  <w15:docId w15:val="{F7F02C6C-A656-4F57-9451-42F10D1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612"/>
  </w:style>
  <w:style w:type="paragraph" w:styleId="1">
    <w:name w:val="heading 1"/>
    <w:basedOn w:val="a"/>
    <w:next w:val="a"/>
    <w:link w:val="10"/>
    <w:autoRedefine/>
    <w:uiPriority w:val="9"/>
    <w:qFormat/>
    <w:rsid w:val="00A806DE"/>
    <w:pPr>
      <w:keepNext/>
      <w:keepLines/>
      <w:spacing w:after="360"/>
      <w:jc w:val="center"/>
      <w:outlineLvl w:val="0"/>
    </w:pPr>
    <w:rPr>
      <w:rFonts w:asciiTheme="majorHAnsi" w:eastAsiaTheme="majorEastAsia" w:hAnsiTheme="majorHAnsi" w:cstheme="majorBidi"/>
      <w:b/>
      <w:caps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A806DE"/>
    <w:pPr>
      <w:keepNext/>
      <w:keepLines/>
      <w:spacing w:before="240" w:after="240"/>
      <w:outlineLvl w:val="1"/>
    </w:pPr>
    <w:rPr>
      <w:rFonts w:asciiTheme="minorHAnsi" w:eastAsiaTheme="majorEastAsia" w:hAnsiTheme="minorHAnsi" w:cstheme="majorBidi"/>
      <w:b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06DE"/>
    <w:rPr>
      <w:rFonts w:asciiTheme="majorHAnsi" w:eastAsiaTheme="majorEastAsia" w:hAnsiTheme="majorHAnsi" w:cstheme="majorBidi"/>
      <w:b/>
      <w:caps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806DE"/>
    <w:rPr>
      <w:rFonts w:asciiTheme="minorHAnsi" w:eastAsiaTheme="majorEastAsia" w:hAnsiTheme="minorHAnsi" w:cstheme="majorBidi"/>
      <w:b/>
      <w:i/>
      <w:sz w:val="32"/>
      <w:szCs w:val="26"/>
    </w:rPr>
  </w:style>
  <w:style w:type="paragraph" w:styleId="a3">
    <w:name w:val="Normal (Web)"/>
    <w:basedOn w:val="a"/>
    <w:uiPriority w:val="99"/>
    <w:unhideWhenUsed/>
    <w:rsid w:val="00571D05"/>
    <w:pPr>
      <w:spacing w:before="100" w:beforeAutospacing="1" w:after="100" w:afterAutospacing="1"/>
    </w:pPr>
    <w:rPr>
      <w:rFonts w:eastAsia="Times New Roman"/>
      <w:sz w:val="24"/>
      <w:lang w:eastAsia="ru-RU"/>
    </w:rPr>
  </w:style>
  <w:style w:type="character" w:styleId="a4">
    <w:name w:val="Hyperlink"/>
    <w:basedOn w:val="a0"/>
    <w:uiPriority w:val="99"/>
    <w:unhideWhenUsed/>
    <w:rsid w:val="00852378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5237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725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kdesk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Глазков</dc:creator>
  <cp:keywords/>
  <dc:description/>
  <cp:lastModifiedBy>Никита Глазков</cp:lastModifiedBy>
  <cp:revision>16</cp:revision>
  <dcterms:created xsi:type="dcterms:W3CDTF">2020-02-28T20:23:00Z</dcterms:created>
  <dcterms:modified xsi:type="dcterms:W3CDTF">2020-04-11T11:23:00Z</dcterms:modified>
</cp:coreProperties>
</file>