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Microsoft YaHei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Microsoft YaHei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lang w:eastAsia="zh-CN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  <w:rFonts w:eastAsia="Microsoft YaHei"/>
          <w:lang w:eastAsia="zh-CN"/>
        </w:rPr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Microsoft YaHei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  <w:rFonts w:eastAsia="Microsoft YaHei"/>
          <w:lang w:eastAsia="zh-CN"/>
        </w:rPr>
      </w:r>
    </w:p>
    <w:p>
      <w:pPr>
        <w:pStyle w:val="Title"/>
        <w:keepNext w:val="1"/>
        <w:spacing w:after="100" w:line="278.00000000000006" w:lineRule="auto"/>
        <w:rPr/>
      </w:pPr>
      <w:r>
        <w:rPr>
          <w:vertAlign w:val="baseline"/>
          <w:rtl w:val="0"/>
          <w:rFonts w:eastAsia="Microsoft YaHei"/>
          <w:lang w:eastAsia="zh-CN"/>
        </w:rPr>
        <w:t xml:space="preserve">同频 B2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eastAsia="Microsoft YaHei"/>
                <w:lang w:eastAsia="zh-CN"/>
              </w:rPr>
              <w:t xml:space="preserve">主动关怀与量表分诊
补充稿 V0.2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  <w:rFonts w:eastAsia="Microsoft YaHei"/>
                <w:lang w:eastAsia="zh-CN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eastAsia="Microsoft YaHei"/>
                <w:lang w:eastAsia="zh-CN"/>
              </w:rPr>
              <w:t xml:space="preserve">同频项目组</w:t>
            </w:r>
          </w:p>
          <w:p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eastAsia="Microsoft YaHei"/>
                <w:lang w:eastAsia="zh-CN"/>
              </w:rPr>
              <w:t xml:space="preserve">2026年9月9日</w:t>
            </w:r>
          </w:p>
        </w:tc>
      </w:tr>
    </w:tbl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  <w:rFonts w:eastAsia="Microsoft YaHei"/>
          <w:lang w:eastAsia="zh-CN"/>
        </w:rPr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  <w:lang w:eastAsia="zh-CN"/>
        </w:rPr>
        <w:t xml:space="preserve">目录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  <w:rFonts w:eastAsia="Microsoft YaHei"/>
          <w:lang w:eastAsia="zh-CN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760CB51F" w14:textId="27549668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r>
            <w:rPr>
              <w:rFonts w:eastAsia="Microsoft YaHei"/>
            </w:rPr>
            <w:fldChar w:fldCharType="begin"/>
          </w:r>
          <w:r>
            <w:rPr>
              <w:rFonts w:eastAsia="Microsoft YaHei"/>
            </w:rPr>
            <w:instrText xml:space="preserve"> TOC \o "1-1" \h \z \u </w:instrText>
          </w:r>
          <w:r>
            <w:rPr>
              <w:rFonts w:eastAsia="Microsoft YaHei"/>
            </w:rPr>
            <w:fldChar w:fldCharType="separate"/>
          </w:r>
          <w:hyperlink w:anchor="_Toc239841619" w:history="1">
            <w:r w:rsidRPr="009045B7">
              <w:rPr>
                <w:rStyle w:val="ac"/>
                <w:noProof/>
                <w:rFonts w:eastAsia="Microsoft YaHei"/>
              </w:rPr>
              <w:t xml:space="preserve">01 </w:t>
            </w:r>
            <w:r w:rsidRPr="009045B7">
              <w:rPr>
                <w:rStyle w:val="ac"/>
                <w:noProof/>
                <w:rFonts w:eastAsia="Microsoft YaHei"/>
              </w:rPr>
              <w:t>本轮新增设计与范围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_Toc239841619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2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608D5BAC" w14:textId="66551565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841620" w:history="1">
            <w:r w:rsidRPr="009045B7">
              <w:rPr>
                <w:rStyle w:val="ac"/>
                <w:noProof/>
                <w:rFonts w:eastAsia="Microsoft YaHei"/>
              </w:rPr>
              <w:t xml:space="preserve">02 </w:t>
            </w:r>
            <w:r w:rsidRPr="009045B7">
              <w:rPr>
                <w:rStyle w:val="ac"/>
                <w:noProof/>
                <w:rFonts w:eastAsia="Microsoft YaHei"/>
              </w:rPr>
              <w:t>早晚主动关怀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_Toc239841620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3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2A02C79A" w14:textId="73B6D166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841621" w:history="1">
            <w:r w:rsidRPr="009045B7">
              <w:rPr>
                <w:rStyle w:val="ac"/>
                <w:noProof/>
                <w:rFonts w:eastAsia="Microsoft YaHei"/>
              </w:rPr>
              <w:t xml:space="preserve">03 </w:t>
            </w:r>
            <w:r w:rsidRPr="009045B7">
              <w:rPr>
                <w:rStyle w:val="ac"/>
                <w:noProof/>
                <w:rFonts w:eastAsia="Microsoft YaHei"/>
              </w:rPr>
              <w:t>语音点选和日记交互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_Toc239841621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4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47B02AEC" w14:textId="6663F23E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841622" w:history="1">
            <w:r w:rsidRPr="009045B7">
              <w:rPr>
                <w:rStyle w:val="ac"/>
                <w:noProof/>
                <w:rFonts w:eastAsia="Microsoft YaHei"/>
              </w:rPr>
              <w:t xml:space="preserve">04 </w:t>
            </w:r>
            <w:r w:rsidRPr="009045B7">
              <w:rPr>
                <w:rStyle w:val="ac"/>
                <w:noProof/>
                <w:rFonts w:eastAsia="Microsoft YaHei"/>
              </w:rPr>
              <w:t>采集字段与量化口径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_Toc239841622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6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4C6B809E" w14:textId="7AA054EC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841623" w:history="1">
            <w:r w:rsidRPr="009045B7">
              <w:rPr>
                <w:rStyle w:val="ac"/>
                <w:noProof/>
                <w:rFonts w:eastAsia="Microsoft YaHei"/>
              </w:rPr>
              <w:t xml:space="preserve">05 </w:t>
            </w:r>
            <w:r w:rsidRPr="009045B7">
              <w:rPr>
                <w:rStyle w:val="ac"/>
                <w:noProof/>
                <w:rFonts w:eastAsia="Microsoft YaHei"/>
              </w:rPr>
              <w:t>模型如何辅助填写量表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_Toc239841623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8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533201EB" w14:textId="7D39D18D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841624" w:history="1">
            <w:r w:rsidRPr="009045B7">
              <w:rPr>
                <w:rStyle w:val="ac"/>
                <w:noProof/>
                <w:rFonts w:eastAsia="Microsoft YaHei"/>
              </w:rPr>
              <w:t xml:space="preserve">06 </w:t>
            </w:r>
            <w:r w:rsidRPr="009045B7">
              <w:rPr>
                <w:rStyle w:val="ac"/>
                <w:noProof/>
                <w:rFonts w:eastAsia="Microsoft YaHei"/>
              </w:rPr>
              <w:t>筛查阈值与触发规则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_Toc239841624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11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40806A04" w14:textId="78D33510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841625" w:history="1">
            <w:r w:rsidRPr="009045B7">
              <w:rPr>
                <w:rStyle w:val="ac"/>
                <w:noProof/>
                <w:rFonts w:eastAsia="Microsoft YaHei"/>
              </w:rPr>
              <w:t xml:space="preserve">07 </w:t>
            </w:r>
            <w:r w:rsidRPr="009045B7">
              <w:rPr>
                <w:rStyle w:val="ac"/>
                <w:noProof/>
                <w:rFonts w:eastAsia="Microsoft YaHei"/>
              </w:rPr>
              <w:t>分级响应与转诊闭环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_Toc239841625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13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196FE689" w14:textId="117122C0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841626" w:history="1">
            <w:r w:rsidRPr="009045B7">
              <w:rPr>
                <w:rStyle w:val="ac"/>
                <w:noProof/>
                <w:rFonts w:eastAsia="Microsoft YaHei"/>
              </w:rPr>
              <w:t xml:space="preserve">08 </w:t>
            </w:r>
            <w:r w:rsidRPr="009045B7">
              <w:rPr>
                <w:rStyle w:val="ac"/>
                <w:noProof/>
                <w:rFonts w:eastAsia="Microsoft YaHei"/>
              </w:rPr>
              <w:t>三端呈现与未成年保护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_Toc239841626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15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74EBC964" w14:textId="37CAC114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841627" w:history="1">
            <w:r w:rsidRPr="009045B7">
              <w:rPr>
                <w:rStyle w:val="ac"/>
                <w:noProof/>
                <w:rFonts w:eastAsia="Microsoft YaHei"/>
              </w:rPr>
              <w:t xml:space="preserve">09 </w:t>
            </w:r>
            <w:r w:rsidRPr="009045B7">
              <w:rPr>
                <w:rStyle w:val="ac"/>
                <w:noProof/>
                <w:rFonts w:eastAsia="Microsoft YaHei"/>
              </w:rPr>
              <w:t>验收案例与上线条件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_Toc239841627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16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149A074E" w14:textId="4683A951" w:rsidR="006C2602" w:rsidRDefault="006C26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841628" w:history="1">
            <w:r w:rsidRPr="009045B7">
              <w:rPr>
                <w:rStyle w:val="ac"/>
                <w:noProof/>
                <w:rFonts w:eastAsia="Microsoft YaHei"/>
              </w:rPr>
              <w:t xml:space="preserve">10 </w:t>
            </w:r>
            <w:r w:rsidRPr="009045B7">
              <w:rPr>
                <w:rStyle w:val="ac"/>
                <w:noProof/>
                <w:rFonts w:eastAsia="Microsoft YaHei"/>
              </w:rPr>
              <w:t>评审事项与依据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_Toc239841628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19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6642510D" w14:textId="7416E61E" w:rsidR="00667A8C" w:rsidRDefault="006C2602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r>
            <w:rPr>
              <w:rFonts w:eastAsia="Microsoft YaHei"/>
            </w:rPr>
            <w:fldChar w:fldCharType="end"/>
          </w:r>
        </w:p>
      </w:sdtContent>
    </w:sdt>
    <w:p>
      <w:pPr>
        <w:pStyle w:val="Heading1"/>
        <w:pageBreakBefore w:val="1"/>
        <w:rPr/>
      </w:pPr>
      <w:bookmarkStart w:id="0" w:name="_Toc239841619"/>
      <w:r>
        <w:rPr>
          <w:rtl w:val="0"/>
          <w:rFonts w:eastAsia="Microsoft YaHei"/>
          <w:lang w:eastAsia="zh-CN"/>
        </w:rPr>
        <w:t xml:space="preserve">01 本轮新增设计与范围</w:t>
      </w:r>
      <w:bookmarkEnd w:id="0"/>
    </w:p>
    <w:p>
      <w:pPr>
        <w:rPr/>
      </w:pPr>
      <w:r>
        <w:rPr>
          <w:rtl w:val="0"/>
          <w:rFonts w:eastAsia="Microsoft YaHei"/>
          <w:lang w:eastAsia="zh-CN"/>
        </w:rPr>
        <w:t xml:space="preserve">本稿补充同频 B2 的早晚主动关怀、语音与点选切换、日常观察、模型辅助量表填写，以及分级响应和转诊规则。产品仍包含用户端、志愿者端与管理端；管理端中的值班负责人和专业督导权限不同。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核心流程是：用户知情参与，模型提取有出处的候选信息，用户确认量表答案，固定程序计分，专业人员核实支持需要并决定医疗转诊。当前安全线索有独立入口，不等待问卷填完、模型确认或普通志愿者名额。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本稿是 V0.1 的增补，不代表新增能力已实现。日常陪伴、用户确认、权限及交接的既有原则保持；新增语音识别、后台问候、跨天数据、正式施测、模型抽取和真实转诊均须另行建设、验证和审批。比赛可以先演示完整流程，不将模拟回执表述为真实救援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需要分别保存的五类结果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结果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表达什么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不承担什么作用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日常观察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本人今天的感受、睡眠和生活影响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不冒充正式量表或诊断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量表结果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指定版本、时间窗内，本人确认答案的得分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不预测未来自伤，不独立决定转诊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响应路径 R0 至 R3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现在应启动哪种服务动作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不作为低中高危险等级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支持需要标签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人工复核的相对平稳、需要关注、重点支持、即时安全支持、待核实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不由步数、沉默或服务结束自动升降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支援及转诊进度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谁在负责、是否接收、下一步是什么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不等同于症状缓解或风险解除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NICE NG225 不建议用量表或总体低中高风险标签预测未来自伤，或据此决定是否提供治疗。本产品据此把服务路径与临床判断分开，不生成综合精神疾病风险总分。[S1]</w:t>
      </w:r>
    </w:p>
    <w:p>
      <w:pPr>
        <w:pStyle w:val="Heading1"/>
        <w:pageBreakBefore w:val="0"/>
        <w:rPr/>
      </w:pPr>
      <w:bookmarkStart w:id="1" w:name="_Toc239841620"/>
      <w:r>
        <w:rPr>
          <w:rtl w:val="0"/>
          <w:rFonts w:eastAsia="Microsoft YaHei"/>
          <w:lang w:eastAsia="zh-CN"/>
        </w:rPr>
        <w:t xml:space="preserve">02 早晚主动关怀</w:t>
      </w:r>
      <w:bookmarkEnd w:id="1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问候时间和打扰控制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用户首次开启时选择早间、晚间或两者，并设置适合自己的时间。早间围绕起床后的感受，晚间安排在本人计划休息前；轮班用户可以用自己的作息命名，不强制按自然日早八点、晚十点执行。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设计默认早晚各一次邀请，每次先问三个短问题，目标用时约 30 至 90 秒；这是体验目标，不是临床施测时长。用户可随时选择稍后、跳过或关闭。未回复不追加连续推送，不扣积分、不让宠物失落、不推断情绪恶化。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正在聊天且已回答相同时间窗的问题时，复用已确认内容并允许修改，不再重复询问。同一天有多次修改时保留版本，只将最新有效记录用于当前展示。跨午夜的夜间睡眠按一次睡眠事件记录，不把入睡日期和起床日期误作两晚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场景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基础问题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可选展开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早间睡眠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昨晚休息得怎么样：不错、一般、不太好、不想回答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入睡困难、夜里醒、醒得早、噩梦、其他；时间和时长可手填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早间精力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醒来后有多少精神：0 至 10 分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睡少后困倦，还是感觉不需要睡；身体是否不舒服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早间情绪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现在最明显的感受是什么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情绪标签及困扰 0 至 10 分；是否希望有人陪伴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晚间感受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今天最明显的感受是什么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困扰程度、发生的事情；愿意说才展开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晚间功能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今天做日常事情顺利吗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学习或工作、自理、与人相处分项记录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晚间需要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现在想聊聊、记下来、练习还是休息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计划休息时间、明天想获得的帮助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小频文案示例：“早呀，昨晚休息得怎么样？点一点也可以。”“今天想聊一会儿，还是让我陪你安静收个尾？”问候不承诺全天候真人值守，也不使用“只有我懂你”等排他表达。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有授权设备数据时，先呈现来源：“手表估计你昨晚睡了约 6 小时，和你的感觉接近吗？”本人可以纠正；设备值不覆盖自述，不直接标记睡眠异常。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回答后如何继续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普通感受进入陪伴、日记或自愿练习；持续困扰、生活影响或本人希望找人时，提供人工支持。出现明确当前安全问题时，立即中止日常问候并进入第 07 节的安全响应。任何阶段都保留“找人帮助”，不要求先完成三问。</w:t>
      </w:r>
    </w:p>
    <w:p>
      <w:pPr>
        <w:pStyle w:val="Heading1"/>
        <w:pageBreakBefore w:val="0"/>
        <w:rPr/>
      </w:pPr>
      <w:bookmarkStart w:id="2" w:name="_Toc239841621"/>
      <w:r>
        <w:rPr>
          <w:rtl w:val="0"/>
          <w:rFonts w:eastAsia="Microsoft YaHei"/>
          <w:lang w:eastAsia="zh-CN"/>
        </w:rPr>
        <w:t xml:space="preserve">03 语音点选和日记交互</w:t>
      </w:r>
      <w:bookmarkEnd w:id="2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可以说也可以点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文字题目和“点选回答”从一开始可见。用户开启语音模式并完成必要授权后，小频可以读出问题；麦克风仅在用户开启本轮收音时工作，有清晰的收音提示和停止按钮。应用在后台或锁屏时不擅自打开麦克风。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小频说完且收音已就绪后，若约 5 至 8 秒尚未检测到用户开始说话，在角色下方展开选项卡并停止空等收音。该区间是待测试的界面参数，可按无障碍需求延长，不是判断迟缓或疾病的阈值。已经开始说话时，不因初始倒计时到期打断；用户可自行结束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例如睡眠问题展开“睡得不错、一般、没怎么睡好、自己说或打字、稍后或跳过”。不预选答案，不自动提交。用户选择“没怎么睡好”后再展开具体原因，一次一层，不用遮住全屏的强制弹窗。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输入状态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页面行为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数据处理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没有开始说话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展开选项，提示点选也可以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未回答，不计分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无麦克风权限或不支持语音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直接显示文字和选项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不反复索取权限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听到声音但无法可靠识别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提供重说、打字和点选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标记转写不确定，不补写内容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转写成功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显示识别文字，允许纠正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确认后成为有效回答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用户关闭或离开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停止收音，结束本轮提醒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不继续追问，不补默认答案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有安全疑虑的片段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简短核实并显示专业求助入口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可先生成待核实安全事件，不等全文确认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如果用户同时开始说话又点击选项，只提交一次本人确认的答案；不同渠道内容冲突时让本人选择或修改，不合并成更高分。小频自己的语音、电视声及旁人说话不得自动当作用户回答。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日记和观察摘要分开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早晚确认内容可以生成私人日记草稿，由本人编辑、确认后保存，再单独决定分享范围。日记不作为后台隐蔽测评入口。观察摘要区分本人原话、设备估计和待核实线索；未经确认的推断不得冒充本人感受。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量表填写、日记分享、设备数据分享和真人支持请求分别授权。修改日记或量表答案后，旧摘要标记失效或已修订，必要的审计记录保留纠正链；不能把新的否定回答静默覆盖已发生的安全事件。</w:t>
      </w:r>
    </w:p>
    <w:p>
      <w:pPr>
        <w:pStyle w:val="Heading1"/>
        <w:pageBreakBefore w:val="0"/>
        <w:rPr/>
      </w:pPr>
      <w:bookmarkStart w:id="3" w:name="_Toc239841622"/>
      <w:r>
        <w:rPr>
          <w:rtl w:val="0"/>
          <w:rFonts w:eastAsia="Microsoft YaHei"/>
          <w:lang w:eastAsia="zh-CN"/>
        </w:rPr>
        <w:t xml:space="preserve">04 采集字段与量化口径</w:t>
      </w:r>
      <w:bookmarkEnd w:id="3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日常记录不合成为风险总分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维度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最小采集与量化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使用限制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情绪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自选标签；困扰 0 至 10，0 为没有困扰，10 为本人能想象的最强困扰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不把开心、焦虑、绝望简单相加；标签缺失不等于没有该感受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精力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0 至 10，0 为没有精神，10 为本人感觉精力非常充足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高分不直接解释为健康或躁狂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睡眠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入睡、醒来、估计时长、夜醒、恢复感，附来源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区分卧床时长与睡眠估计；跨午夜按睡眠事件归属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活动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步数或活动分钟、佩戴与清醒情况、同类日变化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不把缺失记成零，不把运动少判为精神疾病发作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功能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学习或工作、自理、社交分别为 0 无影响、1 有些困难、2 明显困难、3 基本无法完成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产品自评，不是已验证量表；分项呈现，不作危险等级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身体与生活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心率及单位、疼痛与不适、按需自述的用药或饮酒变化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不从心率或 HRV 推算情绪分数，不提出自动调药建议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当前安全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本人表达、当前或历史、是或否或不确定或未回答、人工核实结果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不用普通总分抵消；不能把未回答当成安全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每条记录保存来源、采集时间、所指时间窗、单位、可用状态、确认状态及授权范围。首版不默认读取通讯录、其他应用聊天、精确轨迹或屏幕内容；迟回、短消息、沉默和未佩戴不计入疾病分数。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设备趋势只触发关怀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讨论过的示例参数保留为可关闭的演示配置：参考前 14 天数据，至少 7 个有效日；连续 3 个有效日步数低于本人参考值 50%，或连续 2 晚睡眠估计比参考少约 2 小时，可邀请情境确认。这组数字没有临床分诊验证，正式试点前不作为默认医疗规则。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参考值建议采用同类工作日或休息日的中位数。有效日须符合所选设备的质量协议；尚未选定设备时，不用任意佩戴小时数宣称数据有效。基线为零、数据不足、设备更换或来源混杂时停止相对变化计算；建立基线不影响主动求助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提醒前检查用户同意、清醒及佩戴、数据完整性、免打扰和本轮是否已提醒。询问原因后，休息或学习允许暂缓，身体不适不推运动，愿意且感觉适合才提供轻活动。持续变化可成为人工了解的线索，但不自动转诊或调整支持标签。</w:t>
      </w:r>
    </w:p>
    <w:p>
      <w:pPr>
        <w:pStyle w:val="Heading1"/>
        <w:pageBreakBefore w:val="1"/>
        <w:rPr/>
      </w:pPr>
      <w:bookmarkStart w:id="4" w:name="_Toc239841623"/>
      <w:r>
        <w:rPr>
          <w:rtl w:val="0"/>
          <w:rFonts w:eastAsia="Microsoft YaHei"/>
          <w:lang w:eastAsia="zh-CN"/>
        </w:rPr>
        <w:t xml:space="preserve">05 模型如何辅助填写量表</w:t>
      </w:r>
      <w:bookmarkEnd w:id="4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三种采集方式及推荐方案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第一种是用户直接点选正式量表，过程最容易核对，可作为备用入口和评价参照。第二种是模型辅助的结构化问答，保留正式题目和选项，帮助转写、整理及确认，是建议建设的主方案。第三种是后台根据自由聊天、声学特征或日记直接估分，本期不采用，因为其结果不能冒充本人填写的标准量表。[S9]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模型辅助不意味着让大模型计算一个“看起来合理”的分数。系统保存两条独立记录：一条是待确认的观察线索，一条是按指定量表版本收集的正式答案。没有标准题目、时间窗或本人回答时，只能进入线索记录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从语音或文字到答案的步骤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1. 检查年龄、语言、授权和问卷适用范围。加载经审核的量表版本、题目、回顾时间及响应选项；不由模型临时翻译或改写正式题意。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2. 语音先转成可见文字，标记听不清的片段。识别能力不足、语言不支持或有多人声音时，退回打字或点选；不根据声纹推断身份。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3. 从获授权内容中提取症状或感受、说的是谁、时间范围、频率、否定、假设或引用，以及生活影响。保留对应原句和时间戳，不只保存摘要。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4. 将相关线索关联到可能的量表题项。例如睡眠困扰可提示询问 PHQ-9 的相关题目，但不能将“昨晚”扩展为“两周”。无唯一对应关系时不生成候选选项。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5. 展示正式题目、原定回顾时间和完整选项，让本人回答。对语音识别出的选项作简短复述确认；从闲聊提取的候选不要预选，避免诱导。没有确认就保持缺失。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6. 用户提交后，由固定评分程序按量表版本计算总分，保存完整性与答题方式。模型不参与加分、补零、权重调整或分数凑整。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7. 规则程序检查安全线索、单题条件、总分、本人需求及功能变化，产生下一步建议和理由。专业人员复核医疗处置；候选抽取置信度不成为转诊权限。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日常聊天只用于减少重复询问和提示有必要了解的主题，不能把 14 天日记的平均值直接转换为 PHQ 或 GAD 分数。即使采用对话界面，也须验证其与正式施测的等价性、可理解性和误差；“本人确认了候选”并不能证明一种新施测方式已经有效。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具体语句如何处理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用户表达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可以提取什么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量表或响应动作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昨晚一直睡不着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本人昨晚有入睡困难线索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写入日常观察；若开展正式施测，另问原定两周时间窗，不直接填 PHQ-9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正式题目后回答几乎每天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当前题目对应的明确选项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展示转写并让本人确认；确认后按该版本计分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最近有时候提不起劲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精力或动力困扰，时间和频率不清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不猜“有几天”还是“超过一半时间”；展示标准题目与选项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我朋友说他不想活了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第三方表达，非本人量表答案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不填入本人第 9 题；提供针对第三方情况的求助信息并核实是否有即时危险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我不是想死，我只是太累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否定自杀意图，同时有疲惫困扰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不靠关键词标成阳性；必要时中性核实，不由一句否定自动清除已有安全事件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我现在想结束生命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明确当前安全线索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立即启动 R0 安全支持，不等量表、转写确认或日记保存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手表显示整晚没动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设备活动记录，无法证明睡眠或精神状态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不填失眠、迟缓或其他量表题；先检查佩戴、设备与本人感受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这里的示例用于说明产品映射，并非量表原文。正式页面必须采用核验后的中文版本；不要用“你是不是几乎每天都这样”等带答案的问题。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模型输出与确认状态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数据对象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必需字段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写入条件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观察线索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原句引用、输入来源、说话对象、事件时间、否定或引用标记、待核实点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获得对应内容处理授权；允许不确定和无法归类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量表答案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量表及版本、题号、回顾时间、选项、确认人和时间、输入方式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本人针对正式题目明确回答并提交；人工录入须注明代录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量表结果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全部有效答案、总分或不完整、评分版本、计算时间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用固定规则计算；本期缺题不产生总分，不按比例折算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响应事件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命中规则编号、原始证据、建议路径、待核实项、责任人、人工结论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安全疑虑可先待核实；不得伪造已评估或已接管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答案状态为未询问、待确认、已确认、已修改或拒答。修改已提交答案生成新版本并重新计算，旧分数失效；安全事件由专业人员按新事实复核，不随分数下降自动结案。采集质量与临床安全状态必须分开。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模型和检索的职责边界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建议流程包含语音转写、信息抽取、结构校验、用户确认、确定性计分、响应规则和人工接管。安全线索识别从输入阶段并行运行，不依赖量表分支完成，也不保证能发现全部危险表达。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RAG 只检索已审核的量表说明、服务资源与处置协议，返回来源、版本和适用范围，不从网络随机拼出阈值。资源过期或冲突时停止自动推荐并交人工。提示词注入、旁人语音、用户粘贴的指令不能修改评分规则、权限或触发外部联系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声调、语速、哭声、音量及口音不直接填入量表；不能据此判定抑郁、躁狂、撒谎或精神运动迟缓。模型自报置信度不是临床可靠度。本期采用可追溯抽取和人工确认，不宣称已具备被动诊断能力。WHO 对健康领域生成式模型的错误、偏差及自动化依赖提出治理要求，这些边界是本项目的具体设计选择。[S9]</w:t>
      </w:r>
    </w:p>
    <w:p>
      <w:pPr>
        <w:pStyle w:val="Heading1"/>
        <w:pageBreakBefore w:val="0"/>
        <w:rPr/>
      </w:pPr>
      <w:bookmarkStart w:id="5" w:name="_Toc239841624"/>
      <w:r>
        <w:rPr>
          <w:rtl w:val="0"/>
          <w:rFonts w:eastAsia="Microsoft YaHei"/>
          <w:lang w:eastAsia="zh-CN"/>
        </w:rPr>
        <w:t xml:space="preserve">06 筛查阈值与触发规则</w:t>
      </w:r>
      <w:bookmarkEnd w:id="5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成人筛查的候选配置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以下为成人候选方案。PHQ 和 GAD 的相关工具采用过去两周的回顾时间；日常三问不替代正式题目。筛查时点可在首次自愿评估、本人主动请求或专业人员建议下安排，不在早晚各做一次全量量表。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工具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常用参考条件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对应动作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PHQ-2，0 至 6 分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总分大于或等于 3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建议进一步抑郁症状评估，可继续 PHQ-9 或直接专业访谈 [S2]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GAD-2，0 至 6 分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总分大于或等于 3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建议进一步焦虑评估，可继续 GAD-7 或直接专业访谈 [S3]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PHQ-9，0 至 27 分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总分大于或等于 10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提示进一步专业评估，结合功能、变化速度与本人意愿决定安排 [S4]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GAD-7，0 至 21 分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总分大于或等于 10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本方案的候选评估触发点，非唯一筛查阈值或急诊标准 [S3]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PHQ-9 第 9 题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任何非零有效回答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单独启动及时人工安全核查，不受总分低影响 [S4]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ASQ 及简短安全评估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专业场景的候选工具，不并入 PHQ/GAD 总分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仅在版本、培训和接续能力确定后使用；不做通用聊天后台评分 [S5]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筛查阈值提示需要了解更多，不证明诊断，也不限定求助资格。低分仍有明显困扰、生活受影响或本人希望专业帮助时，应提供评估。症状严重、快速恶化或存在安全疑虑时，不等待累计满两周，也不等待所有题目作答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规则检查顺序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先处理明确当前安全或急症，其次处理需要澄清的安全线索和紧急专业需要，再处理筛查与功能需要，最后才处理日常提醒。高优先级路径一旦启动，普通问候暂停；不通过累计多个低权重分数来抵消一条安全线索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编号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触发条件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下一步及证据性质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C01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用户已开启早间或晚间问候，到达自选时间且不在免打扰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发起一次关怀；产品时间配置，不是医疗阈值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C02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已开启本轮收音，5 至 8 秒尚未开始说话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展开选项并停止空等；不创建安全事件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C03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设备质量与授权通过，命中第 04 节演示趋势参数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仅询问情境；设备变化不直接进入 R1 或 R0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Q01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有相关困扰线索，或本人希望了解自己的状态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自愿短筛查或人工支持；不能强迫先答量表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Q02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PHQ-2 或 GAD-2 有效总分大于或等于 3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建议进一步评估；可先补长表，不要求两张都填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Q03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PHQ-9 或 GAD-7 有效总分大于或等于 10，无更紧急线索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进入 R2 专业评估建议；不是自动确诊或强制转诊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Q04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总分未达阈值但功能明显受损、反复困扰或本人请求专业帮助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提供 R2；若快速恶化或涉及安全，优先 R1 或 R0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S01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第 9 题非零、近期死亡或自伤想法、含糊但值得核实的安全表达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启动 R1 当次人工安全核查；确认当前紧急情况则转 R0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S02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明确当前自杀想法、正在实施伤害、明确即时伤人意图或其他当前安全急症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立即 R0；不要求同时满足计划、工具和时间三项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S03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新发幻觉，或睡眠需要明显减少伴异常兴奋冲动，或功能快速恶化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尽快专业评估 R1；有即时危险或急症则 R0 [S6][S7]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D01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缺题、数据缺失、转写不清、普通问候未回答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标记待核实或不完整，不补零、不判平稳；主动求助仍可用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H01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本人按已有治疗团队的个体化计划求助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联系指定专业团队；不能被设备正常或量表低分拦截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规则命中只生成待办或响应建议，不等于已经有真人在服务。专业人员可根据当前事实调整路径，必须记录理由。明确急症的现实求助提示不因人工尚未接单而延迟；模型不自动报警、定位或联系家属。</w:t>
      </w:r>
    </w:p>
    <w:p>
      <w:pPr>
        <w:pStyle w:val="Heading1"/>
        <w:pageBreakBefore w:val="0"/>
        <w:rPr/>
      </w:pPr>
      <w:bookmarkStart w:id="6" w:name="_Toc239841625"/>
      <w:r>
        <w:rPr>
          <w:rtl w:val="0"/>
          <w:rFonts w:eastAsia="Microsoft YaHei"/>
          <w:lang w:eastAsia="zh-CN"/>
        </w:rPr>
        <w:t xml:space="preserve">07 分级响应与转诊闭环</w:t>
      </w:r>
      <w:bookmarkEnd w:id="6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R0 即时安全响应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安全问题优先。明确当前自杀想法需要紧急专业安全评估；正在自伤、服药过量、明显医疗急症或迫近人身危险时，突出急救或公共安全渠道并启动专业协同。不能把新发严重胸痛、明显呼吸困难、晕厥等直接解释为惊恐，也不先要求跟练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页面停止非必要问卷和普通提醒，显示现实求助、联系专业人员及安全情况下联系可信支持者的选项。国内医疗急救使用 120，迫近公共安全危险可联系 110；不以等待 App 志愿者或心理热线替代急救。具体外部联系和信息披露由机构协议、合法处理依据和具备权限的人员执行。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NIMH ASQ 区分当前急性阳性与非急性阳性，并将后续评估纳入流程。本项目参考这一响应思路，不把美国医疗场景中的现场观察、离院限制或号码直接搬入国内陪伴 App。当前自杀想法不等于模型自动决定住院或报警。[S5]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R1 当次启动的紧急专业评估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近期自伤或死亡想法、量表安全题阳性或含糊的安全线索，应在当前互动中启动人工核查；新发幻觉、疑似躁狂表现或功能快速恶化也需要尽快专业评估。专业人员了解当前是否紧急、已发生的事实及所需支持，再决定急诊、尽快门诊或后续计划。[S4][S6][S7]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普通志愿者可在职责范围内继续倾听并协助连接，不单独完成临床安全评估。不能设置“必须达到 15 分”或“等明天再问”才转交专业的限制。没有明确回复时保留待核实，结合已有事实由专业人员处理，不把沉默自动当作阳性或阴性。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R2 专业评估与计划性就诊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适用于需要进一步了解的筛查结果、持续或反复困扰、功能受影响、治疗过程中变差或本人主动请求。分数只是证据之一；去向由专业人员结合需要与本人意愿决定。心理支持、社区卫生服务、精神心理专科、睡眠或其他躯体医疗服务不能仅按某一个总分机械分配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尚未建立医疗合作时，产品只能提供就诊建议和公开资源，不显示已预约、已转诊。未成年人优先匹配具备儿童青少年服务能力的机构，具体接诊年龄与要求必须核验。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R3 日常陪伴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暂未发现需要紧急处理的事项且本人愿意继续时，提供陪伴、日记、活动关怀或自愿跟练。界面不写“无风险”或“已排除疾病”。本人可随时请求专业帮助，不必先达到某个分数。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接收确认与后续跟进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转诊或转介状态依次记录建议、本人意愿、已联系、待接收、已确认接收、后续安排，也允许未完成、拒绝、改期和无法联系等分支。发送申请、点击电话、管理者收件和机构实际接收分别保存；“已确认接收”需有接收人或机构、确认时间及可核验依据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待接管时显示原责任人和备用联系人；不能因普通接待满额切断现有服务或拦截即时安全求助。没有回应时明确显示未接手，启动备用专业路径，并持续提供现实渠道。正式响应时限、值守范围和备援由合作机构审批，不能先承诺 24 小时保障或任意秒数 SLA。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用户拒绝一般建议时记录意愿，不惩罚、不强制共享。即时安全或保护场景按机构协议由专业人员处理，不由模型自行认定例外。转诊后回访确认是否获得服务及仍需什么帮助，不能仅凭点击链接结案。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上海可展示 12356 心理援助入口，与原 962525 已并轨；不作为两条独立资源重复派单。热线不是急救替代，也不代表同频已经与其建立合作。[S10]</w:t>
      </w:r>
    </w:p>
    <w:p>
      <w:pPr>
        <w:pStyle w:val="Heading1"/>
        <w:pageBreakBefore w:val="0"/>
        <w:rPr/>
      </w:pPr>
      <w:bookmarkStart w:id="7" w:name="_Toc239841626"/>
      <w:r>
        <w:rPr>
          <w:rtl w:val="0"/>
          <w:rFonts w:eastAsia="Microsoft YaHei"/>
          <w:lang w:eastAsia="zh-CN"/>
        </w:rPr>
        <w:t xml:space="preserve">08 三端呈现与未成年保护</w:t>
      </w:r>
      <w:bookmarkEnd w:id="7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三端的最小页面增补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页面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应展示什么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不应展示或允许什么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用户端早晚关怀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当前问题、语音或文字或点选、稍后和跳过、收音状态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未经开启自动收音；用漏答让宠物难过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用户端量表确认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标准题目、时间窗、完整选项、转写纠正、完成度与来源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默认勾选模型猜测、缺题仍显示完整总分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志愿者观察摘要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获授权的本人表达、日常变化、已确认量表、求助进度与待核实点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未分享日记全文、未经证实的疾病标签、原始音频默认开放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专业督导工作台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安全事件与原始必要证据、评分版本、人工评估、转诊依据和接收状态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用模型分数替代专业判断、无依据解除安全状态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值班负责人看板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辖区待办、当前责任人、容量、等待与交接、是否需备援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因管理权限较高默认查看会话全文或执行临床复核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建议人工摘要用事实表达：“近三次晨间自述睡眠不佳；设备两晚数据缺失；PHQ-2 本人确认 4 分；用户希望专业帮助；建议路径 R2，待专业接收。”不要写成“AI 判断中度抑郁，已转诊”。此处数值只为页面示例。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年龄分支和隐私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当前设计延续 12 至 13 岁、14 至 17 岁与成人三个分支。成人 PHQ/GAD 规则不自动启用到未成年人；儿童青少年量表、中文版本、适用年龄及施测路径需单独批准。未满 14 周岁个人信息处理、健康等敏感信息处理应落实适用同意和保护要求，具体法律依据由合规人员审查。[S8]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普通早晚问候未回答与正式临床安全筛查中的拒答不是同一事件。若今后正式接入 ASQ，应由专业团队按所选版本的年龄与拒答规则执行，不能把日常“没听到语音”映射成 ASQ 阳性或阴性。[S5]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家长、老师和普通管理者不默认读取私人日记、录音或聊天全文。若监护人可能是伤害来源，应进入专业保护路径，不自动向其推送。通知预览只显示中性问候，不暴露量表分数和安全标签。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录音、转写、结构化记录、日记分享和设备数据分层授权。建议原始音频仅在本次转写所需期间处理，不默认长期保存；若确需留存，单独说明目的、期限、访问人和撤回方式。使用云端识别或模型时须明确第三方处理、地域、训练用途限制和删除政策。不能把“为了安全”当作无限采集或传播的理由。</w:t>
      </w:r>
    </w:p>
    <w:p>
      <w:pPr>
        <w:pStyle w:val="Heading1"/>
        <w:pageBreakBefore w:val="0"/>
        <w:rPr/>
      </w:pPr>
      <w:bookmarkStart w:id="8" w:name="_Toc239841627"/>
      <w:r>
        <w:rPr>
          <w:rtl w:val="0"/>
          <w:rFonts w:eastAsia="Microsoft YaHei"/>
          <w:lang w:eastAsia="zh-CN"/>
        </w:rPr>
        <w:t xml:space="preserve">09 验收案例与上线条件</w:t>
      </w:r>
      <w:bookmarkEnd w:id="8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必须覆盖的验收案例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下表是待执行清单，不是已通过的测试报告。先用合成案例验证流程，再在伦理、合规和机构审批下开展真实试点；不在当前公开原型中采集真实健康数据。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编号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输入或操作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应有结果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T01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未开启主动问候或处于免打扰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不推送、不收音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T02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问候后未开始说话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展开选项，停止空等收音；未回答不生成病情标签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T03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用户已开始说话或同时点选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不被初始超时打断；确认后只提交一次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T04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方言、噪声、旁人说话或否定词听不清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保留不确定，提供纠正和点选，不猜测填分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T05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昨晚没睡好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仅日常观察；不变成两周量表答案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T06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提到朋友、电影台词、假设或否定表达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正确标记对象与语境，不填入本人量表；真实安全疑虑仍可核实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T07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标准题目后语音回答明确选项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本人确认后计分，保留题号、版本和时间窗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T08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模型提出候选但本人未确认，或量表缺题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显示不完整，不补零、不输出完整总分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T09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PHQ-2 和 GAD-2 分别为 2 分与 3 分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只在批准阈值处提示进一步评估；低分不拦截本人求助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T10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PHQ-9 或 GAD-7 分别为 9 分与 10 分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检查边界触发，评分由固定程序完成，不自动诊断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T11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PHQ-9 总分低但第 9 题非零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单独启动 R1 安全核查；存在当前急性情况则 R0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T12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未完成量表时明确表示当前想自杀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立即安全旁路，不等待剩余问题或 ASR 最终确认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T13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设备零值、未佩戴、轮班或行动障碍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区分情境与缺失，不直接标发作，不强推运动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T14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修改答案后总分下降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生成新版本；已存在的安全事件不自动解除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T15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普通志愿者满额、专业人员无人接收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不假成功；显示责任与备援，现实求助入口可用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T16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只点击热线或医院链接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只记录相应动作，不标已预约或已接收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T17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未成年人或撤回授权后访问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执行年龄及授权规则；普通管理端不越权查看正文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T18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模型、转写或 RAG 故障与提示词注入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回退到静态题目、点选和人工资源；不得修改规则或自动外联</w:t>
            </w:r>
          </w:p>
        </w:tc>
      </w:tr>
    </w:tbl>
    <w:p>
      <w:pPr>
        <w:rPr/>
        <w:spacing w:after="100" w:line="100" w:lineRule="exact"/>
      </w:pP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模型评估和安全验收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用经授权、去标识且经专业标注的测试集，覆盖普通话、方言、噪声、否定、引用、第三方、时间窗不明、口语含糊、未成年人和残障等情境。数据集按参与者划分训练与测试，避免同一人的相似记录泄漏；没有真实数据时明确为合成验证，不声称临床性能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评价至少包括：关键语义转写错误率、对象和否定识别错误、量表题项与选项一致率、缺失识别、未经确认写入次数、安全线索漏接与误触发、人工接收时延，以及转诊实际确认率。分别报告分母、样本数和不确定性，不只报一个总准确率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确定性计分与权限约束的验收目标是：固定测试集计分结果全对、未经确认写入为零、缺题不伪造总分、不得越权。安全信号识别没有可先行承诺的 100% 灵敏度；上线门槛由专业团队根据场景、可承受误差和备援能力批准。模型、题目、阈值或流程变更后重新验证并留版本。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建设次序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第一阶段演示早晚关怀、语音未响应的点选回退、量表确认、模拟评分与接收状态，所有语音或模型模拟均明确标识。第二阶段接入真实转写与受控抽取，先在受控测试中比较人工参照。第三阶段在机构、专业人员、隐私制度、排班与备援齐备后开展有限试点。真实临床处置始终由有资质人员负责，不因技术逐步上线而交给模型独立决定。</w:t>
      </w:r>
    </w:p>
    <w:p>
      <w:pPr>
        <w:pStyle w:val="Heading1"/>
        <w:pageBreakBefore w:val="0"/>
        <w:rPr/>
      </w:pPr>
      <w:bookmarkStart w:id="9" w:name="_Toc239841628"/>
      <w:r>
        <w:rPr>
          <w:rtl w:val="0"/>
          <w:rFonts w:eastAsia="Microsoft YaHei"/>
          <w:lang w:eastAsia="zh-CN"/>
        </w:rPr>
        <w:t xml:space="preserve">10 评审事项与依据</w:t>
      </w:r>
      <w:bookmarkEnd w:id="9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进入开发和试点前分别确认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产品评审先确认早晚时段设置、语音默认关闭、5 至 8 秒点选回退、每日打扰上限、日记与量表分离、三端权限和失败文案。临床评审确认量表中文版本及年龄、施测方式、评分与响应规则、个体化计划和哪些岗位可作安全评估。运营评审确认值守时段、容量、超时备援、外部接收与回访。合规评审确认未成年人、音频和云端模型的数据处理及留存规则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新增需求可并入 V0.1 的用户端、AI 工作流、数据、验收及待确认章节。除明确补充的规则外，原有志愿者休息、交接、接待上限和普通管理者权限限制不变。本稿不把任何指南当作对同频产品效果或安全性的认证。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参考资料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[S1] NICE NG225，Self-harm assessment management and preventing recurrence，1.6 节。用于服务需要与风险预测的边界。</w:t>
      </w:r>
      <w:hyperlink r:id="rIdPrdLink1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[S2] Kroenke 等，The Patient Health Questionnaire-2 validity of a two-item depression screener，2003。PHQ-2 时间窗、计分与 3 分筛查参考。</w:t>
      </w:r>
      <w:hyperlink r:id="rIdPrdLink2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[S3] 华盛顿大学 National HIV Curriculum，GAD-2 与 GAD-7 工具说明。用于量表结构和筛查阈值参考，不移植该课程针对 HIV 人群的筛查频率。</w:t>
      </w:r>
      <w:hyperlink r:id="rIdPrdLink3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  <w:r>
        <w:rPr>
          <w:rtl w:val="0"/>
          <w:rFonts w:eastAsia="Microsoft YaHei"/>
          <w:lang w:eastAsia="zh-CN"/>
        </w:rPr>
        <w:t xml:space="preserve"> </w:t>
      </w:r>
      <w:hyperlink r:id="rIdPrdLink4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[S4] 华盛顿大学 National HIV Curriculum，Screening for Mental Health Conditions 中 PHQ-9 部分。用于总分解释与第 9 题进一步安全评估。</w:t>
      </w:r>
      <w:hyperlink r:id="rIdPrdLink5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[S5] NIMH ASQ Toolkit 及 2025 年 9 月 29 日筛查工具版本。用于急性与非急性响应、专业接续及年龄和拒答规则；本稿不复刻完整施测工具。</w:t>
      </w:r>
      <w:hyperlink r:id="rIdPrdLink6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  <w:r>
        <w:rPr>
          <w:rtl w:val="0"/>
          <w:rFonts w:eastAsia="Microsoft YaHei"/>
          <w:lang w:eastAsia="zh-CN"/>
        </w:rPr>
        <w:t xml:space="preserve"> </w:t>
      </w:r>
      <w:hyperlink r:id="rIdPrdLink7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[S6] NICE CG185，Bipolar disorder assessment and management，1.2 节。用于疑似躁狂及明显恶化的专业转介原则。</w:t>
      </w:r>
      <w:hyperlink r:id="rIdPrdLink8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[S7] NHS，Hallucinations and hearing voices，2025 年复核。用于新发幻觉与即时危险的就医提示。</w:t>
      </w:r>
      <w:hyperlink r:id="rIdPrdLink9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[S8] 全国人大，《中华人民共和国个人信息保护法》，尤其敏感信息与未满十四周岁未成年人相关条款。</w:t>
      </w:r>
      <w:hyperlink r:id="rIdPrdLink10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[S9] WHO，WHO releases AI ethics and governance guidance for large multi-modal models，2024 年 1 月 18 日。用于模型错误、偏差、自动化依赖和监督边界。</w:t>
      </w:r>
      <w:hyperlink r:id="rIdPrdLink11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[S10] 上海市政府网站，心理援助热线嘉定接线点志愿者招募，2026 年 3 月 26 日。用于 12356 与 962525 并轨信息。</w:t>
      </w:r>
      <w:hyperlink r:id="rIdPrdLink12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官方原文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资料核对日期为 2026 年 9 月 9 日。界面时长、设备趋势示例、模型确认流程与产品规则编号属于设计建议，不冒充上述指南的原文阈值或已验证效果。正式引用和施测以选定版本及本地专业审核为准。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  <w:rFonts w:eastAsia="Microsoft YaHei"/>
        <w:lang w:eastAsia="zh-CN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  <w:rFonts w:eastAsia="Microsoft YaHei"/>
                  <w:lang w:eastAsia="zh-CN"/>
                </w:rPr>
                <w:t xml:space="preserve">同频 B2 主动关怀与量表分诊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  <w:rFonts w:eastAsia="Microsoft YaHei"/>
                  <w:lang w:eastAsia="zh-CN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  <w:rFonts w:eastAsia="Microsoft YaHei"/>
                  <w:lang w:eastAsia="zh-CN"/>
                </w:rPr>
                <w:t xml:space="preserve">2026年9月9日</w:t>
              </w:r>
            </w:p>
          </w:tc>
        </w:tr>
      </w:tbl>
    </w:sdtContent>
  </w:sdt>
  <w:p w14:paraId="0000004F">
    <w:pPr>
      <w:rPr/>
    </w:pPr>
    <w:r>
      <w:rPr>
        <w:rtl w:val="0"/>
        <w:rFonts w:eastAsia="Microsoft YaHei"/>
        <w:lang w:eastAsia="zh-CN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Microsoft YaHei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  <w:outlineLvl w:val="0"/>
    </w:pPr>
    <w:rPr>
      <w:rFonts w:ascii="Helvetica Neue" w:cs="Helvetica Neue" w:eastAsia="Microsoft YaHei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  <w:outlineLvl w:val="1"/>
    </w:pPr>
    <w:rPr>
      <w:rFonts w:ascii="Helvetica Neue" w:cs="Helvetica Neue" w:eastAsia="Microsoft YaHei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outlineLvl w:val="2"/>
    </w:pPr>
    <w:rPr>
      <w:rFonts w:ascii="Helvetica Neue" w:cs="Helvetica Neue" w:eastAsia="Microsoft YaHei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PrdLink1" Type="http://schemas.openxmlformats.org/officeDocument/2006/relationships/hyperlink" Target="https://www.nice.org.uk/guidance/ng225/chapter/recommendations#risk-assessment-tools-and-scales" TargetMode="External"/><Relationship Id="rIdPrdLink2" Type="http://schemas.openxmlformats.org/officeDocument/2006/relationships/hyperlink" Target="https://pubmed.ncbi.nlm.nih.gov/14583691/" TargetMode="External"/><Relationship Id="rIdPrdLink3" Type="http://schemas.openxmlformats.org/officeDocument/2006/relationships/hyperlink" Target="https://www.hiv.uw.edu/page/mental-health-screening/gad-2" TargetMode="External"/><Relationship Id="rIdPrdLink4" Type="http://schemas.openxmlformats.org/officeDocument/2006/relationships/hyperlink" Target="https://www.hiv.uw.edu/page/mental-health-screening/gad-7" TargetMode="External"/><Relationship Id="rIdPrdLink5" Type="http://schemas.openxmlformats.org/officeDocument/2006/relationships/hyperlink" Target="https://www.hiv.uw.edu/go/basic-primary-care/screening-mental-disorders/core-concept/all" TargetMode="External"/><Relationship Id="rIdPrdLink6" Type="http://schemas.openxmlformats.org/officeDocument/2006/relationships/hyperlink" Target="https://www.nimh.nih.gov/research/research-conducted-at-nimh/asq-toolkit-materials" TargetMode="External"/><Relationship Id="rIdPrdLink7" Type="http://schemas.openxmlformats.org/officeDocument/2006/relationships/hyperlink" Target="https://www.nimh.nih.gov/sites/default/files/documents/research/research-conducted-at-nimh/asq-toolkit-materials/asq-tool/screening-tool-asq-nimh-toolkit.pdf" TargetMode="External"/><Relationship Id="rIdPrdLink8" Type="http://schemas.openxmlformats.org/officeDocument/2006/relationships/hyperlink" Target="https://www.nice.org.uk/guidance/cg185/chapter/recommendations" TargetMode="External"/><Relationship Id="rIdPrdLink9" Type="http://schemas.openxmlformats.org/officeDocument/2006/relationships/hyperlink" Target="https://www.nhs.uk/mental-health/feelings-symptoms-behaviours/feelings-and-symptoms/hallucinations-hearing-voices/" TargetMode="External"/><Relationship Id="rIdPrdLink10" Type="http://schemas.openxmlformats.org/officeDocument/2006/relationships/hyperlink" Target="https://www.npc.gov.cn/npc/c2/c30834/202108/t20210820_313088.html" TargetMode="External"/><Relationship Id="rIdPrdLink11" Type="http://schemas.openxmlformats.org/officeDocument/2006/relationships/hyperlink" Target="https://www.who.int/news/item/18-01-2024-who-releases-ai-ethics-and-governance-guidance-for-large-multi-modal-models" TargetMode="External"/><Relationship Id="rIdPrdLink12" Type="http://schemas.openxmlformats.org/officeDocument/2006/relationships/hyperlink" Target="https://www.shanghai.gov.cn/nw17239/20260327/a61cef9cffba469b820ee27e561baf17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