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2B4F3A" w14:textId="77777777" w:rsidR="004B1F67" w:rsidRDefault="004B1F67" w:rsidP="00262D5B">
      <w:pPr>
        <w:jc w:val="center"/>
        <w:rPr>
          <w:b/>
          <w:sz w:val="32"/>
          <w:szCs w:val="32"/>
        </w:rPr>
      </w:pPr>
      <w:bookmarkStart w:id="0" w:name="_GoBack"/>
      <w:bookmarkEnd w:id="0"/>
    </w:p>
    <w:p w14:paraId="0C8BDEA0" w14:textId="77777777" w:rsidR="00216979" w:rsidRDefault="00216979" w:rsidP="00262D5B">
      <w:pPr>
        <w:jc w:val="center"/>
        <w:rPr>
          <w:b/>
          <w:sz w:val="32"/>
          <w:szCs w:val="32"/>
        </w:rPr>
      </w:pPr>
    </w:p>
    <w:p w14:paraId="2050CF6C" w14:textId="77777777" w:rsidR="002D6150" w:rsidRDefault="002D6150" w:rsidP="00262D5B">
      <w:pPr>
        <w:jc w:val="center"/>
        <w:rPr>
          <w:b/>
          <w:sz w:val="32"/>
          <w:szCs w:val="32"/>
        </w:rPr>
      </w:pPr>
    </w:p>
    <w:p w14:paraId="428B1F57" w14:textId="054C143E" w:rsidR="004B1F67" w:rsidRDefault="00FA700E" w:rsidP="00262D5B">
      <w:pPr>
        <w:jc w:val="center"/>
        <w:rPr>
          <w:b/>
          <w:sz w:val="32"/>
          <w:szCs w:val="32"/>
        </w:rPr>
      </w:pPr>
      <w:r>
        <w:rPr>
          <w:b/>
          <w:noProof/>
          <w:sz w:val="32"/>
          <w:szCs w:val="32"/>
          <w:lang w:eastAsia="en-AU"/>
        </w:rPr>
        <w:drawing>
          <wp:inline distT="0" distB="0" distL="0" distR="0" wp14:anchorId="52B14080" wp14:editId="2F290F4E">
            <wp:extent cx="1857375" cy="29747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31209045843!UNSW_coat_of_arms.png"/>
                    <pic:cNvPicPr/>
                  </pic:nvPicPr>
                  <pic:blipFill>
                    <a:blip r:embed="rId8">
                      <a:extLst>
                        <a:ext uri="{28A0092B-C50C-407E-A947-70E740481C1C}">
                          <a14:useLocalDpi xmlns:a14="http://schemas.microsoft.com/office/drawing/2010/main" val="0"/>
                        </a:ext>
                      </a:extLst>
                    </a:blip>
                    <a:stretch>
                      <a:fillRect/>
                    </a:stretch>
                  </pic:blipFill>
                  <pic:spPr>
                    <a:xfrm>
                      <a:off x="0" y="0"/>
                      <a:ext cx="1866437" cy="2989214"/>
                    </a:xfrm>
                    <a:prstGeom prst="rect">
                      <a:avLst/>
                    </a:prstGeom>
                  </pic:spPr>
                </pic:pic>
              </a:graphicData>
            </a:graphic>
          </wp:inline>
        </w:drawing>
      </w:r>
    </w:p>
    <w:p w14:paraId="026529C7" w14:textId="77777777" w:rsidR="004B1F67" w:rsidRDefault="004B1F67" w:rsidP="00262D5B">
      <w:pPr>
        <w:jc w:val="center"/>
        <w:rPr>
          <w:b/>
          <w:sz w:val="32"/>
          <w:szCs w:val="32"/>
        </w:rPr>
      </w:pPr>
    </w:p>
    <w:p w14:paraId="57322B83" w14:textId="77777777" w:rsidR="002D6150" w:rsidRDefault="002D6150" w:rsidP="00262D5B">
      <w:pPr>
        <w:jc w:val="center"/>
        <w:rPr>
          <w:b/>
          <w:sz w:val="32"/>
          <w:szCs w:val="32"/>
        </w:rPr>
      </w:pPr>
    </w:p>
    <w:p w14:paraId="7E007541" w14:textId="61E22C73" w:rsidR="00262D5B" w:rsidRPr="00262D5B" w:rsidRDefault="009468FD" w:rsidP="00262D5B">
      <w:pPr>
        <w:jc w:val="center"/>
        <w:rPr>
          <w:b/>
          <w:sz w:val="32"/>
          <w:szCs w:val="32"/>
        </w:rPr>
      </w:pPr>
      <w:r>
        <w:rPr>
          <w:b/>
          <w:sz w:val="32"/>
          <w:szCs w:val="32"/>
        </w:rPr>
        <w:t xml:space="preserve">“Preliminary” </w:t>
      </w:r>
      <w:r w:rsidR="002E0445">
        <w:rPr>
          <w:b/>
          <w:sz w:val="32"/>
          <w:szCs w:val="32"/>
        </w:rPr>
        <w:t xml:space="preserve">PhD </w:t>
      </w:r>
      <w:r>
        <w:rPr>
          <w:b/>
          <w:sz w:val="32"/>
          <w:szCs w:val="32"/>
        </w:rPr>
        <w:t>Thesis</w:t>
      </w:r>
    </w:p>
    <w:p w14:paraId="729F4722" w14:textId="774E9757" w:rsidR="00213CC3" w:rsidRDefault="00154673" w:rsidP="00262D5B">
      <w:pPr>
        <w:jc w:val="center"/>
        <w:rPr>
          <w:b/>
          <w:sz w:val="28"/>
          <w:szCs w:val="28"/>
        </w:rPr>
      </w:pPr>
      <w:r>
        <w:rPr>
          <w:b/>
          <w:sz w:val="28"/>
          <w:szCs w:val="28"/>
        </w:rPr>
        <w:t>Biocompatible</w:t>
      </w:r>
      <w:r w:rsidR="00262D5B" w:rsidRPr="00262D5B">
        <w:rPr>
          <w:b/>
          <w:sz w:val="28"/>
          <w:szCs w:val="28"/>
        </w:rPr>
        <w:t xml:space="preserve"> </w:t>
      </w:r>
      <w:r w:rsidR="00213CC3">
        <w:rPr>
          <w:b/>
          <w:sz w:val="28"/>
          <w:szCs w:val="28"/>
        </w:rPr>
        <w:t xml:space="preserve">Thin Film </w:t>
      </w:r>
      <w:r w:rsidR="00262D5B" w:rsidRPr="00262D5B">
        <w:rPr>
          <w:b/>
          <w:sz w:val="28"/>
          <w:szCs w:val="28"/>
        </w:rPr>
        <w:t xml:space="preserve">Metallic Glasses </w:t>
      </w:r>
      <w:r>
        <w:rPr>
          <w:b/>
          <w:sz w:val="28"/>
          <w:szCs w:val="28"/>
        </w:rPr>
        <w:t>(TFMGs)</w:t>
      </w:r>
    </w:p>
    <w:p w14:paraId="3C8159B9" w14:textId="77777777" w:rsidR="000E5FE6" w:rsidRPr="00262D5B" w:rsidRDefault="000E5FE6" w:rsidP="00262D5B">
      <w:pPr>
        <w:jc w:val="center"/>
        <w:rPr>
          <w:b/>
          <w:sz w:val="28"/>
          <w:szCs w:val="28"/>
        </w:rPr>
      </w:pPr>
    </w:p>
    <w:p w14:paraId="2D296E14" w14:textId="77777777" w:rsidR="00262D5B" w:rsidRDefault="00262D5B" w:rsidP="00262D5B">
      <w:pPr>
        <w:jc w:val="center"/>
      </w:pPr>
      <w:r>
        <w:t>PhD Candidate: Scott Gleason</w:t>
      </w:r>
    </w:p>
    <w:p w14:paraId="2970CA63" w14:textId="77777777" w:rsidR="00262D5B" w:rsidRDefault="00262D5B" w:rsidP="00262D5B">
      <w:pPr>
        <w:jc w:val="center"/>
      </w:pPr>
      <w:r>
        <w:t>Supervisor: Professor Michael Ferry</w:t>
      </w:r>
    </w:p>
    <w:p w14:paraId="564E5B73" w14:textId="171734A7" w:rsidR="00550059" w:rsidRDefault="00550059" w:rsidP="00262D5B">
      <w:pPr>
        <w:jc w:val="center"/>
      </w:pPr>
      <w:r>
        <w:t>Co-Supervisor: Kevin Laws</w:t>
      </w:r>
    </w:p>
    <w:p w14:paraId="6710F8A0" w14:textId="77777777" w:rsidR="004B1F67" w:rsidRDefault="004B1F67" w:rsidP="00262D5B">
      <w:pPr>
        <w:jc w:val="center"/>
      </w:pPr>
    </w:p>
    <w:p w14:paraId="111F08F7" w14:textId="77777777" w:rsidR="004B1F67" w:rsidRDefault="004B1F67" w:rsidP="00262D5B">
      <w:pPr>
        <w:jc w:val="center"/>
        <w:sectPr w:rsidR="004B1F67" w:rsidSect="004B1F67">
          <w:footerReference w:type="default" r:id="rId9"/>
          <w:headerReference w:type="first" r:id="rId10"/>
          <w:pgSz w:w="11906" w:h="16838" w:code="9"/>
          <w:pgMar w:top="1440" w:right="1440" w:bottom="1440" w:left="1440" w:header="709" w:footer="709" w:gutter="0"/>
          <w:pgNumType w:fmt="lowerRoman"/>
          <w:cols w:space="708"/>
          <w:titlePg/>
          <w:docGrid w:linePitch="360"/>
        </w:sectPr>
      </w:pPr>
    </w:p>
    <w:p w14:paraId="6EA7A25A" w14:textId="77777777" w:rsidR="00675D8F" w:rsidRDefault="00675D8F" w:rsidP="00F5052B">
      <w:pPr>
        <w:pStyle w:val="Heading1"/>
        <w:numPr>
          <w:ilvl w:val="0"/>
          <w:numId w:val="0"/>
        </w:numPr>
        <w:ind w:left="432" w:hanging="432"/>
      </w:pPr>
      <w:bookmarkStart w:id="1" w:name="_Toc386545838"/>
      <w:bookmarkStart w:id="2" w:name="_Toc419210518"/>
      <w:commentRangeStart w:id="3"/>
      <w:r>
        <w:lastRenderedPageBreak/>
        <w:t>Abstract</w:t>
      </w:r>
      <w:bookmarkEnd w:id="1"/>
      <w:commentRangeEnd w:id="3"/>
      <w:r w:rsidR="00512218">
        <w:rPr>
          <w:rStyle w:val="CommentReference"/>
          <w:rFonts w:asciiTheme="minorHAnsi" w:eastAsiaTheme="minorEastAsia" w:hAnsiTheme="minorHAnsi" w:cstheme="minorBidi"/>
          <w:b w:val="0"/>
          <w:bCs w:val="0"/>
          <w:smallCaps w:val="0"/>
          <w:color w:val="auto"/>
        </w:rPr>
        <w:commentReference w:id="3"/>
      </w:r>
      <w:bookmarkEnd w:id="2"/>
    </w:p>
    <w:p w14:paraId="6D093D6F" w14:textId="17E2627F" w:rsidR="00BD1829" w:rsidRDefault="00463F99" w:rsidP="00F5052B">
      <w:r>
        <w:t>The aims of this thesis are to produce and examine b</w:t>
      </w:r>
      <w:r w:rsidR="0055194A">
        <w:t>iodegradable thin film metallic glass</w:t>
      </w:r>
      <w:r w:rsidR="00CC6231">
        <w:t>es</w:t>
      </w:r>
      <w:r w:rsidR="0055194A">
        <w:t xml:space="preserve"> </w:t>
      </w:r>
      <w:r w:rsidR="00CC6231">
        <w:t xml:space="preserve">(TFMGs) and the recently discovered ultrastable metallic glass (SMG) films </w:t>
      </w:r>
      <w:r w:rsidR="0055194A">
        <w:t xml:space="preserve">for biomedical applications. </w:t>
      </w:r>
      <w:r w:rsidR="00BD1829">
        <w:t xml:space="preserve">To ensure full biocompatibility the </w:t>
      </w:r>
      <w:r w:rsidR="00F76F60">
        <w:t xml:space="preserve">films </w:t>
      </w:r>
      <w:r w:rsidR="00331103">
        <w:t>will be</w:t>
      </w:r>
      <w:r w:rsidR="00BD1829">
        <w:t xml:space="preserve"> </w:t>
      </w:r>
      <w:r w:rsidR="00F76F60">
        <w:t xml:space="preserve">composed </w:t>
      </w:r>
      <w:r w:rsidR="00386381">
        <w:t xml:space="preserve">entirely </w:t>
      </w:r>
      <w:r w:rsidR="00F76F60">
        <w:t xml:space="preserve">of essential mineral </w:t>
      </w:r>
      <w:proofErr w:type="spellStart"/>
      <w:r w:rsidR="00BD1829">
        <w:t>MgZnCa</w:t>
      </w:r>
      <w:proofErr w:type="spellEnd"/>
      <w:r w:rsidR="00BD1829">
        <w:t xml:space="preserve"> alloys.</w:t>
      </w:r>
    </w:p>
    <w:p w14:paraId="66D9B679" w14:textId="3672AAFA" w:rsidR="00D25007" w:rsidRDefault="00D25007" w:rsidP="00F5052B">
      <w:r>
        <w:t>The literature review provides an overview of metallic glass formation and processing, thin films and deposition methods, initial understandings of ultrastable glasses, and biomedical requireme</w:t>
      </w:r>
      <w:r w:rsidR="00301074">
        <w:t>nts with a focus on biodegradation</w:t>
      </w:r>
      <w:r>
        <w:t xml:space="preserve">. </w:t>
      </w:r>
    </w:p>
    <w:p w14:paraId="2963C58F" w14:textId="0C900C79" w:rsidR="001A6884" w:rsidRDefault="001A6884" w:rsidP="00F5052B">
      <w:r>
        <w:t xml:space="preserve">The films will be deposited onto various substrates via magnetron sputtering and pulse laser deposition (PLD) techniques. The master alloys and deposition targets will be prepared via </w:t>
      </w:r>
      <w:r w:rsidR="004400B2">
        <w:t>induction furnace melting and co</w:t>
      </w:r>
      <w:r>
        <w:t>pper mould gravity casting of pure base element</w:t>
      </w:r>
      <w:r w:rsidR="003E6D68">
        <w:t>al</w:t>
      </w:r>
      <w:r>
        <w:t xml:space="preserve"> Mg, Zn, and Ca (99.8wt% pure or better).</w:t>
      </w:r>
    </w:p>
    <w:p w14:paraId="3474D05B" w14:textId="1BF72723" w:rsidR="009B461B" w:rsidRDefault="00D25007" w:rsidP="00F5052B">
      <w:r>
        <w:t>The i</w:t>
      </w:r>
      <w:r w:rsidR="009B461B">
        <w:t>nitial</w:t>
      </w:r>
      <w:r w:rsidR="00386381">
        <w:t xml:space="preserve"> results </w:t>
      </w:r>
      <w:r>
        <w:t>have shown the Mg</w:t>
      </w:r>
      <w:r>
        <w:rPr>
          <w:vertAlign w:val="subscript"/>
        </w:rPr>
        <w:t>65</w:t>
      </w:r>
      <w:r>
        <w:t>Zn</w:t>
      </w:r>
      <w:r>
        <w:rPr>
          <w:vertAlign w:val="subscript"/>
        </w:rPr>
        <w:t>30</w:t>
      </w:r>
      <w:r>
        <w:t>Ca</w:t>
      </w:r>
      <w:r>
        <w:rPr>
          <w:vertAlign w:val="subscript"/>
        </w:rPr>
        <w:t>5</w:t>
      </w:r>
      <w:r>
        <w:t xml:space="preserve"> alloy is relatively brittle, with most targets fracturing during casting or shaping</w:t>
      </w:r>
      <w:r w:rsidR="00DF4618">
        <w:t xml:space="preserve"> operations</w:t>
      </w:r>
      <w:r>
        <w:t xml:space="preserve">. The targets </w:t>
      </w:r>
      <w:r w:rsidR="001A6884">
        <w:t>which were</w:t>
      </w:r>
      <w:r>
        <w:t xml:space="preserve"> produced without failure were examined via DSC</w:t>
      </w:r>
      <w:r w:rsidR="009B461B">
        <w:t xml:space="preserve"> </w:t>
      </w:r>
      <w:r>
        <w:t xml:space="preserve">and found to be </w:t>
      </w:r>
      <w:r w:rsidR="001A6884">
        <w:t xml:space="preserve">at best </w:t>
      </w:r>
      <w:r w:rsidR="00386381">
        <w:t>primarily</w:t>
      </w:r>
      <w:r>
        <w:t xml:space="preserve"> crystalline</w:t>
      </w:r>
      <w:r w:rsidR="00331103">
        <w:t xml:space="preserve"> in structure</w:t>
      </w:r>
      <w:r>
        <w:t>. This should be</w:t>
      </w:r>
      <w:r w:rsidR="009B461B">
        <w:t xml:space="preserve"> expected </w:t>
      </w:r>
      <w:r>
        <w:t>as this alloy’s critical cast</w:t>
      </w:r>
      <w:r w:rsidR="00DF4618">
        <w:t>ing</w:t>
      </w:r>
      <w:r>
        <w:t xml:space="preserve"> thickness is similar to the </w:t>
      </w:r>
      <w:r w:rsidR="00331103">
        <w:t>thickness of the mould</w:t>
      </w:r>
      <w:r>
        <w:t xml:space="preserve"> </w:t>
      </w:r>
      <w:r w:rsidR="00331103">
        <w:t>utilised</w:t>
      </w:r>
      <w:r>
        <w:t xml:space="preserve">. </w:t>
      </w:r>
    </w:p>
    <w:p w14:paraId="4F7D2AE8" w14:textId="2339A9CB" w:rsidR="00FC2983" w:rsidRDefault="007674FF" w:rsidP="007674FF">
      <w:r>
        <w:t>Going forward XRD analysis will be used to definitively establish the targets’ structures</w:t>
      </w:r>
      <w:r w:rsidR="00D273C7">
        <w:t xml:space="preserve">, and the </w:t>
      </w:r>
      <w:r>
        <w:t>target manufacturing process will be refined (</w:t>
      </w:r>
      <w:commentRangeStart w:id="4"/>
      <w:r>
        <w:t xml:space="preserve">current </w:t>
      </w:r>
      <w:r w:rsidR="00D273C7">
        <w:t>method is not efficient</w:t>
      </w:r>
      <w:commentRangeEnd w:id="4"/>
      <w:r w:rsidR="00BD5B1A">
        <w:rPr>
          <w:rStyle w:val="CommentReference"/>
        </w:rPr>
        <w:commentReference w:id="4"/>
      </w:r>
      <w:r>
        <w:t>). Numinous thin film metallic glass specimens will be produced</w:t>
      </w:r>
      <w:r w:rsidR="00670798">
        <w:t xml:space="preserve"> via sputtering/PLD</w:t>
      </w:r>
      <w:r>
        <w:t xml:space="preserve"> and evaluated</w:t>
      </w:r>
      <w:r w:rsidR="00D273C7">
        <w:t>;</w:t>
      </w:r>
      <w:r>
        <w:t xml:space="preserve"> hopefully leading to publications and attendance at conferences. </w:t>
      </w:r>
      <w:r w:rsidR="00FC2983">
        <w:br w:type="page"/>
      </w:r>
    </w:p>
    <w:bookmarkStart w:id="5" w:name="_Toc419210519" w:displacedByCustomXml="next"/>
    <w:sdt>
      <w:sdtPr>
        <w:rPr>
          <w:rFonts w:asciiTheme="minorHAnsi" w:eastAsiaTheme="minorHAnsi" w:hAnsiTheme="minorHAnsi" w:cstheme="minorBidi"/>
          <w:b w:val="0"/>
          <w:bCs w:val="0"/>
          <w:smallCaps w:val="0"/>
          <w:color w:val="auto"/>
          <w:sz w:val="22"/>
          <w:szCs w:val="22"/>
        </w:rPr>
        <w:id w:val="-2059382585"/>
        <w:docPartObj>
          <w:docPartGallery w:val="Table of Contents"/>
          <w:docPartUnique/>
        </w:docPartObj>
      </w:sdtPr>
      <w:sdtEndPr>
        <w:rPr>
          <w:rFonts w:eastAsiaTheme="minorEastAsia"/>
          <w:noProof/>
        </w:rPr>
      </w:sdtEndPr>
      <w:sdtContent>
        <w:p w14:paraId="291A394B" w14:textId="77777777" w:rsidR="00480242" w:rsidRDefault="006D10C8" w:rsidP="0096115D">
          <w:pPr>
            <w:pStyle w:val="Heading1"/>
            <w:numPr>
              <w:ilvl w:val="0"/>
              <w:numId w:val="0"/>
            </w:numPr>
            <w:ind w:left="432" w:hanging="432"/>
            <w:rPr>
              <w:noProof/>
            </w:rPr>
          </w:pPr>
          <w:r>
            <w:t>Table of C</w:t>
          </w:r>
          <w:r w:rsidR="00693C3C">
            <w:t>ontents</w:t>
          </w:r>
          <w:bookmarkEnd w:id="5"/>
          <w:r w:rsidR="0096115D">
            <w:fldChar w:fldCharType="begin"/>
          </w:r>
          <w:r w:rsidR="0096115D">
            <w:instrText xml:space="preserve"> TOC \o "1-5" \f \h \z \u </w:instrText>
          </w:r>
          <w:r w:rsidR="0096115D">
            <w:fldChar w:fldCharType="separate"/>
          </w:r>
        </w:p>
        <w:p w14:paraId="6E14CA82" w14:textId="77777777" w:rsidR="00480242" w:rsidRDefault="00480242">
          <w:pPr>
            <w:pStyle w:val="TOC1"/>
            <w:tabs>
              <w:tab w:val="right" w:leader="dot" w:pos="9016"/>
            </w:tabs>
            <w:rPr>
              <w:noProof/>
              <w:lang w:eastAsia="en-AU"/>
            </w:rPr>
          </w:pPr>
          <w:hyperlink w:anchor="_Toc419210518" w:history="1">
            <w:r w:rsidRPr="00C3293B">
              <w:rPr>
                <w:rStyle w:val="Hyperlink"/>
                <w:noProof/>
              </w:rPr>
              <w:t>Abstract</w:t>
            </w:r>
            <w:r>
              <w:rPr>
                <w:noProof/>
                <w:webHidden/>
              </w:rPr>
              <w:tab/>
            </w:r>
            <w:r>
              <w:rPr>
                <w:noProof/>
                <w:webHidden/>
              </w:rPr>
              <w:fldChar w:fldCharType="begin"/>
            </w:r>
            <w:r>
              <w:rPr>
                <w:noProof/>
                <w:webHidden/>
              </w:rPr>
              <w:instrText xml:space="preserve"> PAGEREF _Toc419210518 \h </w:instrText>
            </w:r>
            <w:r>
              <w:rPr>
                <w:noProof/>
                <w:webHidden/>
              </w:rPr>
            </w:r>
            <w:r>
              <w:rPr>
                <w:noProof/>
                <w:webHidden/>
              </w:rPr>
              <w:fldChar w:fldCharType="separate"/>
            </w:r>
            <w:r>
              <w:rPr>
                <w:noProof/>
                <w:webHidden/>
              </w:rPr>
              <w:t>i</w:t>
            </w:r>
            <w:r>
              <w:rPr>
                <w:noProof/>
                <w:webHidden/>
              </w:rPr>
              <w:fldChar w:fldCharType="end"/>
            </w:r>
          </w:hyperlink>
        </w:p>
        <w:p w14:paraId="2EA9DC62" w14:textId="77777777" w:rsidR="00480242" w:rsidRDefault="00480242">
          <w:pPr>
            <w:pStyle w:val="TOC1"/>
            <w:tabs>
              <w:tab w:val="right" w:leader="dot" w:pos="9016"/>
            </w:tabs>
            <w:rPr>
              <w:noProof/>
              <w:lang w:eastAsia="en-AU"/>
            </w:rPr>
          </w:pPr>
          <w:hyperlink w:anchor="_Toc419210519" w:history="1">
            <w:r w:rsidRPr="00C3293B">
              <w:rPr>
                <w:rStyle w:val="Hyperlink"/>
                <w:noProof/>
              </w:rPr>
              <w:t>Table of Contents</w:t>
            </w:r>
            <w:r>
              <w:rPr>
                <w:noProof/>
                <w:webHidden/>
              </w:rPr>
              <w:tab/>
            </w:r>
            <w:r>
              <w:rPr>
                <w:noProof/>
                <w:webHidden/>
              </w:rPr>
              <w:fldChar w:fldCharType="begin"/>
            </w:r>
            <w:r>
              <w:rPr>
                <w:noProof/>
                <w:webHidden/>
              </w:rPr>
              <w:instrText xml:space="preserve"> PAGEREF _Toc419210519 \h </w:instrText>
            </w:r>
            <w:r>
              <w:rPr>
                <w:noProof/>
                <w:webHidden/>
              </w:rPr>
            </w:r>
            <w:r>
              <w:rPr>
                <w:noProof/>
                <w:webHidden/>
              </w:rPr>
              <w:fldChar w:fldCharType="separate"/>
            </w:r>
            <w:r>
              <w:rPr>
                <w:noProof/>
                <w:webHidden/>
              </w:rPr>
              <w:t>ii</w:t>
            </w:r>
            <w:r>
              <w:rPr>
                <w:noProof/>
                <w:webHidden/>
              </w:rPr>
              <w:fldChar w:fldCharType="end"/>
            </w:r>
          </w:hyperlink>
        </w:p>
        <w:p w14:paraId="45785885" w14:textId="77777777" w:rsidR="00480242" w:rsidRDefault="00480242">
          <w:pPr>
            <w:pStyle w:val="TOC1"/>
            <w:tabs>
              <w:tab w:val="right" w:leader="dot" w:pos="9016"/>
            </w:tabs>
            <w:rPr>
              <w:noProof/>
              <w:lang w:eastAsia="en-AU"/>
            </w:rPr>
          </w:pPr>
          <w:hyperlink w:anchor="_Toc419210520" w:history="1">
            <w:r w:rsidRPr="00C3293B">
              <w:rPr>
                <w:rStyle w:val="Hyperlink"/>
                <w:noProof/>
              </w:rPr>
              <w:t>List of Figures</w:t>
            </w:r>
            <w:r>
              <w:rPr>
                <w:noProof/>
                <w:webHidden/>
              </w:rPr>
              <w:tab/>
            </w:r>
            <w:r>
              <w:rPr>
                <w:noProof/>
                <w:webHidden/>
              </w:rPr>
              <w:fldChar w:fldCharType="begin"/>
            </w:r>
            <w:r>
              <w:rPr>
                <w:noProof/>
                <w:webHidden/>
              </w:rPr>
              <w:instrText xml:space="preserve"> PAGEREF _Toc419210520 \h </w:instrText>
            </w:r>
            <w:r>
              <w:rPr>
                <w:noProof/>
                <w:webHidden/>
              </w:rPr>
            </w:r>
            <w:r>
              <w:rPr>
                <w:noProof/>
                <w:webHidden/>
              </w:rPr>
              <w:fldChar w:fldCharType="separate"/>
            </w:r>
            <w:r>
              <w:rPr>
                <w:noProof/>
                <w:webHidden/>
              </w:rPr>
              <w:t>v</w:t>
            </w:r>
            <w:r>
              <w:rPr>
                <w:noProof/>
                <w:webHidden/>
              </w:rPr>
              <w:fldChar w:fldCharType="end"/>
            </w:r>
          </w:hyperlink>
        </w:p>
        <w:p w14:paraId="34E8B3A5" w14:textId="77777777" w:rsidR="00480242" w:rsidRDefault="00480242">
          <w:pPr>
            <w:pStyle w:val="TOC1"/>
            <w:tabs>
              <w:tab w:val="left" w:pos="440"/>
              <w:tab w:val="right" w:leader="dot" w:pos="9016"/>
            </w:tabs>
            <w:rPr>
              <w:noProof/>
              <w:lang w:eastAsia="en-AU"/>
            </w:rPr>
          </w:pPr>
          <w:hyperlink w:anchor="_Toc419210521" w:history="1">
            <w:r w:rsidRPr="00C3293B">
              <w:rPr>
                <w:rStyle w:val="Hyperlink"/>
                <w:noProof/>
              </w:rPr>
              <w:t>1</w:t>
            </w:r>
            <w:r>
              <w:rPr>
                <w:noProof/>
                <w:lang w:eastAsia="en-AU"/>
              </w:rPr>
              <w:tab/>
            </w:r>
            <w:r w:rsidRPr="00C3293B">
              <w:rPr>
                <w:rStyle w:val="Hyperlink"/>
                <w:noProof/>
              </w:rPr>
              <w:t>Introduction</w:t>
            </w:r>
            <w:r>
              <w:rPr>
                <w:noProof/>
                <w:webHidden/>
              </w:rPr>
              <w:tab/>
            </w:r>
            <w:r>
              <w:rPr>
                <w:noProof/>
                <w:webHidden/>
              </w:rPr>
              <w:fldChar w:fldCharType="begin"/>
            </w:r>
            <w:r>
              <w:rPr>
                <w:noProof/>
                <w:webHidden/>
              </w:rPr>
              <w:instrText xml:space="preserve"> PAGEREF _Toc419210521 \h </w:instrText>
            </w:r>
            <w:r>
              <w:rPr>
                <w:noProof/>
                <w:webHidden/>
              </w:rPr>
            </w:r>
            <w:r>
              <w:rPr>
                <w:noProof/>
                <w:webHidden/>
              </w:rPr>
              <w:fldChar w:fldCharType="separate"/>
            </w:r>
            <w:r>
              <w:rPr>
                <w:noProof/>
                <w:webHidden/>
              </w:rPr>
              <w:t>1</w:t>
            </w:r>
            <w:r>
              <w:rPr>
                <w:noProof/>
                <w:webHidden/>
              </w:rPr>
              <w:fldChar w:fldCharType="end"/>
            </w:r>
          </w:hyperlink>
        </w:p>
        <w:p w14:paraId="5E4085CD" w14:textId="77777777" w:rsidR="00480242" w:rsidRDefault="00480242">
          <w:pPr>
            <w:pStyle w:val="TOC1"/>
            <w:tabs>
              <w:tab w:val="left" w:pos="440"/>
              <w:tab w:val="right" w:leader="dot" w:pos="9016"/>
            </w:tabs>
            <w:rPr>
              <w:noProof/>
              <w:lang w:eastAsia="en-AU"/>
            </w:rPr>
          </w:pPr>
          <w:hyperlink w:anchor="_Toc419210522" w:history="1">
            <w:r w:rsidRPr="00C3293B">
              <w:rPr>
                <w:rStyle w:val="Hyperlink"/>
                <w:noProof/>
              </w:rPr>
              <w:t>2</w:t>
            </w:r>
            <w:r>
              <w:rPr>
                <w:noProof/>
                <w:lang w:eastAsia="en-AU"/>
              </w:rPr>
              <w:tab/>
            </w:r>
            <w:r w:rsidRPr="00C3293B">
              <w:rPr>
                <w:rStyle w:val="Hyperlink"/>
                <w:noProof/>
              </w:rPr>
              <w:t>Literature Survey</w:t>
            </w:r>
            <w:r>
              <w:rPr>
                <w:noProof/>
                <w:webHidden/>
              </w:rPr>
              <w:tab/>
            </w:r>
            <w:r>
              <w:rPr>
                <w:noProof/>
                <w:webHidden/>
              </w:rPr>
              <w:fldChar w:fldCharType="begin"/>
            </w:r>
            <w:r>
              <w:rPr>
                <w:noProof/>
                <w:webHidden/>
              </w:rPr>
              <w:instrText xml:space="preserve"> PAGEREF _Toc419210522 \h </w:instrText>
            </w:r>
            <w:r>
              <w:rPr>
                <w:noProof/>
                <w:webHidden/>
              </w:rPr>
            </w:r>
            <w:r>
              <w:rPr>
                <w:noProof/>
                <w:webHidden/>
              </w:rPr>
              <w:fldChar w:fldCharType="separate"/>
            </w:r>
            <w:r>
              <w:rPr>
                <w:noProof/>
                <w:webHidden/>
              </w:rPr>
              <w:t>2</w:t>
            </w:r>
            <w:r>
              <w:rPr>
                <w:noProof/>
                <w:webHidden/>
              </w:rPr>
              <w:fldChar w:fldCharType="end"/>
            </w:r>
          </w:hyperlink>
        </w:p>
        <w:p w14:paraId="6C59E089" w14:textId="77777777" w:rsidR="00480242" w:rsidRDefault="00480242">
          <w:pPr>
            <w:pStyle w:val="TOC2"/>
            <w:tabs>
              <w:tab w:val="left" w:pos="880"/>
              <w:tab w:val="right" w:leader="dot" w:pos="9016"/>
            </w:tabs>
            <w:rPr>
              <w:noProof/>
              <w:lang w:eastAsia="en-AU"/>
            </w:rPr>
          </w:pPr>
          <w:hyperlink w:anchor="_Toc419210523" w:history="1">
            <w:r w:rsidRPr="00C3293B">
              <w:rPr>
                <w:rStyle w:val="Hyperlink"/>
                <w:noProof/>
              </w:rPr>
              <w:t>2.1</w:t>
            </w:r>
            <w:r>
              <w:rPr>
                <w:noProof/>
                <w:lang w:eastAsia="en-AU"/>
              </w:rPr>
              <w:tab/>
            </w:r>
            <w:r w:rsidRPr="00C3293B">
              <w:rPr>
                <w:rStyle w:val="Hyperlink"/>
                <w:noProof/>
              </w:rPr>
              <w:t>Metallic Glasses (MGs)</w:t>
            </w:r>
            <w:r>
              <w:rPr>
                <w:noProof/>
                <w:webHidden/>
              </w:rPr>
              <w:tab/>
            </w:r>
            <w:r>
              <w:rPr>
                <w:noProof/>
                <w:webHidden/>
              </w:rPr>
              <w:fldChar w:fldCharType="begin"/>
            </w:r>
            <w:r>
              <w:rPr>
                <w:noProof/>
                <w:webHidden/>
              </w:rPr>
              <w:instrText xml:space="preserve"> PAGEREF _Toc419210523 \h </w:instrText>
            </w:r>
            <w:r>
              <w:rPr>
                <w:noProof/>
                <w:webHidden/>
              </w:rPr>
            </w:r>
            <w:r>
              <w:rPr>
                <w:noProof/>
                <w:webHidden/>
              </w:rPr>
              <w:fldChar w:fldCharType="separate"/>
            </w:r>
            <w:r>
              <w:rPr>
                <w:noProof/>
                <w:webHidden/>
              </w:rPr>
              <w:t>2</w:t>
            </w:r>
            <w:r>
              <w:rPr>
                <w:noProof/>
                <w:webHidden/>
              </w:rPr>
              <w:fldChar w:fldCharType="end"/>
            </w:r>
          </w:hyperlink>
        </w:p>
        <w:p w14:paraId="4F07EA85" w14:textId="77777777" w:rsidR="00480242" w:rsidRDefault="00480242">
          <w:pPr>
            <w:pStyle w:val="TOC3"/>
            <w:tabs>
              <w:tab w:val="left" w:pos="1320"/>
              <w:tab w:val="right" w:leader="dot" w:pos="9016"/>
            </w:tabs>
            <w:rPr>
              <w:noProof/>
              <w:lang w:eastAsia="en-AU"/>
            </w:rPr>
          </w:pPr>
          <w:hyperlink w:anchor="_Toc419210524" w:history="1">
            <w:r w:rsidRPr="00C3293B">
              <w:rPr>
                <w:rStyle w:val="Hyperlink"/>
                <w:noProof/>
              </w:rPr>
              <w:t>2.1.1</w:t>
            </w:r>
            <w:r>
              <w:rPr>
                <w:noProof/>
                <w:lang w:eastAsia="en-AU"/>
              </w:rPr>
              <w:tab/>
            </w:r>
            <w:r w:rsidRPr="00C3293B">
              <w:rPr>
                <w:rStyle w:val="Hyperlink"/>
                <w:noProof/>
              </w:rPr>
              <w:t>MGs Properties</w:t>
            </w:r>
            <w:r>
              <w:rPr>
                <w:noProof/>
                <w:webHidden/>
              </w:rPr>
              <w:tab/>
            </w:r>
            <w:r>
              <w:rPr>
                <w:noProof/>
                <w:webHidden/>
              </w:rPr>
              <w:fldChar w:fldCharType="begin"/>
            </w:r>
            <w:r>
              <w:rPr>
                <w:noProof/>
                <w:webHidden/>
              </w:rPr>
              <w:instrText xml:space="preserve"> PAGEREF _Toc419210524 \h </w:instrText>
            </w:r>
            <w:r>
              <w:rPr>
                <w:noProof/>
                <w:webHidden/>
              </w:rPr>
            </w:r>
            <w:r>
              <w:rPr>
                <w:noProof/>
                <w:webHidden/>
              </w:rPr>
              <w:fldChar w:fldCharType="separate"/>
            </w:r>
            <w:r>
              <w:rPr>
                <w:noProof/>
                <w:webHidden/>
              </w:rPr>
              <w:t>2</w:t>
            </w:r>
            <w:r>
              <w:rPr>
                <w:noProof/>
                <w:webHidden/>
              </w:rPr>
              <w:fldChar w:fldCharType="end"/>
            </w:r>
          </w:hyperlink>
        </w:p>
        <w:p w14:paraId="7DBCC8CE" w14:textId="77777777" w:rsidR="00480242" w:rsidRDefault="00480242">
          <w:pPr>
            <w:pStyle w:val="TOC3"/>
            <w:tabs>
              <w:tab w:val="left" w:pos="1320"/>
              <w:tab w:val="right" w:leader="dot" w:pos="9016"/>
            </w:tabs>
            <w:rPr>
              <w:noProof/>
              <w:lang w:eastAsia="en-AU"/>
            </w:rPr>
          </w:pPr>
          <w:hyperlink w:anchor="_Toc419210525" w:history="1">
            <w:r w:rsidRPr="00C3293B">
              <w:rPr>
                <w:rStyle w:val="Hyperlink"/>
                <w:noProof/>
              </w:rPr>
              <w:t>2.1.2</w:t>
            </w:r>
            <w:r>
              <w:rPr>
                <w:noProof/>
                <w:lang w:eastAsia="en-AU"/>
              </w:rPr>
              <w:tab/>
            </w:r>
            <w:r w:rsidRPr="00C3293B">
              <w:rPr>
                <w:rStyle w:val="Hyperlink"/>
                <w:noProof/>
              </w:rPr>
              <w:t>Theory of MG Production</w:t>
            </w:r>
            <w:r>
              <w:rPr>
                <w:noProof/>
                <w:webHidden/>
              </w:rPr>
              <w:tab/>
            </w:r>
            <w:r>
              <w:rPr>
                <w:noProof/>
                <w:webHidden/>
              </w:rPr>
              <w:fldChar w:fldCharType="begin"/>
            </w:r>
            <w:r>
              <w:rPr>
                <w:noProof/>
                <w:webHidden/>
              </w:rPr>
              <w:instrText xml:space="preserve"> PAGEREF _Toc419210525 \h </w:instrText>
            </w:r>
            <w:r>
              <w:rPr>
                <w:noProof/>
                <w:webHidden/>
              </w:rPr>
            </w:r>
            <w:r>
              <w:rPr>
                <w:noProof/>
                <w:webHidden/>
              </w:rPr>
              <w:fldChar w:fldCharType="separate"/>
            </w:r>
            <w:r>
              <w:rPr>
                <w:noProof/>
                <w:webHidden/>
              </w:rPr>
              <w:t>2</w:t>
            </w:r>
            <w:r>
              <w:rPr>
                <w:noProof/>
                <w:webHidden/>
              </w:rPr>
              <w:fldChar w:fldCharType="end"/>
            </w:r>
          </w:hyperlink>
        </w:p>
        <w:p w14:paraId="4E707488" w14:textId="77777777" w:rsidR="00480242" w:rsidRDefault="00480242">
          <w:pPr>
            <w:pStyle w:val="TOC4"/>
            <w:tabs>
              <w:tab w:val="left" w:pos="1540"/>
              <w:tab w:val="right" w:leader="dot" w:pos="9016"/>
            </w:tabs>
            <w:rPr>
              <w:noProof/>
              <w:lang w:eastAsia="en-AU"/>
            </w:rPr>
          </w:pPr>
          <w:hyperlink w:anchor="_Toc419210526" w:history="1">
            <w:r w:rsidRPr="00C3293B">
              <w:rPr>
                <w:rStyle w:val="Hyperlink"/>
                <w:noProof/>
              </w:rPr>
              <w:t>2.1.2.1</w:t>
            </w:r>
            <w:r>
              <w:rPr>
                <w:noProof/>
                <w:lang w:eastAsia="en-AU"/>
              </w:rPr>
              <w:tab/>
            </w:r>
            <w:r w:rsidRPr="00C3293B">
              <w:rPr>
                <w:rStyle w:val="Hyperlink"/>
                <w:noProof/>
              </w:rPr>
              <w:t>Solidification, Super Cooled Liquid (SCL), and Glass Transition (</w:t>
            </w:r>
            <m:oMath>
              <m:r>
                <m:rPr>
                  <m:sty m:val="bi"/>
                </m:rPr>
                <w:rPr>
                  <w:rStyle w:val="Hyperlink"/>
                  <w:rFonts w:ascii="Cambria Math" w:hAnsi="Cambria Math"/>
                  <w:noProof/>
                </w:rPr>
                <m:t>Tg</m:t>
              </m:r>
            </m:oMath>
            <w:r w:rsidRPr="00C3293B">
              <w:rPr>
                <w:rStyle w:val="Hyperlink"/>
                <w:noProof/>
              </w:rPr>
              <w:t>)</w:t>
            </w:r>
            <w:r>
              <w:rPr>
                <w:noProof/>
                <w:webHidden/>
              </w:rPr>
              <w:tab/>
            </w:r>
            <w:r>
              <w:rPr>
                <w:noProof/>
                <w:webHidden/>
              </w:rPr>
              <w:fldChar w:fldCharType="begin"/>
            </w:r>
            <w:r>
              <w:rPr>
                <w:noProof/>
                <w:webHidden/>
              </w:rPr>
              <w:instrText xml:space="preserve"> PAGEREF _Toc419210526 \h </w:instrText>
            </w:r>
            <w:r>
              <w:rPr>
                <w:noProof/>
                <w:webHidden/>
              </w:rPr>
            </w:r>
            <w:r>
              <w:rPr>
                <w:noProof/>
                <w:webHidden/>
              </w:rPr>
              <w:fldChar w:fldCharType="separate"/>
            </w:r>
            <w:r>
              <w:rPr>
                <w:noProof/>
                <w:webHidden/>
              </w:rPr>
              <w:t>2</w:t>
            </w:r>
            <w:r>
              <w:rPr>
                <w:noProof/>
                <w:webHidden/>
              </w:rPr>
              <w:fldChar w:fldCharType="end"/>
            </w:r>
          </w:hyperlink>
        </w:p>
        <w:p w14:paraId="4B335C3F" w14:textId="77777777" w:rsidR="00480242" w:rsidRDefault="00480242">
          <w:pPr>
            <w:pStyle w:val="TOC4"/>
            <w:tabs>
              <w:tab w:val="left" w:pos="1540"/>
              <w:tab w:val="right" w:leader="dot" w:pos="9016"/>
            </w:tabs>
            <w:rPr>
              <w:noProof/>
              <w:lang w:eastAsia="en-AU"/>
            </w:rPr>
          </w:pPr>
          <w:hyperlink w:anchor="_Toc419210527" w:history="1">
            <w:r w:rsidRPr="00C3293B">
              <w:rPr>
                <w:rStyle w:val="Hyperlink"/>
                <w:noProof/>
              </w:rPr>
              <w:t>2.1.2.2</w:t>
            </w:r>
            <w:r>
              <w:rPr>
                <w:noProof/>
                <w:lang w:eastAsia="en-AU"/>
              </w:rPr>
              <w:tab/>
            </w:r>
            <w:r w:rsidRPr="00C3293B">
              <w:rPr>
                <w:rStyle w:val="Hyperlink"/>
                <w:noProof/>
              </w:rPr>
              <w:t>Glass Forming Ability (GFA) and Bulk Metallic Glasses (BMGs)</w:t>
            </w:r>
            <w:r>
              <w:rPr>
                <w:noProof/>
                <w:webHidden/>
              </w:rPr>
              <w:tab/>
            </w:r>
            <w:r>
              <w:rPr>
                <w:noProof/>
                <w:webHidden/>
              </w:rPr>
              <w:fldChar w:fldCharType="begin"/>
            </w:r>
            <w:r>
              <w:rPr>
                <w:noProof/>
                <w:webHidden/>
              </w:rPr>
              <w:instrText xml:space="preserve"> PAGEREF _Toc419210527 \h </w:instrText>
            </w:r>
            <w:r>
              <w:rPr>
                <w:noProof/>
                <w:webHidden/>
              </w:rPr>
            </w:r>
            <w:r>
              <w:rPr>
                <w:noProof/>
                <w:webHidden/>
              </w:rPr>
              <w:fldChar w:fldCharType="separate"/>
            </w:r>
            <w:r>
              <w:rPr>
                <w:noProof/>
                <w:webHidden/>
              </w:rPr>
              <w:t>3</w:t>
            </w:r>
            <w:r>
              <w:rPr>
                <w:noProof/>
                <w:webHidden/>
              </w:rPr>
              <w:fldChar w:fldCharType="end"/>
            </w:r>
          </w:hyperlink>
        </w:p>
        <w:p w14:paraId="0C66CABC" w14:textId="77777777" w:rsidR="00480242" w:rsidRDefault="00480242">
          <w:pPr>
            <w:pStyle w:val="TOC4"/>
            <w:tabs>
              <w:tab w:val="left" w:pos="1540"/>
              <w:tab w:val="right" w:leader="dot" w:pos="9016"/>
            </w:tabs>
            <w:rPr>
              <w:noProof/>
              <w:lang w:eastAsia="en-AU"/>
            </w:rPr>
          </w:pPr>
          <w:hyperlink w:anchor="_Toc419210528" w:history="1">
            <w:r w:rsidRPr="00C3293B">
              <w:rPr>
                <w:rStyle w:val="Hyperlink"/>
                <w:noProof/>
              </w:rPr>
              <w:t>2.1.2.3</w:t>
            </w:r>
            <w:r>
              <w:rPr>
                <w:noProof/>
                <w:lang w:eastAsia="en-AU"/>
              </w:rPr>
              <w:tab/>
            </w:r>
            <w:r w:rsidRPr="00C3293B">
              <w:rPr>
                <w:rStyle w:val="Hyperlink"/>
                <w:noProof/>
              </w:rPr>
              <w:t>BMG Manufacture Methods</w:t>
            </w:r>
            <w:r>
              <w:rPr>
                <w:noProof/>
                <w:webHidden/>
              </w:rPr>
              <w:tab/>
            </w:r>
            <w:r>
              <w:rPr>
                <w:noProof/>
                <w:webHidden/>
              </w:rPr>
              <w:fldChar w:fldCharType="begin"/>
            </w:r>
            <w:r>
              <w:rPr>
                <w:noProof/>
                <w:webHidden/>
              </w:rPr>
              <w:instrText xml:space="preserve"> PAGEREF _Toc419210528 \h </w:instrText>
            </w:r>
            <w:r>
              <w:rPr>
                <w:noProof/>
                <w:webHidden/>
              </w:rPr>
            </w:r>
            <w:r>
              <w:rPr>
                <w:noProof/>
                <w:webHidden/>
              </w:rPr>
              <w:fldChar w:fldCharType="separate"/>
            </w:r>
            <w:r>
              <w:rPr>
                <w:noProof/>
                <w:webHidden/>
              </w:rPr>
              <w:t>5</w:t>
            </w:r>
            <w:r>
              <w:rPr>
                <w:noProof/>
                <w:webHidden/>
              </w:rPr>
              <w:fldChar w:fldCharType="end"/>
            </w:r>
          </w:hyperlink>
        </w:p>
        <w:p w14:paraId="5E7C4CB6" w14:textId="77777777" w:rsidR="00480242" w:rsidRDefault="00480242">
          <w:pPr>
            <w:pStyle w:val="TOC5"/>
            <w:tabs>
              <w:tab w:val="left" w:pos="1880"/>
              <w:tab w:val="right" w:leader="dot" w:pos="9016"/>
            </w:tabs>
            <w:rPr>
              <w:noProof/>
              <w:lang w:eastAsia="en-AU"/>
            </w:rPr>
          </w:pPr>
          <w:hyperlink w:anchor="_Toc419210529" w:history="1">
            <w:r w:rsidRPr="00C3293B">
              <w:rPr>
                <w:rStyle w:val="Hyperlink"/>
                <w:noProof/>
              </w:rPr>
              <w:t>2.1.2.3.1</w:t>
            </w:r>
            <w:r>
              <w:rPr>
                <w:noProof/>
                <w:lang w:eastAsia="en-AU"/>
              </w:rPr>
              <w:tab/>
            </w:r>
            <w:r w:rsidRPr="00C3293B">
              <w:rPr>
                <w:rStyle w:val="Hyperlink"/>
                <w:noProof/>
              </w:rPr>
              <w:t>Thermoplastic Forming (TPF) Processing</w:t>
            </w:r>
            <w:r>
              <w:rPr>
                <w:noProof/>
                <w:webHidden/>
              </w:rPr>
              <w:tab/>
            </w:r>
            <w:r>
              <w:rPr>
                <w:noProof/>
                <w:webHidden/>
              </w:rPr>
              <w:fldChar w:fldCharType="begin"/>
            </w:r>
            <w:r>
              <w:rPr>
                <w:noProof/>
                <w:webHidden/>
              </w:rPr>
              <w:instrText xml:space="preserve"> PAGEREF _Toc419210529 \h </w:instrText>
            </w:r>
            <w:r>
              <w:rPr>
                <w:noProof/>
                <w:webHidden/>
              </w:rPr>
            </w:r>
            <w:r>
              <w:rPr>
                <w:noProof/>
                <w:webHidden/>
              </w:rPr>
              <w:fldChar w:fldCharType="separate"/>
            </w:r>
            <w:r>
              <w:rPr>
                <w:noProof/>
                <w:webHidden/>
              </w:rPr>
              <w:t>5</w:t>
            </w:r>
            <w:r>
              <w:rPr>
                <w:noProof/>
                <w:webHidden/>
              </w:rPr>
              <w:fldChar w:fldCharType="end"/>
            </w:r>
          </w:hyperlink>
        </w:p>
        <w:p w14:paraId="6197C7B8" w14:textId="77777777" w:rsidR="00480242" w:rsidRDefault="00480242">
          <w:pPr>
            <w:pStyle w:val="TOC2"/>
            <w:tabs>
              <w:tab w:val="left" w:pos="880"/>
              <w:tab w:val="right" w:leader="dot" w:pos="9016"/>
            </w:tabs>
            <w:rPr>
              <w:noProof/>
              <w:lang w:eastAsia="en-AU"/>
            </w:rPr>
          </w:pPr>
          <w:hyperlink w:anchor="_Toc419210530" w:history="1">
            <w:r w:rsidRPr="00C3293B">
              <w:rPr>
                <w:rStyle w:val="Hyperlink"/>
                <w:noProof/>
              </w:rPr>
              <w:t>2.2</w:t>
            </w:r>
            <w:r>
              <w:rPr>
                <w:noProof/>
                <w:lang w:eastAsia="en-AU"/>
              </w:rPr>
              <w:tab/>
            </w:r>
            <w:r w:rsidRPr="00C3293B">
              <w:rPr>
                <w:rStyle w:val="Hyperlink"/>
                <w:noProof/>
              </w:rPr>
              <w:t>Thin Films</w:t>
            </w:r>
            <w:r>
              <w:rPr>
                <w:noProof/>
                <w:webHidden/>
              </w:rPr>
              <w:tab/>
            </w:r>
            <w:r>
              <w:rPr>
                <w:noProof/>
                <w:webHidden/>
              </w:rPr>
              <w:fldChar w:fldCharType="begin"/>
            </w:r>
            <w:r>
              <w:rPr>
                <w:noProof/>
                <w:webHidden/>
              </w:rPr>
              <w:instrText xml:space="preserve"> PAGEREF _Toc419210530 \h </w:instrText>
            </w:r>
            <w:r>
              <w:rPr>
                <w:noProof/>
                <w:webHidden/>
              </w:rPr>
            </w:r>
            <w:r>
              <w:rPr>
                <w:noProof/>
                <w:webHidden/>
              </w:rPr>
              <w:fldChar w:fldCharType="separate"/>
            </w:r>
            <w:r>
              <w:rPr>
                <w:noProof/>
                <w:webHidden/>
              </w:rPr>
              <w:t>6</w:t>
            </w:r>
            <w:r>
              <w:rPr>
                <w:noProof/>
                <w:webHidden/>
              </w:rPr>
              <w:fldChar w:fldCharType="end"/>
            </w:r>
          </w:hyperlink>
        </w:p>
        <w:p w14:paraId="16D5C360" w14:textId="77777777" w:rsidR="00480242" w:rsidRDefault="00480242">
          <w:pPr>
            <w:pStyle w:val="TOC3"/>
            <w:tabs>
              <w:tab w:val="left" w:pos="1320"/>
              <w:tab w:val="right" w:leader="dot" w:pos="9016"/>
            </w:tabs>
            <w:rPr>
              <w:noProof/>
              <w:lang w:eastAsia="en-AU"/>
            </w:rPr>
          </w:pPr>
          <w:hyperlink w:anchor="_Toc419210531" w:history="1">
            <w:r w:rsidRPr="00C3293B">
              <w:rPr>
                <w:rStyle w:val="Hyperlink"/>
                <w:noProof/>
              </w:rPr>
              <w:t>2.2.1</w:t>
            </w:r>
            <w:r>
              <w:rPr>
                <w:noProof/>
                <w:lang w:eastAsia="en-AU"/>
              </w:rPr>
              <w:tab/>
            </w:r>
            <w:r w:rsidRPr="00C3293B">
              <w:rPr>
                <w:rStyle w:val="Hyperlink"/>
                <w:noProof/>
              </w:rPr>
              <w:t>Thin Film Properties</w:t>
            </w:r>
            <w:r>
              <w:rPr>
                <w:noProof/>
                <w:webHidden/>
              </w:rPr>
              <w:tab/>
            </w:r>
            <w:r>
              <w:rPr>
                <w:noProof/>
                <w:webHidden/>
              </w:rPr>
              <w:fldChar w:fldCharType="begin"/>
            </w:r>
            <w:r>
              <w:rPr>
                <w:noProof/>
                <w:webHidden/>
              </w:rPr>
              <w:instrText xml:space="preserve"> PAGEREF _Toc419210531 \h </w:instrText>
            </w:r>
            <w:r>
              <w:rPr>
                <w:noProof/>
                <w:webHidden/>
              </w:rPr>
            </w:r>
            <w:r>
              <w:rPr>
                <w:noProof/>
                <w:webHidden/>
              </w:rPr>
              <w:fldChar w:fldCharType="separate"/>
            </w:r>
            <w:r>
              <w:rPr>
                <w:noProof/>
                <w:webHidden/>
              </w:rPr>
              <w:t>6</w:t>
            </w:r>
            <w:r>
              <w:rPr>
                <w:noProof/>
                <w:webHidden/>
              </w:rPr>
              <w:fldChar w:fldCharType="end"/>
            </w:r>
          </w:hyperlink>
        </w:p>
        <w:p w14:paraId="21B4F213" w14:textId="77777777" w:rsidR="00480242" w:rsidRDefault="00480242">
          <w:pPr>
            <w:pStyle w:val="TOC3"/>
            <w:tabs>
              <w:tab w:val="left" w:pos="1320"/>
              <w:tab w:val="right" w:leader="dot" w:pos="9016"/>
            </w:tabs>
            <w:rPr>
              <w:noProof/>
              <w:lang w:eastAsia="en-AU"/>
            </w:rPr>
          </w:pPr>
          <w:hyperlink w:anchor="_Toc419210532" w:history="1">
            <w:r w:rsidRPr="00C3293B">
              <w:rPr>
                <w:rStyle w:val="Hyperlink"/>
                <w:noProof/>
              </w:rPr>
              <w:t>2.2.2</w:t>
            </w:r>
            <w:r>
              <w:rPr>
                <w:noProof/>
                <w:lang w:eastAsia="en-AU"/>
              </w:rPr>
              <w:tab/>
            </w:r>
            <w:r w:rsidRPr="00C3293B">
              <w:rPr>
                <w:rStyle w:val="Hyperlink"/>
                <w:noProof/>
              </w:rPr>
              <w:t>Production via Deposition</w:t>
            </w:r>
            <w:r>
              <w:rPr>
                <w:noProof/>
                <w:webHidden/>
              </w:rPr>
              <w:tab/>
            </w:r>
            <w:r>
              <w:rPr>
                <w:noProof/>
                <w:webHidden/>
              </w:rPr>
              <w:fldChar w:fldCharType="begin"/>
            </w:r>
            <w:r>
              <w:rPr>
                <w:noProof/>
                <w:webHidden/>
              </w:rPr>
              <w:instrText xml:space="preserve"> PAGEREF _Toc419210532 \h </w:instrText>
            </w:r>
            <w:r>
              <w:rPr>
                <w:noProof/>
                <w:webHidden/>
              </w:rPr>
            </w:r>
            <w:r>
              <w:rPr>
                <w:noProof/>
                <w:webHidden/>
              </w:rPr>
              <w:fldChar w:fldCharType="separate"/>
            </w:r>
            <w:r>
              <w:rPr>
                <w:noProof/>
                <w:webHidden/>
              </w:rPr>
              <w:t>7</w:t>
            </w:r>
            <w:r>
              <w:rPr>
                <w:noProof/>
                <w:webHidden/>
              </w:rPr>
              <w:fldChar w:fldCharType="end"/>
            </w:r>
          </w:hyperlink>
        </w:p>
        <w:p w14:paraId="35B77F38" w14:textId="77777777" w:rsidR="00480242" w:rsidRDefault="00480242">
          <w:pPr>
            <w:pStyle w:val="TOC4"/>
            <w:tabs>
              <w:tab w:val="left" w:pos="1540"/>
              <w:tab w:val="right" w:leader="dot" w:pos="9016"/>
            </w:tabs>
            <w:rPr>
              <w:noProof/>
              <w:lang w:eastAsia="en-AU"/>
            </w:rPr>
          </w:pPr>
          <w:hyperlink w:anchor="_Toc419210533" w:history="1">
            <w:r w:rsidRPr="00C3293B">
              <w:rPr>
                <w:rStyle w:val="Hyperlink"/>
                <w:noProof/>
              </w:rPr>
              <w:t>2.2.2.1</w:t>
            </w:r>
            <w:r>
              <w:rPr>
                <w:noProof/>
                <w:lang w:eastAsia="en-AU"/>
              </w:rPr>
              <w:tab/>
            </w:r>
            <w:r w:rsidRPr="00C3293B">
              <w:rPr>
                <w:rStyle w:val="Hyperlink"/>
                <w:noProof/>
              </w:rPr>
              <w:t>Pulsed Laser Deposition (PLD)</w:t>
            </w:r>
            <w:r>
              <w:rPr>
                <w:noProof/>
                <w:webHidden/>
              </w:rPr>
              <w:tab/>
            </w:r>
            <w:r>
              <w:rPr>
                <w:noProof/>
                <w:webHidden/>
              </w:rPr>
              <w:fldChar w:fldCharType="begin"/>
            </w:r>
            <w:r>
              <w:rPr>
                <w:noProof/>
                <w:webHidden/>
              </w:rPr>
              <w:instrText xml:space="preserve"> PAGEREF _Toc419210533 \h </w:instrText>
            </w:r>
            <w:r>
              <w:rPr>
                <w:noProof/>
                <w:webHidden/>
              </w:rPr>
            </w:r>
            <w:r>
              <w:rPr>
                <w:noProof/>
                <w:webHidden/>
              </w:rPr>
              <w:fldChar w:fldCharType="separate"/>
            </w:r>
            <w:r>
              <w:rPr>
                <w:noProof/>
                <w:webHidden/>
              </w:rPr>
              <w:t>7</w:t>
            </w:r>
            <w:r>
              <w:rPr>
                <w:noProof/>
                <w:webHidden/>
              </w:rPr>
              <w:fldChar w:fldCharType="end"/>
            </w:r>
          </w:hyperlink>
        </w:p>
        <w:p w14:paraId="5B9869A6" w14:textId="77777777" w:rsidR="00480242" w:rsidRDefault="00480242">
          <w:pPr>
            <w:pStyle w:val="TOC5"/>
            <w:tabs>
              <w:tab w:val="left" w:pos="1880"/>
              <w:tab w:val="right" w:leader="dot" w:pos="9016"/>
            </w:tabs>
            <w:rPr>
              <w:noProof/>
              <w:lang w:eastAsia="en-AU"/>
            </w:rPr>
          </w:pPr>
          <w:hyperlink w:anchor="_Toc419210534" w:history="1">
            <w:r w:rsidRPr="00C3293B">
              <w:rPr>
                <w:rStyle w:val="Hyperlink"/>
                <w:rFonts w:eastAsia="Times New Roman"/>
                <w:noProof/>
                <w:lang w:eastAsia="en-AU"/>
              </w:rPr>
              <w:t>2.2.2.1.1</w:t>
            </w:r>
            <w:r>
              <w:rPr>
                <w:noProof/>
                <w:lang w:eastAsia="en-AU"/>
              </w:rPr>
              <w:tab/>
            </w:r>
            <w:r w:rsidRPr="00C3293B">
              <w:rPr>
                <w:rStyle w:val="Hyperlink"/>
                <w:rFonts w:eastAsia="Times New Roman"/>
                <w:noProof/>
                <w:lang w:eastAsia="en-AU"/>
              </w:rPr>
              <w:t>PLD Advantages</w:t>
            </w:r>
            <w:r>
              <w:rPr>
                <w:noProof/>
                <w:webHidden/>
              </w:rPr>
              <w:tab/>
            </w:r>
            <w:r>
              <w:rPr>
                <w:noProof/>
                <w:webHidden/>
              </w:rPr>
              <w:fldChar w:fldCharType="begin"/>
            </w:r>
            <w:r>
              <w:rPr>
                <w:noProof/>
                <w:webHidden/>
              </w:rPr>
              <w:instrText xml:space="preserve"> PAGEREF _Toc419210534 \h </w:instrText>
            </w:r>
            <w:r>
              <w:rPr>
                <w:noProof/>
                <w:webHidden/>
              </w:rPr>
            </w:r>
            <w:r>
              <w:rPr>
                <w:noProof/>
                <w:webHidden/>
              </w:rPr>
              <w:fldChar w:fldCharType="separate"/>
            </w:r>
            <w:r>
              <w:rPr>
                <w:noProof/>
                <w:webHidden/>
              </w:rPr>
              <w:t>7</w:t>
            </w:r>
            <w:r>
              <w:rPr>
                <w:noProof/>
                <w:webHidden/>
              </w:rPr>
              <w:fldChar w:fldCharType="end"/>
            </w:r>
          </w:hyperlink>
        </w:p>
        <w:p w14:paraId="0119EB23" w14:textId="77777777" w:rsidR="00480242" w:rsidRDefault="00480242">
          <w:pPr>
            <w:pStyle w:val="TOC5"/>
            <w:tabs>
              <w:tab w:val="left" w:pos="1880"/>
              <w:tab w:val="right" w:leader="dot" w:pos="9016"/>
            </w:tabs>
            <w:rPr>
              <w:noProof/>
              <w:lang w:eastAsia="en-AU"/>
            </w:rPr>
          </w:pPr>
          <w:hyperlink w:anchor="_Toc419210535" w:history="1">
            <w:r w:rsidRPr="00C3293B">
              <w:rPr>
                <w:rStyle w:val="Hyperlink"/>
                <w:rFonts w:eastAsia="Times New Roman"/>
                <w:noProof/>
                <w:lang w:eastAsia="en-AU"/>
              </w:rPr>
              <w:t>2.2.2.1.2</w:t>
            </w:r>
            <w:r>
              <w:rPr>
                <w:noProof/>
                <w:lang w:eastAsia="en-AU"/>
              </w:rPr>
              <w:tab/>
            </w:r>
            <w:r w:rsidRPr="00C3293B">
              <w:rPr>
                <w:rStyle w:val="Hyperlink"/>
                <w:rFonts w:eastAsia="Times New Roman"/>
                <w:noProof/>
                <w:lang w:eastAsia="en-AU"/>
              </w:rPr>
              <w:t>PLD Challenges</w:t>
            </w:r>
            <w:r>
              <w:rPr>
                <w:noProof/>
                <w:webHidden/>
              </w:rPr>
              <w:tab/>
            </w:r>
            <w:r>
              <w:rPr>
                <w:noProof/>
                <w:webHidden/>
              </w:rPr>
              <w:fldChar w:fldCharType="begin"/>
            </w:r>
            <w:r>
              <w:rPr>
                <w:noProof/>
                <w:webHidden/>
              </w:rPr>
              <w:instrText xml:space="preserve"> PAGEREF _Toc419210535 \h </w:instrText>
            </w:r>
            <w:r>
              <w:rPr>
                <w:noProof/>
                <w:webHidden/>
              </w:rPr>
            </w:r>
            <w:r>
              <w:rPr>
                <w:noProof/>
                <w:webHidden/>
              </w:rPr>
              <w:fldChar w:fldCharType="separate"/>
            </w:r>
            <w:r>
              <w:rPr>
                <w:noProof/>
                <w:webHidden/>
              </w:rPr>
              <w:t>7</w:t>
            </w:r>
            <w:r>
              <w:rPr>
                <w:noProof/>
                <w:webHidden/>
              </w:rPr>
              <w:fldChar w:fldCharType="end"/>
            </w:r>
          </w:hyperlink>
        </w:p>
        <w:p w14:paraId="5A5E4B6B" w14:textId="77777777" w:rsidR="00480242" w:rsidRDefault="00480242">
          <w:pPr>
            <w:pStyle w:val="TOC4"/>
            <w:tabs>
              <w:tab w:val="left" w:pos="1540"/>
              <w:tab w:val="right" w:leader="dot" w:pos="9016"/>
            </w:tabs>
            <w:rPr>
              <w:noProof/>
              <w:lang w:eastAsia="en-AU"/>
            </w:rPr>
          </w:pPr>
          <w:hyperlink w:anchor="_Toc419210536" w:history="1">
            <w:r w:rsidRPr="00C3293B">
              <w:rPr>
                <w:rStyle w:val="Hyperlink"/>
                <w:noProof/>
              </w:rPr>
              <w:t>2.2.2.2</w:t>
            </w:r>
            <w:r>
              <w:rPr>
                <w:noProof/>
                <w:lang w:eastAsia="en-AU"/>
              </w:rPr>
              <w:tab/>
            </w:r>
            <w:r w:rsidRPr="00C3293B">
              <w:rPr>
                <w:rStyle w:val="Hyperlink"/>
                <w:noProof/>
              </w:rPr>
              <w:t>Sputtering Deposition</w:t>
            </w:r>
            <w:r>
              <w:rPr>
                <w:noProof/>
                <w:webHidden/>
              </w:rPr>
              <w:tab/>
            </w:r>
            <w:r>
              <w:rPr>
                <w:noProof/>
                <w:webHidden/>
              </w:rPr>
              <w:fldChar w:fldCharType="begin"/>
            </w:r>
            <w:r>
              <w:rPr>
                <w:noProof/>
                <w:webHidden/>
              </w:rPr>
              <w:instrText xml:space="preserve"> PAGEREF _Toc419210536 \h </w:instrText>
            </w:r>
            <w:r>
              <w:rPr>
                <w:noProof/>
                <w:webHidden/>
              </w:rPr>
            </w:r>
            <w:r>
              <w:rPr>
                <w:noProof/>
                <w:webHidden/>
              </w:rPr>
              <w:fldChar w:fldCharType="separate"/>
            </w:r>
            <w:r>
              <w:rPr>
                <w:noProof/>
                <w:webHidden/>
              </w:rPr>
              <w:t>8</w:t>
            </w:r>
            <w:r>
              <w:rPr>
                <w:noProof/>
                <w:webHidden/>
              </w:rPr>
              <w:fldChar w:fldCharType="end"/>
            </w:r>
          </w:hyperlink>
        </w:p>
        <w:p w14:paraId="6E80406E" w14:textId="77777777" w:rsidR="00480242" w:rsidRDefault="00480242">
          <w:pPr>
            <w:pStyle w:val="TOC5"/>
            <w:tabs>
              <w:tab w:val="left" w:pos="1880"/>
              <w:tab w:val="right" w:leader="dot" w:pos="9016"/>
            </w:tabs>
            <w:rPr>
              <w:noProof/>
              <w:lang w:eastAsia="en-AU"/>
            </w:rPr>
          </w:pPr>
          <w:hyperlink w:anchor="_Toc419210537" w:history="1">
            <w:r w:rsidRPr="00C3293B">
              <w:rPr>
                <w:rStyle w:val="Hyperlink"/>
                <w:rFonts w:eastAsia="Times New Roman"/>
                <w:noProof/>
                <w:lang w:eastAsia="en-AU"/>
              </w:rPr>
              <w:t>2.2.2.2.1</w:t>
            </w:r>
            <w:r>
              <w:rPr>
                <w:noProof/>
                <w:lang w:eastAsia="en-AU"/>
              </w:rPr>
              <w:tab/>
            </w:r>
            <w:r w:rsidRPr="00C3293B">
              <w:rPr>
                <w:rStyle w:val="Hyperlink"/>
                <w:rFonts w:eastAsia="Times New Roman"/>
                <w:noProof/>
                <w:lang w:eastAsia="en-AU"/>
              </w:rPr>
              <w:t>Direct Current (DC) Sputtering</w:t>
            </w:r>
            <w:r>
              <w:rPr>
                <w:noProof/>
                <w:webHidden/>
              </w:rPr>
              <w:tab/>
            </w:r>
            <w:r>
              <w:rPr>
                <w:noProof/>
                <w:webHidden/>
              </w:rPr>
              <w:fldChar w:fldCharType="begin"/>
            </w:r>
            <w:r>
              <w:rPr>
                <w:noProof/>
                <w:webHidden/>
              </w:rPr>
              <w:instrText xml:space="preserve"> PAGEREF _Toc419210537 \h </w:instrText>
            </w:r>
            <w:r>
              <w:rPr>
                <w:noProof/>
                <w:webHidden/>
              </w:rPr>
            </w:r>
            <w:r>
              <w:rPr>
                <w:noProof/>
                <w:webHidden/>
              </w:rPr>
              <w:fldChar w:fldCharType="separate"/>
            </w:r>
            <w:r>
              <w:rPr>
                <w:noProof/>
                <w:webHidden/>
              </w:rPr>
              <w:t>8</w:t>
            </w:r>
            <w:r>
              <w:rPr>
                <w:noProof/>
                <w:webHidden/>
              </w:rPr>
              <w:fldChar w:fldCharType="end"/>
            </w:r>
          </w:hyperlink>
        </w:p>
        <w:p w14:paraId="4934AB3B" w14:textId="77777777" w:rsidR="00480242" w:rsidRDefault="00480242">
          <w:pPr>
            <w:pStyle w:val="TOC5"/>
            <w:tabs>
              <w:tab w:val="left" w:pos="1880"/>
              <w:tab w:val="right" w:leader="dot" w:pos="9016"/>
            </w:tabs>
            <w:rPr>
              <w:noProof/>
              <w:lang w:eastAsia="en-AU"/>
            </w:rPr>
          </w:pPr>
          <w:hyperlink w:anchor="_Toc419210538" w:history="1">
            <w:r w:rsidRPr="00C3293B">
              <w:rPr>
                <w:rStyle w:val="Hyperlink"/>
                <w:rFonts w:eastAsia="Times New Roman"/>
                <w:noProof/>
                <w:lang w:eastAsia="en-AU"/>
              </w:rPr>
              <w:t>2.2.2.2.2</w:t>
            </w:r>
            <w:r>
              <w:rPr>
                <w:noProof/>
                <w:lang w:eastAsia="en-AU"/>
              </w:rPr>
              <w:tab/>
            </w:r>
            <w:r w:rsidRPr="00C3293B">
              <w:rPr>
                <w:rStyle w:val="Hyperlink"/>
                <w:rFonts w:eastAsia="Times New Roman"/>
                <w:noProof/>
                <w:lang w:eastAsia="en-AU"/>
              </w:rPr>
              <w:t>Magnetron Sputtering</w:t>
            </w:r>
            <w:r>
              <w:rPr>
                <w:noProof/>
                <w:webHidden/>
              </w:rPr>
              <w:tab/>
            </w:r>
            <w:r>
              <w:rPr>
                <w:noProof/>
                <w:webHidden/>
              </w:rPr>
              <w:fldChar w:fldCharType="begin"/>
            </w:r>
            <w:r>
              <w:rPr>
                <w:noProof/>
                <w:webHidden/>
              </w:rPr>
              <w:instrText xml:space="preserve"> PAGEREF _Toc419210538 \h </w:instrText>
            </w:r>
            <w:r>
              <w:rPr>
                <w:noProof/>
                <w:webHidden/>
              </w:rPr>
            </w:r>
            <w:r>
              <w:rPr>
                <w:noProof/>
                <w:webHidden/>
              </w:rPr>
              <w:fldChar w:fldCharType="separate"/>
            </w:r>
            <w:r>
              <w:rPr>
                <w:noProof/>
                <w:webHidden/>
              </w:rPr>
              <w:t>9</w:t>
            </w:r>
            <w:r>
              <w:rPr>
                <w:noProof/>
                <w:webHidden/>
              </w:rPr>
              <w:fldChar w:fldCharType="end"/>
            </w:r>
          </w:hyperlink>
        </w:p>
        <w:p w14:paraId="0499C63C" w14:textId="77777777" w:rsidR="00480242" w:rsidRDefault="00480242">
          <w:pPr>
            <w:pStyle w:val="TOC5"/>
            <w:tabs>
              <w:tab w:val="left" w:pos="1880"/>
              <w:tab w:val="right" w:leader="dot" w:pos="9016"/>
            </w:tabs>
            <w:rPr>
              <w:noProof/>
              <w:lang w:eastAsia="en-AU"/>
            </w:rPr>
          </w:pPr>
          <w:hyperlink w:anchor="_Toc419210539" w:history="1">
            <w:r w:rsidRPr="00C3293B">
              <w:rPr>
                <w:rStyle w:val="Hyperlink"/>
                <w:rFonts w:eastAsia="Times New Roman"/>
                <w:noProof/>
                <w:lang w:eastAsia="en-AU"/>
              </w:rPr>
              <w:t>2.2.2.2.3</w:t>
            </w:r>
            <w:r>
              <w:rPr>
                <w:noProof/>
                <w:lang w:eastAsia="en-AU"/>
              </w:rPr>
              <w:tab/>
            </w:r>
            <w:r w:rsidRPr="00C3293B">
              <w:rPr>
                <w:rStyle w:val="Hyperlink"/>
                <w:rFonts w:eastAsia="Times New Roman"/>
                <w:noProof/>
                <w:lang w:eastAsia="en-AU"/>
              </w:rPr>
              <w:t>Sputtering Advantages</w:t>
            </w:r>
            <w:r>
              <w:rPr>
                <w:noProof/>
                <w:webHidden/>
              </w:rPr>
              <w:tab/>
            </w:r>
            <w:r>
              <w:rPr>
                <w:noProof/>
                <w:webHidden/>
              </w:rPr>
              <w:fldChar w:fldCharType="begin"/>
            </w:r>
            <w:r>
              <w:rPr>
                <w:noProof/>
                <w:webHidden/>
              </w:rPr>
              <w:instrText xml:space="preserve"> PAGEREF _Toc419210539 \h </w:instrText>
            </w:r>
            <w:r>
              <w:rPr>
                <w:noProof/>
                <w:webHidden/>
              </w:rPr>
            </w:r>
            <w:r>
              <w:rPr>
                <w:noProof/>
                <w:webHidden/>
              </w:rPr>
              <w:fldChar w:fldCharType="separate"/>
            </w:r>
            <w:r>
              <w:rPr>
                <w:noProof/>
                <w:webHidden/>
              </w:rPr>
              <w:t>9</w:t>
            </w:r>
            <w:r>
              <w:rPr>
                <w:noProof/>
                <w:webHidden/>
              </w:rPr>
              <w:fldChar w:fldCharType="end"/>
            </w:r>
          </w:hyperlink>
        </w:p>
        <w:p w14:paraId="1A56B06F" w14:textId="77777777" w:rsidR="00480242" w:rsidRDefault="00480242">
          <w:pPr>
            <w:pStyle w:val="TOC5"/>
            <w:tabs>
              <w:tab w:val="left" w:pos="1880"/>
              <w:tab w:val="right" w:leader="dot" w:pos="9016"/>
            </w:tabs>
            <w:rPr>
              <w:noProof/>
              <w:lang w:eastAsia="en-AU"/>
            </w:rPr>
          </w:pPr>
          <w:hyperlink w:anchor="_Toc419210540" w:history="1">
            <w:r w:rsidRPr="00C3293B">
              <w:rPr>
                <w:rStyle w:val="Hyperlink"/>
                <w:rFonts w:eastAsia="Times New Roman"/>
                <w:noProof/>
                <w:lang w:eastAsia="en-AU"/>
              </w:rPr>
              <w:t>2.2.2.2.4</w:t>
            </w:r>
            <w:r>
              <w:rPr>
                <w:noProof/>
                <w:lang w:eastAsia="en-AU"/>
              </w:rPr>
              <w:tab/>
            </w:r>
            <w:r w:rsidRPr="00C3293B">
              <w:rPr>
                <w:rStyle w:val="Hyperlink"/>
                <w:rFonts w:eastAsia="Times New Roman"/>
                <w:noProof/>
                <w:lang w:eastAsia="en-AU"/>
              </w:rPr>
              <w:t>Sputtering Challenges</w:t>
            </w:r>
            <w:r>
              <w:rPr>
                <w:noProof/>
                <w:webHidden/>
              </w:rPr>
              <w:tab/>
            </w:r>
            <w:r>
              <w:rPr>
                <w:noProof/>
                <w:webHidden/>
              </w:rPr>
              <w:fldChar w:fldCharType="begin"/>
            </w:r>
            <w:r>
              <w:rPr>
                <w:noProof/>
                <w:webHidden/>
              </w:rPr>
              <w:instrText xml:space="preserve"> PAGEREF _Toc419210540 \h </w:instrText>
            </w:r>
            <w:r>
              <w:rPr>
                <w:noProof/>
                <w:webHidden/>
              </w:rPr>
            </w:r>
            <w:r>
              <w:rPr>
                <w:noProof/>
                <w:webHidden/>
              </w:rPr>
              <w:fldChar w:fldCharType="separate"/>
            </w:r>
            <w:r>
              <w:rPr>
                <w:noProof/>
                <w:webHidden/>
              </w:rPr>
              <w:t>10</w:t>
            </w:r>
            <w:r>
              <w:rPr>
                <w:noProof/>
                <w:webHidden/>
              </w:rPr>
              <w:fldChar w:fldCharType="end"/>
            </w:r>
          </w:hyperlink>
        </w:p>
        <w:p w14:paraId="0ABB547D" w14:textId="77777777" w:rsidR="00480242" w:rsidRDefault="00480242">
          <w:pPr>
            <w:pStyle w:val="TOC4"/>
            <w:tabs>
              <w:tab w:val="left" w:pos="1540"/>
              <w:tab w:val="right" w:leader="dot" w:pos="9016"/>
            </w:tabs>
            <w:rPr>
              <w:noProof/>
              <w:lang w:eastAsia="en-AU"/>
            </w:rPr>
          </w:pPr>
          <w:hyperlink w:anchor="_Toc419210541" w:history="1">
            <w:r w:rsidRPr="00C3293B">
              <w:rPr>
                <w:rStyle w:val="Hyperlink"/>
                <w:noProof/>
              </w:rPr>
              <w:t>2.2.2.3</w:t>
            </w:r>
            <w:r>
              <w:rPr>
                <w:noProof/>
                <w:lang w:eastAsia="en-AU"/>
              </w:rPr>
              <w:tab/>
            </w:r>
            <w:r w:rsidRPr="00C3293B">
              <w:rPr>
                <w:rStyle w:val="Hyperlink"/>
                <w:noProof/>
              </w:rPr>
              <w:t>Preferred PVD Methods</w:t>
            </w:r>
            <w:r>
              <w:rPr>
                <w:noProof/>
                <w:webHidden/>
              </w:rPr>
              <w:tab/>
            </w:r>
            <w:r>
              <w:rPr>
                <w:noProof/>
                <w:webHidden/>
              </w:rPr>
              <w:fldChar w:fldCharType="begin"/>
            </w:r>
            <w:r>
              <w:rPr>
                <w:noProof/>
                <w:webHidden/>
              </w:rPr>
              <w:instrText xml:space="preserve"> PAGEREF _Toc419210541 \h </w:instrText>
            </w:r>
            <w:r>
              <w:rPr>
                <w:noProof/>
                <w:webHidden/>
              </w:rPr>
            </w:r>
            <w:r>
              <w:rPr>
                <w:noProof/>
                <w:webHidden/>
              </w:rPr>
              <w:fldChar w:fldCharType="separate"/>
            </w:r>
            <w:r>
              <w:rPr>
                <w:noProof/>
                <w:webHidden/>
              </w:rPr>
              <w:t>10</w:t>
            </w:r>
            <w:r>
              <w:rPr>
                <w:noProof/>
                <w:webHidden/>
              </w:rPr>
              <w:fldChar w:fldCharType="end"/>
            </w:r>
          </w:hyperlink>
        </w:p>
        <w:p w14:paraId="4FA501CC" w14:textId="77777777" w:rsidR="00480242" w:rsidRDefault="00480242">
          <w:pPr>
            <w:pStyle w:val="TOC2"/>
            <w:tabs>
              <w:tab w:val="left" w:pos="880"/>
              <w:tab w:val="right" w:leader="dot" w:pos="9016"/>
            </w:tabs>
            <w:rPr>
              <w:noProof/>
              <w:lang w:eastAsia="en-AU"/>
            </w:rPr>
          </w:pPr>
          <w:hyperlink w:anchor="_Toc419210542" w:history="1">
            <w:r w:rsidRPr="00C3293B">
              <w:rPr>
                <w:rStyle w:val="Hyperlink"/>
                <w:noProof/>
              </w:rPr>
              <w:t>2.3</w:t>
            </w:r>
            <w:r>
              <w:rPr>
                <w:noProof/>
                <w:lang w:eastAsia="en-AU"/>
              </w:rPr>
              <w:tab/>
            </w:r>
            <w:r w:rsidRPr="00C3293B">
              <w:rPr>
                <w:rStyle w:val="Hyperlink"/>
                <w:noProof/>
              </w:rPr>
              <w:t>Ultrastable Glass (USG)</w:t>
            </w:r>
            <w:r>
              <w:rPr>
                <w:noProof/>
                <w:webHidden/>
              </w:rPr>
              <w:tab/>
            </w:r>
            <w:r>
              <w:rPr>
                <w:noProof/>
                <w:webHidden/>
              </w:rPr>
              <w:fldChar w:fldCharType="begin"/>
            </w:r>
            <w:r>
              <w:rPr>
                <w:noProof/>
                <w:webHidden/>
              </w:rPr>
              <w:instrText xml:space="preserve"> PAGEREF _Toc419210542 \h </w:instrText>
            </w:r>
            <w:r>
              <w:rPr>
                <w:noProof/>
                <w:webHidden/>
              </w:rPr>
            </w:r>
            <w:r>
              <w:rPr>
                <w:noProof/>
                <w:webHidden/>
              </w:rPr>
              <w:fldChar w:fldCharType="separate"/>
            </w:r>
            <w:r>
              <w:rPr>
                <w:noProof/>
                <w:webHidden/>
              </w:rPr>
              <w:t>10</w:t>
            </w:r>
            <w:r>
              <w:rPr>
                <w:noProof/>
                <w:webHidden/>
              </w:rPr>
              <w:fldChar w:fldCharType="end"/>
            </w:r>
          </w:hyperlink>
        </w:p>
        <w:p w14:paraId="0842C668" w14:textId="77777777" w:rsidR="00480242" w:rsidRDefault="00480242">
          <w:pPr>
            <w:pStyle w:val="TOC3"/>
            <w:tabs>
              <w:tab w:val="left" w:pos="1320"/>
              <w:tab w:val="right" w:leader="dot" w:pos="9016"/>
            </w:tabs>
            <w:rPr>
              <w:noProof/>
              <w:lang w:eastAsia="en-AU"/>
            </w:rPr>
          </w:pPr>
          <w:hyperlink w:anchor="_Toc419210543" w:history="1">
            <w:r w:rsidRPr="00C3293B">
              <w:rPr>
                <w:rStyle w:val="Hyperlink"/>
                <w:noProof/>
              </w:rPr>
              <w:t>2.3.1</w:t>
            </w:r>
            <w:r>
              <w:rPr>
                <w:noProof/>
                <w:lang w:eastAsia="en-AU"/>
              </w:rPr>
              <w:tab/>
            </w:r>
            <w:r w:rsidRPr="00C3293B">
              <w:rPr>
                <w:rStyle w:val="Hyperlink"/>
                <w:noProof/>
              </w:rPr>
              <w:t>Ultrastable Metallic Glass (SMG) General Properties, Development, and Production</w:t>
            </w:r>
            <w:r>
              <w:rPr>
                <w:noProof/>
                <w:webHidden/>
              </w:rPr>
              <w:tab/>
            </w:r>
            <w:r>
              <w:rPr>
                <w:noProof/>
                <w:webHidden/>
              </w:rPr>
              <w:fldChar w:fldCharType="begin"/>
            </w:r>
            <w:r>
              <w:rPr>
                <w:noProof/>
                <w:webHidden/>
              </w:rPr>
              <w:instrText xml:space="preserve"> PAGEREF _Toc419210543 \h </w:instrText>
            </w:r>
            <w:r>
              <w:rPr>
                <w:noProof/>
                <w:webHidden/>
              </w:rPr>
            </w:r>
            <w:r>
              <w:rPr>
                <w:noProof/>
                <w:webHidden/>
              </w:rPr>
              <w:fldChar w:fldCharType="separate"/>
            </w:r>
            <w:r>
              <w:rPr>
                <w:noProof/>
                <w:webHidden/>
              </w:rPr>
              <w:t>10</w:t>
            </w:r>
            <w:r>
              <w:rPr>
                <w:noProof/>
                <w:webHidden/>
              </w:rPr>
              <w:fldChar w:fldCharType="end"/>
            </w:r>
          </w:hyperlink>
        </w:p>
        <w:p w14:paraId="04C2285A" w14:textId="77777777" w:rsidR="00480242" w:rsidRDefault="00480242">
          <w:pPr>
            <w:pStyle w:val="TOC3"/>
            <w:tabs>
              <w:tab w:val="left" w:pos="1320"/>
              <w:tab w:val="right" w:leader="dot" w:pos="9016"/>
            </w:tabs>
            <w:rPr>
              <w:noProof/>
              <w:lang w:eastAsia="en-AU"/>
            </w:rPr>
          </w:pPr>
          <w:hyperlink w:anchor="_Toc419210544" w:history="1">
            <w:r w:rsidRPr="00C3293B">
              <w:rPr>
                <w:rStyle w:val="Hyperlink"/>
                <w:noProof/>
              </w:rPr>
              <w:t>2.3.2</w:t>
            </w:r>
            <w:r>
              <w:rPr>
                <w:noProof/>
                <w:lang w:eastAsia="en-AU"/>
              </w:rPr>
              <w:tab/>
            </w:r>
            <w:r w:rsidRPr="00C3293B">
              <w:rPr>
                <w:rStyle w:val="Hyperlink"/>
                <w:noProof/>
              </w:rPr>
              <w:t>SMG Characterisation and Modelling Techniques</w:t>
            </w:r>
            <w:r>
              <w:rPr>
                <w:noProof/>
                <w:webHidden/>
              </w:rPr>
              <w:tab/>
            </w:r>
            <w:r>
              <w:rPr>
                <w:noProof/>
                <w:webHidden/>
              </w:rPr>
              <w:fldChar w:fldCharType="begin"/>
            </w:r>
            <w:r>
              <w:rPr>
                <w:noProof/>
                <w:webHidden/>
              </w:rPr>
              <w:instrText xml:space="preserve"> PAGEREF _Toc419210544 \h </w:instrText>
            </w:r>
            <w:r>
              <w:rPr>
                <w:noProof/>
                <w:webHidden/>
              </w:rPr>
            </w:r>
            <w:r>
              <w:rPr>
                <w:noProof/>
                <w:webHidden/>
              </w:rPr>
              <w:fldChar w:fldCharType="separate"/>
            </w:r>
            <w:r>
              <w:rPr>
                <w:noProof/>
                <w:webHidden/>
              </w:rPr>
              <w:t>11</w:t>
            </w:r>
            <w:r>
              <w:rPr>
                <w:noProof/>
                <w:webHidden/>
              </w:rPr>
              <w:fldChar w:fldCharType="end"/>
            </w:r>
          </w:hyperlink>
        </w:p>
        <w:p w14:paraId="2792AA63" w14:textId="77777777" w:rsidR="00480242" w:rsidRDefault="00480242">
          <w:pPr>
            <w:pStyle w:val="TOC4"/>
            <w:tabs>
              <w:tab w:val="left" w:pos="1540"/>
              <w:tab w:val="right" w:leader="dot" w:pos="9016"/>
            </w:tabs>
            <w:rPr>
              <w:noProof/>
              <w:lang w:eastAsia="en-AU"/>
            </w:rPr>
          </w:pPr>
          <w:hyperlink w:anchor="_Toc419210545" w:history="1">
            <w:r w:rsidRPr="00C3293B">
              <w:rPr>
                <w:rStyle w:val="Hyperlink"/>
                <w:noProof/>
              </w:rPr>
              <w:t>2.3.2.1</w:t>
            </w:r>
            <w:r>
              <w:rPr>
                <w:noProof/>
                <w:lang w:eastAsia="en-AU"/>
              </w:rPr>
              <w:tab/>
            </w:r>
            <w:r w:rsidRPr="00C3293B">
              <w:rPr>
                <w:rStyle w:val="Hyperlink"/>
                <w:noProof/>
              </w:rPr>
              <w:t>Fictive Temperature (</w:t>
            </w:r>
            <m:oMath>
              <m:r>
                <m:rPr>
                  <m:sty m:val="bi"/>
                </m:rPr>
                <w:rPr>
                  <w:rStyle w:val="Hyperlink"/>
                  <w:rFonts w:ascii="Cambria Math" w:hAnsi="Cambria Math"/>
                  <w:noProof/>
                </w:rPr>
                <m:t>Tf</m:t>
              </m:r>
            </m:oMath>
            <w:r w:rsidRPr="00C3293B">
              <w:rPr>
                <w:rStyle w:val="Hyperlink"/>
                <w:noProof/>
              </w:rPr>
              <w:t>), Kinetic Stability and Enthalpy via Differential Scanning Calorimetry (</w:t>
            </w:r>
            <w:r w:rsidRPr="00C3293B">
              <w:rPr>
                <w:rStyle w:val="Hyperlink"/>
                <w:rFonts w:eastAsia="Times New Roman"/>
                <w:noProof/>
                <w:lang w:eastAsia="en-AU"/>
              </w:rPr>
              <w:t>DSC)</w:t>
            </w:r>
            <w:r>
              <w:rPr>
                <w:noProof/>
                <w:webHidden/>
              </w:rPr>
              <w:tab/>
            </w:r>
            <w:r>
              <w:rPr>
                <w:noProof/>
                <w:webHidden/>
              </w:rPr>
              <w:fldChar w:fldCharType="begin"/>
            </w:r>
            <w:r>
              <w:rPr>
                <w:noProof/>
                <w:webHidden/>
              </w:rPr>
              <w:instrText xml:space="preserve"> PAGEREF _Toc419210545 \h </w:instrText>
            </w:r>
            <w:r>
              <w:rPr>
                <w:noProof/>
                <w:webHidden/>
              </w:rPr>
            </w:r>
            <w:r>
              <w:rPr>
                <w:noProof/>
                <w:webHidden/>
              </w:rPr>
              <w:fldChar w:fldCharType="separate"/>
            </w:r>
            <w:r>
              <w:rPr>
                <w:noProof/>
                <w:webHidden/>
              </w:rPr>
              <w:t>11</w:t>
            </w:r>
            <w:r>
              <w:rPr>
                <w:noProof/>
                <w:webHidden/>
              </w:rPr>
              <w:fldChar w:fldCharType="end"/>
            </w:r>
          </w:hyperlink>
        </w:p>
        <w:p w14:paraId="409F5974" w14:textId="77777777" w:rsidR="00480242" w:rsidRDefault="00480242">
          <w:pPr>
            <w:pStyle w:val="TOC4"/>
            <w:tabs>
              <w:tab w:val="left" w:pos="1540"/>
              <w:tab w:val="right" w:leader="dot" w:pos="9016"/>
            </w:tabs>
            <w:rPr>
              <w:noProof/>
              <w:lang w:eastAsia="en-AU"/>
            </w:rPr>
          </w:pPr>
          <w:hyperlink w:anchor="_Toc419210546" w:history="1">
            <w:r w:rsidRPr="00C3293B">
              <w:rPr>
                <w:rStyle w:val="Hyperlink"/>
                <w:noProof/>
              </w:rPr>
              <w:t>2.3.2.2</w:t>
            </w:r>
            <w:r>
              <w:rPr>
                <w:noProof/>
                <w:lang w:eastAsia="en-AU"/>
              </w:rPr>
              <w:tab/>
            </w:r>
            <w:r w:rsidRPr="00C3293B">
              <w:rPr>
                <w:rStyle w:val="Hyperlink"/>
                <w:noProof/>
              </w:rPr>
              <w:t>The Theoretical Entropy Limit of Glasses and the Kauzmann Temperature (</w:t>
            </w:r>
            <m:oMath>
              <m:r>
                <m:rPr>
                  <m:sty m:val="bi"/>
                </m:rPr>
                <w:rPr>
                  <w:rStyle w:val="Hyperlink"/>
                  <w:rFonts w:ascii="Cambria Math" w:hAnsi="Cambria Math"/>
                  <w:noProof/>
                </w:rPr>
                <m:t>Tk</m:t>
              </m:r>
            </m:oMath>
            <w:r w:rsidRPr="00C3293B">
              <w:rPr>
                <w:rStyle w:val="Hyperlink"/>
                <w:noProof/>
              </w:rPr>
              <w:t>)</w:t>
            </w:r>
            <w:r>
              <w:rPr>
                <w:noProof/>
                <w:webHidden/>
              </w:rPr>
              <w:tab/>
            </w:r>
            <w:r>
              <w:rPr>
                <w:noProof/>
                <w:webHidden/>
              </w:rPr>
              <w:fldChar w:fldCharType="begin"/>
            </w:r>
            <w:r>
              <w:rPr>
                <w:noProof/>
                <w:webHidden/>
              </w:rPr>
              <w:instrText xml:space="preserve"> PAGEREF _Toc419210546 \h </w:instrText>
            </w:r>
            <w:r>
              <w:rPr>
                <w:noProof/>
                <w:webHidden/>
              </w:rPr>
            </w:r>
            <w:r>
              <w:rPr>
                <w:noProof/>
                <w:webHidden/>
              </w:rPr>
              <w:fldChar w:fldCharType="separate"/>
            </w:r>
            <w:r>
              <w:rPr>
                <w:noProof/>
                <w:webHidden/>
              </w:rPr>
              <w:t>12</w:t>
            </w:r>
            <w:r>
              <w:rPr>
                <w:noProof/>
                <w:webHidden/>
              </w:rPr>
              <w:fldChar w:fldCharType="end"/>
            </w:r>
          </w:hyperlink>
        </w:p>
        <w:p w14:paraId="3C37878A" w14:textId="77777777" w:rsidR="00480242" w:rsidRDefault="00480242">
          <w:pPr>
            <w:pStyle w:val="TOC4"/>
            <w:tabs>
              <w:tab w:val="left" w:pos="1540"/>
              <w:tab w:val="right" w:leader="dot" w:pos="9016"/>
            </w:tabs>
            <w:rPr>
              <w:noProof/>
              <w:lang w:eastAsia="en-AU"/>
            </w:rPr>
          </w:pPr>
          <w:hyperlink w:anchor="_Toc419210547" w:history="1">
            <w:r w:rsidRPr="00C3293B">
              <w:rPr>
                <w:rStyle w:val="Hyperlink"/>
                <w:noProof/>
              </w:rPr>
              <w:t>2.3.2.3</w:t>
            </w:r>
            <w:r>
              <w:rPr>
                <w:noProof/>
                <w:lang w:eastAsia="en-AU"/>
              </w:rPr>
              <w:tab/>
            </w:r>
            <w:r w:rsidRPr="00C3293B">
              <w:rPr>
                <w:rStyle w:val="Hyperlink"/>
                <w:noProof/>
              </w:rPr>
              <w:t>Glass Fragility (</w:t>
            </w:r>
            <m:oMath>
              <m:r>
                <m:rPr>
                  <m:sty m:val="bi"/>
                </m:rPr>
                <w:rPr>
                  <w:rStyle w:val="Hyperlink"/>
                  <w:rFonts w:ascii="Cambria Math" w:hAnsi="Cambria Math"/>
                  <w:noProof/>
                </w:rPr>
                <m:t>m</m:t>
              </m:r>
            </m:oMath>
            <w:r w:rsidRPr="00C3293B">
              <w:rPr>
                <w:rStyle w:val="Hyperlink"/>
                <w:noProof/>
              </w:rPr>
              <w:t>)</w:t>
            </w:r>
            <w:r>
              <w:rPr>
                <w:noProof/>
                <w:webHidden/>
              </w:rPr>
              <w:tab/>
            </w:r>
            <w:r>
              <w:rPr>
                <w:noProof/>
                <w:webHidden/>
              </w:rPr>
              <w:fldChar w:fldCharType="begin"/>
            </w:r>
            <w:r>
              <w:rPr>
                <w:noProof/>
                <w:webHidden/>
              </w:rPr>
              <w:instrText xml:space="preserve"> PAGEREF _Toc419210547 \h </w:instrText>
            </w:r>
            <w:r>
              <w:rPr>
                <w:noProof/>
                <w:webHidden/>
              </w:rPr>
            </w:r>
            <w:r>
              <w:rPr>
                <w:noProof/>
                <w:webHidden/>
              </w:rPr>
              <w:fldChar w:fldCharType="separate"/>
            </w:r>
            <w:r>
              <w:rPr>
                <w:noProof/>
                <w:webHidden/>
              </w:rPr>
              <w:t>13</w:t>
            </w:r>
            <w:r>
              <w:rPr>
                <w:noProof/>
                <w:webHidden/>
              </w:rPr>
              <w:fldChar w:fldCharType="end"/>
            </w:r>
          </w:hyperlink>
        </w:p>
        <w:p w14:paraId="39578F27" w14:textId="77777777" w:rsidR="00480242" w:rsidRDefault="00480242">
          <w:pPr>
            <w:pStyle w:val="TOC4"/>
            <w:tabs>
              <w:tab w:val="left" w:pos="1540"/>
              <w:tab w:val="right" w:leader="dot" w:pos="9016"/>
            </w:tabs>
            <w:rPr>
              <w:noProof/>
              <w:lang w:eastAsia="en-AU"/>
            </w:rPr>
          </w:pPr>
          <w:hyperlink w:anchor="_Toc419210548" w:history="1">
            <w:r w:rsidRPr="00C3293B">
              <w:rPr>
                <w:rStyle w:val="Hyperlink"/>
                <w:noProof/>
              </w:rPr>
              <w:t>2.3.2.4</w:t>
            </w:r>
            <w:r>
              <w:rPr>
                <w:noProof/>
                <w:lang w:eastAsia="en-AU"/>
              </w:rPr>
              <w:tab/>
            </w:r>
            <w:r w:rsidRPr="00C3293B">
              <w:rPr>
                <w:rStyle w:val="Hyperlink"/>
                <w:noProof/>
              </w:rPr>
              <w:t>Indentation Modulus (</w:t>
            </w:r>
            <m:oMath>
              <m:r>
                <m:rPr>
                  <m:sty m:val="bi"/>
                </m:rPr>
                <w:rPr>
                  <w:rStyle w:val="Hyperlink"/>
                  <w:rFonts w:ascii="Cambria Math" w:hAnsi="Cambria Math"/>
                  <w:noProof/>
                </w:rPr>
                <m:t>M</m:t>
              </m:r>
            </m:oMath>
            <w:r w:rsidRPr="00C3293B">
              <w:rPr>
                <w:rStyle w:val="Hyperlink"/>
                <w:noProof/>
              </w:rPr>
              <w:t>)</w:t>
            </w:r>
            <w:r>
              <w:rPr>
                <w:noProof/>
                <w:webHidden/>
              </w:rPr>
              <w:tab/>
            </w:r>
            <w:r>
              <w:rPr>
                <w:noProof/>
                <w:webHidden/>
              </w:rPr>
              <w:fldChar w:fldCharType="begin"/>
            </w:r>
            <w:r>
              <w:rPr>
                <w:noProof/>
                <w:webHidden/>
              </w:rPr>
              <w:instrText xml:space="preserve"> PAGEREF _Toc419210548 \h </w:instrText>
            </w:r>
            <w:r>
              <w:rPr>
                <w:noProof/>
                <w:webHidden/>
              </w:rPr>
            </w:r>
            <w:r>
              <w:rPr>
                <w:noProof/>
                <w:webHidden/>
              </w:rPr>
              <w:fldChar w:fldCharType="separate"/>
            </w:r>
            <w:r>
              <w:rPr>
                <w:noProof/>
                <w:webHidden/>
              </w:rPr>
              <w:t>15</w:t>
            </w:r>
            <w:r>
              <w:rPr>
                <w:noProof/>
                <w:webHidden/>
              </w:rPr>
              <w:fldChar w:fldCharType="end"/>
            </w:r>
          </w:hyperlink>
        </w:p>
        <w:p w14:paraId="6F1B92B9" w14:textId="77777777" w:rsidR="00480242" w:rsidRDefault="00480242">
          <w:pPr>
            <w:pStyle w:val="TOC3"/>
            <w:tabs>
              <w:tab w:val="left" w:pos="1320"/>
              <w:tab w:val="right" w:leader="dot" w:pos="9016"/>
            </w:tabs>
            <w:rPr>
              <w:noProof/>
              <w:lang w:eastAsia="en-AU"/>
            </w:rPr>
          </w:pPr>
          <w:hyperlink w:anchor="_Toc419210549" w:history="1">
            <w:r w:rsidRPr="00C3293B">
              <w:rPr>
                <w:rStyle w:val="Hyperlink"/>
                <w:noProof/>
              </w:rPr>
              <w:t>2.3.3</w:t>
            </w:r>
            <w:r>
              <w:rPr>
                <w:noProof/>
                <w:lang w:eastAsia="en-AU"/>
              </w:rPr>
              <w:tab/>
            </w:r>
            <w:r w:rsidRPr="00C3293B">
              <w:rPr>
                <w:rStyle w:val="Hyperlink"/>
                <w:noProof/>
              </w:rPr>
              <w:t>SMG Structure, Medium Range Order (MRO)</w:t>
            </w:r>
            <w:r>
              <w:rPr>
                <w:noProof/>
                <w:webHidden/>
              </w:rPr>
              <w:tab/>
            </w:r>
            <w:r>
              <w:rPr>
                <w:noProof/>
                <w:webHidden/>
              </w:rPr>
              <w:fldChar w:fldCharType="begin"/>
            </w:r>
            <w:r>
              <w:rPr>
                <w:noProof/>
                <w:webHidden/>
              </w:rPr>
              <w:instrText xml:space="preserve"> PAGEREF _Toc419210549 \h </w:instrText>
            </w:r>
            <w:r>
              <w:rPr>
                <w:noProof/>
                <w:webHidden/>
              </w:rPr>
            </w:r>
            <w:r>
              <w:rPr>
                <w:noProof/>
                <w:webHidden/>
              </w:rPr>
              <w:fldChar w:fldCharType="separate"/>
            </w:r>
            <w:r>
              <w:rPr>
                <w:noProof/>
                <w:webHidden/>
              </w:rPr>
              <w:t>15</w:t>
            </w:r>
            <w:r>
              <w:rPr>
                <w:noProof/>
                <w:webHidden/>
              </w:rPr>
              <w:fldChar w:fldCharType="end"/>
            </w:r>
          </w:hyperlink>
        </w:p>
        <w:p w14:paraId="0FD8AEF5" w14:textId="77777777" w:rsidR="00480242" w:rsidRDefault="00480242">
          <w:pPr>
            <w:pStyle w:val="TOC3"/>
            <w:tabs>
              <w:tab w:val="left" w:pos="1320"/>
              <w:tab w:val="right" w:leader="dot" w:pos="9016"/>
            </w:tabs>
            <w:rPr>
              <w:noProof/>
              <w:lang w:eastAsia="en-AU"/>
            </w:rPr>
          </w:pPr>
          <w:hyperlink w:anchor="_Toc419210550" w:history="1">
            <w:r w:rsidRPr="00C3293B">
              <w:rPr>
                <w:rStyle w:val="Hyperlink"/>
                <w:noProof/>
              </w:rPr>
              <w:t>2.3.4</w:t>
            </w:r>
            <w:r>
              <w:rPr>
                <w:noProof/>
                <w:lang w:eastAsia="en-AU"/>
              </w:rPr>
              <w:tab/>
            </w:r>
            <w:r w:rsidRPr="00C3293B">
              <w:rPr>
                <w:rStyle w:val="Hyperlink"/>
                <w:noProof/>
              </w:rPr>
              <w:t>Potential SMG Challenges</w:t>
            </w:r>
            <w:r>
              <w:rPr>
                <w:noProof/>
                <w:webHidden/>
              </w:rPr>
              <w:tab/>
            </w:r>
            <w:r>
              <w:rPr>
                <w:noProof/>
                <w:webHidden/>
              </w:rPr>
              <w:fldChar w:fldCharType="begin"/>
            </w:r>
            <w:r>
              <w:rPr>
                <w:noProof/>
                <w:webHidden/>
              </w:rPr>
              <w:instrText xml:space="preserve"> PAGEREF _Toc419210550 \h </w:instrText>
            </w:r>
            <w:r>
              <w:rPr>
                <w:noProof/>
                <w:webHidden/>
              </w:rPr>
            </w:r>
            <w:r>
              <w:rPr>
                <w:noProof/>
                <w:webHidden/>
              </w:rPr>
              <w:fldChar w:fldCharType="separate"/>
            </w:r>
            <w:r>
              <w:rPr>
                <w:noProof/>
                <w:webHidden/>
              </w:rPr>
              <w:t>16</w:t>
            </w:r>
            <w:r>
              <w:rPr>
                <w:noProof/>
                <w:webHidden/>
              </w:rPr>
              <w:fldChar w:fldCharType="end"/>
            </w:r>
          </w:hyperlink>
        </w:p>
        <w:p w14:paraId="06BCA847" w14:textId="77777777" w:rsidR="00480242" w:rsidRDefault="00480242">
          <w:pPr>
            <w:pStyle w:val="TOC3"/>
            <w:tabs>
              <w:tab w:val="left" w:pos="1320"/>
              <w:tab w:val="right" w:leader="dot" w:pos="9016"/>
            </w:tabs>
            <w:rPr>
              <w:noProof/>
              <w:lang w:eastAsia="en-AU"/>
            </w:rPr>
          </w:pPr>
          <w:hyperlink w:anchor="_Toc419210551" w:history="1">
            <w:r w:rsidRPr="00C3293B">
              <w:rPr>
                <w:rStyle w:val="Hyperlink"/>
                <w:noProof/>
                <w:highlight w:val="yellow"/>
              </w:rPr>
              <w:t>2.3.5</w:t>
            </w:r>
            <w:r>
              <w:rPr>
                <w:noProof/>
                <w:lang w:eastAsia="en-AU"/>
              </w:rPr>
              <w:tab/>
            </w:r>
            <w:r w:rsidRPr="00C3293B">
              <w:rPr>
                <w:rStyle w:val="Hyperlink"/>
                <w:noProof/>
                <w:highlight w:val="yellow"/>
              </w:rPr>
              <w:t>Thin Film Testing Methods</w:t>
            </w:r>
            <w:r>
              <w:rPr>
                <w:noProof/>
                <w:webHidden/>
              </w:rPr>
              <w:tab/>
            </w:r>
            <w:r>
              <w:rPr>
                <w:noProof/>
                <w:webHidden/>
              </w:rPr>
              <w:fldChar w:fldCharType="begin"/>
            </w:r>
            <w:r>
              <w:rPr>
                <w:noProof/>
                <w:webHidden/>
              </w:rPr>
              <w:instrText xml:space="preserve"> PAGEREF _Toc419210551 \h </w:instrText>
            </w:r>
            <w:r>
              <w:rPr>
                <w:noProof/>
                <w:webHidden/>
              </w:rPr>
            </w:r>
            <w:r>
              <w:rPr>
                <w:noProof/>
                <w:webHidden/>
              </w:rPr>
              <w:fldChar w:fldCharType="separate"/>
            </w:r>
            <w:r>
              <w:rPr>
                <w:noProof/>
                <w:webHidden/>
              </w:rPr>
              <w:t>17</w:t>
            </w:r>
            <w:r>
              <w:rPr>
                <w:noProof/>
                <w:webHidden/>
              </w:rPr>
              <w:fldChar w:fldCharType="end"/>
            </w:r>
          </w:hyperlink>
        </w:p>
        <w:p w14:paraId="0E9052E9" w14:textId="77777777" w:rsidR="00480242" w:rsidRDefault="00480242">
          <w:pPr>
            <w:pStyle w:val="TOC4"/>
            <w:tabs>
              <w:tab w:val="left" w:pos="1540"/>
              <w:tab w:val="right" w:leader="dot" w:pos="9016"/>
            </w:tabs>
            <w:rPr>
              <w:noProof/>
              <w:lang w:eastAsia="en-AU"/>
            </w:rPr>
          </w:pPr>
          <w:hyperlink w:anchor="_Toc419210552" w:history="1">
            <w:r w:rsidRPr="00C3293B">
              <w:rPr>
                <w:rStyle w:val="Hyperlink"/>
                <w:noProof/>
                <w:highlight w:val="yellow"/>
              </w:rPr>
              <w:t>2.3.5.1</w:t>
            </w:r>
            <w:r>
              <w:rPr>
                <w:noProof/>
                <w:lang w:eastAsia="en-AU"/>
              </w:rPr>
              <w:tab/>
            </w:r>
            <w:r w:rsidRPr="00C3293B">
              <w:rPr>
                <w:rStyle w:val="Hyperlink"/>
                <w:noProof/>
                <w:highlight w:val="yellow"/>
              </w:rPr>
              <w:t>Adhesion</w:t>
            </w:r>
            <w:r>
              <w:rPr>
                <w:noProof/>
                <w:webHidden/>
              </w:rPr>
              <w:tab/>
            </w:r>
            <w:r>
              <w:rPr>
                <w:noProof/>
                <w:webHidden/>
              </w:rPr>
              <w:fldChar w:fldCharType="begin"/>
            </w:r>
            <w:r>
              <w:rPr>
                <w:noProof/>
                <w:webHidden/>
              </w:rPr>
              <w:instrText xml:space="preserve"> PAGEREF _Toc419210552 \h </w:instrText>
            </w:r>
            <w:r>
              <w:rPr>
                <w:noProof/>
                <w:webHidden/>
              </w:rPr>
            </w:r>
            <w:r>
              <w:rPr>
                <w:noProof/>
                <w:webHidden/>
              </w:rPr>
              <w:fldChar w:fldCharType="separate"/>
            </w:r>
            <w:r>
              <w:rPr>
                <w:noProof/>
                <w:webHidden/>
              </w:rPr>
              <w:t>17</w:t>
            </w:r>
            <w:r>
              <w:rPr>
                <w:noProof/>
                <w:webHidden/>
              </w:rPr>
              <w:fldChar w:fldCharType="end"/>
            </w:r>
          </w:hyperlink>
        </w:p>
        <w:p w14:paraId="51C96114" w14:textId="77777777" w:rsidR="00480242" w:rsidRDefault="00480242">
          <w:pPr>
            <w:pStyle w:val="TOC2"/>
            <w:tabs>
              <w:tab w:val="left" w:pos="880"/>
              <w:tab w:val="right" w:leader="dot" w:pos="9016"/>
            </w:tabs>
            <w:rPr>
              <w:noProof/>
              <w:lang w:eastAsia="en-AU"/>
            </w:rPr>
          </w:pPr>
          <w:hyperlink w:anchor="_Toc419210553" w:history="1">
            <w:r w:rsidRPr="00C3293B">
              <w:rPr>
                <w:rStyle w:val="Hyperlink"/>
                <w:noProof/>
              </w:rPr>
              <w:t>2.4</w:t>
            </w:r>
            <w:r>
              <w:rPr>
                <w:noProof/>
                <w:lang w:eastAsia="en-AU"/>
              </w:rPr>
              <w:tab/>
            </w:r>
            <w:r w:rsidRPr="00C3293B">
              <w:rPr>
                <w:rStyle w:val="Hyperlink"/>
                <w:noProof/>
              </w:rPr>
              <w:t>Biomedical Materials</w:t>
            </w:r>
            <w:r>
              <w:rPr>
                <w:noProof/>
                <w:webHidden/>
              </w:rPr>
              <w:tab/>
            </w:r>
            <w:r>
              <w:rPr>
                <w:noProof/>
                <w:webHidden/>
              </w:rPr>
              <w:fldChar w:fldCharType="begin"/>
            </w:r>
            <w:r>
              <w:rPr>
                <w:noProof/>
                <w:webHidden/>
              </w:rPr>
              <w:instrText xml:space="preserve"> PAGEREF _Toc419210553 \h </w:instrText>
            </w:r>
            <w:r>
              <w:rPr>
                <w:noProof/>
                <w:webHidden/>
              </w:rPr>
            </w:r>
            <w:r>
              <w:rPr>
                <w:noProof/>
                <w:webHidden/>
              </w:rPr>
              <w:fldChar w:fldCharType="separate"/>
            </w:r>
            <w:r>
              <w:rPr>
                <w:noProof/>
                <w:webHidden/>
              </w:rPr>
              <w:t>17</w:t>
            </w:r>
            <w:r>
              <w:rPr>
                <w:noProof/>
                <w:webHidden/>
              </w:rPr>
              <w:fldChar w:fldCharType="end"/>
            </w:r>
          </w:hyperlink>
        </w:p>
        <w:p w14:paraId="359E0B17" w14:textId="77777777" w:rsidR="00480242" w:rsidRDefault="00480242">
          <w:pPr>
            <w:pStyle w:val="TOC3"/>
            <w:tabs>
              <w:tab w:val="left" w:pos="1320"/>
              <w:tab w:val="right" w:leader="dot" w:pos="9016"/>
            </w:tabs>
            <w:rPr>
              <w:noProof/>
              <w:lang w:eastAsia="en-AU"/>
            </w:rPr>
          </w:pPr>
          <w:hyperlink w:anchor="_Toc419210554" w:history="1">
            <w:r w:rsidRPr="00C3293B">
              <w:rPr>
                <w:rStyle w:val="Hyperlink"/>
                <w:noProof/>
              </w:rPr>
              <w:t>2.4.1</w:t>
            </w:r>
            <w:r>
              <w:rPr>
                <w:noProof/>
                <w:lang w:eastAsia="en-AU"/>
              </w:rPr>
              <w:tab/>
            </w:r>
            <w:r w:rsidRPr="00C3293B">
              <w:rPr>
                <w:rStyle w:val="Hyperlink"/>
                <w:noProof/>
              </w:rPr>
              <w:t>Biomaterial Requirements</w:t>
            </w:r>
            <w:r>
              <w:rPr>
                <w:noProof/>
                <w:webHidden/>
              </w:rPr>
              <w:tab/>
            </w:r>
            <w:r>
              <w:rPr>
                <w:noProof/>
                <w:webHidden/>
              </w:rPr>
              <w:fldChar w:fldCharType="begin"/>
            </w:r>
            <w:r>
              <w:rPr>
                <w:noProof/>
                <w:webHidden/>
              </w:rPr>
              <w:instrText xml:space="preserve"> PAGEREF _Toc419210554 \h </w:instrText>
            </w:r>
            <w:r>
              <w:rPr>
                <w:noProof/>
                <w:webHidden/>
              </w:rPr>
            </w:r>
            <w:r>
              <w:rPr>
                <w:noProof/>
                <w:webHidden/>
              </w:rPr>
              <w:fldChar w:fldCharType="separate"/>
            </w:r>
            <w:r>
              <w:rPr>
                <w:noProof/>
                <w:webHidden/>
              </w:rPr>
              <w:t>17</w:t>
            </w:r>
            <w:r>
              <w:rPr>
                <w:noProof/>
                <w:webHidden/>
              </w:rPr>
              <w:fldChar w:fldCharType="end"/>
            </w:r>
          </w:hyperlink>
        </w:p>
        <w:p w14:paraId="0B1C4E7F" w14:textId="77777777" w:rsidR="00480242" w:rsidRDefault="00480242">
          <w:pPr>
            <w:pStyle w:val="TOC4"/>
            <w:tabs>
              <w:tab w:val="left" w:pos="1540"/>
              <w:tab w:val="right" w:leader="dot" w:pos="9016"/>
            </w:tabs>
            <w:rPr>
              <w:noProof/>
              <w:lang w:eastAsia="en-AU"/>
            </w:rPr>
          </w:pPr>
          <w:hyperlink w:anchor="_Toc419210555" w:history="1">
            <w:r w:rsidRPr="00C3293B">
              <w:rPr>
                <w:rStyle w:val="Hyperlink"/>
                <w:noProof/>
              </w:rPr>
              <w:t>2.4.1.1</w:t>
            </w:r>
            <w:r>
              <w:rPr>
                <w:noProof/>
                <w:lang w:eastAsia="en-AU"/>
              </w:rPr>
              <w:tab/>
            </w:r>
            <w:r w:rsidRPr="00C3293B">
              <w:rPr>
                <w:rStyle w:val="Hyperlink"/>
                <w:noProof/>
              </w:rPr>
              <w:t>Current Metallic Biomaterials</w:t>
            </w:r>
            <w:r>
              <w:rPr>
                <w:noProof/>
                <w:webHidden/>
              </w:rPr>
              <w:tab/>
            </w:r>
            <w:r>
              <w:rPr>
                <w:noProof/>
                <w:webHidden/>
              </w:rPr>
              <w:fldChar w:fldCharType="begin"/>
            </w:r>
            <w:r>
              <w:rPr>
                <w:noProof/>
                <w:webHidden/>
              </w:rPr>
              <w:instrText xml:space="preserve"> PAGEREF _Toc419210555 \h </w:instrText>
            </w:r>
            <w:r>
              <w:rPr>
                <w:noProof/>
                <w:webHidden/>
              </w:rPr>
            </w:r>
            <w:r>
              <w:rPr>
                <w:noProof/>
                <w:webHidden/>
              </w:rPr>
              <w:fldChar w:fldCharType="separate"/>
            </w:r>
            <w:r>
              <w:rPr>
                <w:noProof/>
                <w:webHidden/>
              </w:rPr>
              <w:t>17</w:t>
            </w:r>
            <w:r>
              <w:rPr>
                <w:noProof/>
                <w:webHidden/>
              </w:rPr>
              <w:fldChar w:fldCharType="end"/>
            </w:r>
          </w:hyperlink>
        </w:p>
        <w:p w14:paraId="57FC0925" w14:textId="77777777" w:rsidR="00480242" w:rsidRDefault="00480242">
          <w:pPr>
            <w:pStyle w:val="TOC4"/>
            <w:tabs>
              <w:tab w:val="left" w:pos="1540"/>
              <w:tab w:val="right" w:leader="dot" w:pos="9016"/>
            </w:tabs>
            <w:rPr>
              <w:noProof/>
              <w:lang w:eastAsia="en-AU"/>
            </w:rPr>
          </w:pPr>
          <w:hyperlink w:anchor="_Toc419210556" w:history="1">
            <w:r w:rsidRPr="00C3293B">
              <w:rPr>
                <w:rStyle w:val="Hyperlink"/>
                <w:noProof/>
              </w:rPr>
              <w:t>2.4.1.2</w:t>
            </w:r>
            <w:r>
              <w:rPr>
                <w:noProof/>
                <w:lang w:eastAsia="en-AU"/>
              </w:rPr>
              <w:tab/>
            </w:r>
            <w:r w:rsidRPr="00C3293B">
              <w:rPr>
                <w:rStyle w:val="Hyperlink"/>
                <w:noProof/>
              </w:rPr>
              <w:t>Roll of Metallic Elements within the Body</w:t>
            </w:r>
            <w:r>
              <w:rPr>
                <w:noProof/>
                <w:webHidden/>
              </w:rPr>
              <w:tab/>
            </w:r>
            <w:r>
              <w:rPr>
                <w:noProof/>
                <w:webHidden/>
              </w:rPr>
              <w:fldChar w:fldCharType="begin"/>
            </w:r>
            <w:r>
              <w:rPr>
                <w:noProof/>
                <w:webHidden/>
              </w:rPr>
              <w:instrText xml:space="preserve"> PAGEREF _Toc419210556 \h </w:instrText>
            </w:r>
            <w:r>
              <w:rPr>
                <w:noProof/>
                <w:webHidden/>
              </w:rPr>
            </w:r>
            <w:r>
              <w:rPr>
                <w:noProof/>
                <w:webHidden/>
              </w:rPr>
              <w:fldChar w:fldCharType="separate"/>
            </w:r>
            <w:r>
              <w:rPr>
                <w:noProof/>
                <w:webHidden/>
              </w:rPr>
              <w:t>17</w:t>
            </w:r>
            <w:r>
              <w:rPr>
                <w:noProof/>
                <w:webHidden/>
              </w:rPr>
              <w:fldChar w:fldCharType="end"/>
            </w:r>
          </w:hyperlink>
        </w:p>
        <w:p w14:paraId="7AF7B451" w14:textId="77777777" w:rsidR="00480242" w:rsidRDefault="00480242">
          <w:pPr>
            <w:pStyle w:val="TOC3"/>
            <w:tabs>
              <w:tab w:val="left" w:pos="1320"/>
              <w:tab w:val="right" w:leader="dot" w:pos="9016"/>
            </w:tabs>
            <w:rPr>
              <w:noProof/>
              <w:lang w:eastAsia="en-AU"/>
            </w:rPr>
          </w:pPr>
          <w:hyperlink w:anchor="_Toc419210557" w:history="1">
            <w:r w:rsidRPr="00C3293B">
              <w:rPr>
                <w:rStyle w:val="Hyperlink"/>
                <w:noProof/>
              </w:rPr>
              <w:t>2.4.2</w:t>
            </w:r>
            <w:r>
              <w:rPr>
                <w:noProof/>
                <w:lang w:eastAsia="en-AU"/>
              </w:rPr>
              <w:tab/>
            </w:r>
            <w:r w:rsidRPr="00C3293B">
              <w:rPr>
                <w:rStyle w:val="Hyperlink"/>
                <w:noProof/>
              </w:rPr>
              <w:t>Degradation of Biomaterials</w:t>
            </w:r>
            <w:r>
              <w:rPr>
                <w:noProof/>
                <w:webHidden/>
              </w:rPr>
              <w:tab/>
            </w:r>
            <w:r>
              <w:rPr>
                <w:noProof/>
                <w:webHidden/>
              </w:rPr>
              <w:fldChar w:fldCharType="begin"/>
            </w:r>
            <w:r>
              <w:rPr>
                <w:noProof/>
                <w:webHidden/>
              </w:rPr>
              <w:instrText xml:space="preserve"> PAGEREF _Toc419210557 \h </w:instrText>
            </w:r>
            <w:r>
              <w:rPr>
                <w:noProof/>
                <w:webHidden/>
              </w:rPr>
            </w:r>
            <w:r>
              <w:rPr>
                <w:noProof/>
                <w:webHidden/>
              </w:rPr>
              <w:fldChar w:fldCharType="separate"/>
            </w:r>
            <w:r>
              <w:rPr>
                <w:noProof/>
                <w:webHidden/>
              </w:rPr>
              <w:t>18</w:t>
            </w:r>
            <w:r>
              <w:rPr>
                <w:noProof/>
                <w:webHidden/>
              </w:rPr>
              <w:fldChar w:fldCharType="end"/>
            </w:r>
          </w:hyperlink>
        </w:p>
        <w:p w14:paraId="0BCD8C80" w14:textId="77777777" w:rsidR="00480242" w:rsidRDefault="00480242">
          <w:pPr>
            <w:pStyle w:val="TOC4"/>
            <w:tabs>
              <w:tab w:val="left" w:pos="1540"/>
              <w:tab w:val="right" w:leader="dot" w:pos="9016"/>
            </w:tabs>
            <w:rPr>
              <w:noProof/>
              <w:lang w:eastAsia="en-AU"/>
            </w:rPr>
          </w:pPr>
          <w:hyperlink w:anchor="_Toc419210558" w:history="1">
            <w:r w:rsidRPr="00C3293B">
              <w:rPr>
                <w:rStyle w:val="Hyperlink"/>
                <w:noProof/>
              </w:rPr>
              <w:t>2.4.2.1</w:t>
            </w:r>
            <w:r>
              <w:rPr>
                <w:noProof/>
                <w:lang w:eastAsia="en-AU"/>
              </w:rPr>
              <w:tab/>
            </w:r>
            <w:r w:rsidRPr="00C3293B">
              <w:rPr>
                <w:rStyle w:val="Hyperlink"/>
                <w:noProof/>
              </w:rPr>
              <w:t>Basic Theory of Corrosion and Its Measurement</w:t>
            </w:r>
            <w:r>
              <w:rPr>
                <w:noProof/>
                <w:webHidden/>
              </w:rPr>
              <w:tab/>
            </w:r>
            <w:r>
              <w:rPr>
                <w:noProof/>
                <w:webHidden/>
              </w:rPr>
              <w:fldChar w:fldCharType="begin"/>
            </w:r>
            <w:r>
              <w:rPr>
                <w:noProof/>
                <w:webHidden/>
              </w:rPr>
              <w:instrText xml:space="preserve"> PAGEREF _Toc419210558 \h </w:instrText>
            </w:r>
            <w:r>
              <w:rPr>
                <w:noProof/>
                <w:webHidden/>
              </w:rPr>
            </w:r>
            <w:r>
              <w:rPr>
                <w:noProof/>
                <w:webHidden/>
              </w:rPr>
              <w:fldChar w:fldCharType="separate"/>
            </w:r>
            <w:r>
              <w:rPr>
                <w:noProof/>
                <w:webHidden/>
              </w:rPr>
              <w:t>18</w:t>
            </w:r>
            <w:r>
              <w:rPr>
                <w:noProof/>
                <w:webHidden/>
              </w:rPr>
              <w:fldChar w:fldCharType="end"/>
            </w:r>
          </w:hyperlink>
        </w:p>
        <w:p w14:paraId="6793D4C0" w14:textId="77777777" w:rsidR="00480242" w:rsidRDefault="00480242">
          <w:pPr>
            <w:pStyle w:val="TOC4"/>
            <w:tabs>
              <w:tab w:val="left" w:pos="1540"/>
              <w:tab w:val="right" w:leader="dot" w:pos="9016"/>
            </w:tabs>
            <w:rPr>
              <w:noProof/>
              <w:lang w:eastAsia="en-AU"/>
            </w:rPr>
          </w:pPr>
          <w:hyperlink w:anchor="_Toc419210559" w:history="1">
            <w:r w:rsidRPr="00C3293B">
              <w:rPr>
                <w:rStyle w:val="Hyperlink"/>
                <w:noProof/>
              </w:rPr>
              <w:t>2.4.2.2</w:t>
            </w:r>
            <w:r>
              <w:rPr>
                <w:noProof/>
                <w:lang w:eastAsia="en-AU"/>
              </w:rPr>
              <w:tab/>
            </w:r>
            <w:r w:rsidRPr="00C3293B">
              <w:rPr>
                <w:rStyle w:val="Hyperlink"/>
                <w:noProof/>
              </w:rPr>
              <w:t>Mg Hydrogen Evolution</w:t>
            </w:r>
            <w:r>
              <w:rPr>
                <w:noProof/>
                <w:webHidden/>
              </w:rPr>
              <w:tab/>
            </w:r>
            <w:r>
              <w:rPr>
                <w:noProof/>
                <w:webHidden/>
              </w:rPr>
              <w:fldChar w:fldCharType="begin"/>
            </w:r>
            <w:r>
              <w:rPr>
                <w:noProof/>
                <w:webHidden/>
              </w:rPr>
              <w:instrText xml:space="preserve"> PAGEREF _Toc419210559 \h </w:instrText>
            </w:r>
            <w:r>
              <w:rPr>
                <w:noProof/>
                <w:webHidden/>
              </w:rPr>
            </w:r>
            <w:r>
              <w:rPr>
                <w:noProof/>
                <w:webHidden/>
              </w:rPr>
              <w:fldChar w:fldCharType="separate"/>
            </w:r>
            <w:r>
              <w:rPr>
                <w:noProof/>
                <w:webHidden/>
              </w:rPr>
              <w:t>19</w:t>
            </w:r>
            <w:r>
              <w:rPr>
                <w:noProof/>
                <w:webHidden/>
              </w:rPr>
              <w:fldChar w:fldCharType="end"/>
            </w:r>
          </w:hyperlink>
        </w:p>
        <w:p w14:paraId="2D55CA2E" w14:textId="77777777" w:rsidR="00480242" w:rsidRDefault="00480242">
          <w:pPr>
            <w:pStyle w:val="TOC4"/>
            <w:tabs>
              <w:tab w:val="left" w:pos="1540"/>
              <w:tab w:val="right" w:leader="dot" w:pos="9016"/>
            </w:tabs>
            <w:rPr>
              <w:noProof/>
              <w:lang w:eastAsia="en-AU"/>
            </w:rPr>
          </w:pPr>
          <w:hyperlink w:anchor="_Toc419210560" w:history="1">
            <w:r w:rsidRPr="00C3293B">
              <w:rPr>
                <w:rStyle w:val="Hyperlink"/>
                <w:noProof/>
              </w:rPr>
              <w:t>2.4.2.3</w:t>
            </w:r>
            <w:r>
              <w:rPr>
                <w:noProof/>
                <w:lang w:eastAsia="en-AU"/>
              </w:rPr>
              <w:tab/>
            </w:r>
            <w:r w:rsidRPr="00C3293B">
              <w:rPr>
                <w:rStyle w:val="Hyperlink"/>
                <w:noProof/>
              </w:rPr>
              <w:t>Pitting Corrosion</w:t>
            </w:r>
            <w:r>
              <w:rPr>
                <w:noProof/>
                <w:webHidden/>
              </w:rPr>
              <w:tab/>
            </w:r>
            <w:r>
              <w:rPr>
                <w:noProof/>
                <w:webHidden/>
              </w:rPr>
              <w:fldChar w:fldCharType="begin"/>
            </w:r>
            <w:r>
              <w:rPr>
                <w:noProof/>
                <w:webHidden/>
              </w:rPr>
              <w:instrText xml:space="preserve"> PAGEREF _Toc419210560 \h </w:instrText>
            </w:r>
            <w:r>
              <w:rPr>
                <w:noProof/>
                <w:webHidden/>
              </w:rPr>
            </w:r>
            <w:r>
              <w:rPr>
                <w:noProof/>
                <w:webHidden/>
              </w:rPr>
              <w:fldChar w:fldCharType="separate"/>
            </w:r>
            <w:r>
              <w:rPr>
                <w:noProof/>
                <w:webHidden/>
              </w:rPr>
              <w:t>21</w:t>
            </w:r>
            <w:r>
              <w:rPr>
                <w:noProof/>
                <w:webHidden/>
              </w:rPr>
              <w:fldChar w:fldCharType="end"/>
            </w:r>
          </w:hyperlink>
        </w:p>
        <w:p w14:paraId="4F3A06ED" w14:textId="77777777" w:rsidR="00480242" w:rsidRDefault="00480242">
          <w:pPr>
            <w:pStyle w:val="TOC3"/>
            <w:tabs>
              <w:tab w:val="left" w:pos="1320"/>
              <w:tab w:val="right" w:leader="dot" w:pos="9016"/>
            </w:tabs>
            <w:rPr>
              <w:noProof/>
              <w:lang w:eastAsia="en-AU"/>
            </w:rPr>
          </w:pPr>
          <w:hyperlink w:anchor="_Toc419210561" w:history="1">
            <w:r w:rsidRPr="00C3293B">
              <w:rPr>
                <w:rStyle w:val="Hyperlink"/>
                <w:noProof/>
              </w:rPr>
              <w:t>2.4.3</w:t>
            </w:r>
            <w:r>
              <w:rPr>
                <w:noProof/>
                <w:lang w:eastAsia="en-AU"/>
              </w:rPr>
              <w:tab/>
            </w:r>
            <w:r w:rsidRPr="00C3293B">
              <w:rPr>
                <w:rStyle w:val="Hyperlink"/>
                <w:noProof/>
              </w:rPr>
              <w:t>Anti-biotic Scaffolds</w:t>
            </w:r>
            <w:r>
              <w:rPr>
                <w:noProof/>
                <w:webHidden/>
              </w:rPr>
              <w:tab/>
            </w:r>
            <w:r>
              <w:rPr>
                <w:noProof/>
                <w:webHidden/>
              </w:rPr>
              <w:fldChar w:fldCharType="begin"/>
            </w:r>
            <w:r>
              <w:rPr>
                <w:noProof/>
                <w:webHidden/>
              </w:rPr>
              <w:instrText xml:space="preserve"> PAGEREF _Toc419210561 \h </w:instrText>
            </w:r>
            <w:r>
              <w:rPr>
                <w:noProof/>
                <w:webHidden/>
              </w:rPr>
            </w:r>
            <w:r>
              <w:rPr>
                <w:noProof/>
                <w:webHidden/>
              </w:rPr>
              <w:fldChar w:fldCharType="separate"/>
            </w:r>
            <w:r>
              <w:rPr>
                <w:noProof/>
                <w:webHidden/>
              </w:rPr>
              <w:t>22</w:t>
            </w:r>
            <w:r>
              <w:rPr>
                <w:noProof/>
                <w:webHidden/>
              </w:rPr>
              <w:fldChar w:fldCharType="end"/>
            </w:r>
          </w:hyperlink>
        </w:p>
        <w:p w14:paraId="00287F21" w14:textId="77777777" w:rsidR="00480242" w:rsidRDefault="00480242">
          <w:pPr>
            <w:pStyle w:val="TOC1"/>
            <w:tabs>
              <w:tab w:val="left" w:pos="440"/>
              <w:tab w:val="right" w:leader="dot" w:pos="9016"/>
            </w:tabs>
            <w:rPr>
              <w:noProof/>
              <w:lang w:eastAsia="en-AU"/>
            </w:rPr>
          </w:pPr>
          <w:hyperlink w:anchor="_Toc419210562" w:history="1">
            <w:r w:rsidRPr="00C3293B">
              <w:rPr>
                <w:rStyle w:val="Hyperlink"/>
                <w:noProof/>
              </w:rPr>
              <w:t>3</w:t>
            </w:r>
            <w:r>
              <w:rPr>
                <w:noProof/>
                <w:lang w:eastAsia="en-AU"/>
              </w:rPr>
              <w:tab/>
            </w:r>
            <w:r w:rsidRPr="00C3293B">
              <w:rPr>
                <w:rStyle w:val="Hyperlink"/>
                <w:noProof/>
              </w:rPr>
              <w:t>Methods</w:t>
            </w:r>
            <w:r>
              <w:rPr>
                <w:noProof/>
                <w:webHidden/>
              </w:rPr>
              <w:tab/>
            </w:r>
            <w:r>
              <w:rPr>
                <w:noProof/>
                <w:webHidden/>
              </w:rPr>
              <w:fldChar w:fldCharType="begin"/>
            </w:r>
            <w:r>
              <w:rPr>
                <w:noProof/>
                <w:webHidden/>
              </w:rPr>
              <w:instrText xml:space="preserve"> PAGEREF _Toc419210562 \h </w:instrText>
            </w:r>
            <w:r>
              <w:rPr>
                <w:noProof/>
                <w:webHidden/>
              </w:rPr>
            </w:r>
            <w:r>
              <w:rPr>
                <w:noProof/>
                <w:webHidden/>
              </w:rPr>
              <w:fldChar w:fldCharType="separate"/>
            </w:r>
            <w:r>
              <w:rPr>
                <w:noProof/>
                <w:webHidden/>
              </w:rPr>
              <w:t>23</w:t>
            </w:r>
            <w:r>
              <w:rPr>
                <w:noProof/>
                <w:webHidden/>
              </w:rPr>
              <w:fldChar w:fldCharType="end"/>
            </w:r>
          </w:hyperlink>
        </w:p>
        <w:p w14:paraId="2CA1BDFA" w14:textId="77777777" w:rsidR="00480242" w:rsidRDefault="00480242">
          <w:pPr>
            <w:pStyle w:val="TOC2"/>
            <w:tabs>
              <w:tab w:val="left" w:pos="880"/>
              <w:tab w:val="right" w:leader="dot" w:pos="9016"/>
            </w:tabs>
            <w:rPr>
              <w:noProof/>
              <w:lang w:eastAsia="en-AU"/>
            </w:rPr>
          </w:pPr>
          <w:hyperlink w:anchor="_Toc419210563" w:history="1">
            <w:r w:rsidRPr="00C3293B">
              <w:rPr>
                <w:rStyle w:val="Hyperlink"/>
                <w:noProof/>
              </w:rPr>
              <w:t>3.1</w:t>
            </w:r>
            <w:r>
              <w:rPr>
                <w:noProof/>
                <w:lang w:eastAsia="en-AU"/>
              </w:rPr>
              <w:tab/>
            </w:r>
            <w:r w:rsidRPr="00C3293B">
              <w:rPr>
                <w:rStyle w:val="Hyperlink"/>
                <w:noProof/>
              </w:rPr>
              <w:t>Target Manufacture</w:t>
            </w:r>
            <w:r>
              <w:rPr>
                <w:noProof/>
                <w:webHidden/>
              </w:rPr>
              <w:tab/>
            </w:r>
            <w:r>
              <w:rPr>
                <w:noProof/>
                <w:webHidden/>
              </w:rPr>
              <w:fldChar w:fldCharType="begin"/>
            </w:r>
            <w:r>
              <w:rPr>
                <w:noProof/>
                <w:webHidden/>
              </w:rPr>
              <w:instrText xml:space="preserve"> PAGEREF _Toc419210563 \h </w:instrText>
            </w:r>
            <w:r>
              <w:rPr>
                <w:noProof/>
                <w:webHidden/>
              </w:rPr>
            </w:r>
            <w:r>
              <w:rPr>
                <w:noProof/>
                <w:webHidden/>
              </w:rPr>
              <w:fldChar w:fldCharType="separate"/>
            </w:r>
            <w:r>
              <w:rPr>
                <w:noProof/>
                <w:webHidden/>
              </w:rPr>
              <w:t>23</w:t>
            </w:r>
            <w:r>
              <w:rPr>
                <w:noProof/>
                <w:webHidden/>
              </w:rPr>
              <w:fldChar w:fldCharType="end"/>
            </w:r>
          </w:hyperlink>
        </w:p>
        <w:p w14:paraId="5401E102" w14:textId="77777777" w:rsidR="00480242" w:rsidRDefault="00480242">
          <w:pPr>
            <w:pStyle w:val="TOC3"/>
            <w:tabs>
              <w:tab w:val="left" w:pos="1320"/>
              <w:tab w:val="right" w:leader="dot" w:pos="9016"/>
            </w:tabs>
            <w:rPr>
              <w:noProof/>
              <w:lang w:eastAsia="en-AU"/>
            </w:rPr>
          </w:pPr>
          <w:hyperlink w:anchor="_Toc419210564" w:history="1">
            <w:r w:rsidRPr="00C3293B">
              <w:rPr>
                <w:rStyle w:val="Hyperlink"/>
                <w:noProof/>
              </w:rPr>
              <w:t>3.1.1</w:t>
            </w:r>
            <w:r>
              <w:rPr>
                <w:noProof/>
                <w:lang w:eastAsia="en-AU"/>
              </w:rPr>
              <w:tab/>
            </w:r>
            <w:r w:rsidRPr="00C3293B">
              <w:rPr>
                <w:rStyle w:val="Hyperlink"/>
                <w:noProof/>
              </w:rPr>
              <w:t>Induction Furnace</w:t>
            </w:r>
            <w:r>
              <w:rPr>
                <w:noProof/>
                <w:webHidden/>
              </w:rPr>
              <w:tab/>
            </w:r>
            <w:r>
              <w:rPr>
                <w:noProof/>
                <w:webHidden/>
              </w:rPr>
              <w:fldChar w:fldCharType="begin"/>
            </w:r>
            <w:r>
              <w:rPr>
                <w:noProof/>
                <w:webHidden/>
              </w:rPr>
              <w:instrText xml:space="preserve"> PAGEREF _Toc419210564 \h </w:instrText>
            </w:r>
            <w:r>
              <w:rPr>
                <w:noProof/>
                <w:webHidden/>
              </w:rPr>
            </w:r>
            <w:r>
              <w:rPr>
                <w:noProof/>
                <w:webHidden/>
              </w:rPr>
              <w:fldChar w:fldCharType="separate"/>
            </w:r>
            <w:r>
              <w:rPr>
                <w:noProof/>
                <w:webHidden/>
              </w:rPr>
              <w:t>23</w:t>
            </w:r>
            <w:r>
              <w:rPr>
                <w:noProof/>
                <w:webHidden/>
              </w:rPr>
              <w:fldChar w:fldCharType="end"/>
            </w:r>
          </w:hyperlink>
        </w:p>
        <w:p w14:paraId="6721F300" w14:textId="77777777" w:rsidR="00480242" w:rsidRDefault="00480242">
          <w:pPr>
            <w:pStyle w:val="TOC4"/>
            <w:tabs>
              <w:tab w:val="left" w:pos="1540"/>
              <w:tab w:val="right" w:leader="dot" w:pos="9016"/>
            </w:tabs>
            <w:rPr>
              <w:noProof/>
              <w:lang w:eastAsia="en-AU"/>
            </w:rPr>
          </w:pPr>
          <w:hyperlink w:anchor="_Toc419210565" w:history="1">
            <w:r w:rsidRPr="00C3293B">
              <w:rPr>
                <w:rStyle w:val="Hyperlink"/>
                <w:noProof/>
              </w:rPr>
              <w:t>3.1.1.1</w:t>
            </w:r>
            <w:r>
              <w:rPr>
                <w:noProof/>
                <w:lang w:eastAsia="en-AU"/>
              </w:rPr>
              <w:tab/>
            </w:r>
            <w:r w:rsidRPr="00C3293B">
              <w:rPr>
                <w:rStyle w:val="Hyperlink"/>
                <w:noProof/>
              </w:rPr>
              <w:t>Charges Preparation</w:t>
            </w:r>
            <w:r>
              <w:rPr>
                <w:noProof/>
                <w:webHidden/>
              </w:rPr>
              <w:tab/>
            </w:r>
            <w:r>
              <w:rPr>
                <w:noProof/>
                <w:webHidden/>
              </w:rPr>
              <w:fldChar w:fldCharType="begin"/>
            </w:r>
            <w:r>
              <w:rPr>
                <w:noProof/>
                <w:webHidden/>
              </w:rPr>
              <w:instrText xml:space="preserve"> PAGEREF _Toc419210565 \h </w:instrText>
            </w:r>
            <w:r>
              <w:rPr>
                <w:noProof/>
                <w:webHidden/>
              </w:rPr>
            </w:r>
            <w:r>
              <w:rPr>
                <w:noProof/>
                <w:webHidden/>
              </w:rPr>
              <w:fldChar w:fldCharType="separate"/>
            </w:r>
            <w:r>
              <w:rPr>
                <w:noProof/>
                <w:webHidden/>
              </w:rPr>
              <w:t>23</w:t>
            </w:r>
            <w:r>
              <w:rPr>
                <w:noProof/>
                <w:webHidden/>
              </w:rPr>
              <w:fldChar w:fldCharType="end"/>
            </w:r>
          </w:hyperlink>
        </w:p>
        <w:p w14:paraId="1C7428B6" w14:textId="77777777" w:rsidR="00480242" w:rsidRDefault="00480242">
          <w:pPr>
            <w:pStyle w:val="TOC4"/>
            <w:tabs>
              <w:tab w:val="left" w:pos="1540"/>
              <w:tab w:val="right" w:leader="dot" w:pos="9016"/>
            </w:tabs>
            <w:rPr>
              <w:noProof/>
              <w:lang w:eastAsia="en-AU"/>
            </w:rPr>
          </w:pPr>
          <w:hyperlink w:anchor="_Toc419210566" w:history="1">
            <w:r w:rsidRPr="00C3293B">
              <w:rPr>
                <w:rStyle w:val="Hyperlink"/>
                <w:noProof/>
              </w:rPr>
              <w:t>3.1.1.2</w:t>
            </w:r>
            <w:r>
              <w:rPr>
                <w:noProof/>
                <w:lang w:eastAsia="en-AU"/>
              </w:rPr>
              <w:tab/>
            </w:r>
            <w:r w:rsidRPr="00C3293B">
              <w:rPr>
                <w:rStyle w:val="Hyperlink"/>
                <w:noProof/>
              </w:rPr>
              <w:t>Induction Casting of Alloys</w:t>
            </w:r>
            <w:r>
              <w:rPr>
                <w:noProof/>
                <w:webHidden/>
              </w:rPr>
              <w:tab/>
            </w:r>
            <w:r>
              <w:rPr>
                <w:noProof/>
                <w:webHidden/>
              </w:rPr>
              <w:fldChar w:fldCharType="begin"/>
            </w:r>
            <w:r>
              <w:rPr>
                <w:noProof/>
                <w:webHidden/>
              </w:rPr>
              <w:instrText xml:space="preserve"> PAGEREF _Toc419210566 \h </w:instrText>
            </w:r>
            <w:r>
              <w:rPr>
                <w:noProof/>
                <w:webHidden/>
              </w:rPr>
            </w:r>
            <w:r>
              <w:rPr>
                <w:noProof/>
                <w:webHidden/>
              </w:rPr>
              <w:fldChar w:fldCharType="separate"/>
            </w:r>
            <w:r>
              <w:rPr>
                <w:noProof/>
                <w:webHidden/>
              </w:rPr>
              <w:t>23</w:t>
            </w:r>
            <w:r>
              <w:rPr>
                <w:noProof/>
                <w:webHidden/>
              </w:rPr>
              <w:fldChar w:fldCharType="end"/>
            </w:r>
          </w:hyperlink>
        </w:p>
        <w:p w14:paraId="2F4A7C33" w14:textId="77777777" w:rsidR="00480242" w:rsidRDefault="00480242">
          <w:pPr>
            <w:pStyle w:val="TOC3"/>
            <w:tabs>
              <w:tab w:val="left" w:pos="1320"/>
              <w:tab w:val="right" w:leader="dot" w:pos="9016"/>
            </w:tabs>
            <w:rPr>
              <w:noProof/>
              <w:lang w:eastAsia="en-AU"/>
            </w:rPr>
          </w:pPr>
          <w:hyperlink w:anchor="_Toc419210567" w:history="1">
            <w:r w:rsidRPr="00C3293B">
              <w:rPr>
                <w:rStyle w:val="Hyperlink"/>
                <w:noProof/>
              </w:rPr>
              <w:t>3.1.2</w:t>
            </w:r>
            <w:r>
              <w:rPr>
                <w:noProof/>
                <w:lang w:eastAsia="en-AU"/>
              </w:rPr>
              <w:tab/>
            </w:r>
            <w:r w:rsidRPr="00C3293B">
              <w:rPr>
                <w:rStyle w:val="Hyperlink"/>
                <w:noProof/>
              </w:rPr>
              <w:t>Shaping of Targets</w:t>
            </w:r>
            <w:r>
              <w:rPr>
                <w:noProof/>
                <w:webHidden/>
              </w:rPr>
              <w:tab/>
            </w:r>
            <w:r>
              <w:rPr>
                <w:noProof/>
                <w:webHidden/>
              </w:rPr>
              <w:fldChar w:fldCharType="begin"/>
            </w:r>
            <w:r>
              <w:rPr>
                <w:noProof/>
                <w:webHidden/>
              </w:rPr>
              <w:instrText xml:space="preserve"> PAGEREF _Toc419210567 \h </w:instrText>
            </w:r>
            <w:r>
              <w:rPr>
                <w:noProof/>
                <w:webHidden/>
              </w:rPr>
            </w:r>
            <w:r>
              <w:rPr>
                <w:noProof/>
                <w:webHidden/>
              </w:rPr>
              <w:fldChar w:fldCharType="separate"/>
            </w:r>
            <w:r>
              <w:rPr>
                <w:noProof/>
                <w:webHidden/>
              </w:rPr>
              <w:t>24</w:t>
            </w:r>
            <w:r>
              <w:rPr>
                <w:noProof/>
                <w:webHidden/>
              </w:rPr>
              <w:fldChar w:fldCharType="end"/>
            </w:r>
          </w:hyperlink>
        </w:p>
        <w:p w14:paraId="578B7F33" w14:textId="77777777" w:rsidR="00480242" w:rsidRDefault="00480242">
          <w:pPr>
            <w:pStyle w:val="TOC2"/>
            <w:tabs>
              <w:tab w:val="left" w:pos="880"/>
              <w:tab w:val="right" w:leader="dot" w:pos="9016"/>
            </w:tabs>
            <w:rPr>
              <w:noProof/>
              <w:lang w:eastAsia="en-AU"/>
            </w:rPr>
          </w:pPr>
          <w:hyperlink w:anchor="_Toc419210568" w:history="1">
            <w:r w:rsidRPr="00C3293B">
              <w:rPr>
                <w:rStyle w:val="Hyperlink"/>
                <w:noProof/>
              </w:rPr>
              <w:t>3.2</w:t>
            </w:r>
            <w:r>
              <w:rPr>
                <w:noProof/>
                <w:lang w:eastAsia="en-AU"/>
              </w:rPr>
              <w:tab/>
            </w:r>
            <w:r w:rsidRPr="00C3293B">
              <w:rPr>
                <w:rStyle w:val="Hyperlink"/>
                <w:noProof/>
              </w:rPr>
              <w:t>PVD via Magnetron Sputtering</w:t>
            </w:r>
            <w:r>
              <w:rPr>
                <w:noProof/>
                <w:webHidden/>
              </w:rPr>
              <w:tab/>
            </w:r>
            <w:r>
              <w:rPr>
                <w:noProof/>
                <w:webHidden/>
              </w:rPr>
              <w:fldChar w:fldCharType="begin"/>
            </w:r>
            <w:r>
              <w:rPr>
                <w:noProof/>
                <w:webHidden/>
              </w:rPr>
              <w:instrText xml:space="preserve"> PAGEREF _Toc419210568 \h </w:instrText>
            </w:r>
            <w:r>
              <w:rPr>
                <w:noProof/>
                <w:webHidden/>
              </w:rPr>
            </w:r>
            <w:r>
              <w:rPr>
                <w:noProof/>
                <w:webHidden/>
              </w:rPr>
              <w:fldChar w:fldCharType="separate"/>
            </w:r>
            <w:r>
              <w:rPr>
                <w:noProof/>
                <w:webHidden/>
              </w:rPr>
              <w:t>24</w:t>
            </w:r>
            <w:r>
              <w:rPr>
                <w:noProof/>
                <w:webHidden/>
              </w:rPr>
              <w:fldChar w:fldCharType="end"/>
            </w:r>
          </w:hyperlink>
        </w:p>
        <w:p w14:paraId="1D9BBD18" w14:textId="77777777" w:rsidR="00480242" w:rsidRDefault="00480242">
          <w:pPr>
            <w:pStyle w:val="TOC3"/>
            <w:tabs>
              <w:tab w:val="left" w:pos="1320"/>
              <w:tab w:val="right" w:leader="dot" w:pos="9016"/>
            </w:tabs>
            <w:rPr>
              <w:noProof/>
              <w:lang w:eastAsia="en-AU"/>
            </w:rPr>
          </w:pPr>
          <w:hyperlink w:anchor="_Toc419210569" w:history="1">
            <w:r w:rsidRPr="00C3293B">
              <w:rPr>
                <w:rStyle w:val="Hyperlink"/>
                <w:noProof/>
              </w:rPr>
              <w:t>3.2.1</w:t>
            </w:r>
            <w:r>
              <w:rPr>
                <w:noProof/>
                <w:lang w:eastAsia="en-AU"/>
              </w:rPr>
              <w:tab/>
            </w:r>
            <w:r w:rsidRPr="00C3293B">
              <w:rPr>
                <w:rStyle w:val="Hyperlink"/>
                <w:noProof/>
              </w:rPr>
              <w:t>Sputtering of TFMGs and SMGs</w:t>
            </w:r>
            <w:r>
              <w:rPr>
                <w:noProof/>
                <w:webHidden/>
              </w:rPr>
              <w:tab/>
            </w:r>
            <w:r>
              <w:rPr>
                <w:noProof/>
                <w:webHidden/>
              </w:rPr>
              <w:fldChar w:fldCharType="begin"/>
            </w:r>
            <w:r>
              <w:rPr>
                <w:noProof/>
                <w:webHidden/>
              </w:rPr>
              <w:instrText xml:space="preserve"> PAGEREF _Toc419210569 \h </w:instrText>
            </w:r>
            <w:r>
              <w:rPr>
                <w:noProof/>
                <w:webHidden/>
              </w:rPr>
            </w:r>
            <w:r>
              <w:rPr>
                <w:noProof/>
                <w:webHidden/>
              </w:rPr>
              <w:fldChar w:fldCharType="separate"/>
            </w:r>
            <w:r>
              <w:rPr>
                <w:noProof/>
                <w:webHidden/>
              </w:rPr>
              <w:t>24</w:t>
            </w:r>
            <w:r>
              <w:rPr>
                <w:noProof/>
                <w:webHidden/>
              </w:rPr>
              <w:fldChar w:fldCharType="end"/>
            </w:r>
          </w:hyperlink>
        </w:p>
        <w:p w14:paraId="7AB1F4F7" w14:textId="77777777" w:rsidR="00480242" w:rsidRDefault="00480242">
          <w:pPr>
            <w:pStyle w:val="TOC3"/>
            <w:tabs>
              <w:tab w:val="left" w:pos="1320"/>
              <w:tab w:val="right" w:leader="dot" w:pos="9016"/>
            </w:tabs>
            <w:rPr>
              <w:noProof/>
              <w:lang w:eastAsia="en-AU"/>
            </w:rPr>
          </w:pPr>
          <w:hyperlink w:anchor="_Toc419210570" w:history="1">
            <w:r w:rsidRPr="00C3293B">
              <w:rPr>
                <w:rStyle w:val="Hyperlink"/>
                <w:noProof/>
              </w:rPr>
              <w:t>3.2.2</w:t>
            </w:r>
            <w:r>
              <w:rPr>
                <w:noProof/>
                <w:lang w:eastAsia="en-AU"/>
              </w:rPr>
              <w:tab/>
            </w:r>
            <w:r w:rsidRPr="00C3293B">
              <w:rPr>
                <w:rStyle w:val="Hyperlink"/>
                <w:noProof/>
              </w:rPr>
              <w:t>Sputtering Methods and Initial Parameters</w:t>
            </w:r>
            <w:r>
              <w:rPr>
                <w:noProof/>
                <w:webHidden/>
              </w:rPr>
              <w:tab/>
            </w:r>
            <w:r>
              <w:rPr>
                <w:noProof/>
                <w:webHidden/>
              </w:rPr>
              <w:fldChar w:fldCharType="begin"/>
            </w:r>
            <w:r>
              <w:rPr>
                <w:noProof/>
                <w:webHidden/>
              </w:rPr>
              <w:instrText xml:space="preserve"> PAGEREF _Toc419210570 \h </w:instrText>
            </w:r>
            <w:r>
              <w:rPr>
                <w:noProof/>
                <w:webHidden/>
              </w:rPr>
            </w:r>
            <w:r>
              <w:rPr>
                <w:noProof/>
                <w:webHidden/>
              </w:rPr>
              <w:fldChar w:fldCharType="separate"/>
            </w:r>
            <w:r>
              <w:rPr>
                <w:noProof/>
                <w:webHidden/>
              </w:rPr>
              <w:t>24</w:t>
            </w:r>
            <w:r>
              <w:rPr>
                <w:noProof/>
                <w:webHidden/>
              </w:rPr>
              <w:fldChar w:fldCharType="end"/>
            </w:r>
          </w:hyperlink>
        </w:p>
        <w:p w14:paraId="180FB13A" w14:textId="77777777" w:rsidR="00480242" w:rsidRDefault="00480242">
          <w:pPr>
            <w:pStyle w:val="TOC2"/>
            <w:tabs>
              <w:tab w:val="left" w:pos="880"/>
              <w:tab w:val="right" w:leader="dot" w:pos="9016"/>
            </w:tabs>
            <w:rPr>
              <w:noProof/>
              <w:lang w:eastAsia="en-AU"/>
            </w:rPr>
          </w:pPr>
          <w:hyperlink w:anchor="_Toc419210571" w:history="1">
            <w:r w:rsidRPr="00C3293B">
              <w:rPr>
                <w:rStyle w:val="Hyperlink"/>
                <w:noProof/>
              </w:rPr>
              <w:t>3.3</w:t>
            </w:r>
            <w:r>
              <w:rPr>
                <w:noProof/>
                <w:lang w:eastAsia="en-AU"/>
              </w:rPr>
              <w:tab/>
            </w:r>
            <w:r w:rsidRPr="00C3293B">
              <w:rPr>
                <w:rStyle w:val="Hyperlink"/>
                <w:noProof/>
              </w:rPr>
              <w:t>Examined Substrates</w:t>
            </w:r>
            <w:r>
              <w:rPr>
                <w:noProof/>
                <w:webHidden/>
              </w:rPr>
              <w:tab/>
            </w:r>
            <w:r>
              <w:rPr>
                <w:noProof/>
                <w:webHidden/>
              </w:rPr>
              <w:fldChar w:fldCharType="begin"/>
            </w:r>
            <w:r>
              <w:rPr>
                <w:noProof/>
                <w:webHidden/>
              </w:rPr>
              <w:instrText xml:space="preserve"> PAGEREF _Toc419210571 \h </w:instrText>
            </w:r>
            <w:r>
              <w:rPr>
                <w:noProof/>
                <w:webHidden/>
              </w:rPr>
            </w:r>
            <w:r>
              <w:rPr>
                <w:noProof/>
                <w:webHidden/>
              </w:rPr>
              <w:fldChar w:fldCharType="separate"/>
            </w:r>
            <w:r>
              <w:rPr>
                <w:noProof/>
                <w:webHidden/>
              </w:rPr>
              <w:t>25</w:t>
            </w:r>
            <w:r>
              <w:rPr>
                <w:noProof/>
                <w:webHidden/>
              </w:rPr>
              <w:fldChar w:fldCharType="end"/>
            </w:r>
          </w:hyperlink>
        </w:p>
        <w:p w14:paraId="2D0EBD89" w14:textId="77777777" w:rsidR="00480242" w:rsidRDefault="00480242">
          <w:pPr>
            <w:pStyle w:val="TOC3"/>
            <w:tabs>
              <w:tab w:val="left" w:pos="1320"/>
              <w:tab w:val="right" w:leader="dot" w:pos="9016"/>
            </w:tabs>
            <w:rPr>
              <w:noProof/>
              <w:lang w:eastAsia="en-AU"/>
            </w:rPr>
          </w:pPr>
          <w:hyperlink w:anchor="_Toc419210572" w:history="1">
            <w:r w:rsidRPr="00C3293B">
              <w:rPr>
                <w:rStyle w:val="Hyperlink"/>
                <w:noProof/>
              </w:rPr>
              <w:t>3.3.1</w:t>
            </w:r>
            <w:r>
              <w:rPr>
                <w:noProof/>
                <w:lang w:eastAsia="en-AU"/>
              </w:rPr>
              <w:tab/>
            </w:r>
            <w:r w:rsidRPr="00C3293B">
              <w:rPr>
                <w:rStyle w:val="Hyperlink"/>
                <w:noProof/>
              </w:rPr>
              <w:t>Water Soluble Substrate</w:t>
            </w:r>
            <w:r>
              <w:rPr>
                <w:noProof/>
                <w:webHidden/>
              </w:rPr>
              <w:tab/>
            </w:r>
            <w:r>
              <w:rPr>
                <w:noProof/>
                <w:webHidden/>
              </w:rPr>
              <w:fldChar w:fldCharType="begin"/>
            </w:r>
            <w:r>
              <w:rPr>
                <w:noProof/>
                <w:webHidden/>
              </w:rPr>
              <w:instrText xml:space="preserve"> PAGEREF _Toc419210572 \h </w:instrText>
            </w:r>
            <w:r>
              <w:rPr>
                <w:noProof/>
                <w:webHidden/>
              </w:rPr>
            </w:r>
            <w:r>
              <w:rPr>
                <w:noProof/>
                <w:webHidden/>
              </w:rPr>
              <w:fldChar w:fldCharType="separate"/>
            </w:r>
            <w:r>
              <w:rPr>
                <w:noProof/>
                <w:webHidden/>
              </w:rPr>
              <w:t>25</w:t>
            </w:r>
            <w:r>
              <w:rPr>
                <w:noProof/>
                <w:webHidden/>
              </w:rPr>
              <w:fldChar w:fldCharType="end"/>
            </w:r>
          </w:hyperlink>
        </w:p>
        <w:p w14:paraId="298A04D7" w14:textId="77777777" w:rsidR="00480242" w:rsidRDefault="00480242">
          <w:pPr>
            <w:pStyle w:val="TOC3"/>
            <w:tabs>
              <w:tab w:val="left" w:pos="1320"/>
              <w:tab w:val="right" w:leader="dot" w:pos="9016"/>
            </w:tabs>
            <w:rPr>
              <w:noProof/>
              <w:lang w:eastAsia="en-AU"/>
            </w:rPr>
          </w:pPr>
          <w:hyperlink w:anchor="_Toc419210573" w:history="1">
            <w:r w:rsidRPr="00C3293B">
              <w:rPr>
                <w:rStyle w:val="Hyperlink"/>
                <w:noProof/>
              </w:rPr>
              <w:t>3.3.2</w:t>
            </w:r>
            <w:r>
              <w:rPr>
                <w:noProof/>
                <w:lang w:eastAsia="en-AU"/>
              </w:rPr>
              <w:tab/>
            </w:r>
            <w:r w:rsidRPr="00C3293B">
              <w:rPr>
                <w:rStyle w:val="Hyperlink"/>
                <w:noProof/>
              </w:rPr>
              <w:t>BMG Substrate</w:t>
            </w:r>
            <w:r>
              <w:rPr>
                <w:noProof/>
                <w:webHidden/>
              </w:rPr>
              <w:tab/>
            </w:r>
            <w:r>
              <w:rPr>
                <w:noProof/>
                <w:webHidden/>
              </w:rPr>
              <w:fldChar w:fldCharType="begin"/>
            </w:r>
            <w:r>
              <w:rPr>
                <w:noProof/>
                <w:webHidden/>
              </w:rPr>
              <w:instrText xml:space="preserve"> PAGEREF _Toc419210573 \h </w:instrText>
            </w:r>
            <w:r>
              <w:rPr>
                <w:noProof/>
                <w:webHidden/>
              </w:rPr>
            </w:r>
            <w:r>
              <w:rPr>
                <w:noProof/>
                <w:webHidden/>
              </w:rPr>
              <w:fldChar w:fldCharType="separate"/>
            </w:r>
            <w:r>
              <w:rPr>
                <w:noProof/>
                <w:webHidden/>
              </w:rPr>
              <w:t>25</w:t>
            </w:r>
            <w:r>
              <w:rPr>
                <w:noProof/>
                <w:webHidden/>
              </w:rPr>
              <w:fldChar w:fldCharType="end"/>
            </w:r>
          </w:hyperlink>
        </w:p>
        <w:p w14:paraId="2EE87E4E" w14:textId="77777777" w:rsidR="00480242" w:rsidRDefault="00480242">
          <w:pPr>
            <w:pStyle w:val="TOC3"/>
            <w:tabs>
              <w:tab w:val="left" w:pos="1320"/>
              <w:tab w:val="right" w:leader="dot" w:pos="9016"/>
            </w:tabs>
            <w:rPr>
              <w:noProof/>
              <w:lang w:eastAsia="en-AU"/>
            </w:rPr>
          </w:pPr>
          <w:hyperlink w:anchor="_Toc419210574" w:history="1">
            <w:r w:rsidRPr="00C3293B">
              <w:rPr>
                <w:rStyle w:val="Hyperlink"/>
                <w:noProof/>
              </w:rPr>
              <w:t>3.3.3</w:t>
            </w:r>
            <w:r>
              <w:rPr>
                <w:noProof/>
                <w:lang w:eastAsia="en-AU"/>
              </w:rPr>
              <w:tab/>
            </w:r>
            <w:r w:rsidRPr="00C3293B">
              <w:rPr>
                <w:rStyle w:val="Hyperlink"/>
                <w:rFonts w:eastAsia="Times New Roman"/>
                <w:noProof/>
                <w:lang w:eastAsia="en-AU"/>
              </w:rPr>
              <w:t>Polycaprolactone (PCL)</w:t>
            </w:r>
            <w:r w:rsidRPr="00C3293B">
              <w:rPr>
                <w:rStyle w:val="Hyperlink"/>
                <w:noProof/>
              </w:rPr>
              <w:t xml:space="preserve"> Scaffolds</w:t>
            </w:r>
            <w:r>
              <w:rPr>
                <w:noProof/>
                <w:webHidden/>
              </w:rPr>
              <w:tab/>
            </w:r>
            <w:r>
              <w:rPr>
                <w:noProof/>
                <w:webHidden/>
              </w:rPr>
              <w:fldChar w:fldCharType="begin"/>
            </w:r>
            <w:r>
              <w:rPr>
                <w:noProof/>
                <w:webHidden/>
              </w:rPr>
              <w:instrText xml:space="preserve"> PAGEREF _Toc419210574 \h </w:instrText>
            </w:r>
            <w:r>
              <w:rPr>
                <w:noProof/>
                <w:webHidden/>
              </w:rPr>
            </w:r>
            <w:r>
              <w:rPr>
                <w:noProof/>
                <w:webHidden/>
              </w:rPr>
              <w:fldChar w:fldCharType="separate"/>
            </w:r>
            <w:r>
              <w:rPr>
                <w:noProof/>
                <w:webHidden/>
              </w:rPr>
              <w:t>25</w:t>
            </w:r>
            <w:r>
              <w:rPr>
                <w:noProof/>
                <w:webHidden/>
              </w:rPr>
              <w:fldChar w:fldCharType="end"/>
            </w:r>
          </w:hyperlink>
        </w:p>
        <w:p w14:paraId="284233C7" w14:textId="77777777" w:rsidR="00480242" w:rsidRDefault="00480242">
          <w:pPr>
            <w:pStyle w:val="TOC2"/>
            <w:tabs>
              <w:tab w:val="left" w:pos="880"/>
              <w:tab w:val="right" w:leader="dot" w:pos="9016"/>
            </w:tabs>
            <w:rPr>
              <w:noProof/>
              <w:lang w:eastAsia="en-AU"/>
            </w:rPr>
          </w:pPr>
          <w:hyperlink w:anchor="_Toc419210575" w:history="1">
            <w:r w:rsidRPr="00C3293B">
              <w:rPr>
                <w:rStyle w:val="Hyperlink"/>
                <w:noProof/>
              </w:rPr>
              <w:t>3.4</w:t>
            </w:r>
            <w:r>
              <w:rPr>
                <w:noProof/>
                <w:lang w:eastAsia="en-AU"/>
              </w:rPr>
              <w:tab/>
            </w:r>
            <w:r w:rsidRPr="00C3293B">
              <w:rPr>
                <w:rStyle w:val="Hyperlink"/>
                <w:noProof/>
              </w:rPr>
              <w:t>Film Characterisation</w:t>
            </w:r>
            <w:r>
              <w:rPr>
                <w:noProof/>
                <w:webHidden/>
              </w:rPr>
              <w:tab/>
            </w:r>
            <w:r>
              <w:rPr>
                <w:noProof/>
                <w:webHidden/>
              </w:rPr>
              <w:fldChar w:fldCharType="begin"/>
            </w:r>
            <w:r>
              <w:rPr>
                <w:noProof/>
                <w:webHidden/>
              </w:rPr>
              <w:instrText xml:space="preserve"> PAGEREF _Toc419210575 \h </w:instrText>
            </w:r>
            <w:r>
              <w:rPr>
                <w:noProof/>
                <w:webHidden/>
              </w:rPr>
            </w:r>
            <w:r>
              <w:rPr>
                <w:noProof/>
                <w:webHidden/>
              </w:rPr>
              <w:fldChar w:fldCharType="separate"/>
            </w:r>
            <w:r>
              <w:rPr>
                <w:noProof/>
                <w:webHidden/>
              </w:rPr>
              <w:t>25</w:t>
            </w:r>
            <w:r>
              <w:rPr>
                <w:noProof/>
                <w:webHidden/>
              </w:rPr>
              <w:fldChar w:fldCharType="end"/>
            </w:r>
          </w:hyperlink>
        </w:p>
        <w:p w14:paraId="0EC9310A" w14:textId="77777777" w:rsidR="00480242" w:rsidRDefault="00480242">
          <w:pPr>
            <w:pStyle w:val="TOC3"/>
            <w:tabs>
              <w:tab w:val="left" w:pos="1320"/>
              <w:tab w:val="right" w:leader="dot" w:pos="9016"/>
            </w:tabs>
            <w:rPr>
              <w:noProof/>
              <w:lang w:eastAsia="en-AU"/>
            </w:rPr>
          </w:pPr>
          <w:hyperlink w:anchor="_Toc419210576" w:history="1">
            <w:r w:rsidRPr="00C3293B">
              <w:rPr>
                <w:rStyle w:val="Hyperlink"/>
                <w:noProof/>
              </w:rPr>
              <w:t>3.4.1</w:t>
            </w:r>
            <w:r>
              <w:rPr>
                <w:noProof/>
                <w:lang w:eastAsia="en-AU"/>
              </w:rPr>
              <w:tab/>
            </w:r>
            <w:r w:rsidRPr="00C3293B">
              <w:rPr>
                <w:rStyle w:val="Hyperlink"/>
                <w:noProof/>
              </w:rPr>
              <w:t>Physical and Chemical Properties</w:t>
            </w:r>
            <w:r>
              <w:rPr>
                <w:noProof/>
                <w:webHidden/>
              </w:rPr>
              <w:tab/>
            </w:r>
            <w:r>
              <w:rPr>
                <w:noProof/>
                <w:webHidden/>
              </w:rPr>
              <w:fldChar w:fldCharType="begin"/>
            </w:r>
            <w:r>
              <w:rPr>
                <w:noProof/>
                <w:webHidden/>
              </w:rPr>
              <w:instrText xml:space="preserve"> PAGEREF _Toc419210576 \h </w:instrText>
            </w:r>
            <w:r>
              <w:rPr>
                <w:noProof/>
                <w:webHidden/>
              </w:rPr>
            </w:r>
            <w:r>
              <w:rPr>
                <w:noProof/>
                <w:webHidden/>
              </w:rPr>
              <w:fldChar w:fldCharType="separate"/>
            </w:r>
            <w:r>
              <w:rPr>
                <w:noProof/>
                <w:webHidden/>
              </w:rPr>
              <w:t>25</w:t>
            </w:r>
            <w:r>
              <w:rPr>
                <w:noProof/>
                <w:webHidden/>
              </w:rPr>
              <w:fldChar w:fldCharType="end"/>
            </w:r>
          </w:hyperlink>
        </w:p>
        <w:p w14:paraId="576AF4A5" w14:textId="77777777" w:rsidR="00480242" w:rsidRDefault="00480242">
          <w:pPr>
            <w:pStyle w:val="TOC3"/>
            <w:tabs>
              <w:tab w:val="left" w:pos="1320"/>
              <w:tab w:val="right" w:leader="dot" w:pos="9016"/>
            </w:tabs>
            <w:rPr>
              <w:noProof/>
              <w:lang w:eastAsia="en-AU"/>
            </w:rPr>
          </w:pPr>
          <w:hyperlink w:anchor="_Toc419210577" w:history="1">
            <w:r w:rsidRPr="00C3293B">
              <w:rPr>
                <w:rStyle w:val="Hyperlink"/>
                <w:noProof/>
              </w:rPr>
              <w:t>3.4.2</w:t>
            </w:r>
            <w:r>
              <w:rPr>
                <w:noProof/>
                <w:lang w:eastAsia="en-AU"/>
              </w:rPr>
              <w:tab/>
            </w:r>
            <w:r w:rsidRPr="00C3293B">
              <w:rPr>
                <w:rStyle w:val="Hyperlink"/>
                <w:noProof/>
              </w:rPr>
              <w:t>Biocompatibility and Bioabsorption</w:t>
            </w:r>
            <w:r>
              <w:rPr>
                <w:noProof/>
                <w:webHidden/>
              </w:rPr>
              <w:tab/>
            </w:r>
            <w:r>
              <w:rPr>
                <w:noProof/>
                <w:webHidden/>
              </w:rPr>
              <w:fldChar w:fldCharType="begin"/>
            </w:r>
            <w:r>
              <w:rPr>
                <w:noProof/>
                <w:webHidden/>
              </w:rPr>
              <w:instrText xml:space="preserve"> PAGEREF _Toc419210577 \h </w:instrText>
            </w:r>
            <w:r>
              <w:rPr>
                <w:noProof/>
                <w:webHidden/>
              </w:rPr>
            </w:r>
            <w:r>
              <w:rPr>
                <w:noProof/>
                <w:webHidden/>
              </w:rPr>
              <w:fldChar w:fldCharType="separate"/>
            </w:r>
            <w:r>
              <w:rPr>
                <w:noProof/>
                <w:webHidden/>
              </w:rPr>
              <w:t>25</w:t>
            </w:r>
            <w:r>
              <w:rPr>
                <w:noProof/>
                <w:webHidden/>
              </w:rPr>
              <w:fldChar w:fldCharType="end"/>
            </w:r>
          </w:hyperlink>
        </w:p>
        <w:p w14:paraId="3D3837A2" w14:textId="77777777" w:rsidR="00480242" w:rsidRDefault="00480242">
          <w:pPr>
            <w:pStyle w:val="TOC3"/>
            <w:tabs>
              <w:tab w:val="left" w:pos="1320"/>
              <w:tab w:val="right" w:leader="dot" w:pos="9016"/>
            </w:tabs>
            <w:rPr>
              <w:noProof/>
              <w:lang w:eastAsia="en-AU"/>
            </w:rPr>
          </w:pPr>
          <w:hyperlink w:anchor="_Toc419210578" w:history="1">
            <w:r w:rsidRPr="00C3293B">
              <w:rPr>
                <w:rStyle w:val="Hyperlink"/>
                <w:noProof/>
              </w:rPr>
              <w:t>3.4.3</w:t>
            </w:r>
            <w:r>
              <w:rPr>
                <w:noProof/>
                <w:lang w:eastAsia="en-AU"/>
              </w:rPr>
              <w:tab/>
            </w:r>
            <w:r w:rsidRPr="00C3293B">
              <w:rPr>
                <w:rStyle w:val="Hyperlink"/>
                <w:noProof/>
              </w:rPr>
              <w:t>Quality of Deposition</w:t>
            </w:r>
            <w:r>
              <w:rPr>
                <w:noProof/>
                <w:webHidden/>
              </w:rPr>
              <w:tab/>
            </w:r>
            <w:r>
              <w:rPr>
                <w:noProof/>
                <w:webHidden/>
              </w:rPr>
              <w:fldChar w:fldCharType="begin"/>
            </w:r>
            <w:r>
              <w:rPr>
                <w:noProof/>
                <w:webHidden/>
              </w:rPr>
              <w:instrText xml:space="preserve"> PAGEREF _Toc419210578 \h </w:instrText>
            </w:r>
            <w:r>
              <w:rPr>
                <w:noProof/>
                <w:webHidden/>
              </w:rPr>
            </w:r>
            <w:r>
              <w:rPr>
                <w:noProof/>
                <w:webHidden/>
              </w:rPr>
              <w:fldChar w:fldCharType="separate"/>
            </w:r>
            <w:r>
              <w:rPr>
                <w:noProof/>
                <w:webHidden/>
              </w:rPr>
              <w:t>25</w:t>
            </w:r>
            <w:r>
              <w:rPr>
                <w:noProof/>
                <w:webHidden/>
              </w:rPr>
              <w:fldChar w:fldCharType="end"/>
            </w:r>
          </w:hyperlink>
        </w:p>
        <w:p w14:paraId="30BB0597" w14:textId="77777777" w:rsidR="00480242" w:rsidRDefault="00480242">
          <w:pPr>
            <w:pStyle w:val="TOC1"/>
            <w:tabs>
              <w:tab w:val="left" w:pos="440"/>
              <w:tab w:val="right" w:leader="dot" w:pos="9016"/>
            </w:tabs>
            <w:rPr>
              <w:noProof/>
              <w:lang w:eastAsia="en-AU"/>
            </w:rPr>
          </w:pPr>
          <w:hyperlink w:anchor="_Toc419210579" w:history="1">
            <w:r w:rsidRPr="00C3293B">
              <w:rPr>
                <w:rStyle w:val="Hyperlink"/>
                <w:noProof/>
              </w:rPr>
              <w:t>4</w:t>
            </w:r>
            <w:r>
              <w:rPr>
                <w:noProof/>
                <w:lang w:eastAsia="en-AU"/>
              </w:rPr>
              <w:tab/>
            </w:r>
            <w:r w:rsidRPr="00C3293B">
              <w:rPr>
                <w:rStyle w:val="Hyperlink"/>
                <w:noProof/>
              </w:rPr>
              <w:t>Preliminary Results</w:t>
            </w:r>
            <w:r>
              <w:rPr>
                <w:noProof/>
                <w:webHidden/>
              </w:rPr>
              <w:tab/>
            </w:r>
            <w:r>
              <w:rPr>
                <w:noProof/>
                <w:webHidden/>
              </w:rPr>
              <w:fldChar w:fldCharType="begin"/>
            </w:r>
            <w:r>
              <w:rPr>
                <w:noProof/>
                <w:webHidden/>
              </w:rPr>
              <w:instrText xml:space="preserve"> PAGEREF _Toc419210579 \h </w:instrText>
            </w:r>
            <w:r>
              <w:rPr>
                <w:noProof/>
                <w:webHidden/>
              </w:rPr>
            </w:r>
            <w:r>
              <w:rPr>
                <w:noProof/>
                <w:webHidden/>
              </w:rPr>
              <w:fldChar w:fldCharType="separate"/>
            </w:r>
            <w:r>
              <w:rPr>
                <w:noProof/>
                <w:webHidden/>
              </w:rPr>
              <w:t>26</w:t>
            </w:r>
            <w:r>
              <w:rPr>
                <w:noProof/>
                <w:webHidden/>
              </w:rPr>
              <w:fldChar w:fldCharType="end"/>
            </w:r>
          </w:hyperlink>
        </w:p>
        <w:p w14:paraId="11D22D20" w14:textId="77777777" w:rsidR="00480242" w:rsidRDefault="00480242">
          <w:pPr>
            <w:pStyle w:val="TOC2"/>
            <w:tabs>
              <w:tab w:val="left" w:pos="880"/>
              <w:tab w:val="right" w:leader="dot" w:pos="9016"/>
            </w:tabs>
            <w:rPr>
              <w:noProof/>
              <w:lang w:eastAsia="en-AU"/>
            </w:rPr>
          </w:pPr>
          <w:hyperlink w:anchor="_Toc419210580" w:history="1">
            <w:r w:rsidRPr="00C3293B">
              <w:rPr>
                <w:rStyle w:val="Hyperlink"/>
                <w:noProof/>
              </w:rPr>
              <w:t>4.1</w:t>
            </w:r>
            <w:r>
              <w:rPr>
                <w:noProof/>
                <w:lang w:eastAsia="en-AU"/>
              </w:rPr>
              <w:tab/>
            </w:r>
            <w:r w:rsidRPr="00C3293B">
              <w:rPr>
                <w:rStyle w:val="Hyperlink"/>
                <w:noProof/>
              </w:rPr>
              <w:t>Experimental Results</w:t>
            </w:r>
            <w:r>
              <w:rPr>
                <w:noProof/>
                <w:webHidden/>
              </w:rPr>
              <w:tab/>
            </w:r>
            <w:r>
              <w:rPr>
                <w:noProof/>
                <w:webHidden/>
              </w:rPr>
              <w:fldChar w:fldCharType="begin"/>
            </w:r>
            <w:r>
              <w:rPr>
                <w:noProof/>
                <w:webHidden/>
              </w:rPr>
              <w:instrText xml:space="preserve"> PAGEREF _Toc419210580 \h </w:instrText>
            </w:r>
            <w:r>
              <w:rPr>
                <w:noProof/>
                <w:webHidden/>
              </w:rPr>
            </w:r>
            <w:r>
              <w:rPr>
                <w:noProof/>
                <w:webHidden/>
              </w:rPr>
              <w:fldChar w:fldCharType="separate"/>
            </w:r>
            <w:r>
              <w:rPr>
                <w:noProof/>
                <w:webHidden/>
              </w:rPr>
              <w:t>26</w:t>
            </w:r>
            <w:r>
              <w:rPr>
                <w:noProof/>
                <w:webHidden/>
              </w:rPr>
              <w:fldChar w:fldCharType="end"/>
            </w:r>
          </w:hyperlink>
        </w:p>
        <w:p w14:paraId="4719F21A" w14:textId="77777777" w:rsidR="00480242" w:rsidRDefault="00480242">
          <w:pPr>
            <w:pStyle w:val="TOC3"/>
            <w:tabs>
              <w:tab w:val="left" w:pos="1320"/>
              <w:tab w:val="right" w:leader="dot" w:pos="9016"/>
            </w:tabs>
            <w:rPr>
              <w:noProof/>
              <w:lang w:eastAsia="en-AU"/>
            </w:rPr>
          </w:pPr>
          <w:hyperlink w:anchor="_Toc419210581" w:history="1">
            <w:r w:rsidRPr="00C3293B">
              <w:rPr>
                <w:rStyle w:val="Hyperlink"/>
                <w:noProof/>
              </w:rPr>
              <w:t>4.1.1</w:t>
            </w:r>
            <w:r>
              <w:rPr>
                <w:noProof/>
                <w:lang w:eastAsia="en-AU"/>
              </w:rPr>
              <w:tab/>
            </w:r>
            <w:r w:rsidRPr="00C3293B">
              <w:rPr>
                <w:rStyle w:val="Hyperlink"/>
                <w:noProof/>
              </w:rPr>
              <w:t>Casting Challenges and Observations</w:t>
            </w:r>
            <w:r>
              <w:rPr>
                <w:noProof/>
                <w:webHidden/>
              </w:rPr>
              <w:tab/>
            </w:r>
            <w:r>
              <w:rPr>
                <w:noProof/>
                <w:webHidden/>
              </w:rPr>
              <w:fldChar w:fldCharType="begin"/>
            </w:r>
            <w:r>
              <w:rPr>
                <w:noProof/>
                <w:webHidden/>
              </w:rPr>
              <w:instrText xml:space="preserve"> PAGEREF _Toc419210581 \h </w:instrText>
            </w:r>
            <w:r>
              <w:rPr>
                <w:noProof/>
                <w:webHidden/>
              </w:rPr>
            </w:r>
            <w:r>
              <w:rPr>
                <w:noProof/>
                <w:webHidden/>
              </w:rPr>
              <w:fldChar w:fldCharType="separate"/>
            </w:r>
            <w:r>
              <w:rPr>
                <w:noProof/>
                <w:webHidden/>
              </w:rPr>
              <w:t>26</w:t>
            </w:r>
            <w:r>
              <w:rPr>
                <w:noProof/>
                <w:webHidden/>
              </w:rPr>
              <w:fldChar w:fldCharType="end"/>
            </w:r>
          </w:hyperlink>
        </w:p>
        <w:p w14:paraId="4969A23E" w14:textId="77777777" w:rsidR="00480242" w:rsidRDefault="00480242">
          <w:pPr>
            <w:pStyle w:val="TOC3"/>
            <w:tabs>
              <w:tab w:val="left" w:pos="1320"/>
              <w:tab w:val="right" w:leader="dot" w:pos="9016"/>
            </w:tabs>
            <w:rPr>
              <w:noProof/>
              <w:lang w:eastAsia="en-AU"/>
            </w:rPr>
          </w:pPr>
          <w:hyperlink w:anchor="_Toc419210582" w:history="1">
            <w:r w:rsidRPr="00C3293B">
              <w:rPr>
                <w:rStyle w:val="Hyperlink"/>
                <w:noProof/>
              </w:rPr>
              <w:t>4.1.2</w:t>
            </w:r>
            <w:r>
              <w:rPr>
                <w:noProof/>
                <w:lang w:eastAsia="en-AU"/>
              </w:rPr>
              <w:tab/>
            </w:r>
            <w:r w:rsidRPr="00C3293B">
              <w:rPr>
                <w:rStyle w:val="Hyperlink"/>
                <w:noProof/>
              </w:rPr>
              <w:t>DSC Scans</w:t>
            </w:r>
            <w:r>
              <w:rPr>
                <w:noProof/>
                <w:webHidden/>
              </w:rPr>
              <w:tab/>
            </w:r>
            <w:r>
              <w:rPr>
                <w:noProof/>
                <w:webHidden/>
              </w:rPr>
              <w:fldChar w:fldCharType="begin"/>
            </w:r>
            <w:r>
              <w:rPr>
                <w:noProof/>
                <w:webHidden/>
              </w:rPr>
              <w:instrText xml:space="preserve"> PAGEREF _Toc419210582 \h </w:instrText>
            </w:r>
            <w:r>
              <w:rPr>
                <w:noProof/>
                <w:webHidden/>
              </w:rPr>
            </w:r>
            <w:r>
              <w:rPr>
                <w:noProof/>
                <w:webHidden/>
              </w:rPr>
              <w:fldChar w:fldCharType="separate"/>
            </w:r>
            <w:r>
              <w:rPr>
                <w:noProof/>
                <w:webHidden/>
              </w:rPr>
              <w:t>26</w:t>
            </w:r>
            <w:r>
              <w:rPr>
                <w:noProof/>
                <w:webHidden/>
              </w:rPr>
              <w:fldChar w:fldCharType="end"/>
            </w:r>
          </w:hyperlink>
        </w:p>
        <w:p w14:paraId="7481F358" w14:textId="77777777" w:rsidR="00480242" w:rsidRDefault="00480242">
          <w:pPr>
            <w:pStyle w:val="TOC3"/>
            <w:tabs>
              <w:tab w:val="left" w:pos="1320"/>
              <w:tab w:val="right" w:leader="dot" w:pos="9016"/>
            </w:tabs>
            <w:rPr>
              <w:noProof/>
              <w:lang w:eastAsia="en-AU"/>
            </w:rPr>
          </w:pPr>
          <w:hyperlink w:anchor="_Toc419210583" w:history="1">
            <w:r w:rsidRPr="00C3293B">
              <w:rPr>
                <w:rStyle w:val="Hyperlink"/>
                <w:noProof/>
              </w:rPr>
              <w:t>4.1.3</w:t>
            </w:r>
            <w:r>
              <w:rPr>
                <w:noProof/>
                <w:lang w:eastAsia="en-AU"/>
              </w:rPr>
              <w:tab/>
            </w:r>
            <w:r w:rsidRPr="00C3293B">
              <w:rPr>
                <w:rStyle w:val="Hyperlink"/>
                <w:noProof/>
              </w:rPr>
              <w:t>Target Composition</w:t>
            </w:r>
            <w:r>
              <w:rPr>
                <w:noProof/>
                <w:webHidden/>
              </w:rPr>
              <w:tab/>
            </w:r>
            <w:r>
              <w:rPr>
                <w:noProof/>
                <w:webHidden/>
              </w:rPr>
              <w:fldChar w:fldCharType="begin"/>
            </w:r>
            <w:r>
              <w:rPr>
                <w:noProof/>
                <w:webHidden/>
              </w:rPr>
              <w:instrText xml:space="preserve"> PAGEREF _Toc419210583 \h </w:instrText>
            </w:r>
            <w:r>
              <w:rPr>
                <w:noProof/>
                <w:webHidden/>
              </w:rPr>
            </w:r>
            <w:r>
              <w:rPr>
                <w:noProof/>
                <w:webHidden/>
              </w:rPr>
              <w:fldChar w:fldCharType="separate"/>
            </w:r>
            <w:r>
              <w:rPr>
                <w:noProof/>
                <w:webHidden/>
              </w:rPr>
              <w:t>26</w:t>
            </w:r>
            <w:r>
              <w:rPr>
                <w:noProof/>
                <w:webHidden/>
              </w:rPr>
              <w:fldChar w:fldCharType="end"/>
            </w:r>
          </w:hyperlink>
        </w:p>
        <w:p w14:paraId="38617A78" w14:textId="77777777" w:rsidR="00480242" w:rsidRDefault="00480242">
          <w:pPr>
            <w:pStyle w:val="TOC1"/>
            <w:tabs>
              <w:tab w:val="left" w:pos="440"/>
              <w:tab w:val="right" w:leader="dot" w:pos="9016"/>
            </w:tabs>
            <w:rPr>
              <w:noProof/>
              <w:lang w:eastAsia="en-AU"/>
            </w:rPr>
          </w:pPr>
          <w:hyperlink w:anchor="_Toc419210584" w:history="1">
            <w:r w:rsidRPr="00C3293B">
              <w:rPr>
                <w:rStyle w:val="Hyperlink"/>
                <w:noProof/>
              </w:rPr>
              <w:t>5</w:t>
            </w:r>
            <w:r>
              <w:rPr>
                <w:noProof/>
                <w:lang w:eastAsia="en-AU"/>
              </w:rPr>
              <w:tab/>
            </w:r>
            <w:r w:rsidRPr="00C3293B">
              <w:rPr>
                <w:rStyle w:val="Hyperlink"/>
                <w:noProof/>
              </w:rPr>
              <w:t>References</w:t>
            </w:r>
            <w:r>
              <w:rPr>
                <w:noProof/>
                <w:webHidden/>
              </w:rPr>
              <w:tab/>
            </w:r>
            <w:r>
              <w:rPr>
                <w:noProof/>
                <w:webHidden/>
              </w:rPr>
              <w:fldChar w:fldCharType="begin"/>
            </w:r>
            <w:r>
              <w:rPr>
                <w:noProof/>
                <w:webHidden/>
              </w:rPr>
              <w:instrText xml:space="preserve"> PAGEREF _Toc419210584 \h </w:instrText>
            </w:r>
            <w:r>
              <w:rPr>
                <w:noProof/>
                <w:webHidden/>
              </w:rPr>
            </w:r>
            <w:r>
              <w:rPr>
                <w:noProof/>
                <w:webHidden/>
              </w:rPr>
              <w:fldChar w:fldCharType="separate"/>
            </w:r>
            <w:r>
              <w:rPr>
                <w:noProof/>
                <w:webHidden/>
              </w:rPr>
              <w:t>28</w:t>
            </w:r>
            <w:r>
              <w:rPr>
                <w:noProof/>
                <w:webHidden/>
              </w:rPr>
              <w:fldChar w:fldCharType="end"/>
            </w:r>
          </w:hyperlink>
        </w:p>
        <w:p w14:paraId="0EA41F0B" w14:textId="77777777" w:rsidR="00480242" w:rsidRDefault="00480242">
          <w:pPr>
            <w:pStyle w:val="TOC1"/>
            <w:tabs>
              <w:tab w:val="left" w:pos="440"/>
              <w:tab w:val="right" w:leader="dot" w:pos="9016"/>
            </w:tabs>
            <w:rPr>
              <w:noProof/>
              <w:lang w:eastAsia="en-AU"/>
            </w:rPr>
          </w:pPr>
          <w:hyperlink w:anchor="_Toc419210585" w:history="1">
            <w:r w:rsidRPr="00C3293B">
              <w:rPr>
                <w:rStyle w:val="Hyperlink"/>
                <w:noProof/>
              </w:rPr>
              <w:t>6</w:t>
            </w:r>
            <w:r>
              <w:rPr>
                <w:noProof/>
                <w:lang w:eastAsia="en-AU"/>
              </w:rPr>
              <w:tab/>
            </w:r>
            <w:r w:rsidRPr="00C3293B">
              <w:rPr>
                <w:rStyle w:val="Hyperlink"/>
                <w:noProof/>
              </w:rPr>
              <w:t>Appendices</w:t>
            </w:r>
            <w:r>
              <w:rPr>
                <w:noProof/>
                <w:webHidden/>
              </w:rPr>
              <w:tab/>
            </w:r>
            <w:r>
              <w:rPr>
                <w:noProof/>
                <w:webHidden/>
              </w:rPr>
              <w:fldChar w:fldCharType="begin"/>
            </w:r>
            <w:r>
              <w:rPr>
                <w:noProof/>
                <w:webHidden/>
              </w:rPr>
              <w:instrText xml:space="preserve"> PAGEREF _Toc419210585 \h </w:instrText>
            </w:r>
            <w:r>
              <w:rPr>
                <w:noProof/>
                <w:webHidden/>
              </w:rPr>
            </w:r>
            <w:r>
              <w:rPr>
                <w:noProof/>
                <w:webHidden/>
              </w:rPr>
              <w:fldChar w:fldCharType="separate"/>
            </w:r>
            <w:r>
              <w:rPr>
                <w:noProof/>
                <w:webHidden/>
              </w:rPr>
              <w:t>31</w:t>
            </w:r>
            <w:r>
              <w:rPr>
                <w:noProof/>
                <w:webHidden/>
              </w:rPr>
              <w:fldChar w:fldCharType="end"/>
            </w:r>
          </w:hyperlink>
        </w:p>
        <w:p w14:paraId="4947AD7B" w14:textId="77777777" w:rsidR="00480242" w:rsidRDefault="00480242">
          <w:pPr>
            <w:pStyle w:val="TOC2"/>
            <w:tabs>
              <w:tab w:val="left" w:pos="880"/>
              <w:tab w:val="right" w:leader="dot" w:pos="9016"/>
            </w:tabs>
            <w:rPr>
              <w:noProof/>
              <w:lang w:eastAsia="en-AU"/>
            </w:rPr>
          </w:pPr>
          <w:hyperlink w:anchor="_Toc419210586" w:history="1">
            <w:r w:rsidRPr="00C3293B">
              <w:rPr>
                <w:rStyle w:val="Hyperlink"/>
                <w:noProof/>
              </w:rPr>
              <w:t>6.1</w:t>
            </w:r>
            <w:r>
              <w:rPr>
                <w:noProof/>
                <w:lang w:eastAsia="en-AU"/>
              </w:rPr>
              <w:tab/>
            </w:r>
            <w:r w:rsidRPr="00C3293B">
              <w:rPr>
                <w:rStyle w:val="Hyperlink"/>
                <w:noProof/>
              </w:rPr>
              <w:t>Glossary</w:t>
            </w:r>
            <w:r>
              <w:rPr>
                <w:noProof/>
                <w:webHidden/>
              </w:rPr>
              <w:tab/>
            </w:r>
            <w:r>
              <w:rPr>
                <w:noProof/>
                <w:webHidden/>
              </w:rPr>
              <w:fldChar w:fldCharType="begin"/>
            </w:r>
            <w:r>
              <w:rPr>
                <w:noProof/>
                <w:webHidden/>
              </w:rPr>
              <w:instrText xml:space="preserve"> PAGEREF _Toc419210586 \h </w:instrText>
            </w:r>
            <w:r>
              <w:rPr>
                <w:noProof/>
                <w:webHidden/>
              </w:rPr>
            </w:r>
            <w:r>
              <w:rPr>
                <w:noProof/>
                <w:webHidden/>
              </w:rPr>
              <w:fldChar w:fldCharType="separate"/>
            </w:r>
            <w:r>
              <w:rPr>
                <w:noProof/>
                <w:webHidden/>
              </w:rPr>
              <w:t>31</w:t>
            </w:r>
            <w:r>
              <w:rPr>
                <w:noProof/>
                <w:webHidden/>
              </w:rPr>
              <w:fldChar w:fldCharType="end"/>
            </w:r>
          </w:hyperlink>
        </w:p>
        <w:p w14:paraId="486CEEE8" w14:textId="77777777" w:rsidR="003703E9" w:rsidRDefault="0096115D">
          <w:pPr>
            <w:rPr>
              <w:noProof/>
            </w:rPr>
          </w:pPr>
          <w:r>
            <w:lastRenderedPageBreak/>
            <w:fldChar w:fldCharType="end"/>
          </w:r>
        </w:p>
      </w:sdtContent>
    </w:sdt>
    <w:p w14:paraId="035685FB" w14:textId="255BA8F1" w:rsidR="006F7699" w:rsidRDefault="006F7699">
      <w:pPr>
        <w:rPr>
          <w:noProof/>
        </w:rPr>
      </w:pPr>
      <w:r>
        <w:rPr>
          <w:noProof/>
        </w:rPr>
        <w:br w:type="page"/>
      </w:r>
    </w:p>
    <w:p w14:paraId="2208D8A4" w14:textId="44D1A7F2" w:rsidR="00723FC1" w:rsidRDefault="004F3B08" w:rsidP="00F5052B">
      <w:pPr>
        <w:pStyle w:val="Heading1"/>
        <w:numPr>
          <w:ilvl w:val="0"/>
          <w:numId w:val="0"/>
        </w:numPr>
      </w:pPr>
      <w:bookmarkStart w:id="6" w:name="_Toc419210520"/>
      <w:r>
        <w:lastRenderedPageBreak/>
        <w:t>List</w:t>
      </w:r>
      <w:r w:rsidR="00723FC1">
        <w:t xml:space="preserve"> of Figures</w:t>
      </w:r>
      <w:bookmarkEnd w:id="6"/>
    </w:p>
    <w:p w14:paraId="582CC8D1" w14:textId="77777777" w:rsidR="00480242" w:rsidRDefault="00723FC1">
      <w:pPr>
        <w:pStyle w:val="TableofFigures"/>
        <w:tabs>
          <w:tab w:val="right" w:leader="dot" w:pos="9016"/>
        </w:tabs>
        <w:rPr>
          <w:noProof/>
          <w:lang w:eastAsia="en-AU"/>
        </w:rPr>
      </w:pPr>
      <w:r>
        <w:fldChar w:fldCharType="begin"/>
      </w:r>
      <w:r>
        <w:instrText xml:space="preserve"> TOC \h \z \c "Figure" </w:instrText>
      </w:r>
      <w:r>
        <w:fldChar w:fldCharType="separate"/>
      </w:r>
      <w:hyperlink w:anchor="_Toc419210587" w:history="1">
        <w:r w:rsidR="00480242" w:rsidRPr="003747FE">
          <w:rPr>
            <w:rStyle w:val="Hyperlink"/>
            <w:noProof/>
          </w:rPr>
          <w:t>Figure 1: Schematic of specific enthalpy (</w:t>
        </w:r>
        <m:oMath>
          <m:r>
            <w:rPr>
              <w:rStyle w:val="Hyperlink"/>
              <w:rFonts w:ascii="Cambria Math" w:hAnsi="Cambria Math"/>
              <w:noProof/>
            </w:rPr>
            <m:t>h</m:t>
          </m:r>
        </m:oMath>
        <w:r w:rsidR="00480242" w:rsidRPr="003747FE">
          <w:rPr>
            <w:rStyle w:val="Hyperlink"/>
            <w:noProof/>
          </w:rPr>
          <w:t>) or specific volume (</w:t>
        </w:r>
        <m:oMath>
          <m:r>
            <w:rPr>
              <w:rStyle w:val="Hyperlink"/>
              <w:rFonts w:ascii="Cambria Math" w:hAnsi="Cambria Math"/>
              <w:noProof/>
            </w:rPr>
            <m:t>v</m:t>
          </m:r>
        </m:oMath>
        <w:r w:rsidR="00480242" w:rsidRPr="003747FE">
          <w:rPr>
            <w:rStyle w:val="Hyperlink"/>
            <w:noProof/>
          </w:rPr>
          <w:t xml:space="preserve">) as a function of temperature for a material that exhibits both glass and crystalline solid states. Note ‘glass 1’ has a greater </w:t>
        </w:r>
        <m:oMath>
          <m:r>
            <w:rPr>
              <w:rStyle w:val="Hyperlink"/>
              <w:rFonts w:ascii="Cambria Math" w:hAnsi="Cambria Math"/>
              <w:noProof/>
            </w:rPr>
            <m:t>Tg</m:t>
          </m:r>
        </m:oMath>
        <w:r w:rsidR="00480242" w:rsidRPr="003747FE">
          <w:rPr>
            <w:rStyle w:val="Hyperlink"/>
            <w:noProof/>
          </w:rPr>
          <w:t xml:space="preserve"> and accordingly greater </w:t>
        </w:r>
        <m:oMath>
          <m:r>
            <w:rPr>
              <w:rStyle w:val="Hyperlink"/>
              <w:rFonts w:ascii="Cambria Math" w:hAnsi="Cambria Math"/>
              <w:noProof/>
            </w:rPr>
            <m:t>h</m:t>
          </m:r>
          <m:r>
            <m:rPr>
              <m:sty m:val="p"/>
            </m:rPr>
            <w:rPr>
              <w:rStyle w:val="Hyperlink"/>
              <w:rFonts w:ascii="Cambria Math" w:hAnsi="Cambria Math"/>
              <w:noProof/>
            </w:rPr>
            <m:t xml:space="preserve"> </m:t>
          </m:r>
        </m:oMath>
        <w:r w:rsidR="00480242" w:rsidRPr="003747FE">
          <w:rPr>
            <w:rStyle w:val="Hyperlink"/>
            <w:noProof/>
          </w:rPr>
          <w:t xml:space="preserve">&amp;  </w:t>
        </w:r>
        <m:oMath>
          <m:r>
            <w:rPr>
              <w:rStyle w:val="Hyperlink"/>
              <w:rFonts w:ascii="Cambria Math" w:hAnsi="Cambria Math"/>
              <w:noProof/>
            </w:rPr>
            <m:t>v</m:t>
          </m:r>
        </m:oMath>
        <w:r w:rsidR="00480242" w:rsidRPr="003747FE">
          <w:rPr>
            <w:rStyle w:val="Hyperlink"/>
            <w:noProof/>
          </w:rPr>
          <w:t xml:space="preserve"> than ‘glass 2.’ This higher temperature stability is the result of ‘glass 1’ being cooled more quickly than ‘glass 2.’ Modified from [2].</w:t>
        </w:r>
        <w:r w:rsidR="00480242">
          <w:rPr>
            <w:noProof/>
            <w:webHidden/>
          </w:rPr>
          <w:tab/>
        </w:r>
        <w:r w:rsidR="00480242">
          <w:rPr>
            <w:noProof/>
            <w:webHidden/>
          </w:rPr>
          <w:fldChar w:fldCharType="begin"/>
        </w:r>
        <w:r w:rsidR="00480242">
          <w:rPr>
            <w:noProof/>
            <w:webHidden/>
          </w:rPr>
          <w:instrText xml:space="preserve"> PAGEREF _Toc419210587 \h </w:instrText>
        </w:r>
        <w:r w:rsidR="00480242">
          <w:rPr>
            <w:noProof/>
            <w:webHidden/>
          </w:rPr>
        </w:r>
        <w:r w:rsidR="00480242">
          <w:rPr>
            <w:noProof/>
            <w:webHidden/>
          </w:rPr>
          <w:fldChar w:fldCharType="separate"/>
        </w:r>
        <w:r w:rsidR="00480242">
          <w:rPr>
            <w:noProof/>
            <w:webHidden/>
          </w:rPr>
          <w:t>3</w:t>
        </w:r>
        <w:r w:rsidR="00480242">
          <w:rPr>
            <w:noProof/>
            <w:webHidden/>
          </w:rPr>
          <w:fldChar w:fldCharType="end"/>
        </w:r>
      </w:hyperlink>
    </w:p>
    <w:p w14:paraId="4920CFF1" w14:textId="77777777" w:rsidR="00480242" w:rsidRDefault="00480242">
      <w:pPr>
        <w:pStyle w:val="TableofFigures"/>
        <w:tabs>
          <w:tab w:val="right" w:leader="dot" w:pos="9016"/>
        </w:tabs>
        <w:rPr>
          <w:noProof/>
          <w:lang w:eastAsia="en-AU"/>
        </w:rPr>
      </w:pPr>
      <w:hyperlink w:anchor="_Toc419210588" w:history="1">
        <w:r w:rsidRPr="003747FE">
          <w:rPr>
            <w:rStyle w:val="Hyperlink"/>
            <w:noProof/>
          </w:rPr>
          <w:t>Figure 2: Schematic of critical cooling rate (</w:t>
        </w:r>
        <m:oMath>
          <m:r>
            <w:rPr>
              <w:rStyle w:val="Hyperlink"/>
              <w:rFonts w:ascii="Cambria Math" w:hAnsi="Cambria Math"/>
              <w:noProof/>
            </w:rPr>
            <m:t>Rc</m:t>
          </m:r>
        </m:oMath>
        <w:r w:rsidRPr="003747FE">
          <w:rPr>
            <w:rStyle w:val="Hyperlink"/>
            <w:noProof/>
          </w:rPr>
          <w:t>) and maximum sample thickness (</w:t>
        </w:r>
        <m:oMath>
          <m:r>
            <w:rPr>
              <w:rStyle w:val="Hyperlink"/>
              <w:rFonts w:ascii="Cambria Math" w:hAnsi="Cambria Math"/>
              <w:noProof/>
            </w:rPr>
            <m:t>tmax</m:t>
          </m:r>
        </m:oMath>
        <w:r w:rsidRPr="003747FE">
          <w:rPr>
            <w:rStyle w:val="Hyperlink"/>
            <w:noProof/>
          </w:rPr>
          <w:t>) as a function of reduced glass transition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Pr="003747FE">
          <w:rPr>
            <w:rStyle w:val="Hyperlink"/>
            <w:noProof/>
          </w:rPr>
          <w:t xml:space="preserve">) for a number of glass forming systems. Note the </w:t>
        </w:r>
        <m:oMath>
          <m:r>
            <w:rPr>
              <w:rStyle w:val="Hyperlink"/>
              <w:rFonts w:ascii="Cambria Math" w:hAnsi="Cambria Math"/>
              <w:noProof/>
            </w:rPr>
            <m:t>Rc</m:t>
          </m:r>
        </m:oMath>
        <w:r w:rsidRPr="003747FE">
          <w:rPr>
            <w:rStyle w:val="Hyperlink"/>
            <w:noProof/>
          </w:rPr>
          <w:t xml:space="preserve"> and </w:t>
        </w:r>
        <m:oMath>
          <m:r>
            <w:rPr>
              <w:rStyle w:val="Hyperlink"/>
              <w:rFonts w:ascii="Cambria Math" w:hAnsi="Cambria Math"/>
              <w:noProof/>
            </w:rPr>
            <m:t>tmax</m:t>
          </m:r>
        </m:oMath>
        <w:r w:rsidRPr="003747FE">
          <w:rPr>
            <w:rStyle w:val="Hyperlink"/>
            <w:noProof/>
          </w:rPr>
          <w:t xml:space="preserve"> improve with increasing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Pr="003747FE">
          <w:rPr>
            <w:rStyle w:val="Hyperlink"/>
            <w:noProof/>
          </w:rPr>
          <w:t>. Modified from [7].</w:t>
        </w:r>
        <w:r>
          <w:rPr>
            <w:noProof/>
            <w:webHidden/>
          </w:rPr>
          <w:tab/>
        </w:r>
        <w:r>
          <w:rPr>
            <w:noProof/>
            <w:webHidden/>
          </w:rPr>
          <w:fldChar w:fldCharType="begin"/>
        </w:r>
        <w:r>
          <w:rPr>
            <w:noProof/>
            <w:webHidden/>
          </w:rPr>
          <w:instrText xml:space="preserve"> PAGEREF _Toc419210588 \h </w:instrText>
        </w:r>
        <w:r>
          <w:rPr>
            <w:noProof/>
            <w:webHidden/>
          </w:rPr>
        </w:r>
        <w:r>
          <w:rPr>
            <w:noProof/>
            <w:webHidden/>
          </w:rPr>
          <w:fldChar w:fldCharType="separate"/>
        </w:r>
        <w:r>
          <w:rPr>
            <w:noProof/>
            <w:webHidden/>
          </w:rPr>
          <w:t>4</w:t>
        </w:r>
        <w:r>
          <w:rPr>
            <w:noProof/>
            <w:webHidden/>
          </w:rPr>
          <w:fldChar w:fldCharType="end"/>
        </w:r>
      </w:hyperlink>
    </w:p>
    <w:p w14:paraId="0AD63E79" w14:textId="77777777" w:rsidR="00480242" w:rsidRDefault="00480242">
      <w:pPr>
        <w:pStyle w:val="TableofFigures"/>
        <w:tabs>
          <w:tab w:val="right" w:leader="dot" w:pos="9016"/>
        </w:tabs>
        <w:rPr>
          <w:noProof/>
          <w:lang w:eastAsia="en-AU"/>
        </w:rPr>
      </w:pPr>
      <w:hyperlink w:anchor="_Toc419210589" w:history="1">
        <w:r w:rsidRPr="003747FE">
          <w:rPr>
            <w:rStyle w:val="Hyperlink"/>
            <w:noProof/>
          </w:rPr>
          <w:t xml:space="preserve">Figure 3: Schematic TTT diagram where line (1) indicates the slowest cooling rate possible to avoid crystallisation and achieve the metallic glass state, and line (2) an elevated temperature processing window above </w:t>
        </w:r>
        <m:oMath>
          <m:r>
            <w:rPr>
              <w:rStyle w:val="Hyperlink"/>
              <w:rFonts w:ascii="Cambria Math" w:hAnsi="Cambria Math"/>
              <w:noProof/>
            </w:rPr>
            <m:t>Tg</m:t>
          </m:r>
        </m:oMath>
        <w:r w:rsidRPr="003747FE">
          <w:rPr>
            <w:rStyle w:val="Hyperlink"/>
            <w:noProof/>
          </w:rPr>
          <w:t xml:space="preserve"> where metallic glass displays excessive plastic deformation. Reproduced from [8].</w:t>
        </w:r>
        <w:r>
          <w:rPr>
            <w:noProof/>
            <w:webHidden/>
          </w:rPr>
          <w:tab/>
        </w:r>
        <w:r>
          <w:rPr>
            <w:noProof/>
            <w:webHidden/>
          </w:rPr>
          <w:fldChar w:fldCharType="begin"/>
        </w:r>
        <w:r>
          <w:rPr>
            <w:noProof/>
            <w:webHidden/>
          </w:rPr>
          <w:instrText xml:space="preserve"> PAGEREF _Toc419210589 \h </w:instrText>
        </w:r>
        <w:r>
          <w:rPr>
            <w:noProof/>
            <w:webHidden/>
          </w:rPr>
        </w:r>
        <w:r>
          <w:rPr>
            <w:noProof/>
            <w:webHidden/>
          </w:rPr>
          <w:fldChar w:fldCharType="separate"/>
        </w:r>
        <w:r>
          <w:rPr>
            <w:noProof/>
            <w:webHidden/>
          </w:rPr>
          <w:t>6</w:t>
        </w:r>
        <w:r>
          <w:rPr>
            <w:noProof/>
            <w:webHidden/>
          </w:rPr>
          <w:fldChar w:fldCharType="end"/>
        </w:r>
      </w:hyperlink>
    </w:p>
    <w:p w14:paraId="58276D57" w14:textId="77777777" w:rsidR="00480242" w:rsidRDefault="00480242">
      <w:pPr>
        <w:pStyle w:val="TableofFigures"/>
        <w:tabs>
          <w:tab w:val="right" w:leader="dot" w:pos="9016"/>
        </w:tabs>
        <w:rPr>
          <w:noProof/>
          <w:lang w:eastAsia="en-AU"/>
        </w:rPr>
      </w:pPr>
      <w:hyperlink w:anchor="_Toc419210590" w:history="1">
        <w:r w:rsidRPr="003747FE">
          <w:rPr>
            <w:rStyle w:val="Hyperlink"/>
            <w:noProof/>
          </w:rPr>
          <w:t>Figure 4: Schematic of a typical PLD setup showing the incoming laser beam inclined at an approximate 45° angle to the target, and the target and substrate parallel to each other. Modified from [17].</w:t>
        </w:r>
        <w:r>
          <w:rPr>
            <w:noProof/>
            <w:webHidden/>
          </w:rPr>
          <w:tab/>
        </w:r>
        <w:r>
          <w:rPr>
            <w:noProof/>
            <w:webHidden/>
          </w:rPr>
          <w:fldChar w:fldCharType="begin"/>
        </w:r>
        <w:r>
          <w:rPr>
            <w:noProof/>
            <w:webHidden/>
          </w:rPr>
          <w:instrText xml:space="preserve"> PAGEREF _Toc419210590 \h </w:instrText>
        </w:r>
        <w:r>
          <w:rPr>
            <w:noProof/>
            <w:webHidden/>
          </w:rPr>
        </w:r>
        <w:r>
          <w:rPr>
            <w:noProof/>
            <w:webHidden/>
          </w:rPr>
          <w:fldChar w:fldCharType="separate"/>
        </w:r>
        <w:r>
          <w:rPr>
            <w:noProof/>
            <w:webHidden/>
          </w:rPr>
          <w:t>7</w:t>
        </w:r>
        <w:r>
          <w:rPr>
            <w:noProof/>
            <w:webHidden/>
          </w:rPr>
          <w:fldChar w:fldCharType="end"/>
        </w:r>
      </w:hyperlink>
    </w:p>
    <w:p w14:paraId="7B9A8415" w14:textId="77777777" w:rsidR="00480242" w:rsidRDefault="00480242">
      <w:pPr>
        <w:pStyle w:val="TableofFigures"/>
        <w:tabs>
          <w:tab w:val="right" w:leader="dot" w:pos="9016"/>
        </w:tabs>
        <w:rPr>
          <w:noProof/>
          <w:lang w:eastAsia="en-AU"/>
        </w:rPr>
      </w:pPr>
      <w:hyperlink w:anchor="_Toc419210591" w:history="1">
        <w:r w:rsidRPr="003747FE">
          <w:rPr>
            <w:rStyle w:val="Hyperlink"/>
            <w:noProof/>
          </w:rPr>
          <w:t>Figure 5: Amorphous target XRD scan before (black curve) and after (red curve) PLD showing the shift from characteristic amorphous structure to crystalline. Reproduced from [20].</w:t>
        </w:r>
        <w:r>
          <w:rPr>
            <w:noProof/>
            <w:webHidden/>
          </w:rPr>
          <w:tab/>
        </w:r>
        <w:r>
          <w:rPr>
            <w:noProof/>
            <w:webHidden/>
          </w:rPr>
          <w:fldChar w:fldCharType="begin"/>
        </w:r>
        <w:r>
          <w:rPr>
            <w:noProof/>
            <w:webHidden/>
          </w:rPr>
          <w:instrText xml:space="preserve"> PAGEREF _Toc419210591 \h </w:instrText>
        </w:r>
        <w:r>
          <w:rPr>
            <w:noProof/>
            <w:webHidden/>
          </w:rPr>
        </w:r>
        <w:r>
          <w:rPr>
            <w:noProof/>
            <w:webHidden/>
          </w:rPr>
          <w:fldChar w:fldCharType="separate"/>
        </w:r>
        <w:r>
          <w:rPr>
            <w:noProof/>
            <w:webHidden/>
          </w:rPr>
          <w:t>8</w:t>
        </w:r>
        <w:r>
          <w:rPr>
            <w:noProof/>
            <w:webHidden/>
          </w:rPr>
          <w:fldChar w:fldCharType="end"/>
        </w:r>
      </w:hyperlink>
    </w:p>
    <w:p w14:paraId="71CA25E4" w14:textId="77777777" w:rsidR="00480242" w:rsidRDefault="00480242">
      <w:pPr>
        <w:pStyle w:val="TableofFigures"/>
        <w:tabs>
          <w:tab w:val="right" w:leader="dot" w:pos="9016"/>
        </w:tabs>
        <w:rPr>
          <w:noProof/>
          <w:lang w:eastAsia="en-AU"/>
        </w:rPr>
      </w:pPr>
      <w:hyperlink w:anchor="_Toc419210592" w:history="1">
        <w:r w:rsidRPr="003747FE">
          <w:rPr>
            <w:rStyle w:val="Hyperlink"/>
            <w:noProof/>
          </w:rPr>
          <w:t>Figure 6: Schematic of a typical DC sputtering setup with an Ar working gas. The high-voltage field generates and propels Ar+ cations toward the negative target of material “M.” Dislodged neutral “M” atoms are hurled in all directions with some being deposited on the positive substrate. Modified from [21].</w:t>
        </w:r>
        <w:r>
          <w:rPr>
            <w:noProof/>
            <w:webHidden/>
          </w:rPr>
          <w:tab/>
        </w:r>
        <w:r>
          <w:rPr>
            <w:noProof/>
            <w:webHidden/>
          </w:rPr>
          <w:fldChar w:fldCharType="begin"/>
        </w:r>
        <w:r>
          <w:rPr>
            <w:noProof/>
            <w:webHidden/>
          </w:rPr>
          <w:instrText xml:space="preserve"> PAGEREF _Toc419210592 \h </w:instrText>
        </w:r>
        <w:r>
          <w:rPr>
            <w:noProof/>
            <w:webHidden/>
          </w:rPr>
        </w:r>
        <w:r>
          <w:rPr>
            <w:noProof/>
            <w:webHidden/>
          </w:rPr>
          <w:fldChar w:fldCharType="separate"/>
        </w:r>
        <w:r>
          <w:rPr>
            <w:noProof/>
            <w:webHidden/>
          </w:rPr>
          <w:t>9</w:t>
        </w:r>
        <w:r>
          <w:rPr>
            <w:noProof/>
            <w:webHidden/>
          </w:rPr>
          <w:fldChar w:fldCharType="end"/>
        </w:r>
      </w:hyperlink>
    </w:p>
    <w:p w14:paraId="731C9D3A" w14:textId="77777777" w:rsidR="00480242" w:rsidRDefault="00480242">
      <w:pPr>
        <w:pStyle w:val="TableofFigures"/>
        <w:tabs>
          <w:tab w:val="right" w:leader="dot" w:pos="9016"/>
        </w:tabs>
        <w:rPr>
          <w:noProof/>
          <w:lang w:eastAsia="en-AU"/>
        </w:rPr>
      </w:pPr>
      <w:hyperlink w:anchor="_Toc419210593" w:history="1">
        <w:r w:rsidRPr="003747FE">
          <w:rPr>
            <w:rStyle w:val="Hyperlink"/>
            <w:noProof/>
          </w:rPr>
          <w:t xml:space="preserve">Figure 7: An integrated DSC trace for the molecular IMC glass system displaying the various values of </w:t>
        </w:r>
        <m:oMath>
          <m:r>
            <w:rPr>
              <w:rStyle w:val="Hyperlink"/>
              <w:rFonts w:ascii="Cambria Math" w:hAnsi="Cambria Math"/>
              <w:noProof/>
            </w:rPr>
            <m:t>Tf</m:t>
          </m:r>
        </m:oMath>
        <w:r w:rsidRPr="003747FE">
          <w:rPr>
            <w:rStyle w:val="Hyperlink"/>
            <w:noProof/>
          </w:rPr>
          <w:t xml:space="preserve"> obtained when varying the deposition rate (the coloured line). Note all deposited glasses have a reduced </w:t>
        </w:r>
        <m:oMath>
          <m:r>
            <w:rPr>
              <w:rStyle w:val="Hyperlink"/>
              <w:rFonts w:ascii="Cambria Math" w:hAnsi="Cambria Math"/>
              <w:noProof/>
            </w:rPr>
            <m:t>Tf</m:t>
          </m:r>
        </m:oMath>
        <w:r w:rsidRPr="003747FE">
          <w:rPr>
            <w:rStyle w:val="Hyperlink"/>
            <w:noProof/>
          </w:rPr>
          <w:t xml:space="preserve"> indicating a reduction in enthalpy compared to ordinary glass. Reproduced from [32].</w:t>
        </w:r>
        <w:r>
          <w:rPr>
            <w:noProof/>
            <w:webHidden/>
          </w:rPr>
          <w:tab/>
        </w:r>
        <w:r>
          <w:rPr>
            <w:noProof/>
            <w:webHidden/>
          </w:rPr>
          <w:fldChar w:fldCharType="begin"/>
        </w:r>
        <w:r>
          <w:rPr>
            <w:noProof/>
            <w:webHidden/>
          </w:rPr>
          <w:instrText xml:space="preserve"> PAGEREF _Toc419210593 \h </w:instrText>
        </w:r>
        <w:r>
          <w:rPr>
            <w:noProof/>
            <w:webHidden/>
          </w:rPr>
        </w:r>
        <w:r>
          <w:rPr>
            <w:noProof/>
            <w:webHidden/>
          </w:rPr>
          <w:fldChar w:fldCharType="separate"/>
        </w:r>
        <w:r>
          <w:rPr>
            <w:noProof/>
            <w:webHidden/>
          </w:rPr>
          <w:t>12</w:t>
        </w:r>
        <w:r>
          <w:rPr>
            <w:noProof/>
            <w:webHidden/>
          </w:rPr>
          <w:fldChar w:fldCharType="end"/>
        </w:r>
      </w:hyperlink>
    </w:p>
    <w:p w14:paraId="2BC8AE96" w14:textId="77777777" w:rsidR="00480242" w:rsidRDefault="00480242">
      <w:pPr>
        <w:pStyle w:val="TableofFigures"/>
        <w:tabs>
          <w:tab w:val="right" w:leader="dot" w:pos="9016"/>
        </w:tabs>
        <w:rPr>
          <w:noProof/>
          <w:lang w:eastAsia="en-AU"/>
        </w:rPr>
      </w:pPr>
      <w:hyperlink w:anchor="_Toc419210594" w:history="1">
        <w:r w:rsidRPr="003747FE">
          <w:rPr>
            <w:rStyle w:val="Hyperlink"/>
            <w:noProof/>
          </w:rPr>
          <w:t>Figure 8: Schematic of glass temperature vs entropy in a typical glass forming system. The Kauzmann temperature (</w:t>
        </w:r>
        <m:oMath>
          <m:r>
            <w:rPr>
              <w:rStyle w:val="Hyperlink"/>
              <w:rFonts w:ascii="Cambria Math" w:hAnsi="Cambria Math"/>
              <w:noProof/>
            </w:rPr>
            <m:t>Tk</m:t>
          </m:r>
        </m:oMath>
        <w:r w:rsidRPr="003747FE">
          <w:rPr>
            <w:rStyle w:val="Hyperlink"/>
            <w:noProof/>
          </w:rPr>
          <w:t>) represents the glass transition temperature (</w:t>
        </w:r>
        <m:oMath>
          <m:r>
            <w:rPr>
              <w:rStyle w:val="Hyperlink"/>
              <w:rFonts w:ascii="Cambria Math" w:hAnsi="Cambria Math"/>
              <w:noProof/>
            </w:rPr>
            <m:t>Tg</m:t>
          </m:r>
        </m:oMath>
        <w:r w:rsidRPr="003747FE">
          <w:rPr>
            <w:rStyle w:val="Hyperlink"/>
            <w:noProof/>
          </w:rPr>
          <w:t>) of an ideal glass. The blue line is the extrapolated SCL line and the ideal path. Modified from [32].</w:t>
        </w:r>
        <w:r>
          <w:rPr>
            <w:noProof/>
            <w:webHidden/>
          </w:rPr>
          <w:tab/>
        </w:r>
        <w:r>
          <w:rPr>
            <w:noProof/>
            <w:webHidden/>
          </w:rPr>
          <w:fldChar w:fldCharType="begin"/>
        </w:r>
        <w:r>
          <w:rPr>
            <w:noProof/>
            <w:webHidden/>
          </w:rPr>
          <w:instrText xml:space="preserve"> PAGEREF _Toc419210594 \h </w:instrText>
        </w:r>
        <w:r>
          <w:rPr>
            <w:noProof/>
            <w:webHidden/>
          </w:rPr>
        </w:r>
        <w:r>
          <w:rPr>
            <w:noProof/>
            <w:webHidden/>
          </w:rPr>
          <w:fldChar w:fldCharType="separate"/>
        </w:r>
        <w:r>
          <w:rPr>
            <w:noProof/>
            <w:webHidden/>
          </w:rPr>
          <w:t>13</w:t>
        </w:r>
        <w:r>
          <w:rPr>
            <w:noProof/>
            <w:webHidden/>
          </w:rPr>
          <w:fldChar w:fldCharType="end"/>
        </w:r>
      </w:hyperlink>
    </w:p>
    <w:p w14:paraId="4CDE755A" w14:textId="77777777" w:rsidR="00480242" w:rsidRDefault="00480242">
      <w:pPr>
        <w:pStyle w:val="TableofFigures"/>
        <w:tabs>
          <w:tab w:val="right" w:leader="dot" w:pos="9016"/>
        </w:tabs>
        <w:rPr>
          <w:noProof/>
          <w:lang w:eastAsia="en-AU"/>
        </w:rPr>
      </w:pPr>
      <w:hyperlink w:anchor="_Toc419210595" w:history="1">
        <w:r w:rsidRPr="003747FE">
          <w:rPr>
            <w:rStyle w:val="Hyperlink"/>
            <w:noProof/>
          </w:rPr>
          <w:t>Figure 9: Viscosity as a function of scaled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t>
          </m:r>
        </m:oMath>
        <w:r w:rsidRPr="003747FE">
          <w:rPr>
            <w:rStyle w:val="Hyperlink"/>
            <w:noProof/>
          </w:rPr>
          <w:t>) for strong to weak glasses over the flowing range of viscosities. Note the ‘ideal’ strong glass displays a constant exponential slope over the full temperature range, while weaker glass’ slopes very. Reproduced from [34].</w:t>
        </w:r>
        <w:r>
          <w:rPr>
            <w:noProof/>
            <w:webHidden/>
          </w:rPr>
          <w:tab/>
        </w:r>
        <w:r>
          <w:rPr>
            <w:noProof/>
            <w:webHidden/>
          </w:rPr>
          <w:fldChar w:fldCharType="begin"/>
        </w:r>
        <w:r>
          <w:rPr>
            <w:noProof/>
            <w:webHidden/>
          </w:rPr>
          <w:instrText xml:space="preserve"> PAGEREF _Toc419210595 \h </w:instrText>
        </w:r>
        <w:r>
          <w:rPr>
            <w:noProof/>
            <w:webHidden/>
          </w:rPr>
        </w:r>
        <w:r>
          <w:rPr>
            <w:noProof/>
            <w:webHidden/>
          </w:rPr>
          <w:fldChar w:fldCharType="separate"/>
        </w:r>
        <w:r>
          <w:rPr>
            <w:noProof/>
            <w:webHidden/>
          </w:rPr>
          <w:t>14</w:t>
        </w:r>
        <w:r>
          <w:rPr>
            <w:noProof/>
            <w:webHidden/>
          </w:rPr>
          <w:fldChar w:fldCharType="end"/>
        </w:r>
      </w:hyperlink>
    </w:p>
    <w:p w14:paraId="0D48D4C4" w14:textId="77777777" w:rsidR="00480242" w:rsidRDefault="00480242">
      <w:pPr>
        <w:pStyle w:val="TableofFigures"/>
        <w:tabs>
          <w:tab w:val="right" w:leader="dot" w:pos="9016"/>
        </w:tabs>
        <w:rPr>
          <w:noProof/>
          <w:lang w:eastAsia="en-AU"/>
        </w:rPr>
      </w:pPr>
      <w:hyperlink w:anchor="_Toc419210596" w:history="1">
        <w:r w:rsidRPr="003747FE">
          <w:rPr>
            <w:rStyle w:val="Hyperlink"/>
            <w:noProof/>
          </w:rPr>
          <w:t>Figure 10: Schematic of the relationship between glass frigidity (</w:t>
        </w:r>
        <m:oMath>
          <m:r>
            <w:rPr>
              <w:rStyle w:val="Hyperlink"/>
              <w:rFonts w:ascii="Cambria Math" w:hAnsi="Cambria Math"/>
              <w:noProof/>
            </w:rPr>
            <m:t>m</m:t>
          </m:r>
        </m:oMath>
        <w:r w:rsidRPr="003747FE">
          <w:rPr>
            <w:rStyle w:val="Hyperlink"/>
            <w:noProof/>
          </w:rPr>
          <w:t>) and the enhanced glass transition on glass transition ratio (</w:t>
        </w:r>
        <m:oMath>
          <m:r>
            <w:rPr>
              <w:rStyle w:val="Hyperlink"/>
              <w:rFonts w:ascii="Cambria Math" w:hAnsi="Cambria Math"/>
              <w:noProof/>
            </w:rPr>
            <m:t>δTg</m:t>
          </m:r>
          <m:r>
            <m:rPr>
              <m:sty m:val="p"/>
            </m:rPr>
            <w:rPr>
              <w:rStyle w:val="Hyperlink"/>
              <w:rFonts w:ascii="Cambria Math" w:hAnsi="Cambria Math"/>
              <w:noProof/>
            </w:rPr>
            <m:t>/</m:t>
          </m:r>
          <m:r>
            <w:rPr>
              <w:rStyle w:val="Hyperlink"/>
              <w:rFonts w:ascii="Cambria Math" w:hAnsi="Cambria Math"/>
              <w:noProof/>
            </w:rPr>
            <m:t>Tg</m:t>
          </m:r>
        </m:oMath>
        <w:r w:rsidRPr="003747FE">
          <w:rPr>
            <w:rStyle w:val="Hyperlink"/>
            <w:noProof/>
          </w:rPr>
          <w:t>) for a selection of metallic, molecular, and polymer USGs. Reproduced from [29].</w:t>
        </w:r>
        <w:r>
          <w:rPr>
            <w:noProof/>
            <w:webHidden/>
          </w:rPr>
          <w:tab/>
        </w:r>
        <w:r>
          <w:rPr>
            <w:noProof/>
            <w:webHidden/>
          </w:rPr>
          <w:fldChar w:fldCharType="begin"/>
        </w:r>
        <w:r>
          <w:rPr>
            <w:noProof/>
            <w:webHidden/>
          </w:rPr>
          <w:instrText xml:space="preserve"> PAGEREF _Toc419210596 \h </w:instrText>
        </w:r>
        <w:r>
          <w:rPr>
            <w:noProof/>
            <w:webHidden/>
          </w:rPr>
        </w:r>
        <w:r>
          <w:rPr>
            <w:noProof/>
            <w:webHidden/>
          </w:rPr>
          <w:fldChar w:fldCharType="separate"/>
        </w:r>
        <w:r>
          <w:rPr>
            <w:noProof/>
            <w:webHidden/>
          </w:rPr>
          <w:t>15</w:t>
        </w:r>
        <w:r>
          <w:rPr>
            <w:noProof/>
            <w:webHidden/>
          </w:rPr>
          <w:fldChar w:fldCharType="end"/>
        </w:r>
      </w:hyperlink>
    </w:p>
    <w:p w14:paraId="3E17193A" w14:textId="77777777" w:rsidR="00480242" w:rsidRDefault="00480242">
      <w:pPr>
        <w:pStyle w:val="TableofFigures"/>
        <w:tabs>
          <w:tab w:val="right" w:leader="dot" w:pos="9016"/>
        </w:tabs>
        <w:rPr>
          <w:noProof/>
          <w:lang w:eastAsia="en-AU"/>
        </w:rPr>
      </w:pPr>
      <w:hyperlink w:anchor="_Toc419210597" w:history="1">
        <w:r w:rsidRPr="003747FE">
          <w:rPr>
            <w:rStyle w:val="Hyperlink"/>
            <w:noProof/>
          </w:rPr>
          <w:t xml:space="preserve">Figure 11: Tafel Plot showing the positive anodic Tafle slope </w:t>
        </w:r>
        <m:oMath>
          <m:r>
            <w:rPr>
              <w:rStyle w:val="Hyperlink"/>
              <w:rFonts w:ascii="Cambria Math" w:hAnsi="Cambria Math"/>
              <w:noProof/>
            </w:rPr>
            <m:t>βa</m:t>
          </m:r>
        </m:oMath>
        <w:r w:rsidRPr="003747FE">
          <w:rPr>
            <w:rStyle w:val="Hyperlink"/>
            <w:noProof/>
          </w:rPr>
          <w:t xml:space="preserve">, negative cathodic Tafle slope </w:t>
        </w:r>
        <m:oMath>
          <m:r>
            <w:rPr>
              <w:rStyle w:val="Hyperlink"/>
              <w:rFonts w:ascii="Cambria Math" w:hAnsi="Cambria Math"/>
              <w:noProof/>
            </w:rPr>
            <m:t>βc</m:t>
          </m:r>
        </m:oMath>
        <w:r w:rsidRPr="003747FE">
          <w:rPr>
            <w:rStyle w:val="Hyperlink"/>
            <w:noProof/>
          </w:rPr>
          <w:t xml:space="preserve">, and their linear extrapolations with their intersection indicating the OCP, and thus the </w:t>
        </w:r>
        <m:oMath>
          <m:r>
            <w:rPr>
              <w:rStyle w:val="Hyperlink"/>
              <w:rFonts w:ascii="Cambria Math" w:hAnsi="Cambria Math"/>
              <w:noProof/>
            </w:rPr>
            <m:t>icorr</m:t>
          </m:r>
        </m:oMath>
        <w:r w:rsidRPr="003747FE">
          <w:rPr>
            <w:rStyle w:val="Hyperlink"/>
            <w:noProof/>
          </w:rPr>
          <w:t xml:space="preserve"> and the </w:t>
        </w:r>
        <m:oMath>
          <m:r>
            <w:rPr>
              <w:rStyle w:val="Hyperlink"/>
              <w:rFonts w:ascii="Cambria Math" w:hAnsi="Cambria Math"/>
              <w:noProof/>
            </w:rPr>
            <m:t>Ecorr</m:t>
          </m:r>
        </m:oMath>
        <w:r w:rsidRPr="003747FE">
          <w:rPr>
            <w:rStyle w:val="Hyperlink"/>
            <w:noProof/>
          </w:rPr>
          <w:t xml:space="preserve"> positions [46].</w:t>
        </w:r>
        <w:r>
          <w:rPr>
            <w:noProof/>
            <w:webHidden/>
          </w:rPr>
          <w:tab/>
        </w:r>
        <w:r>
          <w:rPr>
            <w:noProof/>
            <w:webHidden/>
          </w:rPr>
          <w:fldChar w:fldCharType="begin"/>
        </w:r>
        <w:r>
          <w:rPr>
            <w:noProof/>
            <w:webHidden/>
          </w:rPr>
          <w:instrText xml:space="preserve"> PAGEREF _Toc419210597 \h </w:instrText>
        </w:r>
        <w:r>
          <w:rPr>
            <w:noProof/>
            <w:webHidden/>
          </w:rPr>
        </w:r>
        <w:r>
          <w:rPr>
            <w:noProof/>
            <w:webHidden/>
          </w:rPr>
          <w:fldChar w:fldCharType="separate"/>
        </w:r>
        <w:r>
          <w:rPr>
            <w:noProof/>
            <w:webHidden/>
          </w:rPr>
          <w:t>19</w:t>
        </w:r>
        <w:r>
          <w:rPr>
            <w:noProof/>
            <w:webHidden/>
          </w:rPr>
          <w:fldChar w:fldCharType="end"/>
        </w:r>
      </w:hyperlink>
    </w:p>
    <w:p w14:paraId="172F9E7D" w14:textId="77777777" w:rsidR="00480242" w:rsidRDefault="00480242">
      <w:pPr>
        <w:pStyle w:val="TableofFigures"/>
        <w:tabs>
          <w:tab w:val="right" w:leader="dot" w:pos="9016"/>
        </w:tabs>
        <w:rPr>
          <w:noProof/>
          <w:lang w:eastAsia="en-AU"/>
        </w:rPr>
      </w:pPr>
      <w:hyperlink w:anchor="_Toc419210598" w:history="1">
        <w:r w:rsidRPr="003747FE">
          <w:rPr>
            <w:rStyle w:val="Hyperlink"/>
            <w:noProof/>
          </w:rPr>
          <w:t>Figure 12: Plot of hydrogen evolution generated by Mg</w:t>
        </w:r>
        <w:r w:rsidRPr="003747FE">
          <w:rPr>
            <w:rStyle w:val="Hyperlink"/>
            <w:noProof/>
            <w:vertAlign w:val="subscript"/>
          </w:rPr>
          <w:t>60+x</w:t>
        </w:r>
        <w:r w:rsidRPr="003747FE">
          <w:rPr>
            <w:rStyle w:val="Hyperlink"/>
            <w:noProof/>
          </w:rPr>
          <w:t>Zn</w:t>
        </w:r>
        <w:r w:rsidRPr="003747FE">
          <w:rPr>
            <w:rStyle w:val="Hyperlink"/>
            <w:noProof/>
            <w:vertAlign w:val="subscript"/>
          </w:rPr>
          <w:t>35-x</w:t>
        </w:r>
        <w:r w:rsidRPr="003747FE">
          <w:rPr>
            <w:rStyle w:val="Hyperlink"/>
            <w:noProof/>
          </w:rPr>
          <w:t>Ca</w:t>
        </w:r>
        <w:r w:rsidRPr="003747FE">
          <w:rPr>
            <w:rStyle w:val="Hyperlink"/>
            <w:noProof/>
            <w:vertAlign w:val="subscript"/>
          </w:rPr>
          <w:t>5</w:t>
        </w:r>
        <w:r w:rsidRPr="003747FE">
          <w:rPr>
            <w:rStyle w:val="Hyperlink"/>
            <w:noProof/>
          </w:rPr>
          <w:t xml:space="preserve"> alloys. Note the hydrogen evolution drops off significantly for Zn concentration &gt;28at%. (Filled points are amorphous, open crystalline). Reproduced from [42].</w:t>
        </w:r>
        <w:r>
          <w:rPr>
            <w:noProof/>
            <w:webHidden/>
          </w:rPr>
          <w:tab/>
        </w:r>
        <w:r>
          <w:rPr>
            <w:noProof/>
            <w:webHidden/>
          </w:rPr>
          <w:fldChar w:fldCharType="begin"/>
        </w:r>
        <w:r>
          <w:rPr>
            <w:noProof/>
            <w:webHidden/>
          </w:rPr>
          <w:instrText xml:space="preserve"> PAGEREF _Toc419210598 \h </w:instrText>
        </w:r>
        <w:r>
          <w:rPr>
            <w:noProof/>
            <w:webHidden/>
          </w:rPr>
        </w:r>
        <w:r>
          <w:rPr>
            <w:noProof/>
            <w:webHidden/>
          </w:rPr>
          <w:fldChar w:fldCharType="separate"/>
        </w:r>
        <w:r>
          <w:rPr>
            <w:noProof/>
            <w:webHidden/>
          </w:rPr>
          <w:t>21</w:t>
        </w:r>
        <w:r>
          <w:rPr>
            <w:noProof/>
            <w:webHidden/>
          </w:rPr>
          <w:fldChar w:fldCharType="end"/>
        </w:r>
      </w:hyperlink>
    </w:p>
    <w:p w14:paraId="18DFE1C7" w14:textId="77777777" w:rsidR="00480242" w:rsidRDefault="00480242">
      <w:pPr>
        <w:pStyle w:val="TableofFigures"/>
        <w:tabs>
          <w:tab w:val="right" w:leader="dot" w:pos="9016"/>
        </w:tabs>
        <w:rPr>
          <w:noProof/>
          <w:lang w:eastAsia="en-AU"/>
        </w:rPr>
      </w:pPr>
      <w:hyperlink w:anchor="_Toc419210599" w:history="1">
        <w:r w:rsidRPr="003747FE">
          <w:rPr>
            <w:rStyle w:val="Hyperlink"/>
            <w:noProof/>
          </w:rPr>
          <w:t>Figure 13: Screenshot of the MS Excel tool developed for calculating charge weights, checking alloy composition, and taking notes for improvements in future charges.</w:t>
        </w:r>
        <w:r>
          <w:rPr>
            <w:noProof/>
            <w:webHidden/>
          </w:rPr>
          <w:tab/>
        </w:r>
        <w:r>
          <w:rPr>
            <w:noProof/>
            <w:webHidden/>
          </w:rPr>
          <w:fldChar w:fldCharType="begin"/>
        </w:r>
        <w:r>
          <w:rPr>
            <w:noProof/>
            <w:webHidden/>
          </w:rPr>
          <w:instrText xml:space="preserve"> PAGEREF _Toc419210599 \h </w:instrText>
        </w:r>
        <w:r>
          <w:rPr>
            <w:noProof/>
            <w:webHidden/>
          </w:rPr>
        </w:r>
        <w:r>
          <w:rPr>
            <w:noProof/>
            <w:webHidden/>
          </w:rPr>
          <w:fldChar w:fldCharType="separate"/>
        </w:r>
        <w:r>
          <w:rPr>
            <w:noProof/>
            <w:webHidden/>
          </w:rPr>
          <w:t>23</w:t>
        </w:r>
        <w:r>
          <w:rPr>
            <w:noProof/>
            <w:webHidden/>
          </w:rPr>
          <w:fldChar w:fldCharType="end"/>
        </w:r>
      </w:hyperlink>
    </w:p>
    <w:p w14:paraId="5FE543E4" w14:textId="77777777" w:rsidR="00480242" w:rsidRDefault="00480242">
      <w:pPr>
        <w:pStyle w:val="TableofFigures"/>
        <w:tabs>
          <w:tab w:val="right" w:leader="dot" w:pos="9016"/>
        </w:tabs>
        <w:rPr>
          <w:noProof/>
          <w:lang w:eastAsia="en-AU"/>
        </w:rPr>
      </w:pPr>
      <w:hyperlink w:anchor="_Toc419210600" w:history="1">
        <w:r w:rsidRPr="003747FE">
          <w:rPr>
            <w:rStyle w:val="Hyperlink"/>
            <w:noProof/>
          </w:rPr>
          <w:t>Figure 14: (a) boron nitrate coated graphite crucible for induction furnace melting of alloys, (b) cracked amorphous plate, (c) riser cut free from main casting, and (d) drilled and partly shaped target.</w:t>
        </w:r>
        <w:r>
          <w:rPr>
            <w:noProof/>
            <w:webHidden/>
          </w:rPr>
          <w:tab/>
        </w:r>
        <w:r>
          <w:rPr>
            <w:noProof/>
            <w:webHidden/>
          </w:rPr>
          <w:fldChar w:fldCharType="begin"/>
        </w:r>
        <w:r>
          <w:rPr>
            <w:noProof/>
            <w:webHidden/>
          </w:rPr>
          <w:instrText xml:space="preserve"> PAGEREF _Toc419210600 \h </w:instrText>
        </w:r>
        <w:r>
          <w:rPr>
            <w:noProof/>
            <w:webHidden/>
          </w:rPr>
        </w:r>
        <w:r>
          <w:rPr>
            <w:noProof/>
            <w:webHidden/>
          </w:rPr>
          <w:fldChar w:fldCharType="separate"/>
        </w:r>
        <w:r>
          <w:rPr>
            <w:noProof/>
            <w:webHidden/>
          </w:rPr>
          <w:t>24</w:t>
        </w:r>
        <w:r>
          <w:rPr>
            <w:noProof/>
            <w:webHidden/>
          </w:rPr>
          <w:fldChar w:fldCharType="end"/>
        </w:r>
      </w:hyperlink>
    </w:p>
    <w:p w14:paraId="796A6F4C" w14:textId="77777777" w:rsidR="00480242" w:rsidRDefault="00480242">
      <w:pPr>
        <w:pStyle w:val="TableofFigures"/>
        <w:tabs>
          <w:tab w:val="right" w:leader="dot" w:pos="9016"/>
        </w:tabs>
        <w:rPr>
          <w:noProof/>
          <w:lang w:eastAsia="en-AU"/>
        </w:rPr>
      </w:pPr>
      <w:hyperlink w:anchor="_Toc419210601" w:history="1">
        <w:r w:rsidRPr="003747FE">
          <w:rPr>
            <w:rStyle w:val="Hyperlink"/>
            <w:noProof/>
          </w:rPr>
          <w:t>Figure 15: DSC trace of the Mg</w:t>
        </w:r>
        <w:r w:rsidRPr="003747FE">
          <w:rPr>
            <w:rStyle w:val="Hyperlink"/>
            <w:noProof/>
            <w:vertAlign w:val="subscript"/>
          </w:rPr>
          <w:t>65</w:t>
        </w:r>
        <w:r w:rsidRPr="003747FE">
          <w:rPr>
            <w:rStyle w:val="Hyperlink"/>
            <w:noProof/>
          </w:rPr>
          <w:t>Zn</w:t>
        </w:r>
        <w:r w:rsidRPr="003747FE">
          <w:rPr>
            <w:rStyle w:val="Hyperlink"/>
            <w:noProof/>
            <w:vertAlign w:val="subscript"/>
          </w:rPr>
          <w:t>30</w:t>
        </w:r>
        <w:r w:rsidRPr="003747FE">
          <w:rPr>
            <w:rStyle w:val="Hyperlink"/>
            <w:noProof/>
          </w:rPr>
          <w:t>Ca</w:t>
        </w:r>
        <w:r w:rsidRPr="003747FE">
          <w:rPr>
            <w:rStyle w:val="Hyperlink"/>
            <w:noProof/>
            <w:vertAlign w:val="subscript"/>
          </w:rPr>
          <w:t>5</w:t>
        </w:r>
        <w:r w:rsidRPr="003747FE">
          <w:rPr>
            <w:rStyle w:val="Hyperlink"/>
            <w:noProof/>
          </w:rPr>
          <w:t xml:space="preserve"> target plate casting. The trace shows clear endothermic troughs indicating  </w:t>
        </w:r>
        <m:oMath>
          <m:r>
            <w:rPr>
              <w:rStyle w:val="Hyperlink"/>
              <w:rFonts w:ascii="Cambria Math" w:hAnsi="Cambria Math"/>
              <w:noProof/>
            </w:rPr>
            <m:t>Tm</m:t>
          </m:r>
        </m:oMath>
        <w:r w:rsidRPr="003747FE">
          <w:rPr>
            <w:rStyle w:val="Hyperlink"/>
            <w:noProof/>
          </w:rPr>
          <w:t xml:space="preserve">  and </w:t>
        </w:r>
        <m:oMath>
          <m:r>
            <w:rPr>
              <w:rStyle w:val="Hyperlink"/>
              <w:rFonts w:ascii="Cambria Math" w:hAnsi="Cambria Math"/>
              <w:noProof/>
            </w:rPr>
            <m:t>Tl</m:t>
          </m:r>
        </m:oMath>
        <w:r w:rsidRPr="003747FE">
          <w:rPr>
            <w:rStyle w:val="Hyperlink"/>
            <w:noProof/>
          </w:rPr>
          <w:t xml:space="preserve">, but no clear exothermal peaks which would indicate </w:t>
        </w:r>
        <m:oMath>
          <m:r>
            <w:rPr>
              <w:rStyle w:val="Hyperlink"/>
              <w:rFonts w:ascii="Cambria Math" w:hAnsi="Cambria Math"/>
              <w:noProof/>
            </w:rPr>
            <m:t>Tg</m:t>
          </m:r>
        </m:oMath>
        <w:r w:rsidRPr="003747FE">
          <w:rPr>
            <w:rStyle w:val="Hyperlink"/>
            <w:noProof/>
          </w:rPr>
          <w:t xml:space="preserve">  and </w:t>
        </w:r>
        <m:oMath>
          <m:r>
            <w:rPr>
              <w:rStyle w:val="Hyperlink"/>
              <w:rFonts w:ascii="Cambria Math" w:hAnsi="Cambria Math"/>
              <w:noProof/>
            </w:rPr>
            <m:t>Tx</m:t>
          </m:r>
        </m:oMath>
        <w:r w:rsidRPr="003747FE">
          <w:rPr>
            <w:rStyle w:val="Hyperlink"/>
            <w:noProof/>
          </w:rPr>
          <w:t>. This data suggest the casting is primary crystalline.</w:t>
        </w:r>
        <w:r>
          <w:rPr>
            <w:noProof/>
            <w:webHidden/>
          </w:rPr>
          <w:tab/>
        </w:r>
        <w:r>
          <w:rPr>
            <w:noProof/>
            <w:webHidden/>
          </w:rPr>
          <w:fldChar w:fldCharType="begin"/>
        </w:r>
        <w:r>
          <w:rPr>
            <w:noProof/>
            <w:webHidden/>
          </w:rPr>
          <w:instrText xml:space="preserve"> PAGEREF _Toc419210601 \h </w:instrText>
        </w:r>
        <w:r>
          <w:rPr>
            <w:noProof/>
            <w:webHidden/>
          </w:rPr>
        </w:r>
        <w:r>
          <w:rPr>
            <w:noProof/>
            <w:webHidden/>
          </w:rPr>
          <w:fldChar w:fldCharType="separate"/>
        </w:r>
        <w:r>
          <w:rPr>
            <w:noProof/>
            <w:webHidden/>
          </w:rPr>
          <w:t>27</w:t>
        </w:r>
        <w:r>
          <w:rPr>
            <w:noProof/>
            <w:webHidden/>
          </w:rPr>
          <w:fldChar w:fldCharType="end"/>
        </w:r>
      </w:hyperlink>
    </w:p>
    <w:p w14:paraId="0381FEB6" w14:textId="660679AB" w:rsidR="00723FC1" w:rsidRDefault="00723FC1" w:rsidP="00BE42C5">
      <w:r>
        <w:fldChar w:fldCharType="end"/>
      </w:r>
    </w:p>
    <w:p w14:paraId="13E52878" w14:textId="77777777" w:rsidR="00693C3C" w:rsidRPr="00723FC1" w:rsidRDefault="00693C3C" w:rsidP="00BE42C5">
      <w:pPr>
        <w:sectPr w:rsidR="00693C3C" w:rsidRPr="00723FC1" w:rsidSect="004B1F67">
          <w:pgSz w:w="11906" w:h="16838"/>
          <w:pgMar w:top="1440" w:right="1440" w:bottom="1440" w:left="1440" w:header="708" w:footer="708" w:gutter="0"/>
          <w:pgNumType w:fmt="lowerRoman" w:start="1"/>
          <w:cols w:space="708"/>
          <w:docGrid w:linePitch="360"/>
        </w:sectPr>
      </w:pPr>
    </w:p>
    <w:p w14:paraId="62526B79" w14:textId="4927B5A5" w:rsidR="00333A60" w:rsidRDefault="00333A60" w:rsidP="007B5A5E">
      <w:pPr>
        <w:pStyle w:val="Heading1"/>
      </w:pPr>
      <w:bookmarkStart w:id="7" w:name="_Toc386545839"/>
      <w:bookmarkStart w:id="8" w:name="_Toc419210521"/>
      <w:commentRangeStart w:id="9"/>
      <w:r>
        <w:lastRenderedPageBreak/>
        <w:t>Introduction</w:t>
      </w:r>
      <w:bookmarkEnd w:id="7"/>
      <w:commentRangeEnd w:id="9"/>
      <w:r w:rsidR="003703E9">
        <w:rPr>
          <w:rStyle w:val="CommentReference"/>
          <w:rFonts w:asciiTheme="minorHAnsi" w:eastAsiaTheme="minorEastAsia" w:hAnsiTheme="minorHAnsi" w:cstheme="minorBidi"/>
          <w:b w:val="0"/>
          <w:bCs w:val="0"/>
          <w:smallCaps w:val="0"/>
          <w:color w:val="auto"/>
        </w:rPr>
        <w:commentReference w:id="9"/>
      </w:r>
      <w:bookmarkEnd w:id="8"/>
    </w:p>
    <w:p w14:paraId="479F2CC4" w14:textId="737BBDDE" w:rsidR="00E35ABA" w:rsidRDefault="00DA6B24" w:rsidP="00DA6B24">
      <w:r>
        <w:t xml:space="preserve">Current </w:t>
      </w:r>
      <w:r w:rsidR="00E35ABA">
        <w:t>pharmaceutical</w:t>
      </w:r>
      <w:r w:rsidR="00E35ABA">
        <w:rPr>
          <w:rFonts w:eastAsia="Times New Roman"/>
          <w:lang w:eastAsia="en-AU"/>
        </w:rPr>
        <w:t xml:space="preserve"> </w:t>
      </w:r>
      <w:r>
        <w:t xml:space="preserve">technology </w:t>
      </w:r>
      <w:r w:rsidR="003E6D68">
        <w:t>relies</w:t>
      </w:r>
      <w:r>
        <w:t xml:space="preserve"> on re-dosing</w:t>
      </w:r>
      <w:r w:rsidR="00E35ABA">
        <w:t xml:space="preserve"> of drugs</w:t>
      </w:r>
      <w:r>
        <w:t xml:space="preserve">, often with treatments being readminister several times </w:t>
      </w:r>
      <w:r w:rsidR="00681221">
        <w:t xml:space="preserve">per </w:t>
      </w:r>
      <w:r>
        <w:t>day or week.</w:t>
      </w:r>
      <w:r w:rsidR="00E35ABA">
        <w:t xml:space="preserve"> Coating pharmaceutical</w:t>
      </w:r>
      <w:r w:rsidR="00E35ABA">
        <w:rPr>
          <w:rFonts w:eastAsia="Times New Roman"/>
          <w:lang w:eastAsia="en-AU"/>
        </w:rPr>
        <w:t xml:space="preserve">s </w:t>
      </w:r>
      <w:r w:rsidR="00E35ABA">
        <w:t xml:space="preserve">with tailored </w:t>
      </w:r>
      <w:proofErr w:type="spellStart"/>
      <w:r w:rsidR="00E35ABA">
        <w:t>bio</w:t>
      </w:r>
      <w:r w:rsidR="00E35ABA" w:rsidRPr="00B162DA">
        <w:t>absorbable</w:t>
      </w:r>
      <w:proofErr w:type="spellEnd"/>
      <w:r w:rsidR="00E35ABA">
        <w:t xml:space="preserve"> films </w:t>
      </w:r>
      <w:r w:rsidR="0004388F">
        <w:t>designed to</w:t>
      </w:r>
      <w:r w:rsidR="00E35ABA">
        <w:t xml:space="preserve"> degrade over time could allow for a slow controlled release of drug packages such as antibiotics, antimicrobials, and analgesics (painkillers).</w:t>
      </w:r>
      <w:r w:rsidR="00C276BF">
        <w:t xml:space="preserve"> These medical devices could be implanted during surgeries, eliminating the need for </w:t>
      </w:r>
      <w:r w:rsidR="0095765B">
        <w:t xml:space="preserve">daily </w:t>
      </w:r>
      <w:r w:rsidR="00C276BF">
        <w:t xml:space="preserve">drug administration. </w:t>
      </w:r>
      <w:r w:rsidR="00E35ABA">
        <w:t xml:space="preserve"> </w:t>
      </w:r>
    </w:p>
    <w:p w14:paraId="7129A656" w14:textId="71C4D285" w:rsidR="00DA6B24" w:rsidRDefault="00E35ABA" w:rsidP="00DA6B24">
      <w:r>
        <w:t xml:space="preserve">Thin film metallic glasses (TFMGs) are one technology which </w:t>
      </w:r>
      <w:r w:rsidR="0004388F">
        <w:t>may make this possible. These novel amorphous metallic materials</w:t>
      </w:r>
      <w:r w:rsidR="00EC4F1C">
        <w:t xml:space="preserve"> have</w:t>
      </w:r>
      <w:r w:rsidR="0004388F">
        <w:t xml:space="preserve"> been demonstrated to </w:t>
      </w:r>
      <w:r w:rsidR="00360D3F">
        <w:t xml:space="preserve">significantly </w:t>
      </w:r>
      <w:r w:rsidR="0004388F">
        <w:t xml:space="preserve">modify substrate properties such as hardness, wear residence, surface finish, </w:t>
      </w:r>
      <w:r w:rsidR="00360D3F">
        <w:t xml:space="preserve">fatigue </w:t>
      </w:r>
      <w:r w:rsidR="00BE04A7">
        <w:t>and</w:t>
      </w:r>
      <w:r w:rsidR="00360D3F">
        <w:t xml:space="preserve"> corrosion residence, </w:t>
      </w:r>
      <w:r w:rsidR="0004388F">
        <w:t>and even ductility.</w:t>
      </w:r>
      <w:r w:rsidR="00360D3F">
        <w:t xml:space="preserve"> Recently ultrastable metallic glass (SMG) films have been discovered which display</w:t>
      </w:r>
      <w:r w:rsidR="0095765B">
        <w:t xml:space="preserve"> </w:t>
      </w:r>
      <w:r w:rsidR="00673AD7">
        <w:t>improved</w:t>
      </w:r>
      <w:r w:rsidR="00360D3F">
        <w:t xml:space="preserve"> thermal and kinetic </w:t>
      </w:r>
      <w:r w:rsidR="00681221">
        <w:t>stabilities</w:t>
      </w:r>
      <w:r w:rsidR="00157547">
        <w:t>,</w:t>
      </w:r>
      <w:r w:rsidR="00360D3F">
        <w:t xml:space="preserve"> </w:t>
      </w:r>
      <w:r w:rsidR="00BA118D">
        <w:t xml:space="preserve">and often reduced entropy </w:t>
      </w:r>
      <w:r w:rsidR="00673AD7">
        <w:t xml:space="preserve">relative to the more established TFMGs. Many properties of SMGs have not yet </w:t>
      </w:r>
      <w:r w:rsidR="00BE04A7">
        <w:t xml:space="preserve">been </w:t>
      </w:r>
      <w:r w:rsidR="00673AD7">
        <w:t xml:space="preserve">characterised and it is not </w:t>
      </w:r>
      <w:r w:rsidR="00681221">
        <w:t xml:space="preserve">yet </w:t>
      </w:r>
      <w:r w:rsidR="00673AD7">
        <w:t xml:space="preserve">known if in additional to </w:t>
      </w:r>
      <w:r w:rsidR="00681221">
        <w:t>improve</w:t>
      </w:r>
      <w:r w:rsidR="00BE04A7">
        <w:t>d</w:t>
      </w:r>
      <w:r w:rsidR="00681221">
        <w:t xml:space="preserve"> stability if they may offer greater improvements in substrate property modification</w:t>
      </w:r>
      <w:r w:rsidR="00BE04A7">
        <w:t xml:space="preserve">. The application of these films onto drug delivery systems, or even orthopaedic devices, could </w:t>
      </w:r>
      <w:r w:rsidR="00DA6B24">
        <w:t>potential</w:t>
      </w:r>
      <w:r w:rsidR="00EC4F1C">
        <w:t>ly provide great</w:t>
      </w:r>
      <w:r w:rsidR="00DA6B24">
        <w:t xml:space="preserve"> improvements in wound healing and pain management practices</w:t>
      </w:r>
      <w:r w:rsidR="00BE04A7">
        <w:t>.</w:t>
      </w:r>
    </w:p>
    <w:p w14:paraId="0DF44B07" w14:textId="26CD3825" w:rsidR="00A5362D" w:rsidRDefault="00DA6B24" w:rsidP="007B5A5E">
      <w:r>
        <w:t>The aims of this thesis are to produce and investigate quality</w:t>
      </w:r>
      <w:r w:rsidR="00681221">
        <w:t xml:space="preserve"> TFMGs and SMGs</w:t>
      </w:r>
      <w:r>
        <w:t xml:space="preserve"> for biomedical applications. Thin films of established bulk metallic glass (BMG) compositions, such as Mg</w:t>
      </w:r>
      <w:r w:rsidRPr="008134C1">
        <w:rPr>
          <w:vertAlign w:val="subscript"/>
        </w:rPr>
        <w:t>65</w:t>
      </w:r>
      <w:r>
        <w:t>Zn</w:t>
      </w:r>
      <w:r w:rsidRPr="008134C1">
        <w:rPr>
          <w:vertAlign w:val="subscript"/>
        </w:rPr>
        <w:t>30</w:t>
      </w:r>
      <w:r>
        <w:t>Ca</w:t>
      </w:r>
      <w:r w:rsidRPr="008134C1">
        <w:rPr>
          <w:vertAlign w:val="subscript"/>
        </w:rPr>
        <w:t>5</w:t>
      </w:r>
      <w:r>
        <w:t xml:space="preserve"> will be de</w:t>
      </w:r>
      <w:r w:rsidR="0058069E">
        <w:t>posited onto various substrates including;</w:t>
      </w:r>
      <w:r>
        <w:t xml:space="preserve"> </w:t>
      </w:r>
      <w:r w:rsidR="00EC4F1C">
        <w:t xml:space="preserve">silicon wafer, </w:t>
      </w:r>
      <w:r w:rsidR="0058069E">
        <w:t xml:space="preserve">BMGs of similar film composition, </w:t>
      </w:r>
      <w:proofErr w:type="spellStart"/>
      <w:r w:rsidR="0058069E">
        <w:rPr>
          <w:rFonts w:eastAsia="Times New Roman"/>
          <w:lang w:eastAsia="en-AU"/>
        </w:rPr>
        <w:t>Polycaprolactone</w:t>
      </w:r>
      <w:proofErr w:type="spellEnd"/>
      <w:r w:rsidR="0058069E">
        <w:t xml:space="preserve"> (PCL) scaffold</w:t>
      </w:r>
      <w:r w:rsidR="00BA118D">
        <w:t>s</w:t>
      </w:r>
      <w:r w:rsidR="0058069E">
        <w:t xml:space="preserve">, and </w:t>
      </w:r>
      <w:r w:rsidR="00BA118D">
        <w:t>dissolvable</w:t>
      </w:r>
      <w:r w:rsidR="000B0E8E">
        <w:t xml:space="preserve"> </w:t>
      </w:r>
      <w:proofErr w:type="spellStart"/>
      <w:r w:rsidR="00BA118D">
        <w:t>NaCl</w:t>
      </w:r>
      <w:proofErr w:type="spellEnd"/>
      <w:r w:rsidR="00BA118D">
        <w:t xml:space="preserve"> </w:t>
      </w:r>
      <w:r w:rsidR="000B0E8E">
        <w:t>substrate (to allow</w:t>
      </w:r>
      <w:r w:rsidR="0058069E">
        <w:t xml:space="preserve"> base film to be </w:t>
      </w:r>
      <w:r w:rsidR="000B0E8E">
        <w:t>studied independently)</w:t>
      </w:r>
      <w:r w:rsidR="0058069E">
        <w:t xml:space="preserve">. </w:t>
      </w:r>
      <w:r>
        <w:t>The properties and characteristics of the films as well as their property modification effects on the different substrates will be investigated, and the characterised films compare</w:t>
      </w:r>
      <w:r w:rsidR="00360D3F">
        <w:t xml:space="preserve">d with their BMG counterparts. </w:t>
      </w:r>
      <w:r w:rsidR="00A5362D">
        <w:br w:type="page"/>
      </w:r>
    </w:p>
    <w:p w14:paraId="4AA9FA48" w14:textId="077B49CF" w:rsidR="00EB6CEB" w:rsidRDefault="00A0151A" w:rsidP="00F5052B">
      <w:pPr>
        <w:pStyle w:val="Heading1"/>
      </w:pPr>
      <w:bookmarkStart w:id="10" w:name="_Toc386545841"/>
      <w:bookmarkStart w:id="11" w:name="_Toc419210522"/>
      <w:r>
        <w:lastRenderedPageBreak/>
        <w:t xml:space="preserve">Literature </w:t>
      </w:r>
      <w:r w:rsidR="00333A60">
        <w:t>Survey</w:t>
      </w:r>
      <w:bookmarkEnd w:id="10"/>
      <w:bookmarkEnd w:id="11"/>
    </w:p>
    <w:p w14:paraId="16677BCE" w14:textId="6DF09931" w:rsidR="00A0151A" w:rsidRDefault="001F276E" w:rsidP="00F5052B">
      <w:pPr>
        <w:pStyle w:val="Heading2"/>
      </w:pPr>
      <w:bookmarkStart w:id="12" w:name="_Toc386545842"/>
      <w:bookmarkStart w:id="13" w:name="_Toc419210523"/>
      <w:r>
        <w:t>Metallic Glasses (</w:t>
      </w:r>
      <w:r w:rsidR="00A0151A">
        <w:t>MGs</w:t>
      </w:r>
      <w:bookmarkEnd w:id="12"/>
      <w:r>
        <w:t>)</w:t>
      </w:r>
      <w:bookmarkEnd w:id="13"/>
    </w:p>
    <w:p w14:paraId="52CECFDF" w14:textId="0E630108" w:rsidR="00CB1C53" w:rsidRDefault="001F276E" w:rsidP="00F5052B">
      <w:r>
        <w:t>M</w:t>
      </w:r>
      <w:r w:rsidR="001A4B86">
        <w:t xml:space="preserve">etallic glasses </w:t>
      </w:r>
      <w:r>
        <w:t xml:space="preserve">(MGs) </w:t>
      </w:r>
      <w:r w:rsidR="001A4B86">
        <w:t xml:space="preserve">are </w:t>
      </w:r>
      <w:r>
        <w:t xml:space="preserve">alloys which exhibit an </w:t>
      </w:r>
      <w:r w:rsidR="001A4B86">
        <w:t>amorphous</w:t>
      </w:r>
      <w:r>
        <w:t xml:space="preserve"> structure with no long rang order</w:t>
      </w:r>
      <w:r w:rsidR="009C0CE2">
        <w:t xml:space="preserve"> (LRO)</w:t>
      </w:r>
      <w:r>
        <w:t>.</w:t>
      </w:r>
      <w:r w:rsidR="007E6266">
        <w:t xml:space="preserve"> </w:t>
      </w:r>
      <w:r w:rsidR="004C1058">
        <w:t>This</w:t>
      </w:r>
      <w:r w:rsidR="007F3AAD">
        <w:t xml:space="preserve"> lack</w:t>
      </w:r>
      <w:r w:rsidR="00CB1C53">
        <w:t xml:space="preserve"> of</w:t>
      </w:r>
      <w:r w:rsidR="004C1058">
        <w:t xml:space="preserve"> an ordered</w:t>
      </w:r>
      <w:r w:rsidR="00CB1C53">
        <w:t xml:space="preserve"> structure</w:t>
      </w:r>
      <w:r w:rsidR="004C1058">
        <w:t xml:space="preserve"> results in</w:t>
      </w:r>
      <w:r w:rsidR="00CB1C53">
        <w:t xml:space="preserve"> MGs possess a range of unquiet properties which make them distinct even from traditional crystalline alloys of simila</w:t>
      </w:r>
      <w:r w:rsidR="007E1BF2">
        <w:t>r composition.</w:t>
      </w:r>
    </w:p>
    <w:p w14:paraId="1B054ECD" w14:textId="1C5327FB" w:rsidR="00AB4811" w:rsidRDefault="00AB4811" w:rsidP="00F5052B">
      <w:pPr>
        <w:pStyle w:val="Heading3"/>
      </w:pPr>
      <w:bookmarkStart w:id="14" w:name="_Toc386545843"/>
      <w:bookmarkStart w:id="15" w:name="_Toc419210524"/>
      <w:r>
        <w:t>MGs Properties</w:t>
      </w:r>
      <w:bookmarkEnd w:id="14"/>
      <w:bookmarkEnd w:id="15"/>
    </w:p>
    <w:p w14:paraId="61BC8AB1" w14:textId="10F5B601" w:rsidR="00DF57C5" w:rsidRDefault="00950627" w:rsidP="00DF57C5">
      <w:r>
        <w:t xml:space="preserve">The unique properties of </w:t>
      </w:r>
      <w:r w:rsidR="00FB1609">
        <w:t xml:space="preserve">MGs </w:t>
      </w:r>
      <w:r>
        <w:t xml:space="preserve">are largely the result of their lack of </w:t>
      </w:r>
      <w:r w:rsidR="008F3CCE">
        <w:t xml:space="preserve">crystalline </w:t>
      </w:r>
      <w:r>
        <w:t xml:space="preserve">structure </w:t>
      </w:r>
      <w:r w:rsidR="00F97BF7">
        <w:t>and grain boundaries</w:t>
      </w:r>
      <w:r w:rsidR="0018236A">
        <w:t>, meaning</w:t>
      </w:r>
      <w:r w:rsidR="00F97BF7">
        <w:t xml:space="preserve"> they have essentially eliminated the principal structural and chemical weakness</w:t>
      </w:r>
      <w:r w:rsidR="00813961">
        <w:t>es</w:t>
      </w:r>
      <w:r w:rsidR="00F97BF7">
        <w:t xml:space="preserve"> </w:t>
      </w:r>
      <w:r w:rsidR="00084596">
        <w:t>of</w:t>
      </w:r>
      <w:r w:rsidR="00F97BF7">
        <w:t xml:space="preserve"> metallic systems. This serves to provide MGs with superior strength</w:t>
      </w:r>
      <w:r w:rsidR="00FD3697">
        <w:t xml:space="preserve">, </w:t>
      </w:r>
      <w:r w:rsidR="00F97BF7">
        <w:t>hardness</w:t>
      </w:r>
      <w:r w:rsidR="00FD3697">
        <w:t xml:space="preserve">, </w:t>
      </w:r>
      <w:r w:rsidR="00F97BF7">
        <w:t>corrosion</w:t>
      </w:r>
      <w:r w:rsidR="00FD3697">
        <w:t xml:space="preserve">, </w:t>
      </w:r>
      <w:r w:rsidR="00F97BF7">
        <w:t xml:space="preserve">oxidation </w:t>
      </w:r>
      <w:r w:rsidR="00FD3697">
        <w:t xml:space="preserve">and wear </w:t>
      </w:r>
      <w:r w:rsidR="00F97BF7">
        <w:t>resistance</w:t>
      </w:r>
      <w:r w:rsidR="00FD3697">
        <w:t>,</w:t>
      </w:r>
      <w:r w:rsidR="00F97BF7">
        <w:t xml:space="preserve"> </w:t>
      </w:r>
      <w:r w:rsidR="00E30DCE">
        <w:t>reduced</w:t>
      </w:r>
      <w:r w:rsidR="00084596">
        <w:t xml:space="preserve"> density, reduced</w:t>
      </w:r>
      <w:r w:rsidR="00E30DCE">
        <w:t xml:space="preserve"> thermal </w:t>
      </w:r>
      <w:r w:rsidR="004E6B66">
        <w:t xml:space="preserve">and electrical </w:t>
      </w:r>
      <w:r w:rsidR="00E30DCE">
        <w:t xml:space="preserve">conductivity, </w:t>
      </w:r>
      <w:r w:rsidR="00FD3697">
        <w:t xml:space="preserve">and low coefficients of friction </w:t>
      </w:r>
      <w:r w:rsidR="00912F7A">
        <w:t xml:space="preserve">when </w:t>
      </w:r>
      <w:r w:rsidR="00F97BF7">
        <w:t xml:space="preserve">compared </w:t>
      </w:r>
      <w:r w:rsidR="00912F7A">
        <w:t>with</w:t>
      </w:r>
      <w:r w:rsidR="00F97BF7">
        <w:t xml:space="preserve"> </w:t>
      </w:r>
      <w:r w:rsidR="00FD3697">
        <w:t xml:space="preserve">conventional </w:t>
      </w:r>
      <w:commentRangeStart w:id="16"/>
      <w:r w:rsidR="00F97BF7">
        <w:t xml:space="preserve">crystalline </w:t>
      </w:r>
      <w:r w:rsidR="00FD3697">
        <w:t>alloys</w:t>
      </w:r>
      <w:r w:rsidR="00F97BF7">
        <w:t xml:space="preserve">. </w:t>
      </w:r>
      <w:commentRangeEnd w:id="16"/>
      <w:r w:rsidR="001774C2">
        <w:rPr>
          <w:rStyle w:val="CommentReference"/>
        </w:rPr>
        <w:commentReference w:id="16"/>
      </w:r>
    </w:p>
    <w:p w14:paraId="4D2E050C" w14:textId="2CB32316" w:rsidR="00F55525" w:rsidRDefault="005B7B7B" w:rsidP="00F55525">
      <w:r>
        <w:t xml:space="preserve">These MG alloys </w:t>
      </w:r>
      <w:r w:rsidR="00260423">
        <w:t xml:space="preserve">also </w:t>
      </w:r>
      <w:r w:rsidR="001068EC">
        <w:t xml:space="preserve">generally </w:t>
      </w:r>
      <w:r>
        <w:t xml:space="preserve">display large amounts of elastic deformation, </w:t>
      </w:r>
      <w:r w:rsidR="00D351E0">
        <w:t>though</w:t>
      </w:r>
      <w:r w:rsidRPr="005B7B7B">
        <w:t xml:space="preserve"> </w:t>
      </w:r>
      <w:r>
        <w:t xml:space="preserve">their plastic deformation </w:t>
      </w:r>
      <w:r w:rsidR="001068EC">
        <w:t>is significantly limited</w:t>
      </w:r>
      <w:r w:rsidR="0018236A">
        <w:t xml:space="preserve">. </w:t>
      </w:r>
      <w:r w:rsidR="00E30DCE">
        <w:t xml:space="preserve">This results from the amorphous structure’s lack of slip systems and dislocation movement; the fundamental mechanism of plastic deformation in crystalline </w:t>
      </w:r>
      <w:r w:rsidR="00D83F55">
        <w:t>metals. The plastic deformation that is displayed by MGs is via a</w:t>
      </w:r>
      <w:r w:rsidR="004A0E89">
        <w:t xml:space="preserve"> limited</w:t>
      </w:r>
      <w:r w:rsidR="00D83F55">
        <w:t xml:space="preserve"> localised shear band mechanism</w:t>
      </w:r>
      <w:r w:rsidR="004A0E89">
        <w:t xml:space="preserve"> in </w:t>
      </w:r>
      <w:r w:rsidR="00F96368">
        <w:t xml:space="preserve">what is termed the </w:t>
      </w:r>
      <w:r w:rsidR="004A0E89">
        <w:t>shear transfer zone (</w:t>
      </w:r>
      <w:commentRangeStart w:id="17"/>
      <w:r w:rsidR="004A0E89">
        <w:t>STZ</w:t>
      </w:r>
      <w:commentRangeEnd w:id="17"/>
      <w:r w:rsidR="004A0E89">
        <w:rPr>
          <w:rStyle w:val="CommentReference"/>
        </w:rPr>
        <w:commentReference w:id="17"/>
      </w:r>
      <w:r w:rsidR="004A0E89">
        <w:t>).</w:t>
      </w:r>
      <w:r w:rsidR="00D83F55">
        <w:t xml:space="preserve"> </w:t>
      </w:r>
      <w:r w:rsidR="00DF57C5">
        <w:t xml:space="preserve">Thus when MGs fail at high stress it tends to </w:t>
      </w:r>
      <w:r w:rsidR="005D1DB1">
        <w:t xml:space="preserve">be </w:t>
      </w:r>
      <w:r w:rsidR="00DF57C5">
        <w:t xml:space="preserve">via brittle </w:t>
      </w:r>
      <w:r w:rsidR="00684DCE">
        <w:t>fracture</w:t>
      </w:r>
      <w:r w:rsidR="00DF57C5">
        <w:t xml:space="preserve"> mechanisms, although it should be emphasised MGs are far less brittle than </w:t>
      </w:r>
      <w:r w:rsidR="00A572D7">
        <w:t>molecular</w:t>
      </w:r>
      <w:r w:rsidR="00DF57C5">
        <w:t xml:space="preserve"> glasses owing to their non-directional metallic bonds </w:t>
      </w:r>
      <w:r w:rsidR="00DF57C5">
        <w:fldChar w:fldCharType="begin"/>
      </w:r>
      <w:r w:rsidR="0004388F">
        <w:instrText xml:space="preserve"> ADDIN EN.CITE &lt;EndNote&gt;&lt;Cite&gt;&lt;Author&gt;Greer&lt;/Author&gt;&lt;Year&gt;2013&lt;/Year&gt;&lt;RecNum&gt;8&lt;/RecNum&gt;&lt;DisplayText&gt;[1]&lt;/DisplayText&gt;&lt;record&gt;&lt;rec-number&gt;8&lt;/rec-number&gt;&lt;foreign-keys&gt;&lt;key app="EN" db-id="pp9ztr5rp0w99besv0nvs2ti09e99ssw2r00" timestamp="1396414536"&gt;8&lt;/key&gt;&lt;/foreign-keys&gt;&lt;ref-type name="Journal Article"&gt;17&lt;/ref-type&gt;&lt;contributors&gt;&lt;authors&gt;&lt;author&gt;Greer, A. L.&lt;/author&gt;&lt;author&gt;Cheng, Y. Q.&lt;/author&gt;&lt;author&gt;Ma, E.&lt;/author&gt;&lt;/authors&gt;&lt;/contributors&gt;&lt;titles&gt;&lt;title&gt;Shear bands in metallic glasses&lt;/title&gt;&lt;secondary-title&gt;Materials Science and Engineering: R: Reports&lt;/secondary-title&gt;&lt;/titles&gt;&lt;periodical&gt;&lt;full-title&gt;Materials Science and Engineering: R: Reports&lt;/full-title&gt;&lt;/periodical&gt;&lt;pages&gt;71-132&lt;/pages&gt;&lt;volume&gt;74&lt;/volume&gt;&lt;number&gt;4&lt;/number&gt;&lt;dates&gt;&lt;year&gt;2013&lt;/year&gt;&lt;pub-dates&gt;&lt;date&gt;4//&lt;/date&gt;&lt;/pub-dates&gt;&lt;/dates&gt;&lt;isbn&gt;0927-796X&lt;/isbn&gt;&lt;urls&gt;&lt;related-urls&gt;&lt;url&gt;http://www.sciencedirect.com/science/article/pii/S0927796X13000259&lt;/url&gt;&lt;/related-urls&gt;&lt;/urls&gt;&lt;electronic-resource-num&gt;http://dx.doi.org/10.1016/j.mser.2013.04.001&lt;/electronic-resource-num&gt;&lt;/record&gt;&lt;/Cite&gt;&lt;/EndNote&gt;</w:instrText>
      </w:r>
      <w:r w:rsidR="00DF57C5">
        <w:fldChar w:fldCharType="separate"/>
      </w:r>
      <w:r w:rsidR="0004388F">
        <w:rPr>
          <w:noProof/>
        </w:rPr>
        <w:t>[1]</w:t>
      </w:r>
      <w:r w:rsidR="00DF57C5">
        <w:fldChar w:fldCharType="end"/>
      </w:r>
      <w:r w:rsidR="00DF57C5">
        <w:t>.</w:t>
      </w:r>
      <w:r w:rsidR="00684DCE">
        <w:t xml:space="preserve"> </w:t>
      </w:r>
      <w:r w:rsidR="005969CE">
        <w:t>This</w:t>
      </w:r>
      <w:r w:rsidR="00F55525">
        <w:t xml:space="preserve"> bonding </w:t>
      </w:r>
      <w:r w:rsidR="005969CE">
        <w:t xml:space="preserve">structure </w:t>
      </w:r>
      <w:r w:rsidR="00F55525">
        <w:t xml:space="preserve">also allows the failure mechanics to shift from brittle to ductile at elevated temperatures, as will be explained. </w:t>
      </w:r>
    </w:p>
    <w:p w14:paraId="35ACD475" w14:textId="69BBA58B" w:rsidR="00AB4811" w:rsidRDefault="00ED0894" w:rsidP="00F5052B">
      <w:pPr>
        <w:pStyle w:val="Heading3"/>
      </w:pPr>
      <w:bookmarkStart w:id="18" w:name="_Toc386545844"/>
      <w:bookmarkStart w:id="19" w:name="_Toc419210525"/>
      <w:r>
        <w:t xml:space="preserve">Theory of MG </w:t>
      </w:r>
      <w:r w:rsidR="00AB4811">
        <w:t>Production</w:t>
      </w:r>
      <w:bookmarkEnd w:id="18"/>
      <w:bookmarkEnd w:id="19"/>
    </w:p>
    <w:p w14:paraId="487D3D0B" w14:textId="47AF988A" w:rsidR="00ED0894" w:rsidRPr="00ED0894" w:rsidRDefault="00ED0894" w:rsidP="00ED0894">
      <w:r>
        <w:t xml:space="preserve">The production of MGs requires metallic alloys to be solidified in such a way as to produce stable amorphous structures. This is accomplished via </w:t>
      </w:r>
      <w:r w:rsidR="00E93655">
        <w:t xml:space="preserve">the </w:t>
      </w:r>
      <w:r>
        <w:t xml:space="preserve">high cooling rates achieved through rapid quenching from the liquid or vapour </w:t>
      </w:r>
      <w:r w:rsidR="004C1058">
        <w:t>states</w:t>
      </w:r>
      <w:r>
        <w:t xml:space="preserve">. The </w:t>
      </w:r>
      <w:r w:rsidR="00E619FA">
        <w:t xml:space="preserve">physical mechanisms that make this possible are described </w:t>
      </w:r>
      <w:r w:rsidR="004C1058">
        <w:t>below</w:t>
      </w:r>
      <w:r w:rsidR="00E619FA">
        <w:t xml:space="preserve">. </w:t>
      </w:r>
      <w:r>
        <w:t xml:space="preserve"> </w:t>
      </w:r>
    </w:p>
    <w:p w14:paraId="425F5902" w14:textId="603848FE" w:rsidR="00AB4811" w:rsidRDefault="00071925" w:rsidP="00A47CFD">
      <w:pPr>
        <w:pStyle w:val="Heading4"/>
      </w:pPr>
      <w:bookmarkStart w:id="20" w:name="_Toc419210526"/>
      <w:r>
        <w:t xml:space="preserve">Solidification, </w:t>
      </w:r>
      <w:r w:rsidR="00AB4811">
        <w:t>Super Cooled Liquid (SCL)</w:t>
      </w:r>
      <w:r>
        <w:t>,</w:t>
      </w:r>
      <w:r w:rsidR="00E54DC7">
        <w:t xml:space="preserve"> and Glass Transition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g</m:t>
            </m:r>
          </m:sub>
        </m:sSub>
      </m:oMath>
      <w:r w:rsidR="00E54DC7">
        <w:t>)</w:t>
      </w:r>
      <w:bookmarkEnd w:id="20"/>
    </w:p>
    <w:p w14:paraId="42BC2BA6" w14:textId="63A94845" w:rsidR="006D1AC1" w:rsidRDefault="00807CE8" w:rsidP="00A47CFD">
      <w:r>
        <w:t xml:space="preserve">Most liquid materials when cooled to their </w:t>
      </w:r>
      <w:commentRangeStart w:id="21"/>
      <w:r>
        <w:t>melting temperature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commentRangeEnd w:id="21"/>
      <w:r w:rsidR="00FA43F5">
        <w:rPr>
          <w:rStyle w:val="CommentReference"/>
        </w:rPr>
        <w:commentReference w:id="21"/>
      </w:r>
      <w:r w:rsidR="00A565B3">
        <w:t xml:space="preserve">undergo a phase change into an </w:t>
      </w:r>
      <w:r w:rsidR="00515BD5">
        <w:t>ordered solid with</w:t>
      </w:r>
      <w:r>
        <w:t xml:space="preserve"> </w:t>
      </w:r>
      <w:r w:rsidR="00515BD5">
        <w:t xml:space="preserve">a </w:t>
      </w:r>
      <w:r w:rsidR="00A565B3">
        <w:t xml:space="preserve">repeating </w:t>
      </w:r>
      <w:r>
        <w:t xml:space="preserve">crystalline structure. </w:t>
      </w:r>
      <w:r w:rsidR="00B71253">
        <w:t>T</w:t>
      </w:r>
      <w:r w:rsidR="00CC6BCA">
        <w:t>his is a first-order thermodynamic</w:t>
      </w:r>
      <w:r w:rsidR="00A565B3">
        <w:t xml:space="preserve"> phase change</w:t>
      </w:r>
      <w:r w:rsidR="00CC6BCA">
        <w:t xml:space="preserve"> </w:t>
      </w:r>
      <w:r w:rsidR="00B71253">
        <w:t xml:space="preserve">with </w:t>
      </w:r>
      <w:r w:rsidR="00CC6BCA">
        <w:t>the entire process</w:t>
      </w:r>
      <w:r w:rsidR="00B71253">
        <w:t xml:space="preserve"> occurring</w:t>
      </w:r>
      <w:r w:rsidR="00A565B3">
        <w:t xml:space="preserve"> </w:t>
      </w:r>
      <w:r w:rsidR="007C120E">
        <w:t xml:space="preserve">solely </w:t>
      </w:r>
      <w:r w:rsidR="00A565B3">
        <w:t xml:space="preserve">at </w:t>
      </w:r>
      <w:proofErr w:type="gramStart"/>
      <w:r w:rsidR="00A565B3">
        <w:t xml:space="preserve">the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A565B3">
        <w:t xml:space="preserve"> and</w:t>
      </w:r>
      <w:proofErr w:type="gramEnd"/>
      <w:r w:rsidR="00A565B3">
        <w:t xml:space="preserve"> </w:t>
      </w:r>
      <w:r w:rsidR="00B71253">
        <w:t>being</w:t>
      </w:r>
      <w:r w:rsidR="00E03540">
        <w:t xml:space="preserve"> </w:t>
      </w:r>
      <w:r w:rsidR="00A565B3">
        <w:t xml:space="preserve">observed </w:t>
      </w:r>
      <w:r w:rsidR="00E03540">
        <w:t xml:space="preserve">as </w:t>
      </w:r>
      <w:r w:rsidR="00A565B3">
        <w:t xml:space="preserve">an </w:t>
      </w:r>
      <w:r w:rsidR="006D1AC1">
        <w:t xml:space="preserve">enthalpy </w:t>
      </w:r>
      <w:r w:rsidR="00E03540">
        <w:t>(</w:t>
      </w:r>
      <m:oMath>
        <m:r>
          <w:rPr>
            <w:rFonts w:ascii="Cambria Math" w:hAnsi="Cambria Math"/>
          </w:rPr>
          <m:t>H</m:t>
        </m:r>
      </m:oMath>
      <w:r w:rsidR="00E03540">
        <w:t>) and volume (</w:t>
      </w:r>
      <m:oMath>
        <m:r>
          <w:rPr>
            <w:rFonts w:ascii="Cambria Math" w:hAnsi="Cambria Math"/>
          </w:rPr>
          <m:t>V</m:t>
        </m:r>
      </m:oMath>
      <w:r w:rsidR="00E03540">
        <w:t xml:space="preserve">) </w:t>
      </w:r>
      <w:r w:rsidR="00A565B3">
        <w:t>discontinuity</w:t>
      </w:r>
      <w:r w:rsidR="007C120E">
        <w:t>. As t</w:t>
      </w:r>
      <w:r w:rsidR="0088425D">
        <w:t>he</w:t>
      </w:r>
      <w:r w:rsidR="006D1AC1">
        <w:t xml:space="preserve"> ordered structure is at a lower energy and </w:t>
      </w:r>
      <w:r w:rsidR="0088425D">
        <w:t xml:space="preserve">generally </w:t>
      </w:r>
      <w:r w:rsidR="006D1AC1">
        <w:t>more dense than the amorphous liquid</w:t>
      </w:r>
      <w:r w:rsidR="007C120E">
        <w:t xml:space="preserve"> </w:t>
      </w:r>
      <w:r w:rsidR="0088425D">
        <w:t>both</w:t>
      </w:r>
      <w:r w:rsidR="006D1AC1">
        <w:t xml:space="preserve"> </w:t>
      </w:r>
      <w:proofErr w:type="gramStart"/>
      <w:r w:rsidR="006D1AC1">
        <w:t>the</w:t>
      </w:r>
      <w:r w:rsidR="005A11D4">
        <w:t xml:space="preserve"> </w:t>
      </w:r>
      <m:oMath>
        <m:r>
          <w:rPr>
            <w:rFonts w:ascii="Cambria Math" w:hAnsi="Cambria Math"/>
          </w:rPr>
          <m:t>H</m:t>
        </m:r>
      </m:oMath>
      <w:r w:rsidR="005A11D4">
        <w:t xml:space="preserve"> and</w:t>
      </w:r>
      <w:proofErr w:type="gramEnd"/>
      <w:r w:rsidR="005A11D4">
        <w:t xml:space="preserve"> </w:t>
      </w:r>
      <m:oMath>
        <m:r>
          <w:rPr>
            <w:rFonts w:ascii="Cambria Math" w:hAnsi="Cambria Math"/>
          </w:rPr>
          <m:t>V</m:t>
        </m:r>
      </m:oMath>
      <w:r w:rsidR="006D1AC1">
        <w:t xml:space="preserve"> discontinues </w:t>
      </w:r>
      <w:r w:rsidR="005A11D4">
        <w:t xml:space="preserve">are negative, with </w:t>
      </w:r>
      <w:r w:rsidR="00CA5438">
        <w:t>a</w:t>
      </w:r>
      <w:r w:rsidR="007C120E">
        <w:t xml:space="preserve"> notable exception </w:t>
      </w:r>
      <w:r w:rsidR="00CA5438">
        <w:t>being</w:t>
      </w:r>
      <w:r w:rsidR="007C120E">
        <w:t xml:space="preserve"> </w:t>
      </w:r>
      <w:r w:rsidR="005A11D4">
        <w:t xml:space="preserve">water </w:t>
      </w:r>
      <w:r w:rsidR="007C120E">
        <w:t>where</w:t>
      </w:r>
      <w:r w:rsidR="00CA5438">
        <w:t xml:space="preserve"> the</w:t>
      </w:r>
      <w:r w:rsidR="007C120E">
        <w:t xml:space="preserve"> </w:t>
      </w:r>
      <m:oMath>
        <m:r>
          <w:rPr>
            <w:rFonts w:ascii="Cambria Math" w:hAnsi="Cambria Math"/>
          </w:rPr>
          <m:t>V</m:t>
        </m:r>
      </m:oMath>
      <w:r w:rsidR="007C120E">
        <w:t xml:space="preserve"> increases</w:t>
      </w:r>
      <w:r w:rsidR="006D1AC1">
        <w:t xml:space="preserve">. </w:t>
      </w:r>
    </w:p>
    <w:p w14:paraId="3ADC1200" w14:textId="4E881AB8" w:rsidR="005A11D4" w:rsidRDefault="007F422D" w:rsidP="00A47CFD">
      <w:r>
        <w:t xml:space="preserve">Despite the thermodynamic driving force liquids are generally cooled below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before they </w:t>
      </w:r>
      <w:r w:rsidR="00780C5A">
        <w:t>begin</w:t>
      </w:r>
      <w:r>
        <w:t xml:space="preserve"> to solidify because they require a stable nucleus to initiation the </w:t>
      </w:r>
      <w:r w:rsidR="00B50DC6">
        <w:t>phase change</w:t>
      </w:r>
      <w:r>
        <w:t xml:space="preserve">. </w:t>
      </w:r>
      <w:r w:rsidR="00DF28B7">
        <w:t xml:space="preserve">This </w:t>
      </w:r>
      <w:r w:rsidR="00073212">
        <w:t>solidification is</w:t>
      </w:r>
      <w:r w:rsidR="00DF28B7">
        <w:t xml:space="preserve"> described by Gibbs Free Energy</w:t>
      </w:r>
      <w:r w:rsidR="00073212">
        <w:t xml:space="preserve"> Theory for homogenous and heterogeneous nucleation. </w:t>
      </w:r>
      <w:r w:rsidR="008B7A2F">
        <w:t>In brief</w:t>
      </w:r>
      <w:r w:rsidR="00071925">
        <w:t xml:space="preserve">, a </w:t>
      </w:r>
      <w:r w:rsidR="008B7A2F">
        <w:t xml:space="preserve">stable nuclei </w:t>
      </w:r>
      <w:r w:rsidR="004A2698">
        <w:t>initiates</w:t>
      </w:r>
      <w:r w:rsidR="00071925">
        <w:t xml:space="preserve"> solidification by reaching a</w:t>
      </w:r>
      <w:r w:rsidR="008B7A2F">
        <w:t xml:space="preserve"> size </w:t>
      </w:r>
      <w:r w:rsidR="00071925">
        <w:t>where</w:t>
      </w:r>
      <w:r w:rsidR="008B7A2F">
        <w:t xml:space="preserve"> further growth requires less energy than </w:t>
      </w:r>
      <w:r w:rsidR="003F4908">
        <w:t>re</w:t>
      </w:r>
      <w:r w:rsidR="008B7A2F">
        <w:t>melting</w:t>
      </w:r>
      <w:r w:rsidR="008425B4">
        <w:t>,</w:t>
      </w:r>
      <w:r w:rsidR="008B7A2F">
        <w:t xml:space="preserve"> </w:t>
      </w:r>
      <w:r w:rsidR="00071925">
        <w:t xml:space="preserve">providing the driving force for the phase change. </w:t>
      </w:r>
      <w:r w:rsidR="00A41F92">
        <w:t>Refer to</w:t>
      </w:r>
      <w:r w:rsidR="00071925">
        <w:t xml:space="preserve"> “</w:t>
      </w:r>
      <w:commentRangeStart w:id="22"/>
      <w:r w:rsidR="00071925">
        <w:t>Gibbs Free Energy</w:t>
      </w:r>
      <w:commentRangeEnd w:id="22"/>
      <w:r w:rsidR="00E328ED">
        <w:rPr>
          <w:rStyle w:val="CommentReference"/>
        </w:rPr>
        <w:commentReference w:id="22"/>
      </w:r>
      <w:r w:rsidR="00071925">
        <w:t xml:space="preserve">” for specific details </w:t>
      </w:r>
      <w:r w:rsidR="00A41F92">
        <w:t xml:space="preserve">not covered here within. </w:t>
      </w:r>
    </w:p>
    <w:p w14:paraId="4FBFF5C5" w14:textId="2F105FE4" w:rsidR="000B0709" w:rsidRDefault="00332087" w:rsidP="00C422C7">
      <w:r>
        <w:t xml:space="preserve">When </w:t>
      </w:r>
      <w:r w:rsidR="00CF2637">
        <w:t>a</w:t>
      </w:r>
      <w:r>
        <w:t xml:space="preserve"> liquid is cooled below </w:t>
      </w:r>
      <w:proofErr w:type="gramStart"/>
      <w:r>
        <w:t>its</w:t>
      </w:r>
      <w:proofErr w:type="gramEnd"/>
      <w:r>
        <w:t xml:space="preserv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without solidifying it is t</w:t>
      </w:r>
      <w:proofErr w:type="spellStart"/>
      <w:r>
        <w:t>ermed</w:t>
      </w:r>
      <w:proofErr w:type="spellEnd"/>
      <w:r>
        <w:t xml:space="preserve"> a super cooled liquid (SCL)</w:t>
      </w:r>
      <w:r w:rsidR="001317D4">
        <w:t xml:space="preserve">. </w:t>
      </w:r>
      <w:r>
        <w:t xml:space="preserve"> </w:t>
      </w:r>
      <w:r w:rsidR="001317D4">
        <w:t>Amorphous solids, or glasses, a</w:t>
      </w:r>
      <w:r>
        <w:t>re form</w:t>
      </w:r>
      <w:r w:rsidR="001317D4">
        <w:t>ed</w:t>
      </w:r>
      <w:r>
        <w:t xml:space="preserve"> from SCL by </w:t>
      </w:r>
      <w:r w:rsidR="00306221">
        <w:t>cooling at rate</w:t>
      </w:r>
      <w:r w:rsidR="00E57E84">
        <w:t>s</w:t>
      </w:r>
      <w:r w:rsidR="00306221">
        <w:t xml:space="preserve"> sufficient to </w:t>
      </w:r>
      <w:r w:rsidR="009D1B2D">
        <w:t>suppress</w:t>
      </w:r>
      <w:r>
        <w:t xml:space="preserve"> the nucleation process entirely. </w:t>
      </w:r>
      <w:r w:rsidR="00E57E84">
        <w:t>As the SCL is cooled its viscosity (</w:t>
      </w:r>
      <m:oMath>
        <m:r>
          <w:rPr>
            <w:rFonts w:ascii="Cambria Math" w:hAnsi="Cambria Math"/>
          </w:rPr>
          <m:t>η</m:t>
        </m:r>
      </m:oMath>
      <w:r w:rsidR="00E57E84">
        <w:t xml:space="preserve">) increases while </w:t>
      </w:r>
      <w:proofErr w:type="gramStart"/>
      <w:r w:rsidR="00E57E84">
        <w:t>its</w:t>
      </w:r>
      <w:proofErr w:type="gramEnd"/>
      <w:r w:rsidR="00E57E84">
        <w:t xml:space="preserve"> </w:t>
      </w:r>
      <m:oMath>
        <m:r>
          <w:rPr>
            <w:rFonts w:ascii="Cambria Math" w:hAnsi="Cambria Math"/>
          </w:rPr>
          <m:t>H</m:t>
        </m:r>
      </m:oMath>
      <w:r w:rsidR="001317D4">
        <w:t xml:space="preserve"> and </w:t>
      </w:r>
      <m:oMath>
        <m:r>
          <w:rPr>
            <w:rFonts w:ascii="Cambria Math" w:hAnsi="Cambria Math"/>
          </w:rPr>
          <m:t>V</m:t>
        </m:r>
      </m:oMath>
      <w:r w:rsidR="001317D4">
        <w:t xml:space="preserve"> decrease linearly </w:t>
      </w:r>
      <w:r w:rsidR="00365FC8">
        <w:t>with</w:t>
      </w:r>
      <w:r w:rsidR="00E57E84">
        <w:t xml:space="preserve"> temperature </w:t>
      </w:r>
      <w:r w:rsidR="001317D4">
        <w:t>at the s</w:t>
      </w:r>
      <w:r w:rsidR="00E57E84">
        <w:t>ame rate as the liquid</w:t>
      </w:r>
      <w:r w:rsidR="00690324">
        <w:t xml:space="preserve"> state</w:t>
      </w:r>
      <w:r w:rsidR="00E57E84">
        <w:t xml:space="preserve">. </w:t>
      </w:r>
      <w:r w:rsidR="00A61FB6">
        <w:t>As the</w:t>
      </w:r>
      <w:r w:rsidR="00E57E84">
        <w:t xml:space="preserve"> </w:t>
      </w:r>
      <m:oMath>
        <m:r>
          <w:rPr>
            <w:rFonts w:ascii="Cambria Math" w:hAnsi="Cambria Math"/>
          </w:rPr>
          <m:t>η</m:t>
        </m:r>
      </m:oMath>
      <w:r w:rsidR="00E57E84">
        <w:t xml:space="preserve"> </w:t>
      </w:r>
      <w:r w:rsidR="00A61FB6">
        <w:t>approach</w:t>
      </w:r>
      <w:r w:rsidR="006B39F3">
        <w:t>es about</w:t>
      </w:r>
      <w:r w:rsidR="00E57E84">
        <w:t xml:space="preserve"> </w:t>
      </w:r>
      <m:oMath>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 xml:space="preserve"> Pa∙s</m:t>
        </m:r>
      </m:oMath>
      <w:r w:rsidR="00E57E84">
        <w:t xml:space="preserve"> the </w:t>
      </w:r>
      <w:r w:rsidR="00365FC8">
        <w:t>time scale for molecular rearrangement</w:t>
      </w:r>
      <w:r w:rsidR="006B39F3">
        <w:t xml:space="preserve"> of the SCL</w:t>
      </w:r>
      <w:r w:rsidR="00365FC8">
        <w:t xml:space="preserve"> becomes significantly longer than experimental </w:t>
      </w:r>
      <w:r w:rsidR="00365FC8">
        <w:lastRenderedPageBreak/>
        <w:t>observation</w:t>
      </w:r>
      <w:r w:rsidR="006B39F3">
        <w:t xml:space="preserve"> and</w:t>
      </w:r>
      <w:r w:rsidR="00555698">
        <w:t xml:space="preserve"> the</w:t>
      </w:r>
      <w:r w:rsidR="006B39F3">
        <w:t xml:space="preserve"> SCL </w:t>
      </w:r>
      <w:r w:rsidR="0064780C">
        <w:t xml:space="preserve">is for all </w:t>
      </w:r>
      <w:r w:rsidR="00690324">
        <w:t>practical</w:t>
      </w:r>
      <w:r w:rsidR="0064780C">
        <w:t xml:space="preserve"> purposes</w:t>
      </w:r>
      <w:r w:rsidR="006B39F3">
        <w:t xml:space="preserve"> ‘frozen’ as a glass</w:t>
      </w:r>
      <w:r w:rsidR="00365FC8">
        <w:t xml:space="preserve"> </w:t>
      </w:r>
      <w:r w:rsidR="00365FC8">
        <w:fldChar w:fldCharType="begin"/>
      </w:r>
      <w:r w:rsidR="000B0709">
        <w:instrText xml:space="preserve"> ADDIN EN.CITE &lt;EndNote&gt;&lt;Cite&gt;&lt;Author&gt;Ediger&lt;/Author&gt;&lt;Year&gt;1996&lt;/Year&gt;&lt;RecNum&gt;91&lt;/RecNum&gt;&lt;DisplayText&gt;[2, 3]&lt;/DisplayText&gt;&lt;record&gt;&lt;rec-number&gt;91&lt;/rec-number&gt;&lt;foreign-keys&gt;&lt;key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365FC8">
        <w:fldChar w:fldCharType="separate"/>
      </w:r>
      <w:r w:rsidR="000B0709">
        <w:rPr>
          <w:noProof/>
        </w:rPr>
        <w:t>[2, 3]</w:t>
      </w:r>
      <w:r w:rsidR="00365FC8">
        <w:fldChar w:fldCharType="end"/>
      </w:r>
      <w:r w:rsidR="00365FC8">
        <w:t>.</w:t>
      </w:r>
      <w:r w:rsidR="006B39F3">
        <w:t xml:space="preserve"> </w:t>
      </w:r>
      <w:r w:rsidR="00690324">
        <w:t xml:space="preserve">This transition occurs at the </w:t>
      </w:r>
      <w:r w:rsidR="006B39F3">
        <w:t>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B39F3">
        <w:t>)</w:t>
      </w:r>
      <w:r w:rsidR="00690324">
        <w:t xml:space="preserve"> </w:t>
      </w:r>
      <w:r w:rsidR="0036769B">
        <w:t xml:space="preserve">and </w:t>
      </w:r>
      <w:r w:rsidR="00690324">
        <w:t xml:space="preserve">is characterised by </w:t>
      </w:r>
      <w:r w:rsidR="001B7A31">
        <w:t xml:space="preserve">a </w:t>
      </w:r>
      <w:r w:rsidR="00690324">
        <w:t>d</w:t>
      </w:r>
      <w:r w:rsidR="0036769B">
        <w:t xml:space="preserve">ecrease </w:t>
      </w:r>
      <w:r w:rsidR="00690324">
        <w:t>in</w:t>
      </w:r>
      <w:r w:rsidR="0036769B">
        <w:t xml:space="preserve"> </w:t>
      </w:r>
      <w:r w:rsidR="004A2698">
        <w:t xml:space="preserve">the </w:t>
      </w:r>
      <w:r w:rsidR="0036769B">
        <w:t>rate of change of</w:t>
      </w:r>
      <w:r w:rsidR="00690324">
        <w:t xml:space="preserve"> </w:t>
      </w:r>
      <m:oMath>
        <m:r>
          <w:rPr>
            <w:rFonts w:ascii="Cambria Math" w:hAnsi="Cambria Math"/>
          </w:rPr>
          <m:t>H</m:t>
        </m:r>
      </m:oMath>
      <w:r w:rsidR="00690324">
        <w:t xml:space="preserve"> and </w:t>
      </w:r>
      <m:oMath>
        <m:r>
          <w:rPr>
            <w:rFonts w:ascii="Cambria Math" w:hAnsi="Cambria Math"/>
          </w:rPr>
          <m:t>V</m:t>
        </m:r>
      </m:oMath>
      <w:r w:rsidR="00690324">
        <w:t xml:space="preserve"> </w:t>
      </w:r>
      <w:r w:rsidR="0036769B">
        <w:t>with temperature</w:t>
      </w:r>
      <w:r w:rsidR="00690324">
        <w:t xml:space="preserve">. </w:t>
      </w:r>
      <w:r w:rsidR="00B23E31" w:rsidRPr="00B23E31">
        <w:t xml:space="preserve">Note </w:t>
      </w:r>
      <w:r w:rsidR="00DD2BAC">
        <w:t>t</w:t>
      </w:r>
      <w:r w:rsidR="002F23C0">
        <w:t>his</w:t>
      </w:r>
      <w:r w:rsidR="00DD2BAC">
        <w:t xml:space="preserve"> transition</w:t>
      </w:r>
      <w:r w:rsidR="00B23E31" w:rsidRPr="00B23E31">
        <w:t xml:space="preserve"> is not a phase change but instead a kinetic event, meaning the material is not technically </w:t>
      </w:r>
      <w:commentRangeStart w:id="23"/>
      <w:r w:rsidR="00B23E31" w:rsidRPr="00B23E31">
        <w:t>thermodynamically or kinetically stable</w:t>
      </w:r>
      <w:commentRangeEnd w:id="23"/>
      <w:r w:rsidR="00DD2BAC">
        <w:rPr>
          <w:rStyle w:val="CommentReference"/>
        </w:rPr>
        <w:commentReference w:id="23"/>
      </w:r>
      <w:r w:rsidR="00DD2BAC">
        <w:t xml:space="preserve">, but is treated as </w:t>
      </w:r>
      <w:r w:rsidR="00EF29AA">
        <w:t>stable</w:t>
      </w:r>
      <w:r w:rsidR="00DD2BAC">
        <w:t xml:space="preserve"> since the glass does not possess the required </w:t>
      </w:r>
      <w:r w:rsidR="002F23C0">
        <w:t xml:space="preserve">kinetic </w:t>
      </w:r>
      <w:r w:rsidR="00DD2BAC">
        <w:t xml:space="preserve">energy to transform into a more stable </w:t>
      </w:r>
      <w:r w:rsidR="002F23C0">
        <w:t>structure</w:t>
      </w:r>
      <w:r w:rsidR="00B23E31" w:rsidRPr="00B23E31">
        <w:t xml:space="preserve"> </w:t>
      </w:r>
      <w:r w:rsidR="00B23E31" w:rsidRPr="00B23E31">
        <w:fldChar w:fldCharType="begin"/>
      </w:r>
      <w:r w:rsidR="00B23E31" w:rsidRPr="00B23E31">
        <w:instrText xml:space="preserve"> ADDIN EN.CITE &lt;EndNote&gt;&lt;Cite&gt;&lt;Author&gt;Ediger&lt;/Author&gt;&lt;Year&gt;1996&lt;/Year&gt;&lt;RecNum&gt;91&lt;/RecNum&gt;&lt;DisplayText&gt;[2, 3]&lt;/DisplayText&gt;&lt;record&gt;&lt;rec-number&gt;91&lt;/rec-number&gt;&lt;foreign-keys&gt;&lt;key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B23E31" w:rsidRPr="00B23E31">
        <w:fldChar w:fldCharType="separate"/>
      </w:r>
      <w:r w:rsidR="00B23E31" w:rsidRPr="00B23E31">
        <w:rPr>
          <w:noProof/>
        </w:rPr>
        <w:t>[2, 3]</w:t>
      </w:r>
      <w:r w:rsidR="00B23E31" w:rsidRPr="00B23E31">
        <w:fldChar w:fldCharType="end"/>
      </w:r>
      <w:r w:rsidR="00B23E31" w:rsidRPr="00B23E31">
        <w:t xml:space="preserve">. </w:t>
      </w:r>
      <w:r w:rsidR="00731BCC">
        <w:t>Being a kinetic event, this means</w:t>
      </w:r>
      <w:r w:rsidR="003309F5">
        <w:t xml:space="preserve"> glass’</w:t>
      </w:r>
      <w:r w:rsidR="006E72BA">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F4908">
        <w:t xml:space="preserve">, </w:t>
      </w:r>
      <m:oMath>
        <m:r>
          <w:rPr>
            <w:rFonts w:ascii="Cambria Math" w:hAnsi="Cambria Math"/>
          </w:rPr>
          <m:t>H</m:t>
        </m:r>
      </m:oMath>
      <w:r w:rsidR="003F4908">
        <w:t xml:space="preserve"> and </w:t>
      </w:r>
      <m:oMath>
        <m:r>
          <w:rPr>
            <w:rFonts w:ascii="Cambria Math" w:hAnsi="Cambria Math"/>
          </w:rPr>
          <m:t>V</m:t>
        </m:r>
      </m:oMath>
      <w:r w:rsidR="006E72BA">
        <w:t xml:space="preserve"> </w:t>
      </w:r>
      <w:r w:rsidR="003309F5">
        <w:t xml:space="preserve">are depend on the cooling rate, </w:t>
      </w:r>
      <w:r w:rsidR="006E72BA">
        <w:t>with</w:t>
      </w:r>
      <w:r w:rsidR="00E57E84">
        <w:t xml:space="preserve"> faster cooling rates</w:t>
      </w:r>
      <w:r w:rsidR="006E72BA">
        <w:t xml:space="preserve"> generally</w:t>
      </w:r>
      <w:r w:rsidR="00E57E84">
        <w:t xml:space="preserve"> </w:t>
      </w:r>
      <w:r w:rsidR="003F4908">
        <w:t xml:space="preserve">producing </w:t>
      </w:r>
      <w:r w:rsidR="003309F5">
        <w:t xml:space="preserve">glasses with 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309F5">
        <w:t xml:space="preserve">, </w:t>
      </w:r>
      <m:oMath>
        <m:r>
          <w:rPr>
            <w:rFonts w:ascii="Cambria Math" w:hAnsi="Cambria Math"/>
          </w:rPr>
          <m:t>H</m:t>
        </m:r>
      </m:oMath>
      <w:r w:rsidR="003309F5">
        <w:t xml:space="preserve"> and </w:t>
      </w:r>
      <m:oMath>
        <m:r>
          <w:rPr>
            <w:rFonts w:ascii="Cambria Math" w:hAnsi="Cambria Math"/>
          </w:rPr>
          <m:t>V</m:t>
        </m:r>
      </m:oMath>
      <w:r w:rsidR="00991219">
        <w:t xml:space="preserve"> (i.e. quickly cooled glasses have higher </w:t>
      </w:r>
      <w:r w:rsidR="00731BCC">
        <w:t xml:space="preserve">services </w:t>
      </w:r>
      <w:r w:rsidR="00991219">
        <w:t>temperatures and reduced density</w:t>
      </w:r>
      <w:r w:rsidR="00731BCC">
        <w:t xml:space="preserve"> compared to slowly cooled glasses</w:t>
      </w:r>
      <w:r w:rsidR="00991219">
        <w:t>)</w:t>
      </w:r>
      <w:r w:rsidR="00731BCC">
        <w:t xml:space="preserve">, </w:t>
      </w:r>
      <w:r w:rsidR="00991219">
        <w:t xml:space="preserve">see </w:t>
      </w:r>
      <w:r w:rsidR="00991219">
        <w:fldChar w:fldCharType="begin"/>
      </w:r>
      <w:r w:rsidR="00991219">
        <w:instrText xml:space="preserve"> REF _Ref392600528 \h </w:instrText>
      </w:r>
      <w:r w:rsidR="00991219">
        <w:fldChar w:fldCharType="separate"/>
      </w:r>
      <w:r w:rsidR="00480242">
        <w:t xml:space="preserve">Figure </w:t>
      </w:r>
      <w:r w:rsidR="00480242">
        <w:rPr>
          <w:noProof/>
        </w:rPr>
        <w:t>1</w:t>
      </w:r>
      <w:r w:rsidR="00991219">
        <w:fldChar w:fldCharType="end"/>
      </w:r>
      <w:r w:rsidR="00991219">
        <w:t>.</w:t>
      </w:r>
      <w:r w:rsidR="000B0709">
        <w:t xml:space="preserve"> </w:t>
      </w:r>
    </w:p>
    <w:p w14:paraId="4322FFC0" w14:textId="664FAA56" w:rsidR="00C422C7" w:rsidRDefault="007D5C00" w:rsidP="00C422C7">
      <w:pPr>
        <w:keepNext/>
        <w:jc w:val="center"/>
      </w:pPr>
      <w:r>
        <w:rPr>
          <w:noProof/>
          <w:lang w:eastAsia="en-AU"/>
        </w:rPr>
        <mc:AlternateContent>
          <mc:Choice Requires="wps">
            <w:drawing>
              <wp:anchor distT="45720" distB="45720" distL="114300" distR="114300" simplePos="0" relativeHeight="251659264" behindDoc="0" locked="0" layoutInCell="1" allowOverlap="1" wp14:anchorId="71AA0A0E" wp14:editId="610DF6E1">
                <wp:simplePos x="0" y="0"/>
                <wp:positionH relativeFrom="margin">
                  <wp:posOffset>795339</wp:posOffset>
                </wp:positionH>
                <wp:positionV relativeFrom="paragraph">
                  <wp:posOffset>1233487</wp:posOffset>
                </wp:positionV>
                <wp:extent cx="1009650" cy="390525"/>
                <wp:effectExtent l="4762" t="0" r="4763" b="4762"/>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09650" cy="390525"/>
                        </a:xfrm>
                        <a:prstGeom prst="rect">
                          <a:avLst/>
                        </a:prstGeom>
                        <a:solidFill>
                          <a:srgbClr val="FFFFFF"/>
                        </a:solidFill>
                        <a:ln w="9525">
                          <a:noFill/>
                          <a:miter lim="800000"/>
                          <a:headEnd/>
                          <a:tailEnd/>
                        </a:ln>
                      </wps:spPr>
                      <wps:txbx>
                        <w:txbxContent>
                          <w:p w14:paraId="1C00D212" w14:textId="143C5F67" w:rsidR="001F6330" w:rsidRPr="00DE271C" w:rsidRDefault="001F6330">
                            <w:pPr>
                              <w:rPr>
                                <w:b/>
                                <w:sz w:val="28"/>
                                <w:szCs w:val="28"/>
                              </w:rPr>
                            </w:pPr>
                            <m:oMath>
                              <m:r>
                                <m:rPr>
                                  <m:sty m:val="bi"/>
                                </m:rPr>
                                <w:rPr>
                                  <w:rFonts w:ascii="Cambria Math" w:hAnsi="Cambria Math"/>
                                  <w:sz w:val="28"/>
                                  <w:szCs w:val="28"/>
                                </w:rPr>
                                <m:t>h</m:t>
                              </m:r>
                            </m:oMath>
                            <w:r w:rsidRPr="00DE271C">
                              <w:rPr>
                                <w:b/>
                                <w:sz w:val="28"/>
                                <w:szCs w:val="28"/>
                              </w:rPr>
                              <w:t xml:space="preserve"> </w:t>
                            </w:r>
                            <w:proofErr w:type="gramStart"/>
                            <w:r w:rsidRPr="00DE271C">
                              <w:rPr>
                                <w:b/>
                                <w:sz w:val="28"/>
                                <w:szCs w:val="28"/>
                              </w:rPr>
                              <w:t>or</w:t>
                            </w:r>
                            <w:proofErr w:type="gramEnd"/>
                            <w:r w:rsidRPr="00DE271C">
                              <w:rPr>
                                <w:b/>
                                <w:sz w:val="28"/>
                                <w:szCs w:val="28"/>
                              </w:rPr>
                              <w:t xml:space="preserve"> </w:t>
                            </w:r>
                            <m:oMath>
                              <m:r>
                                <m:rPr>
                                  <m:sty m:val="bi"/>
                                </m:rPr>
                                <w:rPr>
                                  <w:rFonts w:ascii="Cambria Math" w:hAnsi="Cambria Math"/>
                                  <w:sz w:val="28"/>
                                  <w:szCs w:val="28"/>
                                </w:rPr>
                                <m:t>v</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AA0A0E" id="_x0000_t202" coordsize="21600,21600" o:spt="202" path="m,l,21600r21600,l21600,xe">
                <v:stroke joinstyle="miter"/>
                <v:path gradientshapeok="t" o:connecttype="rect"/>
              </v:shapetype>
              <v:shape id="Text Box 2" o:spid="_x0000_s1026" type="#_x0000_t202" style="position:absolute;left:0;text-align:left;margin-left:62.65pt;margin-top:97.1pt;width:79.5pt;height:30.75pt;rotation:-90;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zGIJgIAACwEAAAOAAAAZHJzL2Uyb0RvYy54bWysU9uO2yAQfa/Uf0C8N740yW6sOKtttqkq&#10;bS/Sbj8AYxyjAkOBxN5+fQccJWn7VpUHxDDDmTNnhvXdqBU5CuclmJoWs5wSYTi00uxr+u159+aW&#10;Eh+YaZkCI2r6Ijy927x+tR5sJUroQbXCEQQxvhpsTfsQbJVlnvdCMz8DKww6O3CaBTTdPmsdGxBd&#10;q6zM82U2gGutAy68x9uHyUk3Cb/rBA9fus6LQFRNkVtIu0t7E/dss2bV3jHbS36iwf6BhWbSYNIz&#10;1AMLjByc/AtKS+7AQxdmHHQGXSe5SDVgNUX+RzVPPbMi1YLieHuWyf8/WP75+NUR2da0LG4oMUxj&#10;k57FGMg7GEkZ9RmsrzDsyWJgGPEa+5xq9fYR+HdPDGx7Zvbi3jkYesFa5FfEl9nV0wnHR5Bm+AQt&#10;pmGHAAlo7JwmDrA5xRKbiitdozoEk2HbXs6tisx4ZJDnq+UCXRx9b1f5olykjKyKYLET1vnwQYAm&#10;8VBTh6OQUNnx0YdI7hISwz0o2e6kUslw+2arHDkyHJtdWif038KUIUNNVzF3fGUgvk8TpWXAsVZS&#10;1/R2KihdR3HemzadA5NqOiMTZU5qRYEmqcLYjBgYJWygfUHdkkJYMn43LKgH95OSAUe3pv7HgTlB&#10;ifpoUPtVMZ/HWU/GfHFTouGuPc21hxmOUDUNlEzHbUj/Y6roHnvUyaTXhcmJK45kkvH0feLMX9sp&#10;6vLJN78AAAD//wMAUEsDBBQABgAIAAAAIQCulk0q4wAAAAsBAAAPAAAAZHJzL2Rvd25yZXYueG1s&#10;TI/NTsMwEITvSLyDtUhcELVpkxZCnApV/KgXJNoKqTc3XpKIeB3Fbht4+m5PcJvRjma/yeeDa8UB&#10;+9B40nA3UiCQSm8bqjRs1i+39yBCNGRN6wk1/GCAeXF5kZvM+iN94GEVK8ElFDKjoY6xy6QMZY3O&#10;hJHvkPj25XtnItu+krY3Ry53rRwrNZXONMQfatPhosbye7V3GmZv79NtXLjfZvuqlg/PN27ZJZ9a&#10;X18NT48gIg7xLwxnfEaHgpl2fk82iJb9LOEtkUWSpiA4MZ6cxU7DRCUpyCKX/zcUJwAAAP//AwBQ&#10;SwECLQAUAAYACAAAACEAtoM4kv4AAADhAQAAEwAAAAAAAAAAAAAAAAAAAAAAW0NvbnRlbnRfVHlw&#10;ZXNdLnhtbFBLAQItABQABgAIAAAAIQA4/SH/1gAAAJQBAAALAAAAAAAAAAAAAAAAAC8BAABfcmVs&#10;cy8ucmVsc1BLAQItABQABgAIAAAAIQDmSzGIJgIAACwEAAAOAAAAAAAAAAAAAAAAAC4CAABkcnMv&#10;ZTJvRG9jLnhtbFBLAQItABQABgAIAAAAIQCulk0q4wAAAAsBAAAPAAAAAAAAAAAAAAAAAIAEAABk&#10;cnMvZG93bnJldi54bWxQSwUGAAAAAAQABADzAAAAkAUAAAAA&#10;" stroked="f">
                <v:textbox>
                  <w:txbxContent>
                    <w:p w14:paraId="1C00D212" w14:textId="143C5F67" w:rsidR="001F6330" w:rsidRPr="00DE271C" w:rsidRDefault="001F6330">
                      <w:pPr>
                        <w:rPr>
                          <w:b/>
                          <w:sz w:val="28"/>
                          <w:szCs w:val="28"/>
                        </w:rPr>
                      </w:pPr>
                      <m:oMath>
                        <m:r>
                          <m:rPr>
                            <m:sty m:val="bi"/>
                          </m:rPr>
                          <w:rPr>
                            <w:rFonts w:ascii="Cambria Math" w:hAnsi="Cambria Math"/>
                            <w:sz w:val="28"/>
                            <w:szCs w:val="28"/>
                          </w:rPr>
                          <m:t>h</m:t>
                        </m:r>
                      </m:oMath>
                      <w:r w:rsidRPr="00DE271C">
                        <w:rPr>
                          <w:b/>
                          <w:sz w:val="28"/>
                          <w:szCs w:val="28"/>
                        </w:rPr>
                        <w:t xml:space="preserve"> </w:t>
                      </w:r>
                      <w:proofErr w:type="gramStart"/>
                      <w:r w:rsidRPr="00DE271C">
                        <w:rPr>
                          <w:b/>
                          <w:sz w:val="28"/>
                          <w:szCs w:val="28"/>
                        </w:rPr>
                        <w:t>or</w:t>
                      </w:r>
                      <w:proofErr w:type="gramEnd"/>
                      <w:r w:rsidRPr="00DE271C">
                        <w:rPr>
                          <w:b/>
                          <w:sz w:val="28"/>
                          <w:szCs w:val="28"/>
                        </w:rPr>
                        <w:t xml:space="preserve"> </w:t>
                      </w:r>
                      <m:oMath>
                        <m:r>
                          <m:rPr>
                            <m:sty m:val="bi"/>
                          </m:rPr>
                          <w:rPr>
                            <w:rFonts w:ascii="Cambria Math" w:hAnsi="Cambria Math"/>
                            <w:sz w:val="28"/>
                            <w:szCs w:val="28"/>
                          </w:rPr>
                          <m:t>v</m:t>
                        </m:r>
                      </m:oMath>
                    </w:p>
                  </w:txbxContent>
                </v:textbox>
                <w10:wrap anchorx="margin"/>
              </v:shape>
            </w:pict>
          </mc:Fallback>
        </mc:AlternateContent>
      </w:r>
      <w:r w:rsidR="00C422C7">
        <w:rPr>
          <w:noProof/>
          <w:lang w:eastAsia="en-AU"/>
        </w:rPr>
        <w:drawing>
          <wp:inline distT="0" distB="0" distL="0" distR="0" wp14:anchorId="20191937" wp14:editId="5C7D5671">
            <wp:extent cx="3438525" cy="337909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2556" cy="3383057"/>
                    </a:xfrm>
                    <a:prstGeom prst="rect">
                      <a:avLst/>
                    </a:prstGeom>
                  </pic:spPr>
                </pic:pic>
              </a:graphicData>
            </a:graphic>
          </wp:inline>
        </w:drawing>
      </w:r>
    </w:p>
    <w:p w14:paraId="0D23B1E9" w14:textId="2F61C9D3" w:rsidR="00C422C7" w:rsidRDefault="00C422C7" w:rsidP="00DE271C">
      <w:pPr>
        <w:pStyle w:val="Caption"/>
      </w:pPr>
      <w:bookmarkStart w:id="24" w:name="_Ref392600528"/>
      <w:bookmarkStart w:id="25" w:name="_Toc419210587"/>
      <w:r>
        <w:t xml:space="preserve">Figure </w:t>
      </w:r>
      <w:r w:rsidR="00780B35">
        <w:fldChar w:fldCharType="begin"/>
      </w:r>
      <w:r w:rsidR="00780B35">
        <w:instrText xml:space="preserve"> SEQ Figure \* ARABIC </w:instrText>
      </w:r>
      <w:r w:rsidR="00780B35">
        <w:fldChar w:fldCharType="separate"/>
      </w:r>
      <w:r w:rsidR="00480242">
        <w:rPr>
          <w:noProof/>
        </w:rPr>
        <w:t>1</w:t>
      </w:r>
      <w:r w:rsidR="00780B35">
        <w:rPr>
          <w:noProof/>
        </w:rPr>
        <w:fldChar w:fldCharType="end"/>
      </w:r>
      <w:bookmarkEnd w:id="24"/>
      <w:r>
        <w:t xml:space="preserve">: Schematic of </w:t>
      </w:r>
      <w:r w:rsidR="007D5C00">
        <w:t>specific enthalpy (</w:t>
      </w:r>
      <m:oMath>
        <m:r>
          <w:rPr>
            <w:rFonts w:ascii="Cambria Math" w:hAnsi="Cambria Math"/>
          </w:rPr>
          <m:t>h</m:t>
        </m:r>
      </m:oMath>
      <w:r w:rsidR="007D5C00">
        <w:t xml:space="preserve">) </w:t>
      </w:r>
      <w:r w:rsidR="00336869">
        <w:t>or</w:t>
      </w:r>
      <w:r w:rsidR="007D5C00">
        <w:t xml:space="preserve"> </w:t>
      </w:r>
      <w:r w:rsidR="00EC4883">
        <w:t>specific volume</w:t>
      </w:r>
      <w:r w:rsidR="00332087">
        <w:t xml:space="preserve"> (</w:t>
      </w:r>
      <m:oMath>
        <m:r>
          <w:rPr>
            <w:rFonts w:ascii="Cambria Math" w:hAnsi="Cambria Math"/>
          </w:rPr>
          <m:t>v</m:t>
        </m:r>
      </m:oMath>
      <w:r w:rsidR="00332087">
        <w:t>)</w:t>
      </w:r>
      <w:r w:rsidR="00EC4883">
        <w:t xml:space="preserve"> as a function of temperature for</w:t>
      </w:r>
      <w:r w:rsidR="00332087">
        <w:t xml:space="preserve"> a material that exhibits both </w:t>
      </w:r>
      <w:r w:rsidR="00EC4883">
        <w:t>glass and crystalline solid state</w:t>
      </w:r>
      <w:r w:rsidR="00332087">
        <w:t>s</w:t>
      </w:r>
      <w:r w:rsidR="00EC4883">
        <w:t xml:space="preserve">. </w:t>
      </w:r>
      <w:r w:rsidR="00D81D5E">
        <w:t xml:space="preserve">Note ‘glass 1’ has </w:t>
      </w:r>
      <w:r w:rsidR="00836FCA">
        <w:t xml:space="preserve">a greater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836FCA">
        <w:t xml:space="preserve"> and </w:t>
      </w:r>
      <w:r w:rsidR="005D382C">
        <w:t xml:space="preserve">accordingly </w:t>
      </w:r>
      <w:r w:rsidR="00336869">
        <w:t>greater</w:t>
      </w:r>
      <w:r w:rsidR="005D382C">
        <w:t xml:space="preserve"> </w:t>
      </w:r>
      <m:oMath>
        <m:r>
          <w:rPr>
            <w:rFonts w:ascii="Cambria Math" w:hAnsi="Cambria Math"/>
          </w:rPr>
          <m:t xml:space="preserve">h </m:t>
        </m:r>
      </m:oMath>
      <w:r w:rsidR="005D382C">
        <w:t xml:space="preserve">&amp; </w:t>
      </w:r>
      <w:r w:rsidR="00836FCA">
        <w:t xml:space="preserve"> </w:t>
      </w:r>
      <m:oMath>
        <m:r>
          <w:rPr>
            <w:rFonts w:ascii="Cambria Math" w:hAnsi="Cambria Math"/>
          </w:rPr>
          <m:t>v</m:t>
        </m:r>
      </m:oMath>
      <w:r w:rsidR="00836FCA">
        <w:t xml:space="preserve"> than ‘glass 2.’ This higher temperature stability is the result of ‘glass 1’ be</w:t>
      </w:r>
      <w:proofErr w:type="spellStart"/>
      <w:r w:rsidR="00097E24">
        <w:t>ing</w:t>
      </w:r>
      <w:proofErr w:type="spellEnd"/>
      <w:r w:rsidR="00836FCA">
        <w:t xml:space="preserve"> cool</w:t>
      </w:r>
      <w:r w:rsidR="00A47CFD">
        <w:t xml:space="preserve">ed more quickly than ‘glass 2.’ </w:t>
      </w:r>
      <w:r w:rsidR="007D5C00">
        <w:t xml:space="preserve">Modified from </w:t>
      </w:r>
      <w:r w:rsidR="00836FCA">
        <w:fldChar w:fldCharType="begin"/>
      </w:r>
      <w:r w:rsidR="0004388F">
        <w:instrText xml:space="preserve"> ADDIN EN.CITE &lt;EndNote&gt;&lt;Cite&gt;&lt;Author&gt;Ediger&lt;/Author&gt;&lt;Year&gt;1996&lt;/Year&gt;&lt;RecNum&gt;91&lt;/RecNum&gt;&lt;DisplayText&gt;[2]&lt;/DisplayText&gt;&lt;record&gt;&lt;rec-number&gt;91&lt;/rec-number&gt;&lt;foreign-keys&gt;&lt;key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836FCA">
        <w:fldChar w:fldCharType="separate"/>
      </w:r>
      <w:r w:rsidR="0004388F">
        <w:rPr>
          <w:noProof/>
        </w:rPr>
        <w:t>[2]</w:t>
      </w:r>
      <w:r w:rsidR="00836FCA">
        <w:fldChar w:fldCharType="end"/>
      </w:r>
      <w:r w:rsidR="00836FCA">
        <w:t>.</w:t>
      </w:r>
      <w:bookmarkEnd w:id="25"/>
      <w:r w:rsidR="00836FCA">
        <w:t xml:space="preserve"> </w:t>
      </w:r>
    </w:p>
    <w:p w14:paraId="3290F5D4" w14:textId="350AF787" w:rsidR="004763D7" w:rsidRDefault="009C0CE2" w:rsidP="00EF29AA">
      <w:pPr>
        <w:pStyle w:val="CommentText"/>
        <w:rPr>
          <w:sz w:val="22"/>
          <w:szCs w:val="22"/>
        </w:rPr>
      </w:pPr>
      <w:r>
        <w:rPr>
          <w:sz w:val="22"/>
          <w:szCs w:val="22"/>
        </w:rPr>
        <w:t xml:space="preserve">As the </w:t>
      </w:r>
      <w:r w:rsidR="00645E24" w:rsidRPr="00645E24">
        <w:rPr>
          <w:sz w:val="22"/>
          <w:szCs w:val="22"/>
        </w:rPr>
        <w:t xml:space="preserve">production demonstrates </w:t>
      </w:r>
      <w:r>
        <w:rPr>
          <w:sz w:val="22"/>
          <w:szCs w:val="22"/>
        </w:rPr>
        <w:t>MGs</w:t>
      </w:r>
      <w:r w:rsidR="00645E24" w:rsidRPr="00645E24">
        <w:rPr>
          <w:sz w:val="22"/>
          <w:szCs w:val="22"/>
        </w:rPr>
        <w:t xml:space="preserve"> have</w:t>
      </w:r>
      <w:r w:rsidR="00A044D1" w:rsidRPr="00645E24">
        <w:rPr>
          <w:sz w:val="22"/>
          <w:szCs w:val="22"/>
        </w:rPr>
        <w:t xml:space="preserve"> a similar amorphous atomic structure to liquid metals. This </w:t>
      </w:r>
      <w:r w:rsidR="004763D7" w:rsidRPr="00645E24">
        <w:rPr>
          <w:sz w:val="22"/>
          <w:szCs w:val="22"/>
        </w:rPr>
        <w:t xml:space="preserve">explains </w:t>
      </w:r>
      <w:proofErr w:type="spellStart"/>
      <w:r w:rsidR="004763D7" w:rsidRPr="00645E24">
        <w:rPr>
          <w:sz w:val="22"/>
          <w:szCs w:val="22"/>
        </w:rPr>
        <w:t>MGs’</w:t>
      </w:r>
      <w:proofErr w:type="spellEnd"/>
      <w:r w:rsidR="004763D7" w:rsidRPr="00645E24">
        <w:rPr>
          <w:sz w:val="22"/>
          <w:szCs w:val="22"/>
        </w:rPr>
        <w:t xml:space="preserve"> relative low density as the</w:t>
      </w:r>
      <w:r w:rsidR="0097088C" w:rsidRPr="00645E24">
        <w:rPr>
          <w:sz w:val="22"/>
          <w:szCs w:val="22"/>
        </w:rPr>
        <w:t>ir</w:t>
      </w:r>
      <w:r w:rsidR="004763D7" w:rsidRPr="00645E24">
        <w:rPr>
          <w:sz w:val="22"/>
          <w:szCs w:val="22"/>
        </w:rPr>
        <w:t xml:space="preserve"> atoms</w:t>
      </w:r>
      <w:r w:rsidR="00A044D1" w:rsidRPr="00645E24">
        <w:rPr>
          <w:sz w:val="22"/>
          <w:szCs w:val="22"/>
        </w:rPr>
        <w:t xml:space="preserve"> are </w:t>
      </w:r>
      <w:r w:rsidR="004763D7" w:rsidRPr="00645E24">
        <w:rPr>
          <w:sz w:val="22"/>
          <w:szCs w:val="22"/>
        </w:rPr>
        <w:t xml:space="preserve">essentially still </w:t>
      </w:r>
      <w:r w:rsidR="00A044D1" w:rsidRPr="00645E24">
        <w:rPr>
          <w:sz w:val="22"/>
          <w:szCs w:val="22"/>
        </w:rPr>
        <w:t>arrange</w:t>
      </w:r>
      <w:r w:rsidR="004763D7" w:rsidRPr="00645E24">
        <w:rPr>
          <w:sz w:val="22"/>
          <w:szCs w:val="22"/>
        </w:rPr>
        <w:t>d</w:t>
      </w:r>
      <w:r w:rsidR="00A044D1" w:rsidRPr="00645E24">
        <w:rPr>
          <w:sz w:val="22"/>
          <w:szCs w:val="22"/>
        </w:rPr>
        <w:t xml:space="preserve"> in </w:t>
      </w:r>
      <w:r w:rsidR="0097088C" w:rsidRPr="00645E24">
        <w:rPr>
          <w:sz w:val="22"/>
          <w:szCs w:val="22"/>
        </w:rPr>
        <w:t>a</w:t>
      </w:r>
      <w:r w:rsidR="00645E24" w:rsidRPr="00645E24">
        <w:rPr>
          <w:sz w:val="22"/>
          <w:szCs w:val="22"/>
        </w:rPr>
        <w:t xml:space="preserve"> spacious liquid-like </w:t>
      </w:r>
      <w:r w:rsidR="004763D7" w:rsidRPr="00645E24">
        <w:rPr>
          <w:sz w:val="22"/>
          <w:szCs w:val="22"/>
        </w:rPr>
        <w:t>configuration</w:t>
      </w:r>
      <w:r w:rsidR="00A044D1" w:rsidRPr="00645E24">
        <w:rPr>
          <w:sz w:val="22"/>
          <w:szCs w:val="22"/>
        </w:rPr>
        <w:t xml:space="preserve"> (see </w:t>
      </w:r>
      <w:r w:rsidR="00A044D1" w:rsidRPr="00645E24">
        <w:rPr>
          <w:sz w:val="22"/>
          <w:szCs w:val="22"/>
        </w:rPr>
        <w:fldChar w:fldCharType="begin"/>
      </w:r>
      <w:r w:rsidR="00A044D1" w:rsidRPr="00645E24">
        <w:rPr>
          <w:sz w:val="22"/>
          <w:szCs w:val="22"/>
        </w:rPr>
        <w:instrText xml:space="preserve"> REF _Ref392600528 \h  \* MERGEFORMAT </w:instrText>
      </w:r>
      <w:r w:rsidR="00A044D1" w:rsidRPr="00645E24">
        <w:rPr>
          <w:sz w:val="22"/>
          <w:szCs w:val="22"/>
        </w:rPr>
      </w:r>
      <w:r w:rsidR="00A044D1" w:rsidRPr="00645E24">
        <w:rPr>
          <w:sz w:val="22"/>
          <w:szCs w:val="22"/>
        </w:rPr>
        <w:fldChar w:fldCharType="separate"/>
      </w:r>
      <w:r w:rsidR="00480242" w:rsidRPr="00480242">
        <w:rPr>
          <w:sz w:val="22"/>
          <w:szCs w:val="22"/>
        </w:rPr>
        <w:t>Figure 1</w:t>
      </w:r>
      <w:r w:rsidR="00A044D1" w:rsidRPr="00645E24">
        <w:rPr>
          <w:sz w:val="22"/>
          <w:szCs w:val="22"/>
        </w:rPr>
        <w:fldChar w:fldCharType="end"/>
      </w:r>
      <w:r w:rsidR="00A044D1" w:rsidRPr="00645E24">
        <w:rPr>
          <w:sz w:val="22"/>
          <w:szCs w:val="22"/>
        </w:rPr>
        <w:t>).</w:t>
      </w:r>
      <w:r w:rsidR="00645E24" w:rsidRPr="00645E24">
        <w:rPr>
          <w:sz w:val="22"/>
          <w:szCs w:val="22"/>
        </w:rPr>
        <w:t xml:space="preserve"> This liquid-</w:t>
      </w:r>
      <w:r w:rsidR="0097088C" w:rsidRPr="00645E24">
        <w:rPr>
          <w:sz w:val="22"/>
          <w:szCs w:val="22"/>
        </w:rPr>
        <w:t xml:space="preserve">like structure enables MGs to excide traditional alloys’ solubility limits as the lack of </w:t>
      </w:r>
      <w:r>
        <w:rPr>
          <w:sz w:val="22"/>
          <w:szCs w:val="22"/>
        </w:rPr>
        <w:t>LRO</w:t>
      </w:r>
      <w:r w:rsidR="0097088C" w:rsidRPr="00645E24">
        <w:rPr>
          <w:sz w:val="22"/>
          <w:szCs w:val="22"/>
        </w:rPr>
        <w:t xml:space="preserve"> helps prevents the formation of intermetallic compounds.</w:t>
      </w:r>
      <w:r w:rsidR="00A044D1" w:rsidRPr="00645E24">
        <w:rPr>
          <w:sz w:val="22"/>
          <w:szCs w:val="22"/>
        </w:rPr>
        <w:t xml:space="preserve"> </w:t>
      </w:r>
      <w:r w:rsidR="00E95055" w:rsidRPr="00645E24">
        <w:rPr>
          <w:sz w:val="22"/>
          <w:szCs w:val="22"/>
        </w:rPr>
        <w:t xml:space="preserve">MGs lack of significant plastic deformation is due to the atoms not possessing the required kinetic energy for molecular rearrangement. </w:t>
      </w:r>
      <w:r w:rsidR="0097088C" w:rsidRPr="00645E24">
        <w:rPr>
          <w:sz w:val="22"/>
          <w:szCs w:val="22"/>
        </w:rPr>
        <w:t>Hence</w:t>
      </w:r>
      <w:r w:rsidR="00E95055" w:rsidRPr="00645E24">
        <w:rPr>
          <w:sz w:val="22"/>
          <w:szCs w:val="22"/>
        </w:rPr>
        <w:t xml:space="preserve"> the atoms are not able to ‘slide’ past one another and deform like in the molten liquid state.</w:t>
      </w:r>
      <w:r w:rsidR="0097088C">
        <w:rPr>
          <w:sz w:val="22"/>
          <w:szCs w:val="22"/>
        </w:rPr>
        <w:t xml:space="preserve"> </w:t>
      </w:r>
    </w:p>
    <w:p w14:paraId="5EE666A9" w14:textId="0DA7F255" w:rsidR="00AB4811" w:rsidRPr="00AB4811" w:rsidRDefault="00AB4811" w:rsidP="00C422C7">
      <w:pPr>
        <w:pStyle w:val="Heading4"/>
      </w:pPr>
      <w:bookmarkStart w:id="26" w:name="_Toc419210527"/>
      <w:r>
        <w:t>Glass Forming Ability (GFA)</w:t>
      </w:r>
      <w:r w:rsidR="00E45EB5">
        <w:t xml:space="preserve"> and Bulk Metallic Glasses (BMGs)</w:t>
      </w:r>
      <w:bookmarkEnd w:id="26"/>
    </w:p>
    <w:p w14:paraId="6BCBECA0" w14:textId="58CC3187" w:rsidR="00BB4D02" w:rsidRDefault="00BB4D02" w:rsidP="003D384A">
      <w:r>
        <w:t>The ease at which a material is able to form a glass is termed i</w:t>
      </w:r>
      <w:r w:rsidR="007C46AD">
        <w:t>ts glass forming ability (GFA</w:t>
      </w:r>
      <w:r w:rsidR="000118CD">
        <w:t>).</w:t>
      </w:r>
      <w:r w:rsidR="00972A14">
        <w:t xml:space="preserve"> The</w:t>
      </w:r>
      <w:r w:rsidR="000118CD">
        <w:t xml:space="preserve"> GFA is</w:t>
      </w:r>
      <w:r w:rsidR="00972A14">
        <w:t xml:space="preserve"> also</w:t>
      </w:r>
      <w:r w:rsidR="000118CD">
        <w:t xml:space="preserve"> closely tied to</w:t>
      </w:r>
      <w:r w:rsidR="00972A14">
        <w:t xml:space="preserve"> a glass’s </w:t>
      </w:r>
      <w:r w:rsidR="000118CD">
        <w:t xml:space="preserve">stability with high GFAs generally indicating high </w:t>
      </w:r>
      <w:r w:rsidR="00851A1A">
        <w:t xml:space="preserve">thermal </w:t>
      </w:r>
      <w:r w:rsidR="000118CD">
        <w:t xml:space="preserve">stability </w:t>
      </w:r>
      <w:r w:rsidR="000118CD">
        <w:fldChar w:fldCharType="begin"/>
      </w:r>
      <w:r w:rsidR="000B0709">
        <w:instrText xml:space="preserve"> ADDIN EN.CITE &lt;EndNote&gt;&lt;Cite&gt;&lt;Author&gt;Aji&lt;/Author&gt;&lt;Year&gt;2013&lt;/Year&gt;&lt;RecNum&gt;118&lt;/RecNum&gt;&lt;DisplayText&gt;[4]&lt;/DisplayText&gt;&lt;record&gt;&lt;rec-number&gt;118&lt;/rec-number&gt;&lt;foreign-keys&gt;&lt;key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118CD">
        <w:fldChar w:fldCharType="separate"/>
      </w:r>
      <w:r w:rsidR="000B0709">
        <w:rPr>
          <w:noProof/>
        </w:rPr>
        <w:t>[4]</w:t>
      </w:r>
      <w:r w:rsidR="000118CD">
        <w:fldChar w:fldCharType="end"/>
      </w:r>
      <w:r w:rsidR="000118CD">
        <w:t xml:space="preserve">. </w:t>
      </w:r>
      <w:r w:rsidR="00AC1970">
        <w:t>Molecular</w:t>
      </w:r>
      <w:r w:rsidR="00B83ED6">
        <w:t xml:space="preserve"> glasses possess</w:t>
      </w:r>
      <w:r w:rsidR="00851A1A">
        <w:t xml:space="preserve"> sufficiently</w:t>
      </w:r>
      <w:r w:rsidR="00A96090">
        <w:t xml:space="preserve"> high</w:t>
      </w:r>
      <w:r>
        <w:t xml:space="preserve"> GFA</w:t>
      </w:r>
      <w:r w:rsidR="000118CD">
        <w:t>s</w:t>
      </w:r>
      <w:r>
        <w:t xml:space="preserve"> </w:t>
      </w:r>
      <w:r w:rsidR="00A96090">
        <w:t xml:space="preserve">and thermal stability </w:t>
      </w:r>
      <w:r w:rsidR="00851A1A">
        <w:t>that</w:t>
      </w:r>
      <w:r>
        <w:t xml:space="preserve"> the material </w:t>
      </w:r>
      <w:r w:rsidR="00851A1A">
        <w:t>has been</w:t>
      </w:r>
      <w:r>
        <w:t xml:space="preserve"> produced since ancient times, and polymers’ GFAs are often high enough they can form glass even with slow cooling rates. </w:t>
      </w:r>
      <w:r w:rsidR="00A96090">
        <w:t>In</w:t>
      </w:r>
      <w:r>
        <w:t xml:space="preserve"> contrast metals have</w:t>
      </w:r>
      <w:r w:rsidR="00E16D2C">
        <w:t xml:space="preserve"> such low</w:t>
      </w:r>
      <w:r>
        <w:t xml:space="preserve"> GFAs their amorphous glass state was only discovered </w:t>
      </w:r>
      <w:r w:rsidR="00851A1A">
        <w:t>in</w:t>
      </w:r>
      <w:r>
        <w:t xml:space="preserve"> 1960 by </w:t>
      </w:r>
      <w:r>
        <w:fldChar w:fldCharType="begin"/>
      </w:r>
      <w:r w:rsidR="000B0709">
        <w:instrText xml:space="preserve"> ADDIN EN.CITE &lt;EndNote&gt;&lt;Cite AuthorYear="1"&gt;&lt;Author&gt;Klement&lt;/Author&gt;&lt;Year&gt;1960&lt;/Year&gt;&lt;RecNum&gt;100&lt;/RecNum&gt;&lt;DisplayText&gt;Klement, et al. [5]&lt;/DisplayText&gt;&lt;record&gt;&lt;rec-number&gt;100&lt;/rec-number&gt;&lt;foreign-keys&gt;&lt;key app="EN" db-id="pp9ztr5rp0w99besv0nvs2ti09e99ssw2r00" timestamp="1404806078"&gt;100&lt;/key&gt;&lt;/foreign-keys&gt;&lt;ref-type name="Journal Article"&gt;17&lt;/ref-type&gt;&lt;contributors&gt;&lt;authors&gt;&lt;author&gt;Klement, W&lt;/author&gt;&lt;author&gt;Willens, RH&lt;/author&gt;&lt;author&gt;Duwez, POL&lt;/author&gt;&lt;/authors&gt;&lt;/contributors&gt;&lt;titles&gt;&lt;title&gt;Non-crystalline structure in solidified gold–silicon alloys&lt;/title&gt;&lt;/titles&gt;&lt;dates&gt;&lt;year&gt;1960&lt;/year&gt;&lt;/dates&gt;&lt;urls&gt;&lt;/urls&gt;&lt;/record&gt;&lt;/Cite&gt;&lt;/EndNote&gt;</w:instrText>
      </w:r>
      <w:r>
        <w:fldChar w:fldCharType="separate"/>
      </w:r>
      <w:r w:rsidR="000B0709">
        <w:rPr>
          <w:noProof/>
        </w:rPr>
        <w:t>Klement, et al. [5]</w:t>
      </w:r>
      <w:r>
        <w:fldChar w:fldCharType="end"/>
      </w:r>
      <w:r>
        <w:t xml:space="preserve">. </w:t>
      </w:r>
      <w:commentRangeStart w:id="27"/>
      <w:r w:rsidR="00A96090">
        <w:t>This low GFA results from</w:t>
      </w:r>
      <w:r w:rsidR="00AE2395">
        <w:t xml:space="preserve"> metals’</w:t>
      </w:r>
      <w:r w:rsidR="00A96090">
        <w:t xml:space="preserve"> high atomic mobility</w:t>
      </w:r>
      <w:r w:rsidR="00851A1A">
        <w:t>,</w:t>
      </w:r>
      <w:r w:rsidR="00A96090">
        <w:t xml:space="preserve"> </w:t>
      </w:r>
      <w:r w:rsidR="00BA09D5">
        <w:t>which allows</w:t>
      </w:r>
      <w:r w:rsidR="00AE2395">
        <w:t xml:space="preserve"> for</w:t>
      </w:r>
      <w:r w:rsidR="00BA09D5">
        <w:t xml:space="preserve"> </w:t>
      </w:r>
      <w:r w:rsidR="008D2BBF">
        <w:t xml:space="preserve"> </w:t>
      </w:r>
      <w:proofErr w:type="spellStart"/>
      <w:r w:rsidR="008D2BBF">
        <w:t>MGs’</w:t>
      </w:r>
      <w:proofErr w:type="spellEnd"/>
      <w:r w:rsidR="008D2BBF">
        <w:t xml:space="preserve"> </w:t>
      </w:r>
      <w:r w:rsidR="00BA09D5">
        <w:t>fast structural relaxation</w:t>
      </w:r>
      <w:r w:rsidR="00AE2395">
        <w:t xml:space="preserve"> and recrystallization</w:t>
      </w:r>
      <w:r w:rsidR="00BA09D5">
        <w:t xml:space="preserve"> at elevated temperature</w:t>
      </w:r>
      <w:r w:rsidR="00AE2395">
        <w:t>s</w:t>
      </w:r>
      <w:r w:rsidR="00BA09D5">
        <w:t xml:space="preserve"> </w:t>
      </w:r>
      <w:commentRangeEnd w:id="27"/>
      <w:r w:rsidR="00022D81">
        <w:rPr>
          <w:rStyle w:val="CommentReference"/>
        </w:rPr>
        <w:commentReference w:id="27"/>
      </w:r>
      <w:r w:rsidR="00BA09D5">
        <w:fldChar w:fldCharType="begin"/>
      </w:r>
      <w:r w:rsidR="000B0709">
        <w:instrText xml:space="preserve"> ADDIN EN.CITE &lt;EndNote&gt;&lt;Cite&gt;&lt;Author&gt;Aji&lt;/Author&gt;&lt;Year&gt;2013&lt;/Year&gt;&lt;RecNum&gt;118&lt;/RecNum&gt;&lt;DisplayText&gt;[4]&lt;/DisplayText&gt;&lt;record&gt;&lt;rec-number&gt;118&lt;/rec-number&gt;&lt;foreign-keys&gt;&lt;key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BA09D5">
        <w:fldChar w:fldCharType="separate"/>
      </w:r>
      <w:r w:rsidR="000B0709">
        <w:rPr>
          <w:noProof/>
        </w:rPr>
        <w:t>[4]</w:t>
      </w:r>
      <w:r w:rsidR="00BA09D5">
        <w:fldChar w:fldCharType="end"/>
      </w:r>
      <w:r w:rsidR="00BA09D5">
        <w:t>.</w:t>
      </w:r>
      <w:r w:rsidR="00AE2395">
        <w:t xml:space="preserve"> </w:t>
      </w:r>
    </w:p>
    <w:p w14:paraId="32CAE79B" w14:textId="25D04759" w:rsidR="00AA700D" w:rsidRDefault="00B20B6F" w:rsidP="003D384A">
      <w:r>
        <w:lastRenderedPageBreak/>
        <w:t>Much of the work on MGs has been to improve their GFAs in order to decrease their critical cooling rate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the rate of quench required to avoid nucleation into the crystalline state </w:t>
      </w:r>
      <w:r>
        <w:fldChar w:fldCharType="begin"/>
      </w:r>
      <w:r w:rsidR="000B0709">
        <w:instrText xml:space="preserve"> ADDIN EN.CITE &lt;EndNote&gt;&lt;Cite&gt;&lt;Author&gt;Inoue&lt;/Author&gt;&lt;Year&gt;2000&lt;/Year&gt;&lt;RecNum&gt;65&lt;/RecNum&gt;&lt;DisplayText&gt;[6]&lt;/DisplayText&gt;&lt;record&gt;&lt;rec-number&gt;65&lt;/rec-number&gt;&lt;foreign-keys&gt;&lt;key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fldChar w:fldCharType="separate"/>
      </w:r>
      <w:r w:rsidR="000B0709">
        <w:rPr>
          <w:noProof/>
        </w:rPr>
        <w:t>[6]</w:t>
      </w:r>
      <w:r>
        <w:fldChar w:fldCharType="end"/>
      </w:r>
      <w:r>
        <w:t xml:space="preserve">. </w:t>
      </w:r>
      <w:r w:rsidR="00537802">
        <w:t xml:space="preserve">From these works it has been discovered alloys with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37802">
        <w:t xml:space="preserve"> near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537802">
        <w:t xml:space="preserve"> have higher GFA</w:t>
      </w:r>
      <w:r w:rsidR="00750F1F">
        <w:t>s</w:t>
      </w:r>
      <w:r w:rsidR="00537802">
        <w:t xml:space="preserve"> </w:t>
      </w:r>
      <w:r w:rsidR="00537802">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 </w:instrText>
      </w:r>
      <w:r w:rsidR="000B0709">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EN.CITE.DATA </w:instrText>
      </w:r>
      <w:r w:rsidR="000B0709">
        <w:fldChar w:fldCharType="end"/>
      </w:r>
      <w:r w:rsidR="00537802">
        <w:fldChar w:fldCharType="separate"/>
      </w:r>
      <w:r w:rsidR="000B0709">
        <w:rPr>
          <w:noProof/>
        </w:rPr>
        <w:t>[6, 7]</w:t>
      </w:r>
      <w:r w:rsidR="00537802">
        <w:fldChar w:fldCharType="end"/>
      </w:r>
      <w:r w:rsidR="00537802">
        <w:t xml:space="preserve">. Meaning the GFA of an alloy increases with </w:t>
      </w:r>
      <w:r w:rsidR="00C06C7E">
        <w:t>its</w:t>
      </w:r>
      <w:r w:rsidR="00537802">
        <w:t xml:space="preserve"> reduced 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011B8E">
        <w:t xml:space="preserve">) </w:t>
      </w:r>
      <w:r w:rsidR="00011B8E">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 </w:instrText>
      </w:r>
      <w:r w:rsidR="000B0709">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EN.CITE.DATA </w:instrText>
      </w:r>
      <w:r w:rsidR="000B0709">
        <w:fldChar w:fldCharType="end"/>
      </w:r>
      <w:r w:rsidR="00011B8E">
        <w:fldChar w:fldCharType="separate"/>
      </w:r>
      <w:r w:rsidR="000B0709">
        <w:rPr>
          <w:noProof/>
        </w:rPr>
        <w:t>[6, 7]</w:t>
      </w:r>
      <w:r w:rsidR="00011B8E">
        <w:fldChar w:fldCharType="end"/>
      </w:r>
      <w:r w:rsidR="00011B8E">
        <w:t xml:space="preserve">. </w:t>
      </w:r>
    </w:p>
    <w:p w14:paraId="052A7521" w14:textId="2DE7BD3E" w:rsidR="00ED0894" w:rsidRDefault="00011B8E" w:rsidP="00ED0894">
      <w:r>
        <w:t xml:space="preserve">From these </w:t>
      </w:r>
      <w:r w:rsidR="00773D90">
        <w:t>findings</w:t>
      </w:r>
      <w:r w:rsidR="00ED0894">
        <w:t xml:space="preserve"> </w:t>
      </w:r>
      <w:r w:rsidR="00ED0894">
        <w:fldChar w:fldCharType="begin"/>
      </w:r>
      <w:r w:rsidR="000B0709">
        <w:instrText xml:space="preserve"> ADDIN EN.CITE &lt;EndNote&gt;&lt;Cite AuthorYear="1"&gt;&lt;Author&gt;Inoue&lt;/Author&gt;&lt;Year&gt;2000&lt;/Year&gt;&lt;RecNum&gt;65&lt;/RecNum&gt;&lt;DisplayText&gt;Inoue [6]&lt;/DisplayText&gt;&lt;record&gt;&lt;rec-number&gt;65&lt;/rec-number&gt;&lt;foreign-keys&gt;&lt;key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rsidR="00ED0894">
        <w:fldChar w:fldCharType="separate"/>
      </w:r>
      <w:r w:rsidR="000B0709">
        <w:rPr>
          <w:noProof/>
        </w:rPr>
        <w:t>Inoue [6]</w:t>
      </w:r>
      <w:r w:rsidR="00ED0894">
        <w:fldChar w:fldCharType="end"/>
      </w:r>
      <w:r w:rsidR="002D0D43">
        <w:t xml:space="preserve"> </w:t>
      </w:r>
      <w:r>
        <w:t xml:space="preserve">has </w:t>
      </w:r>
      <w:r w:rsidR="00D423D8">
        <w:t>formulised</w:t>
      </w:r>
      <w:r>
        <w:t xml:space="preserve"> three rules </w:t>
      </w:r>
      <w:r w:rsidR="002D0D43">
        <w:t xml:space="preserve">for </w:t>
      </w:r>
      <w:r w:rsidR="006F58D6">
        <w:t>high GFA</w:t>
      </w:r>
      <w:r w:rsidR="002D0D43">
        <w:t xml:space="preserve"> systems;</w:t>
      </w:r>
    </w:p>
    <w:p w14:paraId="6FE688C8" w14:textId="146A04EC" w:rsidR="002D0D43" w:rsidRDefault="00ED0894" w:rsidP="002D0D43">
      <w:pPr>
        <w:pStyle w:val="ListParagraph"/>
        <w:numPr>
          <w:ilvl w:val="0"/>
          <w:numId w:val="19"/>
        </w:numPr>
        <w:rPr>
          <w:rFonts w:eastAsia="Times New Roman"/>
          <w:lang w:eastAsia="en-AU"/>
        </w:rPr>
      </w:pPr>
      <w:r w:rsidRPr="002D0D43">
        <w:rPr>
          <w:rFonts w:eastAsia="Times New Roman"/>
          <w:lang w:eastAsia="en-AU"/>
        </w:rPr>
        <w:t xml:space="preserve">Multi-component systems </w:t>
      </w:r>
      <w:r w:rsidR="002D0D43">
        <w:rPr>
          <w:rFonts w:eastAsia="Times New Roman"/>
          <w:lang w:eastAsia="en-AU"/>
        </w:rPr>
        <w:t xml:space="preserve">of three or more </w:t>
      </w:r>
      <w:r w:rsidR="006C46C7">
        <w:rPr>
          <w:rFonts w:eastAsia="Times New Roman"/>
          <w:lang w:eastAsia="en-AU"/>
        </w:rPr>
        <w:t xml:space="preserve">alloy </w:t>
      </w:r>
      <w:r w:rsidR="002D0D43" w:rsidRPr="002D0D43">
        <w:rPr>
          <w:rFonts w:eastAsia="Times New Roman"/>
          <w:lang w:eastAsia="en-AU"/>
        </w:rPr>
        <w:t>constituents</w:t>
      </w:r>
      <w:r w:rsidRPr="002D0D43">
        <w:rPr>
          <w:rFonts w:eastAsia="Times New Roman"/>
          <w:lang w:eastAsia="en-AU"/>
        </w:rPr>
        <w:t>;</w:t>
      </w:r>
    </w:p>
    <w:p w14:paraId="05C1855A" w14:textId="19EB9340" w:rsidR="002D0D43" w:rsidRDefault="002D0D43" w:rsidP="002D0D43">
      <w:pPr>
        <w:pStyle w:val="ListParagraph"/>
        <w:numPr>
          <w:ilvl w:val="0"/>
          <w:numId w:val="19"/>
        </w:numPr>
        <w:rPr>
          <w:rFonts w:eastAsia="Times New Roman"/>
          <w:lang w:eastAsia="en-AU"/>
        </w:rPr>
      </w:pPr>
      <w:r>
        <w:rPr>
          <w:rFonts w:eastAsia="Times New Roman"/>
          <w:lang w:eastAsia="en-AU"/>
        </w:rPr>
        <w:t>S</w:t>
      </w:r>
      <w:r w:rsidRPr="002D0D43">
        <w:rPr>
          <w:rFonts w:eastAsia="Times New Roman"/>
          <w:lang w:eastAsia="en-AU"/>
        </w:rPr>
        <w:t>ignificant difference</w:t>
      </w:r>
      <w:r>
        <w:rPr>
          <w:rFonts w:eastAsia="Times New Roman"/>
          <w:lang w:eastAsia="en-AU"/>
        </w:rPr>
        <w:t xml:space="preserve"> </w:t>
      </w:r>
      <w:r w:rsidRPr="002D0D43">
        <w:rPr>
          <w:rFonts w:eastAsia="Times New Roman"/>
          <w:lang w:eastAsia="en-AU"/>
        </w:rPr>
        <w:t>of above 12%</w:t>
      </w:r>
      <w:r>
        <w:rPr>
          <w:rFonts w:eastAsia="Times New Roman"/>
          <w:lang w:eastAsia="en-AU"/>
        </w:rPr>
        <w:t xml:space="preserve"> </w:t>
      </w:r>
      <w:r w:rsidRPr="002D0D43">
        <w:rPr>
          <w:rFonts w:eastAsia="Times New Roman"/>
          <w:lang w:eastAsia="en-AU"/>
        </w:rPr>
        <w:t>in a</w:t>
      </w:r>
      <w:r w:rsidR="00ED0894" w:rsidRPr="002D0D43">
        <w:rPr>
          <w:rFonts w:eastAsia="Times New Roman"/>
          <w:lang w:eastAsia="en-AU"/>
        </w:rPr>
        <w:t xml:space="preserve">tomic size ratios </w:t>
      </w:r>
      <w:r>
        <w:rPr>
          <w:rFonts w:eastAsia="Times New Roman"/>
          <w:lang w:eastAsia="en-AU"/>
        </w:rPr>
        <w:t>of the t</w:t>
      </w:r>
      <w:r w:rsidRPr="002D0D43">
        <w:rPr>
          <w:rFonts w:eastAsia="Times New Roman"/>
          <w:lang w:eastAsia="en-AU"/>
        </w:rPr>
        <w:t>hree main constituents;</w:t>
      </w:r>
      <w:r>
        <w:rPr>
          <w:rFonts w:eastAsia="Times New Roman"/>
          <w:lang w:eastAsia="en-AU"/>
        </w:rPr>
        <w:t xml:space="preserve"> and</w:t>
      </w:r>
    </w:p>
    <w:p w14:paraId="1EB1649C" w14:textId="4814679D" w:rsidR="00ED0894" w:rsidRDefault="002D0D43" w:rsidP="002D0D43">
      <w:pPr>
        <w:pStyle w:val="ListParagraph"/>
        <w:numPr>
          <w:ilvl w:val="0"/>
          <w:numId w:val="19"/>
        </w:numPr>
        <w:rPr>
          <w:rFonts w:eastAsia="Times New Roman"/>
          <w:lang w:eastAsia="en-AU"/>
        </w:rPr>
      </w:pPr>
      <w:r>
        <w:rPr>
          <w:rFonts w:eastAsia="Times New Roman"/>
          <w:lang w:eastAsia="en-AU"/>
        </w:rPr>
        <w:t>N</w:t>
      </w:r>
      <w:r w:rsidR="00ED0894" w:rsidRPr="002D0D43">
        <w:rPr>
          <w:rFonts w:eastAsia="Times New Roman"/>
          <w:lang w:eastAsia="en-AU"/>
        </w:rPr>
        <w:t>egative heats of mixing</w:t>
      </w:r>
      <w:r>
        <w:rPr>
          <w:rFonts w:eastAsia="Times New Roman"/>
          <w:lang w:eastAsia="en-AU"/>
        </w:rPr>
        <w:t xml:space="preserve"> among the three main constituents</w:t>
      </w:r>
      <w:r w:rsidR="00ED0894" w:rsidRPr="002D0D43">
        <w:rPr>
          <w:rFonts w:eastAsia="Times New Roman"/>
          <w:lang w:eastAsia="en-AU"/>
        </w:rPr>
        <w:t xml:space="preserve"> (</w:t>
      </w:r>
      <w:r>
        <w:rPr>
          <w:rFonts w:eastAsia="Times New Roman"/>
          <w:lang w:eastAsia="en-AU"/>
        </w:rPr>
        <w:t xml:space="preserve">i.e. </w:t>
      </w:r>
      <w:commentRangeStart w:id="28"/>
      <w:r w:rsidR="00030AEC">
        <w:rPr>
          <w:rFonts w:eastAsia="Times New Roman"/>
          <w:lang w:eastAsia="en-AU"/>
        </w:rPr>
        <w:t xml:space="preserve">exothermic </w:t>
      </w:r>
      <w:r w:rsidR="008425B4">
        <w:rPr>
          <w:rFonts w:eastAsia="Times New Roman"/>
          <w:lang w:eastAsia="en-AU"/>
        </w:rPr>
        <w:t>reaction</w:t>
      </w:r>
      <w:commentRangeEnd w:id="28"/>
      <w:r w:rsidR="00030AEC">
        <w:rPr>
          <w:rStyle w:val="CommentReference"/>
        </w:rPr>
        <w:commentReference w:id="28"/>
      </w:r>
      <w:r w:rsidR="00ED0894" w:rsidRPr="002D0D43">
        <w:rPr>
          <w:rFonts w:eastAsia="Times New Roman"/>
          <w:lang w:eastAsia="en-AU"/>
        </w:rPr>
        <w:t>)</w:t>
      </w:r>
      <w:r>
        <w:rPr>
          <w:rFonts w:eastAsia="Times New Roman"/>
          <w:lang w:eastAsia="en-AU"/>
        </w:rPr>
        <w:t>.</w:t>
      </w:r>
    </w:p>
    <w:p w14:paraId="3B208C2B" w14:textId="6501EB9E" w:rsidR="00522D87" w:rsidRDefault="00891059" w:rsidP="003D384A">
      <w:r>
        <w:rPr>
          <w:rFonts w:eastAsia="Times New Roman"/>
          <w:lang w:eastAsia="en-AU"/>
        </w:rPr>
        <w:t xml:space="preserve">Alloys that follow these rules </w:t>
      </w:r>
      <w:r w:rsidR="00011B8E">
        <w:rPr>
          <w:rFonts w:eastAsia="Times New Roman"/>
          <w:lang w:eastAsia="en-AU"/>
        </w:rPr>
        <w:t>display</w:t>
      </w:r>
      <w:r>
        <w:rPr>
          <w:rFonts w:eastAsia="Times New Roman"/>
          <w:lang w:eastAsia="en-AU"/>
        </w:rPr>
        <w:t xml:space="preserve"> deep eutectics with </w:t>
      </w:r>
      <w:proofErr w:type="gramStart"/>
      <w:r>
        <w:rPr>
          <w:rFonts w:eastAsia="Times New Roman"/>
          <w:lang w:eastAsia="en-AU"/>
        </w:rPr>
        <w:t xml:space="preserve">low </w:t>
      </w:r>
      <w:proofErr w:type="gramEnd"/>
      <m:oMath>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lang w:eastAsia="en-AU"/>
        </w:rPr>
        <w:t xml:space="preserve">, </w:t>
      </w:r>
      <w:r w:rsidR="0096347A">
        <w:rPr>
          <w:rFonts w:eastAsia="Times New Roman"/>
          <w:lang w:eastAsia="en-AU"/>
        </w:rPr>
        <w:t>sluggish crystallis</w:t>
      </w:r>
      <w:r w:rsidR="00565B0B">
        <w:rPr>
          <w:rFonts w:eastAsia="Times New Roman"/>
          <w:lang w:eastAsia="en-AU"/>
        </w:rPr>
        <w:t xml:space="preserve">ation kinetics, </w:t>
      </w:r>
      <w:r w:rsidR="00B65B65">
        <w:rPr>
          <w:rFonts w:eastAsia="Times New Roman"/>
          <w:lang w:eastAsia="en-AU"/>
        </w:rPr>
        <w:t>and accordingly</w:t>
      </w:r>
      <w:r>
        <w:rPr>
          <w:rFonts w:eastAsia="Times New Roman"/>
          <w:lang w:eastAsia="en-AU"/>
        </w:rPr>
        <w:t xml:space="preserve"> </w:t>
      </w:r>
      <w:r w:rsidR="00011B8E">
        <w:rPr>
          <w:rFonts w:eastAsia="Times New Roman"/>
          <w:lang w:eastAsia="en-AU"/>
        </w:rPr>
        <w:t xml:space="preserve">a </w:t>
      </w:r>
      <w:r>
        <w:rPr>
          <w:rFonts w:eastAsia="Times New Roman"/>
          <w:lang w:eastAsia="en-AU"/>
        </w:rPr>
        <w:t xml:space="preserve">high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rPr>
        <w:t xml:space="preserve"> </w:t>
      </w:r>
      <w:r>
        <w:rPr>
          <w:rFonts w:eastAsia="Times New Roman"/>
        </w:rPr>
        <w:fldChar w:fldCharType="begin">
          <w:fldData xml:space="preserve">PEVuZE5vdGU+PENpdGU+PEF1dGhvcj5Jbm91ZTwvQXV0aG9yPjxZZWFyPjIwMDA8L1llYXI+PFJl
Y051bT42NTwvUmVjTnVtPjxEaXNwbGF5VGV4dD5bNiwgOF08L0Rpc3BsYXlUZXh0PjxyZWNvcmQ+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B0709">
        <w:rPr>
          <w:rFonts w:eastAsia="Times New Roman"/>
        </w:rPr>
        <w:instrText xml:space="preserve"> ADDIN EN.CITE </w:instrText>
      </w:r>
      <w:r w:rsidR="000B0709">
        <w:rPr>
          <w:rFonts w:eastAsia="Times New Roman"/>
        </w:rPr>
        <w:fldChar w:fldCharType="begin">
          <w:fldData xml:space="preserve">PEVuZE5vdGU+PENpdGU+PEF1dGhvcj5Jbm91ZTwvQXV0aG9yPjxZZWFyPjIwMDA8L1llYXI+PFJl
Y051bT42NTwvUmVjTnVtPjxEaXNwbGF5VGV4dD5bNiwgOF08L0Rpc3BsYXlUZXh0PjxyZWNvcmQ+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B0709">
        <w:rPr>
          <w:rFonts w:eastAsia="Times New Roman"/>
        </w:rPr>
        <w:instrText xml:space="preserve"> ADDIN EN.CITE.DATA </w:instrText>
      </w:r>
      <w:r w:rsidR="000B0709">
        <w:rPr>
          <w:rFonts w:eastAsia="Times New Roman"/>
        </w:rPr>
      </w:r>
      <w:r w:rsidR="000B0709">
        <w:rPr>
          <w:rFonts w:eastAsia="Times New Roman"/>
        </w:rPr>
        <w:fldChar w:fldCharType="end"/>
      </w:r>
      <w:r>
        <w:rPr>
          <w:rFonts w:eastAsia="Times New Roman"/>
        </w:rPr>
      </w:r>
      <w:r>
        <w:rPr>
          <w:rFonts w:eastAsia="Times New Roman"/>
        </w:rPr>
        <w:fldChar w:fldCharType="separate"/>
      </w:r>
      <w:r w:rsidR="000B0709">
        <w:rPr>
          <w:rFonts w:eastAsia="Times New Roman"/>
          <w:noProof/>
        </w:rPr>
        <w:t>[6, 8]</w:t>
      </w:r>
      <w:r>
        <w:rPr>
          <w:rFonts w:eastAsia="Times New Roman"/>
        </w:rPr>
        <w:fldChar w:fldCharType="end"/>
      </w:r>
      <w:r>
        <w:rPr>
          <w:rFonts w:eastAsia="Times New Roman"/>
        </w:rPr>
        <w:t>.</w:t>
      </w:r>
      <w:r w:rsidR="003D384A">
        <w:rPr>
          <w:rFonts w:eastAsia="Times New Roman"/>
        </w:rPr>
        <w:t xml:space="preserve"> </w:t>
      </w:r>
      <w:r w:rsidR="003D384A">
        <w:t xml:space="preserve">The application of these rules has helped to lower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3D384A">
        <w:t xml:space="preserve"> sufficiently to </w:t>
      </w:r>
      <w:r w:rsidR="00272AB9">
        <w:t xml:space="preserve">allow the </w:t>
      </w:r>
      <w:r w:rsidR="003D384A">
        <w:t xml:space="preserve">produce </w:t>
      </w:r>
      <w:r w:rsidR="00272AB9">
        <w:t xml:space="preserve">of </w:t>
      </w:r>
      <w:r w:rsidR="00E51577">
        <w:t xml:space="preserve">three-dimensional </w:t>
      </w:r>
      <w:r w:rsidR="008D6AF0">
        <w:t xml:space="preserve">amorphous </w:t>
      </w:r>
      <w:r w:rsidR="00164BC8">
        <w:t xml:space="preserve">alloys </w:t>
      </w:r>
      <w:r w:rsidR="00D423D8">
        <w:t xml:space="preserve">with </w:t>
      </w:r>
      <w:r w:rsidR="00164BC8">
        <w:t>their smallest dimension being at least 1mm, formally referred to a</w:t>
      </w:r>
      <w:r w:rsidR="00522D87">
        <w:t>s</w:t>
      </w:r>
      <w:r w:rsidR="00164BC8">
        <w:t xml:space="preserve"> bulk metallic glass (BMG) formers. </w:t>
      </w:r>
      <w:r w:rsidR="00DE3048">
        <w:t xml:space="preserve">These BMGs are </w:t>
      </w:r>
      <w:r w:rsidR="00DE3048" w:rsidRPr="00DE3048">
        <w:t xml:space="preserve">superior </w:t>
      </w:r>
      <w:r w:rsidR="00DE3048">
        <w:t xml:space="preserve">to MGs as they possess sufficiently high GFAs </w:t>
      </w:r>
      <w:r w:rsidR="00DE3048" w:rsidRPr="00272AB9">
        <w:t>to allow</w:t>
      </w:r>
      <w:r w:rsidR="00DE3048">
        <w:t xml:space="preserve"> for</w:t>
      </w:r>
      <w:r w:rsidR="00DE3048" w:rsidRPr="00272AB9">
        <w:t xml:space="preserve"> these greater dimensions</w:t>
      </w:r>
      <w:r w:rsidR="00DE3048">
        <w:t xml:space="preserve"> and accordantly display improved thermal stability</w:t>
      </w:r>
      <w:r w:rsidR="00DE3048" w:rsidRPr="00272AB9">
        <w:t>.</w:t>
      </w:r>
      <w:r w:rsidR="00DE3048">
        <w:t xml:space="preserve"> </w:t>
      </w:r>
      <w:r w:rsidR="00DE3048" w:rsidRPr="00272AB9">
        <w:t xml:space="preserve">As such alloys of BMG composition are of the most interests regardless of </w:t>
      </w:r>
      <w:r w:rsidR="00DE3048">
        <w:t>a sample’s</w:t>
      </w:r>
      <w:r w:rsidR="00DE3048" w:rsidRPr="00272AB9">
        <w:t xml:space="preserve"> desired dimensions</w:t>
      </w:r>
      <w:r w:rsidR="00164BC8">
        <w:t>, and all alloy composition</w:t>
      </w:r>
      <w:r w:rsidR="00522D87">
        <w:t>s</w:t>
      </w:r>
      <w:r w:rsidR="00164BC8">
        <w:t xml:space="preserve"> henceforth in these works shall be BMGs unless otherwise noted. </w:t>
      </w:r>
    </w:p>
    <w:p w14:paraId="1092793E" w14:textId="77777777" w:rsidR="003D384A" w:rsidRDefault="003D384A" w:rsidP="003D384A">
      <w:pPr>
        <w:keepNext/>
        <w:jc w:val="center"/>
      </w:pPr>
      <w:r>
        <w:rPr>
          <w:noProof/>
          <w:lang w:eastAsia="en-AU"/>
        </w:rPr>
        <w:drawing>
          <wp:inline distT="0" distB="0" distL="0" distR="0" wp14:anchorId="26E56CB4" wp14:editId="38C7672B">
            <wp:extent cx="3857188" cy="3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G Tg on Tm - 01.png"/>
                    <pic:cNvPicPr/>
                  </pic:nvPicPr>
                  <pic:blipFill>
                    <a:blip r:embed="rId14">
                      <a:extLst>
                        <a:ext uri="{28A0092B-C50C-407E-A947-70E740481C1C}">
                          <a14:useLocalDpi xmlns:a14="http://schemas.microsoft.com/office/drawing/2010/main" val="0"/>
                        </a:ext>
                      </a:extLst>
                    </a:blip>
                    <a:stretch>
                      <a:fillRect/>
                    </a:stretch>
                  </pic:blipFill>
                  <pic:spPr>
                    <a:xfrm>
                      <a:off x="0" y="0"/>
                      <a:ext cx="3867979" cy="3801555"/>
                    </a:xfrm>
                    <a:prstGeom prst="rect">
                      <a:avLst/>
                    </a:prstGeom>
                  </pic:spPr>
                </pic:pic>
              </a:graphicData>
            </a:graphic>
          </wp:inline>
        </w:drawing>
      </w:r>
    </w:p>
    <w:p w14:paraId="2473AFC2" w14:textId="230A9E7B" w:rsidR="00ED0894" w:rsidRDefault="003D384A" w:rsidP="003D384A">
      <w:pPr>
        <w:pStyle w:val="Caption"/>
      </w:pPr>
      <w:bookmarkStart w:id="29" w:name="_Ref392852145"/>
      <w:bookmarkStart w:id="30" w:name="_Toc419210588"/>
      <w:r>
        <w:t xml:space="preserve">Figure </w:t>
      </w:r>
      <w:r w:rsidR="00780B35">
        <w:fldChar w:fldCharType="begin"/>
      </w:r>
      <w:r w:rsidR="00780B35">
        <w:instrText xml:space="preserve"> SEQ Figure \* ARABIC </w:instrText>
      </w:r>
      <w:r w:rsidR="00780B35">
        <w:fldChar w:fldCharType="separate"/>
      </w:r>
      <w:r w:rsidR="00480242">
        <w:rPr>
          <w:noProof/>
        </w:rPr>
        <w:t>2</w:t>
      </w:r>
      <w:r w:rsidR="00780B35">
        <w:rPr>
          <w:noProof/>
        </w:rPr>
        <w:fldChar w:fldCharType="end"/>
      </w:r>
      <w:bookmarkEnd w:id="29"/>
      <w:r>
        <w:t>: Schematic of critical cooling rate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and maximum sample thickness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as a function of reduced glass transition temperature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for a number of glass forming systems. Note the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xml:space="preserve"> improve with </w:t>
      </w:r>
      <w:proofErr w:type="gramStart"/>
      <w:r>
        <w:t xml:space="preserve">increasing </w:t>
      </w:r>
      <w:proofErr w:type="gramEnd"/>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Modified from </w:t>
      </w:r>
      <w:r>
        <w:fldChar w:fldCharType="begin"/>
      </w:r>
      <w:r w:rsidR="000B0709">
        <w:instrText xml:space="preserve"> ADDIN EN.CITE &lt;EndNote&gt;&lt;Cite&gt;&lt;Author&gt;Trexler&lt;/Author&gt;&lt;Year&gt;2010&lt;/Year&gt;&lt;RecNum&gt;35&lt;/RecNum&gt;&lt;DisplayText&gt;[7]&lt;/DisplayText&gt;&lt;record&gt;&lt;rec-number&gt;35&lt;/rec-number&gt;&lt;foreign-keys&gt;&lt;key app="EN" db-id="pp9ztr5rp0w99besv0nvs2ti09e99ssw2r00" timestamp="1399868932"&gt;35&lt;/key&gt;&lt;/foreign-keys&gt;&lt;ref-type name="Journal Article"&gt;17&lt;/ref-type&gt;&lt;contributors&gt;&lt;authors&gt;&lt;author&gt;Trexler, Morgana Martin&lt;/author&gt;&lt;author&gt;Thadhani, Naresh N.&lt;/author&gt;&lt;/authors&gt;&lt;/contributors&gt;&lt;titles&gt;&lt;title&gt;Mechanical properties of bulk metallic glasses&lt;/title&gt;&lt;secondary-title&gt;Progress in Materials Science&lt;/secondary-title&gt;&lt;/titles&gt;&lt;periodical&gt;&lt;full-title&gt;Progress in Materials Science&lt;/full-title&gt;&lt;/periodical&gt;&lt;pages&gt;759-839&lt;/pages&gt;&lt;volume&gt;55&lt;/volume&gt;&lt;number&gt;8&lt;/number&gt;&lt;dates&gt;&lt;year&gt;2010&lt;/year&gt;&lt;pub-dates&gt;&lt;date&gt;11//&lt;/date&gt;&lt;/pub-dates&gt;&lt;/dates&gt;&lt;isbn&gt;0079-6425&lt;/isbn&gt;&lt;urls&gt;&lt;related-urls&gt;&lt;url&gt;http://www.sciencedirect.com/science/article/pii/S0079642510000277&lt;/url&gt;&lt;/related-urls&gt;&lt;/urls&gt;&lt;electronic-resource-num&gt;http://dx.doi.org/10.1016/j.pmatsci.2010.04.002&lt;/electronic-resource-num&gt;&lt;/record&gt;&lt;/Cite&gt;&lt;/EndNote&gt;</w:instrText>
      </w:r>
      <w:r>
        <w:fldChar w:fldCharType="separate"/>
      </w:r>
      <w:r w:rsidR="000B0709">
        <w:rPr>
          <w:noProof/>
        </w:rPr>
        <w:t>[7]</w:t>
      </w:r>
      <w:r>
        <w:fldChar w:fldCharType="end"/>
      </w:r>
      <w:r>
        <w:t>.</w:t>
      </w:r>
      <w:bookmarkEnd w:id="30"/>
    </w:p>
    <w:p w14:paraId="6CFBB64C" w14:textId="729AF0C3" w:rsidR="00C95AB9" w:rsidRPr="00C95AB9" w:rsidRDefault="00C95AB9" w:rsidP="00C95AB9">
      <w:r>
        <w:t xml:space="preserve">The improvements in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for amorphous alloy compositions is shown in </w:t>
      </w:r>
      <w:r w:rsidRPr="00272AB9">
        <w:fldChar w:fldCharType="begin"/>
      </w:r>
      <w:r w:rsidRPr="00272AB9">
        <w:instrText xml:space="preserve"> REF _Ref392852145 \h  \* MERGEFORMAT </w:instrText>
      </w:r>
      <w:r w:rsidRPr="00272AB9">
        <w:fldChar w:fldCharType="separate"/>
      </w:r>
      <w:r w:rsidR="00480242">
        <w:t xml:space="preserve">Figure </w:t>
      </w:r>
      <w:r w:rsidR="00480242">
        <w:rPr>
          <w:noProof/>
        </w:rPr>
        <w:t>2</w:t>
      </w:r>
      <w:r w:rsidRPr="00272AB9">
        <w:fldChar w:fldCharType="end"/>
      </w:r>
      <w:r>
        <w:t>, with the defining moment of BMG development being denoted by the minimum sample thicknesses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reaching the 1mm mark</w:t>
      </w:r>
      <w:r w:rsidRPr="00272AB9">
        <w:t>.</w:t>
      </w:r>
      <w:r>
        <w:t xml:space="preserve">  Note the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xml:space="preserve"> improve with</w:t>
      </w:r>
      <w:r w:rsidR="00EF2297">
        <w:t xml:space="preserve"> </w:t>
      </w:r>
      <w:proofErr w:type="gramStart"/>
      <w:r w:rsidR="00EF2297">
        <w:t>increasing</w:t>
      </w:r>
      <w:r>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F2297">
        <w:t>,</w:t>
      </w:r>
      <w:r>
        <w:t xml:space="preserve"> signifying alloys’ with larger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r w:rsidR="007D2768">
        <w:t xml:space="preserve">ratios </w:t>
      </w:r>
      <w:r>
        <w:t xml:space="preserve">possess higher GFAs. </w:t>
      </w:r>
    </w:p>
    <w:p w14:paraId="3E1A21C8" w14:textId="568D2144" w:rsidR="000C7F5C" w:rsidRDefault="00F36464" w:rsidP="000C7F5C">
      <w:pPr>
        <w:pStyle w:val="Heading4"/>
      </w:pPr>
      <w:bookmarkStart w:id="31" w:name="_Toc419210528"/>
      <w:r>
        <w:lastRenderedPageBreak/>
        <w:t>B</w:t>
      </w:r>
      <w:r w:rsidR="000C7F5C">
        <w:t xml:space="preserve">MG Manufacture </w:t>
      </w:r>
      <w:r w:rsidR="00541426">
        <w:t>Methods</w:t>
      </w:r>
      <w:bookmarkEnd w:id="31"/>
    </w:p>
    <w:p w14:paraId="0CE658A3" w14:textId="6456F116" w:rsidR="00616CB2" w:rsidRDefault="000C7F5C" w:rsidP="000C7F5C">
      <w:r>
        <w:t xml:space="preserve">As </w:t>
      </w:r>
      <w:r w:rsidR="00541426">
        <w:t>mentioned,</w:t>
      </w:r>
      <w:r>
        <w:t xml:space="preserve"> the production of </w:t>
      </w:r>
      <w:r w:rsidR="00F36464">
        <w:t xml:space="preserve">BMGs </w:t>
      </w:r>
      <w:r>
        <w:t xml:space="preserve">requires </w:t>
      </w:r>
      <w:r w:rsidR="00616CB2">
        <w:t xml:space="preserve">the </w:t>
      </w:r>
      <w:r w:rsidR="002F792A">
        <w:t>alloys</w:t>
      </w:r>
      <w:r>
        <w:t xml:space="preserve"> be </w:t>
      </w:r>
      <w:r w:rsidR="00541426">
        <w:t>rapidly quenched at a rate</w:t>
      </w:r>
      <w:r>
        <w:t xml:space="preserve"> equal</w:t>
      </w:r>
      <w:r w:rsidR="00541426">
        <w:t xml:space="preserve"> or better than</w:t>
      </w:r>
      <w:r>
        <w:t xml:space="preserve"> their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EB1C54">
        <w:t xml:space="preserve"> in order to avoid crystallisation</w:t>
      </w:r>
      <w:r>
        <w:t xml:space="preserve">. </w:t>
      </w:r>
      <w:r w:rsidR="003633B6">
        <w:t xml:space="preserve">For bulk samples these cooling rates are achieved via solidifying the liquid BMG alloys onto </w:t>
      </w:r>
      <w:commentRangeStart w:id="32"/>
      <w:r w:rsidR="003633B6">
        <w:t xml:space="preserve">copper heat sinks capable </w:t>
      </w:r>
      <w:commentRangeEnd w:id="32"/>
      <w:r w:rsidR="00A87F08">
        <w:rPr>
          <w:rStyle w:val="CommentReference"/>
        </w:rPr>
        <w:commentReference w:id="32"/>
      </w:r>
      <w:r w:rsidR="003633B6">
        <w:t xml:space="preserve">of extracting heat at the high rates required. </w:t>
      </w:r>
      <w:r w:rsidR="00BD5F13">
        <w:t>T</w:t>
      </w:r>
      <w:r w:rsidR="00652295">
        <w:t>he</w:t>
      </w:r>
      <w:r w:rsidR="00E95B2C">
        <w:t xml:space="preserve"> four standard </w:t>
      </w:r>
      <w:r w:rsidR="00652295">
        <w:t>production methods are:</w:t>
      </w:r>
    </w:p>
    <w:p w14:paraId="427699AC" w14:textId="4DD7E671" w:rsidR="003C73F2" w:rsidRDefault="003C73F2" w:rsidP="003C73F2">
      <w:pPr>
        <w:pStyle w:val="ListParagraph"/>
        <w:numPr>
          <w:ilvl w:val="0"/>
          <w:numId w:val="20"/>
        </w:numPr>
      </w:pPr>
      <w:r>
        <w:t xml:space="preserve">Gravity Casting: Molten metal is poured under an </w:t>
      </w:r>
      <w:commentRangeStart w:id="33"/>
      <w:r>
        <w:t xml:space="preserve">air </w:t>
      </w:r>
      <w:commentRangeEnd w:id="33"/>
      <w:r w:rsidR="00572C57">
        <w:rPr>
          <w:rStyle w:val="CommentReference"/>
        </w:rPr>
        <w:commentReference w:id="33"/>
      </w:r>
      <w:r>
        <w:t>atmosphere i</w:t>
      </w:r>
      <w:r w:rsidR="00750F1F">
        <w:t>nto a copper mould to solidify;</w:t>
      </w:r>
    </w:p>
    <w:p w14:paraId="193C5F98" w14:textId="7FE244E6" w:rsidR="003C73F2" w:rsidRDefault="003C73F2" w:rsidP="003C73F2">
      <w:pPr>
        <w:pStyle w:val="ListParagraph"/>
        <w:numPr>
          <w:ilvl w:val="0"/>
          <w:numId w:val="20"/>
        </w:numPr>
      </w:pPr>
      <w:r>
        <w:t xml:space="preserve">Injection Casting: Molten metal under an inert atmosphere is forced via pressure </w:t>
      </w:r>
      <w:r w:rsidR="00750F1F">
        <w:t>into a copper mould to solidify;</w:t>
      </w:r>
      <w:r>
        <w:t xml:space="preserve"> </w:t>
      </w:r>
    </w:p>
    <w:p w14:paraId="006DF34B" w14:textId="75AC358D" w:rsidR="003C73F2" w:rsidRDefault="003C73F2" w:rsidP="003C73F2">
      <w:pPr>
        <w:pStyle w:val="ListParagraph"/>
        <w:numPr>
          <w:ilvl w:val="0"/>
          <w:numId w:val="20"/>
        </w:numPr>
      </w:pPr>
      <w:r>
        <w:t>Melt Spinning: Molten metal is solidified onto a water cooled copper wheel,</w:t>
      </w:r>
      <w:r w:rsidR="00750F1F">
        <w:t xml:space="preserve"> producing ribbons of material; and</w:t>
      </w:r>
    </w:p>
    <w:p w14:paraId="1480D4DB" w14:textId="77777777" w:rsidR="003C73F2" w:rsidRDefault="003C73F2" w:rsidP="003C73F2">
      <w:pPr>
        <w:pStyle w:val="ListParagraph"/>
        <w:numPr>
          <w:ilvl w:val="0"/>
          <w:numId w:val="20"/>
        </w:numPr>
      </w:pPr>
      <w:r>
        <w:t xml:space="preserve">Strip Casting: Molten metal is extruded between two water cooled copper rollers, producing continuous plate. </w:t>
      </w:r>
    </w:p>
    <w:p w14:paraId="2FAFE0EB" w14:textId="460FA31A" w:rsidR="009A2A7D" w:rsidRDefault="003F3925" w:rsidP="000C7F5C">
      <w:r>
        <w:t xml:space="preserve">These methods yield cooling rate sufficient for production of simple </w:t>
      </w:r>
      <w:r w:rsidR="00DC1D01">
        <w:t>geometry</w:t>
      </w:r>
      <w:r w:rsidR="00BD5F13">
        <w:t xml:space="preserve"> BMGs</w:t>
      </w:r>
      <w:r>
        <w:t>, but do not allow for complex</w:t>
      </w:r>
      <w:r w:rsidR="00CE29BC">
        <w:t xml:space="preserve"> shapes</w:t>
      </w:r>
      <w:r>
        <w:t xml:space="preserve">. </w:t>
      </w:r>
      <w:r w:rsidR="00773D90">
        <w:t>Furthermore secondary processing</w:t>
      </w:r>
      <w:r w:rsidR="00E809CC">
        <w:t xml:space="preserve"> of BMGs via</w:t>
      </w:r>
      <w:r w:rsidR="00773D90">
        <w:t xml:space="preserve"> methods like machining are often impractical </w:t>
      </w:r>
      <w:r w:rsidR="00E809CC">
        <w:t xml:space="preserve">do to </w:t>
      </w:r>
      <w:r w:rsidR="004C499A">
        <w:t>the materials’</w:t>
      </w:r>
      <w:r w:rsidR="00E809CC">
        <w:t xml:space="preserve"> </w:t>
      </w:r>
      <w:r w:rsidR="00773D90">
        <w:t>brittle</w:t>
      </w:r>
      <w:r w:rsidR="00E809CC">
        <w:t>ness</w:t>
      </w:r>
      <w:r w:rsidR="00773D90">
        <w:t>,</w:t>
      </w:r>
      <w:r w:rsidR="00E809CC">
        <w:t xml:space="preserve"> low</w:t>
      </w:r>
      <w:r w:rsidR="00773D90">
        <w:t xml:space="preserve"> </w:t>
      </w:r>
      <w:r w:rsidR="00E809CC">
        <w:t xml:space="preserve">thermal conductivity, </w:t>
      </w:r>
      <w:r w:rsidR="00773D90">
        <w:t xml:space="preserve">and </w:t>
      </w:r>
      <w:r w:rsidR="00E809CC">
        <w:t>the risk</w:t>
      </w:r>
      <w:r w:rsidR="00773D90">
        <w:t xml:space="preserve"> of recrystallization</w:t>
      </w:r>
      <w:r w:rsidR="00E809CC">
        <w:t xml:space="preserve"> via the processing heat additions</w:t>
      </w:r>
      <w:r w:rsidR="00773D90">
        <w:t>.</w:t>
      </w:r>
      <w:r w:rsidR="00E809CC">
        <w:t xml:space="preserve"> </w:t>
      </w:r>
      <w:r w:rsidR="004C499A">
        <w:t>Instead</w:t>
      </w:r>
      <w:r w:rsidR="00E809CC">
        <w:t xml:space="preserve"> m</w:t>
      </w:r>
      <w:r w:rsidR="002B2C73">
        <w:t>ore c</w:t>
      </w:r>
      <w:r w:rsidR="00D33583">
        <w:t>omplex shape</w:t>
      </w:r>
      <w:r w:rsidR="00E809CC">
        <w:t>s</w:t>
      </w:r>
      <w:r w:rsidR="00D33583">
        <w:t xml:space="preserve"> </w:t>
      </w:r>
      <w:r w:rsidR="004C499A">
        <w:t>are</w:t>
      </w:r>
      <w:r w:rsidR="00D33583">
        <w:t xml:space="preserve"> accomplish</w:t>
      </w:r>
      <w:r w:rsidR="00E809CC">
        <w:t>ed</w:t>
      </w:r>
      <w:r w:rsidR="00D33583">
        <w:t xml:space="preserve"> </w:t>
      </w:r>
      <w:r w:rsidR="004C499A">
        <w:t>via</w:t>
      </w:r>
      <w:r w:rsidR="00D33583">
        <w:t xml:space="preserve"> secondary processing </w:t>
      </w:r>
      <w:r w:rsidR="00E809CC">
        <w:t>conducted above</w:t>
      </w:r>
      <w:r w:rsidR="004C499A">
        <w:t xml:space="preserve"> the</w:t>
      </w:r>
      <w:r w:rsidR="00D33583">
        <w:t xml:space="preserve"> </w:t>
      </w:r>
      <w:proofErr w:type="gramStart"/>
      <w:r w:rsidR="00E809CC">
        <w:t>BMG</w:t>
      </w:r>
      <w:r w:rsidR="00BD5F13">
        <w:t>s</w:t>
      </w:r>
      <w:r w:rsidR="00E809CC">
        <w:t>’</w:t>
      </w:r>
      <w:r w:rsidR="00BD5F13">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B2C73">
        <w:t xml:space="preserve">. </w:t>
      </w:r>
    </w:p>
    <w:p w14:paraId="31B85BEA" w14:textId="74A75BD3" w:rsidR="009A2A7D" w:rsidRDefault="009A2A7D" w:rsidP="009A2A7D">
      <w:pPr>
        <w:pStyle w:val="Heading5"/>
      </w:pPr>
      <w:bookmarkStart w:id="34" w:name="_Toc419210529"/>
      <w:r>
        <w:t>Thermoplastic Forming (TPF) Processing</w:t>
      </w:r>
      <w:bookmarkEnd w:id="34"/>
    </w:p>
    <w:p w14:paraId="6B77EC4E" w14:textId="6C284918" w:rsidR="008F0C6C" w:rsidRDefault="00B83ED6" w:rsidP="009A2A7D">
      <w:pPr>
        <w:rPr>
          <w:rFonts w:eastAsia="Times New Roman"/>
          <w:lang w:eastAsia="en-AU"/>
        </w:rPr>
      </w:pPr>
      <w:r>
        <w:t>A</w:t>
      </w:r>
      <w:r w:rsidR="008A1052">
        <w:t xml:space="preserve"> unique property of amorphous </w:t>
      </w:r>
      <w:r w:rsidR="002B2C73">
        <w:t xml:space="preserve">metals are </w:t>
      </w:r>
      <w:r w:rsidR="001C358E">
        <w:t xml:space="preserve">once formed </w:t>
      </w:r>
      <w:r w:rsidR="002B2C73">
        <w:t>they</w:t>
      </w:r>
      <w:r w:rsidR="001C358E">
        <w:t xml:space="preserve"> can be heated</w:t>
      </w:r>
      <w:r w:rsidR="008A1052">
        <w:t xml:space="preserve"> a</w:t>
      </w:r>
      <w:r w:rsidR="009A2A7D">
        <w:t xml:space="preserve">bove </w:t>
      </w:r>
      <w:r w:rsidR="002B2C73">
        <w:t>their</w:t>
      </w:r>
      <w:r w:rsidR="009A2A7D">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A1052">
        <w:t xml:space="preserve"> into </w:t>
      </w:r>
      <w:r w:rsidR="001C358E">
        <w:t xml:space="preserve">the </w:t>
      </w:r>
      <w:r w:rsidR="008A1052">
        <w:t xml:space="preserve">SCL </w:t>
      </w:r>
      <w:r w:rsidR="006F4E7F">
        <w:t>temperature range</w:t>
      </w:r>
      <w:r w:rsidR="002B2C73">
        <w:t xml:space="preserve"> without crystallising</w:t>
      </w:r>
      <w:r w:rsidR="006F4E7F">
        <w:t xml:space="preserve"> for an appreciable amount of time</w:t>
      </w:r>
      <w:r w:rsidR="002B2C73">
        <w:t>.</w:t>
      </w:r>
      <w:r w:rsidR="001C358E">
        <w:t xml:space="preserve"> </w:t>
      </w:r>
      <w:r w:rsidR="00272304">
        <w:t xml:space="preserve">This is possible because BMGs process sufficient thermal stability above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72304">
        <w:t xml:space="preserve"> to maintain their amorphous structure, i.e. the kinetics</w:t>
      </w:r>
      <w:r w:rsidR="006F4E7F">
        <w:t xml:space="preserve"> for crystallisation are</w:t>
      </w:r>
      <w:r w:rsidR="00272304">
        <w:t xml:space="preserve"> slow </w:t>
      </w:r>
      <w:r w:rsidR="00272304">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rsidR="00272304">
        <w:fldChar w:fldCharType="separate"/>
      </w:r>
      <w:r w:rsidR="000B0709">
        <w:rPr>
          <w:noProof/>
        </w:rPr>
        <w:t>[8]</w:t>
      </w:r>
      <w:r w:rsidR="00272304">
        <w:fldChar w:fldCharType="end"/>
      </w:r>
      <w:r w:rsidR="00272304">
        <w:t xml:space="preserve">. </w:t>
      </w:r>
      <w:r w:rsidR="001C358E">
        <w:t xml:space="preserve">At these elevated temperatures </w:t>
      </w:r>
      <w:r w:rsidR="009A2A7D">
        <w:t xml:space="preserve">BMGs </w:t>
      </w:r>
      <w:r w:rsidR="002B2C73">
        <w:t xml:space="preserve">display dramatic softening </w:t>
      </w:r>
      <w:r w:rsidR="00E809CC">
        <w:t xml:space="preserve">and </w:t>
      </w:r>
      <w:proofErr w:type="spellStart"/>
      <w:r w:rsidR="00E809CC">
        <w:t>superplastically</w:t>
      </w:r>
      <w:proofErr w:type="spellEnd"/>
      <w:r w:rsidR="00E809CC">
        <w:t xml:space="preserve"> </w:t>
      </w:r>
      <w:r w:rsidR="000F4655">
        <w:t xml:space="preserve">as </w:t>
      </w:r>
      <w:proofErr w:type="gramStart"/>
      <w:r w:rsidR="000F4655">
        <w:t xml:space="preserve">their </w:t>
      </w:r>
      <m:oMath>
        <m:r>
          <w:rPr>
            <w:rFonts w:ascii="Cambria Math" w:hAnsi="Cambria Math"/>
          </w:rPr>
          <m:t>η</m:t>
        </m:r>
      </m:oMath>
      <w:r w:rsidR="000F4655">
        <w:t xml:space="preserve"> reduces</w:t>
      </w:r>
      <w:proofErr w:type="gramEnd"/>
      <w:r w:rsidR="000F4655">
        <w:t xml:space="preserve"> to </w:t>
      </w:r>
      <w:r w:rsidR="00E809CC">
        <w:t>its</w:t>
      </w:r>
      <w:r w:rsidR="00370B3B">
        <w:t xml:space="preserve"> </w:t>
      </w:r>
      <w:r w:rsidR="00E809CC">
        <w:t>SCL values</w:t>
      </w:r>
      <w:r w:rsidR="000F4655">
        <w:t xml:space="preserve">, enabling the </w:t>
      </w:r>
      <w:r w:rsidR="000F4655">
        <w:rPr>
          <w:rFonts w:eastAsia="Times New Roman"/>
          <w:lang w:eastAsia="en-AU"/>
        </w:rPr>
        <w:t xml:space="preserve">constituent atoms to flow more freely past each other. </w:t>
      </w:r>
    </w:p>
    <w:p w14:paraId="6D8428F9" w14:textId="06A9F23B" w:rsidR="007D0E29" w:rsidRDefault="007D0E29" w:rsidP="009A2A7D">
      <w:r>
        <w:rPr>
          <w:rFonts w:eastAsia="Times New Roman"/>
          <w:lang w:eastAsia="en-AU"/>
        </w:rPr>
        <w:t xml:space="preserve">The introduction of this temporary plastic deformation mechanism allows BMGs to </w:t>
      </w:r>
      <w:r>
        <w:t xml:space="preserve">be post-processed via thermoplastic forming (TPF) techniques, similar to thermoplastic polymers. Once the elevated temperature processing is complete the newly formed BMG components can be slowly cooled below </w:t>
      </w:r>
      <w:proofErr w:type="gramStart"/>
      <w:r>
        <w:t>the</w:t>
      </w:r>
      <w:r w:rsidR="00710E55">
        <w:t>ir</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 xml:space="preserve"> </m:t>
        </m:r>
      </m:oMath>
      <w:r>
        <w:t>to</w:t>
      </w:r>
      <w:proofErr w:type="gramEnd"/>
      <w:r>
        <w:t xml:space="preserve"> the glassy state without initiating crystallisation. This slow cooling helps to eliminate </w:t>
      </w:r>
      <w:r w:rsidR="00480FDB">
        <w:t xml:space="preserve">residual </w:t>
      </w:r>
      <w:r>
        <w:t>internal stresses and allow</w:t>
      </w:r>
      <w:r w:rsidR="00A56C30">
        <w:t>s</w:t>
      </w:r>
      <w:r>
        <w:t xml:space="preserve"> for high dimensional accuracy in complex BMG components </w:t>
      </w:r>
      <w:r>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B0709">
        <w:rPr>
          <w:noProof/>
        </w:rPr>
        <w:t>[8]</w:t>
      </w:r>
      <w:r>
        <w:fldChar w:fldCharType="end"/>
      </w:r>
      <w:r>
        <w:t>. Note this processing is unique to BMG systems as the more rigid and limited plastic deformation mechanisms of conventional crystalline metallic systems do not support the high deformation</w:t>
      </w:r>
      <w:r w:rsidR="00095A1D">
        <w:t>s</w:t>
      </w:r>
      <w:r>
        <w:t xml:space="preserve"> </w:t>
      </w:r>
      <w:r w:rsidR="00095A1D">
        <w:t xml:space="preserve">of </w:t>
      </w:r>
      <w:r>
        <w:t>TPF.</w:t>
      </w:r>
    </w:p>
    <w:p w14:paraId="08A9B2FE" w14:textId="77777777" w:rsidR="003D384A" w:rsidRDefault="003D384A" w:rsidP="003D384A">
      <w:pPr>
        <w:keepNext/>
        <w:jc w:val="center"/>
      </w:pPr>
      <w:r>
        <w:rPr>
          <w:noProof/>
          <w:lang w:eastAsia="en-AU"/>
        </w:rPr>
        <w:lastRenderedPageBreak/>
        <w:drawing>
          <wp:inline distT="0" distB="0" distL="0" distR="0" wp14:anchorId="678CA36E" wp14:editId="1966AAC6">
            <wp:extent cx="4986585" cy="387667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1528" cy="3880517"/>
                    </a:xfrm>
                    <a:prstGeom prst="rect">
                      <a:avLst/>
                    </a:prstGeom>
                  </pic:spPr>
                </pic:pic>
              </a:graphicData>
            </a:graphic>
          </wp:inline>
        </w:drawing>
      </w:r>
    </w:p>
    <w:p w14:paraId="714462BB" w14:textId="3523AB85" w:rsidR="003D384A" w:rsidRDefault="003D384A" w:rsidP="003D384A">
      <w:pPr>
        <w:pStyle w:val="Caption"/>
      </w:pPr>
      <w:bookmarkStart w:id="35" w:name="_Ref392861448"/>
      <w:bookmarkStart w:id="36" w:name="_Toc419210589"/>
      <w:r>
        <w:t xml:space="preserve">Figure </w:t>
      </w:r>
      <w:r w:rsidR="00780B35">
        <w:fldChar w:fldCharType="begin"/>
      </w:r>
      <w:r w:rsidR="00780B35">
        <w:instrText xml:space="preserve"> SEQ Figure \* ARABIC </w:instrText>
      </w:r>
      <w:r w:rsidR="00780B35">
        <w:fldChar w:fldCharType="separate"/>
      </w:r>
      <w:r w:rsidR="00480242">
        <w:rPr>
          <w:noProof/>
        </w:rPr>
        <w:t>3</w:t>
      </w:r>
      <w:r w:rsidR="00780B35">
        <w:rPr>
          <w:noProof/>
        </w:rPr>
        <w:fldChar w:fldCharType="end"/>
      </w:r>
      <w:bookmarkEnd w:id="35"/>
      <w:r>
        <w:t>: Schematic TTT diagram where line (1) indicates the</w:t>
      </w:r>
      <w:r w:rsidR="007D7367">
        <w:t xml:space="preserve"> slowest </w:t>
      </w:r>
      <w:r w:rsidR="00B83ED6">
        <w:t xml:space="preserve">cooling rate </w:t>
      </w:r>
      <w:r w:rsidR="007D7367">
        <w:t>possible</w:t>
      </w:r>
      <w:r>
        <w:t xml:space="preserve"> to </w:t>
      </w:r>
      <w:r w:rsidR="007D7367">
        <w:t xml:space="preserve">avoid crystallisation and </w:t>
      </w:r>
      <w:r>
        <w:t xml:space="preserve">achieve the metallic glass state, and line (2) </w:t>
      </w:r>
      <w:r w:rsidR="007D7367">
        <w:t>an</w:t>
      </w:r>
      <w:r>
        <w:t xml:space="preserve"> </w:t>
      </w:r>
      <w:r w:rsidR="007D7367">
        <w:t xml:space="preserve">elevated temperature </w:t>
      </w:r>
      <w:r>
        <w:t xml:space="preserve">processing window above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7D7367">
        <w:t xml:space="preserve"> where metallic glass displays excessive plastic deformation</w:t>
      </w:r>
      <w:r>
        <w:t xml:space="preserve">. Reproduced from </w:t>
      </w:r>
      <w:r>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B0709">
        <w:rPr>
          <w:noProof/>
        </w:rPr>
        <w:t>[8]</w:t>
      </w:r>
      <w:r>
        <w:fldChar w:fldCharType="end"/>
      </w:r>
      <w:r>
        <w:t>.</w:t>
      </w:r>
      <w:bookmarkEnd w:id="36"/>
      <w:r>
        <w:t xml:space="preserve"> </w:t>
      </w:r>
    </w:p>
    <w:p w14:paraId="29F13D44" w14:textId="3C26ACD8" w:rsidR="00A56C30" w:rsidRDefault="00A56C30" w:rsidP="003C73F2">
      <w:r>
        <w:fldChar w:fldCharType="begin"/>
      </w:r>
      <w:r>
        <w:instrText xml:space="preserve"> REF _Ref392861448 \h </w:instrText>
      </w:r>
      <w:r>
        <w:fldChar w:fldCharType="separate"/>
      </w:r>
      <w:r w:rsidR="00480242">
        <w:t xml:space="preserve">Figure </w:t>
      </w:r>
      <w:r w:rsidR="00480242">
        <w:rPr>
          <w:noProof/>
        </w:rPr>
        <w:t>3</w:t>
      </w:r>
      <w:r>
        <w:fldChar w:fldCharType="end"/>
      </w:r>
      <w:r>
        <w:t xml:space="preserve"> shows a TTT diagram for a generic BMG. </w:t>
      </w:r>
      <w:r w:rsidR="00EC1847">
        <w:t>Line (1) of t</w:t>
      </w:r>
      <w:r>
        <w:t xml:space="preserve">his image shows the minimum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quench required to completely avoid crystallisation nucleation when forming the BMG. Line (2) then displays an elevated temperature processing window available for post-processing of the formed BMG. Note with line (2) the p</w:t>
      </w:r>
      <w:proofErr w:type="spellStart"/>
      <w:r>
        <w:t>rocessing</w:t>
      </w:r>
      <w:proofErr w:type="spellEnd"/>
      <w:r>
        <w:t xml:space="preserve"> window stays below the crystallisation zone and displays a gradual cooling once the post processing is complete.  </w:t>
      </w:r>
    </w:p>
    <w:p w14:paraId="612E6BB6" w14:textId="49643DAD" w:rsidR="001063CF" w:rsidRDefault="003F3925" w:rsidP="003C73F2">
      <w:r>
        <w:t xml:space="preserve">These methods are well suited to the production of BMG substrates, but are </w:t>
      </w:r>
      <w:r w:rsidR="00A00657">
        <w:t>unsuitable to</w:t>
      </w:r>
      <w:r>
        <w:t xml:space="preserve"> forming thin film metallic glass (TFMG). The TFMGs of primary interest for these works must be quenched from the vapour state onto a substrates via </w:t>
      </w:r>
      <w:r w:rsidR="00A00657">
        <w:t>deposition</w:t>
      </w:r>
      <w:r>
        <w:t xml:space="preserve"> techniques.</w:t>
      </w:r>
    </w:p>
    <w:p w14:paraId="6195EB58" w14:textId="32B29752" w:rsidR="00AB4811" w:rsidRDefault="001B4B99" w:rsidP="00F5052B">
      <w:pPr>
        <w:pStyle w:val="Heading2"/>
      </w:pPr>
      <w:bookmarkStart w:id="37" w:name="_Toc419210530"/>
      <w:r>
        <w:t>Thin Films</w:t>
      </w:r>
      <w:bookmarkEnd w:id="37"/>
    </w:p>
    <w:p w14:paraId="63F1D5C9" w14:textId="77777777" w:rsidR="00066A47" w:rsidRDefault="00066A47" w:rsidP="00066A47">
      <w:pPr>
        <w:pStyle w:val="Heading3"/>
      </w:pPr>
      <w:bookmarkStart w:id="38" w:name="_Toc419210531"/>
      <w:r>
        <w:t>Thin Film Properties</w:t>
      </w:r>
      <w:bookmarkEnd w:id="38"/>
    </w:p>
    <w:p w14:paraId="162E8D1A" w14:textId="33176610" w:rsidR="00586950" w:rsidRDefault="00586950" w:rsidP="001E3A11">
      <w:r>
        <w:t xml:space="preserve">Thin films are coatings of less than a nanometre to several micrometres in thickness applied to a substrate with the express purpose of modifying the substrate properties. The application of TFMGs </w:t>
      </w:r>
      <w:r w:rsidR="00AC3A30">
        <w:t xml:space="preserve">to substrates </w:t>
      </w:r>
      <w:r>
        <w:t xml:space="preserve">has been shown to have wide spreading effects on properties such as </w:t>
      </w:r>
      <w:commentRangeStart w:id="39"/>
      <w:r>
        <w:t>hardness</w:t>
      </w:r>
      <w:commentRangeEnd w:id="39"/>
      <w:r>
        <w:rPr>
          <w:rStyle w:val="CommentReference"/>
        </w:rPr>
        <w:commentReference w:id="39"/>
      </w:r>
      <w:r w:rsidR="00D0741F">
        <w:t xml:space="preserve"> </w:t>
      </w:r>
      <w:r w:rsidR="00D0741F">
        <w:fldChar w:fldCharType="begin"/>
      </w:r>
      <w:r w:rsidR="000B0709">
        <w:instrText xml:space="preserve"> ADDIN EN.CITE &lt;EndNote&gt;&lt;Cite&gt;&lt;Author&gt;Chu&lt;/Author&gt;&lt;Year&gt;2012&lt;/Year&gt;&lt;RecNum&gt;14&lt;/RecNum&gt;&lt;DisplayText&gt;[9]&lt;/DisplayText&gt;&lt;record&gt;&lt;rec-number&gt;14&lt;/rec-number&gt;&lt;foreign-keys&gt;&lt;key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D0741F">
        <w:fldChar w:fldCharType="separate"/>
      </w:r>
      <w:r w:rsidR="000B0709">
        <w:rPr>
          <w:noProof/>
        </w:rPr>
        <w:t>[9]</w:t>
      </w:r>
      <w:r w:rsidR="00D0741F">
        <w:fldChar w:fldCharType="end"/>
      </w:r>
      <w:r>
        <w:t xml:space="preserve">, wear residence </w:t>
      </w:r>
      <w:r>
        <w:fldChar w:fldCharType="begin">
          <w:fldData xml:space="preserve">PEVuZE5vdGU+PENpdGU+PEF1dGhvcj5MaXU8L0F1dGhvcj48WWVhcj4yMDA5PC9ZZWFyPjxSZWNO
dW0+MTExPC9SZWNOdW0+PERpc3BsYXlUZXh0PlsxMCwgMTFdPC9EaXNwbGF5VGV4dD48cmVjb3Jk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0B0709">
        <w:instrText xml:space="preserve"> ADDIN EN.CITE </w:instrText>
      </w:r>
      <w:r w:rsidR="000B0709">
        <w:fldChar w:fldCharType="begin">
          <w:fldData xml:space="preserve">PEVuZE5vdGU+PENpdGU+PEF1dGhvcj5MaXU8L0F1dGhvcj48WWVhcj4yMDA5PC9ZZWFyPjxSZWNO
dW0+MTExPC9SZWNOdW0+PERpc3BsYXlUZXh0PlsxMCwgMTFdPC9EaXNwbGF5VGV4dD48cmVjb3Jk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0B0709">
        <w:instrText xml:space="preserve"> ADDIN EN.CITE.DATA </w:instrText>
      </w:r>
      <w:r w:rsidR="000B0709">
        <w:fldChar w:fldCharType="end"/>
      </w:r>
      <w:r>
        <w:fldChar w:fldCharType="separate"/>
      </w:r>
      <w:r w:rsidR="000B0709">
        <w:rPr>
          <w:noProof/>
        </w:rPr>
        <w:t>[10, 11]</w:t>
      </w:r>
      <w:r>
        <w:fldChar w:fldCharType="end"/>
      </w:r>
      <w:r>
        <w:t xml:space="preserve">, fatigue properties </w:t>
      </w:r>
      <w:r>
        <w:fldChar w:fldCharType="begin">
          <w:fldData xml:space="preserve">PEVuZE5vdGU+PENpdGU+PEF1dGhvcj5DaGlhbmc8L0F1dGhvcj48WWVhcj4yMDA2PC9ZZWFyPjxS
ZWNOdW0+MTA3PC9SZWNOdW0+PERpc3BsYXlUZXh0PlsxMiwgMTNdPC9EaXNwbGF5VGV4dD48cmVj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B0709">
        <w:instrText xml:space="preserve"> ADDIN EN.CITE </w:instrText>
      </w:r>
      <w:r w:rsidR="000B0709">
        <w:fldChar w:fldCharType="begin">
          <w:fldData xml:space="preserve">PEVuZE5vdGU+PENpdGU+PEF1dGhvcj5DaGlhbmc8L0F1dGhvcj48WWVhcj4yMDA2PC9ZZWFyPjxS
ZWNOdW0+MTA3PC9SZWNOdW0+PERpc3BsYXlUZXh0PlsxMiwgMTNdPC9EaXNwbGF5VGV4dD48cmVj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B0709">
        <w:instrText xml:space="preserve"> ADDIN EN.CITE.DATA </w:instrText>
      </w:r>
      <w:r w:rsidR="000B0709">
        <w:fldChar w:fldCharType="end"/>
      </w:r>
      <w:r>
        <w:fldChar w:fldCharType="separate"/>
      </w:r>
      <w:r w:rsidR="000B0709">
        <w:rPr>
          <w:noProof/>
        </w:rPr>
        <w:t>[12, 13]</w:t>
      </w:r>
      <w:r>
        <w:fldChar w:fldCharType="end"/>
      </w:r>
      <w:r>
        <w:t xml:space="preserve">, corrosion residence </w:t>
      </w:r>
      <w:r>
        <w:fldChar w:fldCharType="begin"/>
      </w:r>
      <w:r w:rsidR="000B0709">
        <w:instrText xml:space="preserve"> ADDIN EN.CITE &lt;EndNote&gt;&lt;Cite&gt;&lt;Author&gt;Chu&lt;/Author&gt;&lt;Year&gt;2009&lt;/Year&gt;&lt;RecNum&gt;112&lt;/RecNum&gt;&lt;DisplayText&gt;[14]&lt;/DisplayText&gt;&lt;record&gt;&lt;rec-number&gt;112&lt;/rec-number&gt;&lt;foreign-keys&gt;&lt;key app="EN" db-id="pp9ztr5rp0w99besv0nvs2ti09e99ssw2r00" timestamp="1408585079"&gt;112&lt;/key&gt;&lt;/foreign-keys&gt;&lt;ref-type name="Journal Article"&gt;17&lt;/ref-type&gt;&lt;contributors&gt;&lt;authors&gt;&lt;author&gt;Chu, C. W.&lt;/author&gt;&lt;author&gt;Jang, Jason S. C.&lt;/author&gt;&lt;author&gt;Chiu, S. M.&lt;/author&gt;&lt;author&gt;Chu, J. P.&lt;/author&gt;&lt;/authors&gt;&lt;/contributors&gt;&lt;titles&gt;&lt;title&gt;Study of the characteristics and corrosion behavior for the Zr-based metallic glass thin film fabricated by pulse magnetron sputtering process&lt;/title&gt;&lt;secondary-title&gt;Thin Solid Films&lt;/secondary-title&gt;&lt;/titles&gt;&lt;periodical&gt;&lt;full-title&gt;Thin Solid Films&lt;/full-title&gt;&lt;/periodical&gt;&lt;pages&gt;4930-4933&lt;/pages&gt;&lt;volume&gt;517&lt;/volume&gt;&lt;number&gt;17&lt;/number&gt;&lt;keywords&gt;&lt;keyword&gt;Metallic glass&lt;/keyword&gt;&lt;keyword&gt;Thin films&lt;/keyword&gt;&lt;keyword&gt;Physical vapor deposition (PVD)&lt;/keyword&gt;&lt;/keywords&gt;&lt;dates&gt;&lt;year&gt;2009&lt;/year&gt;&lt;pub-dates&gt;&lt;date&gt;7/1/&lt;/date&gt;&lt;/pub-dates&gt;&lt;/dates&gt;&lt;isbn&gt;0040-6090&lt;/isbn&gt;&lt;urls&gt;&lt;related-urls&gt;&lt;url&gt;http://www.sciencedirect.com/science/article/pii/S0040609009004982&lt;/url&gt;&lt;/related-urls&gt;&lt;/urls&gt;&lt;electronic-resource-num&gt;http://dx.doi.org/10.1016/j.tsf.2009.03.049&lt;/electronic-resource-num&gt;&lt;/record&gt;&lt;/Cite&gt;&lt;/EndNote&gt;</w:instrText>
      </w:r>
      <w:r>
        <w:fldChar w:fldCharType="separate"/>
      </w:r>
      <w:r w:rsidR="000B0709">
        <w:rPr>
          <w:noProof/>
        </w:rPr>
        <w:t>[14]</w:t>
      </w:r>
      <w:r>
        <w:fldChar w:fldCharType="end"/>
      </w:r>
      <w:r>
        <w:t xml:space="preserve">, and surface finish </w:t>
      </w:r>
      <w:r>
        <w:fldChar w:fldCharType="begin">
          <w:fldData xml:space="preserve">PEVuZE5vdGU+PENpdGU+PEF1dGhvcj5Uc2FpPC9BdXRob3I+PFllYXI+MjAxMjwvWWVhcj48UmVj
TnVtPjIzPC9SZWNOdW0+PERpc3BsYXlUZXh0PlsxMCwgMTIsIDEzLCAxNV08L0Rpc3BsYXlUZXh0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0B0709">
        <w:instrText xml:space="preserve"> ADDIN EN.CITE </w:instrText>
      </w:r>
      <w:r w:rsidR="000B0709">
        <w:fldChar w:fldCharType="begin">
          <w:fldData xml:space="preserve">PEVuZE5vdGU+PENpdGU+PEF1dGhvcj5Uc2FpPC9BdXRob3I+PFllYXI+MjAxMjwvWWVhcj48UmVj
TnVtPjIzPC9SZWNOdW0+PERpc3BsYXlUZXh0PlsxMCwgMTIsIDEzLCAxNV08L0Rpc3BsYXlUZXh0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0B0709">
        <w:instrText xml:space="preserve"> ADDIN EN.CITE.DATA </w:instrText>
      </w:r>
      <w:r w:rsidR="000B0709">
        <w:fldChar w:fldCharType="end"/>
      </w:r>
      <w:r>
        <w:fldChar w:fldCharType="separate"/>
      </w:r>
      <w:r w:rsidR="000B0709">
        <w:rPr>
          <w:noProof/>
        </w:rPr>
        <w:t>[10, 12, 13, 15]</w:t>
      </w:r>
      <w:r>
        <w:fldChar w:fldCharType="end"/>
      </w:r>
      <w:r>
        <w:t xml:space="preserve">. </w:t>
      </w:r>
      <w:r w:rsidR="00692E9A" w:rsidRPr="00027645">
        <w:fldChar w:fldCharType="begin"/>
      </w:r>
      <w:r w:rsidR="000B0709">
        <w:instrText xml:space="preserve"> ADDIN EN.CITE &lt;EndNote&gt;&lt;Cite AuthorYear="1"&gt;&lt;Author&gt;Chu&lt;/Author&gt;&lt;Year&gt;2012&lt;/Year&gt;&lt;RecNum&gt;14&lt;/RecNum&gt;&lt;DisplayText&gt;Chu, et al. [9]&lt;/DisplayText&gt;&lt;record&gt;&lt;rec-number&gt;14&lt;/rec-number&gt;&lt;foreign-keys&gt;&lt;key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692E9A" w:rsidRPr="00027645">
        <w:fldChar w:fldCharType="separate"/>
      </w:r>
      <w:r w:rsidR="000B0709">
        <w:rPr>
          <w:noProof/>
        </w:rPr>
        <w:t>Chu, et al. [9]</w:t>
      </w:r>
      <w:r w:rsidR="00692E9A" w:rsidRPr="00027645">
        <w:fldChar w:fldCharType="end"/>
      </w:r>
      <w:r w:rsidR="00692E9A" w:rsidRPr="00027645">
        <w:t xml:space="preserve"> </w:t>
      </w:r>
      <w:r w:rsidR="00692E9A">
        <w:t xml:space="preserve">has even </w:t>
      </w:r>
      <w:r w:rsidR="00692E9A" w:rsidRPr="00027645">
        <w:t xml:space="preserve">demonstrated </w:t>
      </w:r>
      <w:r w:rsidR="00692E9A">
        <w:t xml:space="preserve">TFMGs can significantly increase BMG substrates’ bending ductility via modifying the </w:t>
      </w:r>
      <w:r w:rsidR="0018236A">
        <w:t>shear</w:t>
      </w:r>
      <w:r w:rsidR="00692E9A">
        <w:t xml:space="preserve"> band distribution. </w:t>
      </w:r>
      <w:r w:rsidR="00AC3A30">
        <w:t xml:space="preserve">This ability to dramatically improving substrate properties, and for the films to often display enhanced properties even from equivalent macro BMGs makes TFMGs an intriguing method for the enhancement of biomaterials. </w:t>
      </w:r>
    </w:p>
    <w:p w14:paraId="56CF7B28" w14:textId="46A94D24" w:rsidR="009B2AB7" w:rsidRDefault="00983E46" w:rsidP="00F5052B">
      <w:pPr>
        <w:pStyle w:val="Heading3"/>
      </w:pPr>
      <w:bookmarkStart w:id="40" w:name="_Toc386545849"/>
      <w:bookmarkStart w:id="41" w:name="_Ref391281295"/>
      <w:bookmarkStart w:id="42" w:name="_Ref391281301"/>
      <w:bookmarkStart w:id="43" w:name="_Ref391281306"/>
      <w:bookmarkStart w:id="44" w:name="_Toc419210532"/>
      <w:r>
        <w:lastRenderedPageBreak/>
        <w:t xml:space="preserve">Production via </w:t>
      </w:r>
      <w:r w:rsidR="009B2AB7">
        <w:t>Deposition</w:t>
      </w:r>
      <w:bookmarkEnd w:id="40"/>
      <w:bookmarkEnd w:id="41"/>
      <w:bookmarkEnd w:id="42"/>
      <w:bookmarkEnd w:id="43"/>
      <w:bookmarkEnd w:id="44"/>
    </w:p>
    <w:p w14:paraId="43BEEC5D" w14:textId="43C1D79D" w:rsidR="00E93390" w:rsidRDefault="009B2AB7" w:rsidP="00F5052B">
      <w:r>
        <w:t xml:space="preserve">TFMG coatings are readily produced via </w:t>
      </w:r>
      <w:r w:rsidR="009127C9">
        <w:t xml:space="preserve">vapour deposition (VD) </w:t>
      </w:r>
      <w:r>
        <w:t xml:space="preserve">processes such as </w:t>
      </w:r>
      <w:r w:rsidR="006B61B5">
        <w:t xml:space="preserve">the </w:t>
      </w:r>
      <w:r w:rsidR="009127C9">
        <w:t xml:space="preserve">physical vapour deposition (PVD) processes of </w:t>
      </w:r>
      <w:r>
        <w:t>pulsed laser deposition (PLD) and sputter</w:t>
      </w:r>
      <w:r w:rsidR="006B61B5">
        <w:t>ing. These processes produce thin</w:t>
      </w:r>
      <w:r>
        <w:t xml:space="preserve"> films by condensing vaporised material onto a sol</w:t>
      </w:r>
      <w:r w:rsidR="00E93390">
        <w:t xml:space="preserve">id substrate under low vacuum. </w:t>
      </w:r>
    </w:p>
    <w:p w14:paraId="0E7E94C3" w14:textId="0C1CEB1D" w:rsidR="00E93390" w:rsidRDefault="00E93390" w:rsidP="00F5052B">
      <w:commentRangeStart w:id="45"/>
      <w:r>
        <w:t xml:space="preserve">This VD manufacturing </w:t>
      </w:r>
      <w:commentRangeEnd w:id="45"/>
      <w:r>
        <w:rPr>
          <w:rStyle w:val="CommentReference"/>
        </w:rPr>
        <w:commentReference w:id="45"/>
      </w:r>
      <w:r>
        <w:t xml:space="preserve">route has a significant advantage over traditional BMG liquid casting operations in that the composition window is much wider. The vaporised atoms are at much higher vapour pressure than the solid substrate and on impact their kinetic energy is rapidly dissipated into the substrate </w:t>
      </w:r>
      <w:r>
        <w:fldChar w:fldCharType="begin"/>
      </w:r>
      <w:r w:rsidR="000B0709">
        <w:instrText xml:space="preserve"> ADDIN EN.CITE &lt;EndNote&gt;&lt;Cite&gt;&lt;Author&gt;Ishii&lt;/Author&gt;&lt;Year&gt;2014&lt;/Year&gt;&lt;RecNum&gt;147&lt;/RecNum&gt;&lt;DisplayText&gt;[3]&lt;/DisplayText&gt;&lt;record&gt;&lt;rec-number&gt;147&lt;/rec-number&gt;&lt;foreign-keys&gt;&lt;key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sidR="000B0709">
        <w:rPr>
          <w:noProof/>
        </w:rPr>
        <w:t>[3]</w:t>
      </w:r>
      <w:r>
        <w:fldChar w:fldCharType="end"/>
      </w:r>
      <w:r>
        <w:t xml:space="preserve">. </w:t>
      </w:r>
      <w:r w:rsidRPr="00E70608">
        <w:t xml:space="preserve">This </w:t>
      </w:r>
      <w:r>
        <w:t xml:space="preserve">greater distance from equilibrium provides a much greater </w:t>
      </w:r>
      <w:r w:rsidRPr="00E70608">
        <w:t xml:space="preserve">rapid quench </w:t>
      </w:r>
      <w:r>
        <w:t xml:space="preserve">for </w:t>
      </w:r>
      <w:r w:rsidR="001D1289">
        <w:t>this</w:t>
      </w:r>
      <w:r w:rsidRPr="00E70608">
        <w:t xml:space="preserve"> </w:t>
      </w:r>
      <w:commentRangeStart w:id="46"/>
      <w:r w:rsidRPr="00E70608">
        <w:t xml:space="preserve">vapour-to-solid </w:t>
      </w:r>
      <w:r>
        <w:t>state</w:t>
      </w:r>
      <w:r w:rsidRPr="00E70608">
        <w:t xml:space="preserve"> </w:t>
      </w:r>
      <w:r w:rsidR="001D1289">
        <w:t xml:space="preserve">process </w:t>
      </w:r>
      <w:commentRangeEnd w:id="46"/>
      <w:r w:rsidR="003E7647">
        <w:rPr>
          <w:rStyle w:val="CommentReference"/>
        </w:rPr>
        <w:commentReference w:id="46"/>
      </w:r>
      <w:r w:rsidRPr="00E70608">
        <w:t xml:space="preserve">than the liquid-to-solid </w:t>
      </w:r>
      <w:r>
        <w:t>state</w:t>
      </w:r>
      <w:r w:rsidRPr="00E70608">
        <w:t xml:space="preserve"> utilised in BMG casting processes</w:t>
      </w:r>
      <w:r>
        <w:t xml:space="preserve"> </w:t>
      </w:r>
      <w:r>
        <w:fldChar w:fldCharType="begin"/>
      </w:r>
      <w:r>
        <w:instrText xml:space="preserve"> ADDIN EN.CITE &lt;EndNote&gt;&lt;Cite&gt;&lt;Author&gt;Chu&lt;/Author&gt;&lt;Year&gt;2012&lt;/Year&gt;&lt;RecNum&gt;15&lt;/RecNum&gt;&lt;DisplayText&gt;[16]&lt;/DisplayText&gt;&lt;record&gt;&lt;rec-number&gt;15&lt;/rec-number&gt;&lt;foreign-keys&gt;&lt;key app="EN" db-id="pp9ztr5rp0w99besv0nvs2ti09e99ssw2r00" timestamp="1398816297"&gt;15&lt;/key&gt;&lt;/foreign-keys&gt;&lt;ref-type name="Journal Article"&gt;17&lt;/ref-type&gt;&lt;contributors&gt;&lt;authors&gt;&lt;author&gt;Chu, Jinn P.&lt;/author&gt;&lt;author&gt;Jang, J. S. C.&lt;/author&gt;&lt;author&gt;Huang, J. C.&lt;/author&gt;&lt;author&gt;Chou, H. S.&lt;/author&gt;&lt;author&gt;Yang, Y.&lt;/author&gt;&lt;author&gt;Ye, J. C.&lt;/author&gt;&lt;author&gt;Wang, Y. C.&lt;/author&gt;&lt;author&gt;Lee, J. W.&lt;/author&gt;&lt;author&gt;Liu, F. X.&lt;/author&gt;&lt;author&gt;Liaw, P. K.&lt;/author&gt;&lt;author&gt;Chen, Y. C.&lt;/author&gt;&lt;author&gt;Lee, C. M.&lt;/author&gt;&lt;author&gt;Li, C. L.&lt;/author&gt;&lt;author&gt;Rullyani, Cut&lt;/author&gt;&lt;/authors&gt;&lt;/contributors&gt;&lt;titles&gt;&lt;title&gt;Thin film metallic glasses: Unique properties and potential applications&lt;/title&gt;&lt;secondary-title&gt;Thin Solid Films&lt;/secondary-title&gt;&lt;/titles&gt;&lt;periodical&gt;&lt;full-title&gt;Thin Solid Films&lt;/full-title&gt;&lt;/periodical&gt;&lt;pages&gt;5097-5122&lt;/pages&gt;&lt;volume&gt;520&lt;/volume&gt;&lt;number&gt;16&lt;/number&gt;&lt;keywords&gt;&lt;keyword&gt;Metallic glass&lt;/keyword&gt;&lt;keyword&gt;Amorphous&lt;/keyword&gt;&lt;keyword&gt;Solid-state amorphization&lt;/keyword&gt;&lt;keyword&gt;Microcompression&lt;/keyword&gt;&lt;keyword&gt;Adhesion&lt;/keyword&gt;&lt;keyword&gt;Wear resistance&lt;/keyword&gt;&lt;/keywords&gt;&lt;dates&gt;&lt;year&gt;2012&lt;/year&gt;&lt;pub-dates&gt;&lt;date&gt;6/1/&lt;/date&gt;&lt;/pub-dates&gt;&lt;/dates&gt;&lt;isbn&gt;0040-6090&lt;/isbn&gt;&lt;urls&gt;&lt;related-urls&gt;&lt;url&gt;http://www.sciencedirect.com/science/article/pii/S0040609012003835&lt;/url&gt;&lt;/related-urls&gt;&lt;/urls&gt;&lt;electronic-resource-num&gt;http://dx.doi.org/10.1016/j.tsf.2012.03.092&lt;/electronic-resource-num&gt;&lt;/record&gt;&lt;/Cite&gt;&lt;/EndNote&gt;</w:instrText>
      </w:r>
      <w:r>
        <w:fldChar w:fldCharType="separate"/>
      </w:r>
      <w:r>
        <w:rPr>
          <w:noProof/>
        </w:rPr>
        <w:t>[16]</w:t>
      </w:r>
      <w:r>
        <w:fldChar w:fldCharType="end"/>
      </w:r>
      <w:r>
        <w:t xml:space="preserve">. </w:t>
      </w:r>
    </w:p>
    <w:p w14:paraId="5CDEC976" w14:textId="77777777" w:rsidR="009B2AB7" w:rsidRDefault="009B2AB7" w:rsidP="00F5052B">
      <w:pPr>
        <w:pStyle w:val="Heading4"/>
      </w:pPr>
      <w:bookmarkStart w:id="47" w:name="_Toc419210533"/>
      <w:r>
        <w:t>Pulsed Laser Deposition (PLD)</w:t>
      </w:r>
      <w:bookmarkEnd w:id="47"/>
    </w:p>
    <w:p w14:paraId="3B3C6167" w14:textId="63A0A68D" w:rsidR="00EB3D6B" w:rsidRDefault="00987A27" w:rsidP="00F5052B">
      <w:pPr>
        <w:rPr>
          <w:rFonts w:eastAsia="Times New Roman"/>
          <w:lang w:eastAsia="en-AU"/>
        </w:rPr>
      </w:pPr>
      <w:r>
        <w:rPr>
          <w:rFonts w:eastAsia="Times New Roman"/>
          <w:lang w:eastAsia="en-AU"/>
        </w:rPr>
        <w:t>Pulsed laser deposition (PLD) produces films</w:t>
      </w:r>
      <w:r w:rsidR="0075427B">
        <w:rPr>
          <w:rFonts w:eastAsia="Times New Roman"/>
          <w:lang w:eastAsia="en-AU"/>
        </w:rPr>
        <w:t xml:space="preserve"> primarily via a thermal process</w:t>
      </w:r>
      <w:r>
        <w:rPr>
          <w:rFonts w:eastAsia="Times New Roman"/>
          <w:lang w:eastAsia="en-AU"/>
        </w:rPr>
        <w:t xml:space="preserve"> under ultrahigh vacuum (UHV). </w:t>
      </w:r>
      <w:r w:rsidR="00EB3D6B">
        <w:rPr>
          <w:rFonts w:eastAsia="Times New Roman"/>
          <w:lang w:eastAsia="en-AU"/>
        </w:rPr>
        <w:t>In the</w:t>
      </w:r>
      <w:r w:rsidR="00811AE4">
        <w:rPr>
          <w:rFonts w:eastAsia="Times New Roman"/>
          <w:lang w:eastAsia="en-AU"/>
        </w:rPr>
        <w:t xml:space="preserve"> process a ‘target’ of the desired film material </w:t>
      </w:r>
      <w:r w:rsidR="00EB3D6B">
        <w:rPr>
          <w:rFonts w:eastAsia="Times New Roman"/>
          <w:lang w:eastAsia="en-AU"/>
        </w:rPr>
        <w:t>is</w:t>
      </w:r>
      <w:r w:rsidR="00811AE4">
        <w:rPr>
          <w:rFonts w:eastAsia="Times New Roman"/>
          <w:lang w:eastAsia="en-AU"/>
        </w:rPr>
        <w:t xml:space="preserve"> irradiate</w:t>
      </w:r>
      <w:r w:rsidR="00705348">
        <w:rPr>
          <w:rFonts w:eastAsia="Times New Roman"/>
          <w:lang w:eastAsia="en-AU"/>
        </w:rPr>
        <w:t>d</w:t>
      </w:r>
      <w:r w:rsidR="00811AE4">
        <w:rPr>
          <w:rFonts w:eastAsia="Times New Roman"/>
          <w:lang w:eastAsia="en-AU"/>
        </w:rPr>
        <w:t xml:space="preserve"> and locally vaporised by</w:t>
      </w:r>
      <w:r w:rsidR="00705348">
        <w:rPr>
          <w:rFonts w:eastAsia="Times New Roman"/>
          <w:lang w:eastAsia="en-AU"/>
        </w:rPr>
        <w:t xml:space="preserve"> 45° inclined</w:t>
      </w:r>
      <w:r w:rsidR="00EB3D6B">
        <w:rPr>
          <w:rFonts w:eastAsia="Times New Roman"/>
          <w:lang w:eastAsia="en-AU"/>
        </w:rPr>
        <w:t xml:space="preserve"> laser photon pulses. This results in vaporised atoms being ejected from the target as </w:t>
      </w:r>
      <w:r w:rsidR="005A1CCF" w:rsidRPr="005A1CCF">
        <w:rPr>
          <w:rFonts w:eastAsia="Times New Roman"/>
          <w:lang w:eastAsia="en-AU"/>
        </w:rPr>
        <w:t>a primarily perpendicular plasma plume</w:t>
      </w:r>
      <w:r w:rsidR="00EB3D6B">
        <w:rPr>
          <w:rFonts w:eastAsia="Times New Roman"/>
          <w:lang w:eastAsia="en-AU"/>
        </w:rPr>
        <w:t xml:space="preserve">, which </w:t>
      </w:r>
      <w:r w:rsidR="00A24D65">
        <w:rPr>
          <w:rFonts w:eastAsia="Times New Roman"/>
          <w:lang w:eastAsia="en-AU"/>
        </w:rPr>
        <w:t>is</w:t>
      </w:r>
      <w:r w:rsidR="005A1CCF" w:rsidRPr="005A1CCF">
        <w:rPr>
          <w:rFonts w:eastAsia="Times New Roman"/>
          <w:lang w:eastAsia="en-AU"/>
        </w:rPr>
        <w:t xml:space="preserve"> directed toward the substrate</w:t>
      </w:r>
      <w:r w:rsidR="00EB3D6B">
        <w:rPr>
          <w:rFonts w:eastAsia="Times New Roman"/>
          <w:lang w:eastAsia="en-AU"/>
        </w:rPr>
        <w:t xml:space="preserve">. </w:t>
      </w:r>
      <w:r w:rsidR="009D5449">
        <w:rPr>
          <w:rFonts w:eastAsia="Times New Roman"/>
          <w:lang w:eastAsia="en-AU"/>
        </w:rPr>
        <w:t>Over the course of thousands of repetition</w:t>
      </w:r>
      <w:r w:rsidR="006973D9">
        <w:rPr>
          <w:rFonts w:eastAsia="Times New Roman"/>
          <w:lang w:eastAsia="en-AU"/>
        </w:rPr>
        <w:t>s the</w:t>
      </w:r>
      <w:r w:rsidR="00A463BC">
        <w:rPr>
          <w:rFonts w:eastAsia="Times New Roman"/>
          <w:lang w:eastAsia="en-AU"/>
        </w:rPr>
        <w:t xml:space="preserve"> resulting</w:t>
      </w:r>
      <w:r w:rsidR="006973D9">
        <w:rPr>
          <w:rFonts w:eastAsia="Times New Roman"/>
          <w:lang w:eastAsia="en-AU"/>
        </w:rPr>
        <w:t xml:space="preserve"> build-up of atoms </w:t>
      </w:r>
      <w:r w:rsidR="00A463BC">
        <w:rPr>
          <w:rFonts w:eastAsia="Times New Roman"/>
          <w:lang w:eastAsia="en-AU"/>
        </w:rPr>
        <w:t>produces</w:t>
      </w:r>
      <w:r w:rsidR="006973D9">
        <w:rPr>
          <w:rFonts w:eastAsia="Times New Roman"/>
          <w:lang w:eastAsia="en-AU"/>
        </w:rPr>
        <w:t xml:space="preserve"> </w:t>
      </w:r>
      <w:r w:rsidR="00EB3D6B">
        <w:rPr>
          <w:rFonts w:eastAsia="Times New Roman"/>
          <w:lang w:eastAsia="en-AU"/>
        </w:rPr>
        <w:t xml:space="preserve">a thin </w:t>
      </w:r>
      <w:r w:rsidR="009D5449">
        <w:rPr>
          <w:rFonts w:eastAsia="Times New Roman"/>
          <w:lang w:eastAsia="en-AU"/>
        </w:rPr>
        <w:t>film</w:t>
      </w:r>
      <w:r w:rsidR="009B6281">
        <w:rPr>
          <w:rFonts w:eastAsia="Times New Roman"/>
          <w:lang w:eastAsia="en-AU"/>
        </w:rPr>
        <w:t xml:space="preserve"> (</w:t>
      </w:r>
      <w:r w:rsidR="009B6281">
        <w:rPr>
          <w:rFonts w:eastAsia="Times New Roman"/>
          <w:lang w:eastAsia="en-AU"/>
        </w:rPr>
        <w:fldChar w:fldCharType="begin"/>
      </w:r>
      <w:r w:rsidR="009B6281">
        <w:rPr>
          <w:rFonts w:eastAsia="Times New Roman"/>
          <w:lang w:eastAsia="en-AU"/>
        </w:rPr>
        <w:instrText xml:space="preserve"> REF _Ref389573118 \h  \* MERGEFORMAT </w:instrText>
      </w:r>
      <w:r w:rsidR="009B6281">
        <w:rPr>
          <w:rFonts w:eastAsia="Times New Roman"/>
          <w:lang w:eastAsia="en-AU"/>
        </w:rPr>
      </w:r>
      <w:r w:rsidR="009B6281">
        <w:rPr>
          <w:rFonts w:eastAsia="Times New Roman"/>
          <w:lang w:eastAsia="en-AU"/>
        </w:rPr>
        <w:fldChar w:fldCharType="separate"/>
      </w:r>
      <w:r w:rsidR="00480242">
        <w:t xml:space="preserve">Figure </w:t>
      </w:r>
      <w:r w:rsidR="00480242">
        <w:rPr>
          <w:noProof/>
        </w:rPr>
        <w:t>4</w:t>
      </w:r>
      <w:r w:rsidR="009B6281">
        <w:rPr>
          <w:rFonts w:eastAsia="Times New Roman"/>
          <w:lang w:eastAsia="en-AU"/>
        </w:rPr>
        <w:fldChar w:fldCharType="end"/>
      </w:r>
      <w:r w:rsidR="009B6281">
        <w:rPr>
          <w:rFonts w:eastAsia="Times New Roman"/>
          <w:lang w:eastAsia="en-AU"/>
        </w:rPr>
        <w:t xml:space="preserve">). </w:t>
      </w:r>
    </w:p>
    <w:p w14:paraId="5BC59325" w14:textId="77777777" w:rsidR="009B2AB7" w:rsidRDefault="009B2AB7" w:rsidP="00F5052B">
      <w:pPr>
        <w:keepNext/>
        <w:jc w:val="center"/>
      </w:pPr>
      <w:r>
        <w:rPr>
          <w:noProof/>
          <w:lang w:eastAsia="en-AU"/>
        </w:rPr>
        <w:drawing>
          <wp:inline distT="0" distB="0" distL="0" distR="0" wp14:anchorId="0930532C" wp14:editId="20973259">
            <wp:extent cx="3956115" cy="2153107"/>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D - 02.png"/>
                    <pic:cNvPicPr/>
                  </pic:nvPicPr>
                  <pic:blipFill>
                    <a:blip r:embed="rId16">
                      <a:extLst>
                        <a:ext uri="{28A0092B-C50C-407E-A947-70E740481C1C}">
                          <a14:useLocalDpi xmlns:a14="http://schemas.microsoft.com/office/drawing/2010/main" val="0"/>
                        </a:ext>
                      </a:extLst>
                    </a:blip>
                    <a:stretch>
                      <a:fillRect/>
                    </a:stretch>
                  </pic:blipFill>
                  <pic:spPr>
                    <a:xfrm>
                      <a:off x="0" y="0"/>
                      <a:ext cx="3956115" cy="2153107"/>
                    </a:xfrm>
                    <a:prstGeom prst="rect">
                      <a:avLst/>
                    </a:prstGeom>
                  </pic:spPr>
                </pic:pic>
              </a:graphicData>
            </a:graphic>
          </wp:inline>
        </w:drawing>
      </w:r>
    </w:p>
    <w:p w14:paraId="45AAE54E" w14:textId="6BBA3D16" w:rsidR="009B2AB7" w:rsidRPr="00120239" w:rsidRDefault="009B2AB7" w:rsidP="00F5052B">
      <w:pPr>
        <w:pStyle w:val="Caption"/>
        <w:rPr>
          <w:rFonts w:eastAsia="Times New Roman"/>
          <w:lang w:eastAsia="en-AU"/>
        </w:rPr>
      </w:pPr>
      <w:bookmarkStart w:id="48" w:name="_Ref389573118"/>
      <w:bookmarkStart w:id="49" w:name="_Toc419210590"/>
      <w:r>
        <w:t xml:space="preserve">Figure </w:t>
      </w:r>
      <w:r w:rsidR="00780B35">
        <w:fldChar w:fldCharType="begin"/>
      </w:r>
      <w:r w:rsidR="00780B35">
        <w:instrText xml:space="preserve"> SEQ Figure \* ARABIC </w:instrText>
      </w:r>
      <w:r w:rsidR="00780B35">
        <w:fldChar w:fldCharType="separate"/>
      </w:r>
      <w:r w:rsidR="00480242">
        <w:rPr>
          <w:noProof/>
        </w:rPr>
        <w:t>4</w:t>
      </w:r>
      <w:r w:rsidR="00780B35">
        <w:rPr>
          <w:noProof/>
        </w:rPr>
        <w:fldChar w:fldCharType="end"/>
      </w:r>
      <w:bookmarkEnd w:id="48"/>
      <w:r>
        <w:t xml:space="preserve">: Schematic of a typical PLD setup showing the incoming laser beam inclined at an approximate 45° angle to the target, and the target and substrate parallel to each other. </w:t>
      </w:r>
      <w:r w:rsidR="000D2262">
        <w:t>Modified</w:t>
      </w:r>
      <w:r>
        <w:t xml:space="preserve"> from </w:t>
      </w:r>
      <w:r>
        <w:fldChar w:fldCharType="begin"/>
      </w:r>
      <w:r w:rsidR="00E93390">
        <w:instrText xml:space="preserve"> ADDIN EN.CITE &lt;EndNote&gt;&lt;Cite&gt;&lt;Author&gt;Krebs&lt;/Author&gt;&lt;Year&gt;1993&lt;/Year&gt;&lt;RecNum&gt;66&lt;/RecNum&gt;&lt;DisplayText&gt;[17]&lt;/DisplayText&gt;&lt;record&gt;&lt;rec-number&gt;66&lt;/rec-number&gt;&lt;foreign-keys&gt;&lt;key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fldChar w:fldCharType="separate"/>
      </w:r>
      <w:r w:rsidR="00E93390">
        <w:rPr>
          <w:noProof/>
        </w:rPr>
        <w:t>[17]</w:t>
      </w:r>
      <w:r>
        <w:fldChar w:fldCharType="end"/>
      </w:r>
      <w:r>
        <w:t>.</w:t>
      </w:r>
      <w:bookmarkEnd w:id="49"/>
    </w:p>
    <w:p w14:paraId="49EB6E4D" w14:textId="37003171" w:rsidR="00F97F56" w:rsidRDefault="00F97F56" w:rsidP="00F97F56">
      <w:pPr>
        <w:pStyle w:val="Heading5"/>
        <w:rPr>
          <w:rFonts w:eastAsia="Times New Roman"/>
          <w:lang w:eastAsia="en-AU"/>
        </w:rPr>
      </w:pPr>
      <w:bookmarkStart w:id="50" w:name="_Toc419210534"/>
      <w:r>
        <w:rPr>
          <w:rFonts w:eastAsia="Times New Roman"/>
          <w:lang w:eastAsia="en-AU"/>
        </w:rPr>
        <w:t>PLD Advantages</w:t>
      </w:r>
      <w:bookmarkEnd w:id="50"/>
    </w:p>
    <w:p w14:paraId="1D87D9C9" w14:textId="3895CD78" w:rsidR="00E86408" w:rsidRDefault="009D5449" w:rsidP="00F5052B">
      <w:pPr>
        <w:rPr>
          <w:rFonts w:eastAsia="Times New Roman"/>
          <w:lang w:eastAsia="en-AU"/>
        </w:rPr>
      </w:pPr>
      <w:r>
        <w:rPr>
          <w:rFonts w:eastAsia="Times New Roman"/>
          <w:lang w:eastAsia="en-AU"/>
        </w:rPr>
        <w:t>The key advantage of PLD is it is able to deposit films of the same stoichiometric ratio</w:t>
      </w:r>
      <w:r w:rsidR="00A12793">
        <w:rPr>
          <w:rFonts w:eastAsia="Times New Roman"/>
          <w:lang w:eastAsia="en-AU"/>
        </w:rPr>
        <w:t>, or composition,</w:t>
      </w:r>
      <w:r>
        <w:rPr>
          <w:rFonts w:eastAsia="Times New Roman"/>
          <w:lang w:eastAsia="en-AU"/>
        </w:rPr>
        <w:t xml:space="preserve"> as </w:t>
      </w:r>
      <w:r w:rsidR="00CC4C84">
        <w:rPr>
          <w:rFonts w:eastAsia="Times New Roman"/>
          <w:lang w:eastAsia="en-AU"/>
        </w:rPr>
        <w:t>its</w:t>
      </w:r>
      <w:r>
        <w:rPr>
          <w:rFonts w:eastAsia="Times New Roman"/>
          <w:lang w:eastAsia="en-AU"/>
        </w:rPr>
        <w:t xml:space="preserve"> target</w:t>
      </w:r>
      <w:r w:rsidR="00D027C8">
        <w:rPr>
          <w:rFonts w:eastAsia="Times New Roman"/>
          <w:lang w:eastAsia="en-AU"/>
        </w:rPr>
        <w:t xml:space="preserve">s </w:t>
      </w:r>
      <w:r w:rsidR="00991CEB">
        <w:rPr>
          <w:rFonts w:eastAsia="Times New Roman"/>
          <w:lang w:eastAsia="en-AU"/>
        </w:rPr>
        <w:fldChar w:fldCharType="begin"/>
      </w:r>
      <w:r w:rsidR="00E93390">
        <w:rPr>
          <w:rFonts w:eastAsia="Times New Roman"/>
          <w:lang w:eastAsia="en-AU"/>
        </w:rPr>
        <w:instrText xml:space="preserve"> ADDIN EN.CITE &lt;EndNote&gt;&lt;Cite&gt;&lt;Author&gt;Dijkkamp&lt;/Author&gt;&lt;Year&gt;1987&lt;/Year&gt;&lt;RecNum&gt;94&lt;/RecNum&gt;&lt;DisplayText&gt;[18, 19]&lt;/DisplayText&gt;&lt;record&gt;&lt;rec-number&gt;94&lt;/rec-number&gt;&lt;foreign-keys&gt;&lt;key app="EN" db-id="pp9ztr5rp0w99besv0nvs2ti09e99ssw2r00" timestamp="1403673045"&gt;94&lt;/key&gt;&lt;/foreign-keys&gt;&lt;ref-type name="Journal Article"&gt;17&lt;/ref-type&gt;&lt;contributors&gt;&lt;authors&gt;&lt;author&gt;Dijkkamp, D&lt;/author&gt;&lt;author&gt;Venkatesan, T&lt;/author&gt;&lt;author&gt;Wu, XD&lt;/author&gt;&lt;author&gt;Shaheen, SA&lt;/author&gt;&lt;author&gt;Jisrawi, N&lt;/author&gt;&lt;author&gt;Min‐Lee, YH&lt;/author&gt;&lt;author&gt;McLean, WL&lt;/author&gt;&lt;author&gt;Croft, M&lt;/author&gt;&lt;/authors&gt;&lt;/contributors&gt;&lt;titles&gt;&lt;title&gt;Preparation of Y‐Ba‐Cu oxide superconductor thin films using pulsed laser evaporation from high Tc bulk material&lt;/title&gt;&lt;secondary-title&gt;Applied Physics Letters&lt;/secondary-title&gt;&lt;/titles&gt;&lt;periodical&gt;&lt;full-title&gt;Applied Physics Letters&lt;/full-title&gt;&lt;/periodical&gt;&lt;pages&gt;619-621&lt;/pages&gt;&lt;volume&gt;51&lt;/volume&gt;&lt;number&gt;8&lt;/number&gt;&lt;dates&gt;&lt;year&gt;1987&lt;/year&gt;&lt;/dates&gt;&lt;isbn&gt;0003-6951&lt;/isbn&gt;&lt;urls&gt;&lt;/urls&gt;&lt;/record&gt;&lt;/Cite&gt;&lt;Cite&gt;&lt;Author&gt;Heitz&lt;/Author&gt;&lt;Year&gt;1990&lt;/Year&gt;&lt;RecNum&gt;93&lt;/RecNum&gt;&lt;record&gt;&lt;rec-number&gt;93&lt;/rec-number&gt;&lt;foreign-keys&gt;&lt;key app="EN" db-id="pp9ztr5rp0w99besv0nvs2ti09e99ssw2r00" timestamp="1403672824"&gt;93&lt;/key&gt;&lt;/foreign-keys&gt;&lt;ref-type name="Journal Article"&gt;17&lt;/ref-type&gt;&lt;contributors&gt;&lt;authors&gt;&lt;author&gt;Heitz, J&lt;/author&gt;&lt;author&gt;Wang, XZ&lt;/author&gt;&lt;author&gt;Schwab, P&lt;/author&gt;&lt;author&gt;Bäuerle, D&lt;/author&gt;&lt;author&gt;Schultz, L&lt;/author&gt;&lt;/authors&gt;&lt;/contributors&gt;&lt;titles&gt;&lt;title&gt;KrF laser‐induced ablation and patterning of Y–Ba–Cu–O films&lt;/title&gt;&lt;secondary-title&gt;Journal of Applied Physics&lt;/secondary-title&gt;&lt;/titles&gt;&lt;periodical&gt;&lt;full-title&gt;Journal of Applied Physics&lt;/full-title&gt;&lt;/periodical&gt;&lt;pages&gt;2512-2514&lt;/pages&gt;&lt;volume&gt;68&lt;/volume&gt;&lt;number&gt;5&lt;/number&gt;&lt;dates&gt;&lt;year&gt;1990&lt;/year&gt;&lt;/dates&gt;&lt;isbn&gt;0021-8979&lt;/isbn&gt;&lt;urls&gt;&lt;/urls&gt;&lt;/record&gt;&lt;/Cite&gt;&lt;/EndNote&gt;</w:instrText>
      </w:r>
      <w:r w:rsidR="00991CEB">
        <w:rPr>
          <w:rFonts w:eastAsia="Times New Roman"/>
          <w:lang w:eastAsia="en-AU"/>
        </w:rPr>
        <w:fldChar w:fldCharType="separate"/>
      </w:r>
      <w:r w:rsidR="00E93390">
        <w:rPr>
          <w:rFonts w:eastAsia="Times New Roman"/>
          <w:noProof/>
          <w:lang w:eastAsia="en-AU"/>
        </w:rPr>
        <w:t>[18, 19]</w:t>
      </w:r>
      <w:r w:rsidR="00991CEB">
        <w:rPr>
          <w:rFonts w:eastAsia="Times New Roman"/>
          <w:lang w:eastAsia="en-AU"/>
        </w:rPr>
        <w:fldChar w:fldCharType="end"/>
      </w:r>
      <w:r>
        <w:rPr>
          <w:rFonts w:eastAsia="Times New Roman"/>
          <w:lang w:eastAsia="en-AU"/>
        </w:rPr>
        <w:t xml:space="preserve">. This is significant </w:t>
      </w:r>
      <w:r w:rsidR="00D027C8">
        <w:rPr>
          <w:rFonts w:eastAsia="Times New Roman"/>
          <w:lang w:eastAsia="en-AU"/>
        </w:rPr>
        <w:t>as</w:t>
      </w:r>
      <w:r>
        <w:rPr>
          <w:rFonts w:eastAsia="Times New Roman"/>
          <w:lang w:eastAsia="en-AU"/>
        </w:rPr>
        <w:t xml:space="preserve"> it means deposited films have the same elemental composition as the</w:t>
      </w:r>
      <w:r w:rsidR="00CC4C84">
        <w:rPr>
          <w:rFonts w:eastAsia="Times New Roman"/>
          <w:lang w:eastAsia="en-AU"/>
        </w:rPr>
        <w:t>ir</w:t>
      </w:r>
      <w:r>
        <w:rPr>
          <w:rFonts w:eastAsia="Times New Roman"/>
          <w:lang w:eastAsia="en-AU"/>
        </w:rPr>
        <w:t xml:space="preserve"> target material. </w:t>
      </w:r>
      <w:r w:rsidR="00E86408">
        <w:rPr>
          <w:rFonts w:eastAsia="Times New Roman"/>
          <w:lang w:eastAsia="en-AU"/>
        </w:rPr>
        <w:t xml:space="preserve">As the compositions of BMGs are generally carefully chosen this is practically useful as it streamlines achieving </w:t>
      </w:r>
      <w:r w:rsidR="00D027C8">
        <w:rPr>
          <w:rFonts w:eastAsia="Times New Roman"/>
          <w:lang w:eastAsia="en-AU"/>
        </w:rPr>
        <w:t>the desired TFMG compositions</w:t>
      </w:r>
      <w:r w:rsidR="00E86408">
        <w:rPr>
          <w:rFonts w:eastAsia="Times New Roman"/>
          <w:lang w:eastAsia="en-AU"/>
        </w:rPr>
        <w:t xml:space="preserve">. </w:t>
      </w:r>
    </w:p>
    <w:p w14:paraId="1D7599F0" w14:textId="33983401" w:rsidR="00F97F56" w:rsidRDefault="00F97F56" w:rsidP="00F97F56">
      <w:pPr>
        <w:pStyle w:val="Heading5"/>
        <w:rPr>
          <w:rFonts w:eastAsia="Times New Roman"/>
          <w:lang w:eastAsia="en-AU"/>
        </w:rPr>
      </w:pPr>
      <w:bookmarkStart w:id="51" w:name="_Toc419210535"/>
      <w:r>
        <w:rPr>
          <w:rFonts w:eastAsia="Times New Roman"/>
          <w:lang w:eastAsia="en-AU"/>
        </w:rPr>
        <w:t>PLD Challenges</w:t>
      </w:r>
      <w:bookmarkEnd w:id="51"/>
    </w:p>
    <w:p w14:paraId="482BCCA2" w14:textId="60DC0001" w:rsidR="009B2AB7" w:rsidRDefault="009B2AB7" w:rsidP="00F5052B">
      <w:pPr>
        <w:rPr>
          <w:rFonts w:eastAsia="Times New Roman"/>
          <w:lang w:eastAsia="en-AU"/>
        </w:rPr>
      </w:pPr>
      <w:r>
        <w:rPr>
          <w:rFonts w:eastAsia="Times New Roman"/>
          <w:lang w:eastAsia="en-AU"/>
        </w:rPr>
        <w:t xml:space="preserve">The work of </w:t>
      </w:r>
      <w:r>
        <w:rPr>
          <w:rFonts w:eastAsia="Times New Roman"/>
          <w:lang w:eastAsia="en-AU"/>
        </w:rPr>
        <w:fldChar w:fldCharType="begin"/>
      </w:r>
      <w:r w:rsidR="00E93390">
        <w:rPr>
          <w:rFonts w:eastAsia="Times New Roman"/>
          <w:lang w:eastAsia="en-AU"/>
        </w:rPr>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rFonts w:eastAsia="Times New Roman"/>
          <w:lang w:eastAsia="en-AU"/>
        </w:rPr>
        <w:fldChar w:fldCharType="separate"/>
      </w:r>
      <w:r w:rsidR="00E93390">
        <w:rPr>
          <w:rFonts w:eastAsia="Times New Roman"/>
          <w:noProof/>
          <w:lang w:eastAsia="en-AU"/>
        </w:rPr>
        <w:t>Cao [20]</w:t>
      </w:r>
      <w:r>
        <w:rPr>
          <w:rFonts w:eastAsia="Times New Roman"/>
          <w:lang w:eastAsia="en-AU"/>
        </w:rPr>
        <w:fldChar w:fldCharType="end"/>
      </w:r>
      <w:r>
        <w:rPr>
          <w:rFonts w:eastAsia="Times New Roman"/>
          <w:lang w:eastAsia="en-AU"/>
        </w:rPr>
        <w:t xml:space="preserve"> has identified potential problems in </w:t>
      </w:r>
      <w:r w:rsidR="00EF5D12">
        <w:rPr>
          <w:rFonts w:eastAsia="Times New Roman"/>
          <w:lang w:eastAsia="en-AU"/>
        </w:rPr>
        <w:t xml:space="preserve">the </w:t>
      </w:r>
      <w:r>
        <w:rPr>
          <w:rFonts w:eastAsia="Times New Roman"/>
          <w:lang w:eastAsia="en-AU"/>
        </w:rPr>
        <w:t>PLD deposition of TFMGs with achieving quality s</w:t>
      </w:r>
      <w:r w:rsidR="0096347A">
        <w:rPr>
          <w:rFonts w:eastAsia="Times New Roman"/>
          <w:lang w:eastAsia="en-AU"/>
        </w:rPr>
        <w:t>urface finishes and recrystallization</w:t>
      </w:r>
      <w:r>
        <w:rPr>
          <w:rFonts w:eastAsia="Times New Roman"/>
          <w:lang w:eastAsia="en-AU"/>
        </w:rPr>
        <w:t xml:space="preserve"> of amorphous </w:t>
      </w:r>
      <w:r w:rsidRPr="003830E0">
        <w:rPr>
          <w:rFonts w:eastAsia="Times New Roman"/>
          <w:lang w:eastAsia="en-AU"/>
        </w:rPr>
        <w:t>targets</w:t>
      </w:r>
      <w:r>
        <w:rPr>
          <w:rFonts w:eastAsia="Times New Roman"/>
          <w:lang w:eastAsia="en-AU"/>
        </w:rPr>
        <w:t>. It appears the deposition times of the PLD allow for sufficient heat to be applied to amorphous targets to cause partial crystallisation (</w:t>
      </w:r>
      <w:r>
        <w:rPr>
          <w:rFonts w:eastAsia="Times New Roman"/>
          <w:lang w:eastAsia="en-AU"/>
        </w:rPr>
        <w:fldChar w:fldCharType="begin"/>
      </w:r>
      <w:r>
        <w:rPr>
          <w:rFonts w:eastAsia="Times New Roman"/>
          <w:lang w:eastAsia="en-AU"/>
        </w:rPr>
        <w:instrText xml:space="preserve"> REF _Ref389554898 \h </w:instrText>
      </w:r>
      <w:r w:rsidR="00F5052B">
        <w:rPr>
          <w:rFonts w:eastAsia="Times New Roman"/>
          <w:lang w:eastAsia="en-AU"/>
        </w:rPr>
        <w:instrText xml:space="preserve"> \* MERGEFORMAT </w:instrText>
      </w:r>
      <w:r>
        <w:rPr>
          <w:rFonts w:eastAsia="Times New Roman"/>
          <w:lang w:eastAsia="en-AU"/>
        </w:rPr>
      </w:r>
      <w:r>
        <w:rPr>
          <w:rFonts w:eastAsia="Times New Roman"/>
          <w:lang w:eastAsia="en-AU"/>
        </w:rPr>
        <w:fldChar w:fldCharType="separate"/>
      </w:r>
      <w:r w:rsidR="00480242">
        <w:t xml:space="preserve">Figure </w:t>
      </w:r>
      <w:r w:rsidR="00480242">
        <w:rPr>
          <w:noProof/>
        </w:rPr>
        <w:t>5</w:t>
      </w:r>
      <w:r>
        <w:rPr>
          <w:rFonts w:eastAsia="Times New Roman"/>
          <w:lang w:eastAsia="en-AU"/>
        </w:rPr>
        <w:fldChar w:fldCharType="end"/>
      </w:r>
      <w:r>
        <w:rPr>
          <w:rFonts w:eastAsia="Times New Roman"/>
          <w:lang w:eastAsia="en-AU"/>
        </w:rPr>
        <w:t>), while still achieving amorphous TFMGs depositions onto the examined crystalline z</w:t>
      </w:r>
      <w:r w:rsidR="00940628">
        <w:rPr>
          <w:rFonts w:eastAsia="Times New Roman"/>
          <w:lang w:eastAsia="en-AU"/>
        </w:rPr>
        <w:t>irconium substrates. As PLD is</w:t>
      </w:r>
      <w:r>
        <w:rPr>
          <w:rFonts w:eastAsia="Times New Roman"/>
          <w:lang w:eastAsia="en-AU"/>
        </w:rPr>
        <w:t xml:space="preserve"> by definition a thermal deposition process preventing this heat from entering the targets could be difficult. And it remains to be examined if this excess heat could affect</w:t>
      </w:r>
      <w:r w:rsidR="0096347A">
        <w:rPr>
          <w:rFonts w:eastAsia="Times New Roman"/>
          <w:lang w:eastAsia="en-AU"/>
        </w:rPr>
        <w:t xml:space="preserve"> the substrates; i</w:t>
      </w:r>
      <w:r w:rsidR="00983A44">
        <w:rPr>
          <w:rFonts w:eastAsia="Times New Roman"/>
          <w:lang w:eastAsia="en-AU"/>
        </w:rPr>
        <w:t>.</w:t>
      </w:r>
      <w:r w:rsidR="0096347A">
        <w:rPr>
          <w:rFonts w:eastAsia="Times New Roman"/>
          <w:lang w:eastAsia="en-AU"/>
        </w:rPr>
        <w:t>e</w:t>
      </w:r>
      <w:r w:rsidR="00983A44">
        <w:rPr>
          <w:rFonts w:eastAsia="Times New Roman"/>
          <w:lang w:eastAsia="en-AU"/>
        </w:rPr>
        <w:t>.</w:t>
      </w:r>
      <w:r w:rsidR="0096347A">
        <w:rPr>
          <w:rFonts w:eastAsia="Times New Roman"/>
          <w:lang w:eastAsia="en-AU"/>
        </w:rPr>
        <w:t xml:space="preserve"> recrystallization</w:t>
      </w:r>
      <w:r>
        <w:rPr>
          <w:rFonts w:eastAsia="Times New Roman"/>
          <w:lang w:eastAsia="en-AU"/>
        </w:rPr>
        <w:t xml:space="preserve"> of amorphous </w:t>
      </w:r>
      <w:r w:rsidR="00FC4665">
        <w:rPr>
          <w:rFonts w:eastAsia="Times New Roman"/>
          <w:lang w:eastAsia="en-AU"/>
        </w:rPr>
        <w:t>substrates</w:t>
      </w:r>
      <w:r>
        <w:rPr>
          <w:rFonts w:eastAsia="Times New Roman"/>
          <w:lang w:eastAsia="en-AU"/>
        </w:rPr>
        <w:t xml:space="preserve">, </w:t>
      </w:r>
      <w:proofErr w:type="spellStart"/>
      <w:r>
        <w:rPr>
          <w:rFonts w:eastAsia="Times New Roman"/>
          <w:lang w:eastAsia="en-AU"/>
        </w:rPr>
        <w:t>polycaprolactone</w:t>
      </w:r>
      <w:proofErr w:type="spellEnd"/>
      <w:r>
        <w:rPr>
          <w:rFonts w:eastAsia="Times New Roman"/>
          <w:lang w:eastAsia="en-AU"/>
        </w:rPr>
        <w:t xml:space="preserve"> (PCL) scaffolds strength, thermal breakdown of the scaffold payloads, etc. Naturally this heat is a moot point when examining standalone TFMGs as these specimens are separated from their substrate after deposition. </w:t>
      </w:r>
    </w:p>
    <w:p w14:paraId="535640E3" w14:textId="4F3C91B6" w:rsidR="009B2AB7" w:rsidRDefault="00B92261" w:rsidP="00F5052B">
      <w:pPr>
        <w:keepNext/>
        <w:spacing w:after="0" w:line="240" w:lineRule="auto"/>
        <w:jc w:val="center"/>
      </w:pPr>
      <w:r>
        <w:rPr>
          <w:noProof/>
          <w:lang w:eastAsia="en-AU"/>
        </w:rPr>
        <w:lastRenderedPageBreak/>
        <w:drawing>
          <wp:inline distT="0" distB="0" distL="0" distR="0" wp14:anchorId="61AEC7A2" wp14:editId="52229FE6">
            <wp:extent cx="4045789" cy="30354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2302" cy="3040348"/>
                    </a:xfrm>
                    <a:prstGeom prst="rect">
                      <a:avLst/>
                    </a:prstGeom>
                  </pic:spPr>
                </pic:pic>
              </a:graphicData>
            </a:graphic>
          </wp:inline>
        </w:drawing>
      </w:r>
      <w:r w:rsidR="009B2AB7">
        <w:br w:type="textWrapping" w:clear="all"/>
      </w:r>
    </w:p>
    <w:p w14:paraId="2F041CBB" w14:textId="1F3741E1" w:rsidR="009B2AB7" w:rsidRPr="000A37BE" w:rsidRDefault="009B2AB7" w:rsidP="00F5052B">
      <w:pPr>
        <w:pStyle w:val="Caption"/>
        <w:rPr>
          <w:rFonts w:ascii="Calibri" w:eastAsia="Times New Roman" w:hAnsi="Calibri" w:cs="Times New Roman"/>
          <w:color w:val="000000"/>
          <w:lang w:eastAsia="en-AU"/>
        </w:rPr>
      </w:pPr>
      <w:bookmarkStart w:id="52" w:name="_Ref389554898"/>
      <w:bookmarkStart w:id="53" w:name="_Toc419210591"/>
      <w:r>
        <w:t xml:space="preserve">Figure </w:t>
      </w:r>
      <w:r w:rsidR="00780B35">
        <w:fldChar w:fldCharType="begin"/>
      </w:r>
      <w:r w:rsidR="00780B35">
        <w:instrText xml:space="preserve"> SEQ Figure \* ARABIC </w:instrText>
      </w:r>
      <w:r w:rsidR="00780B35">
        <w:fldChar w:fldCharType="separate"/>
      </w:r>
      <w:r w:rsidR="00480242">
        <w:rPr>
          <w:noProof/>
        </w:rPr>
        <w:t>5</w:t>
      </w:r>
      <w:r w:rsidR="00780B35">
        <w:rPr>
          <w:noProof/>
        </w:rPr>
        <w:fldChar w:fldCharType="end"/>
      </w:r>
      <w:bookmarkEnd w:id="52"/>
      <w:r>
        <w:t>: Amorphous target XRD scan before (black curve) and after (red curve) PLD showing the shift from characteristic amorphous structure to crystalline</w:t>
      </w:r>
      <w:r w:rsidR="001563C2">
        <w:t>. Reproduced from</w:t>
      </w:r>
      <w:r>
        <w:t xml:space="preserve"> </w:t>
      </w:r>
      <w:r>
        <w:fldChar w:fldCharType="begin"/>
      </w:r>
      <w:r w:rsidR="00E93390">
        <w:instrText xml:space="preserve"> ADDIN EN.CITE &lt;EndNote&gt;&lt;Cite&gt;&lt;Author&gt;Cao&lt;/Author&gt;&lt;Year&gt;2013&lt;/Year&gt;&lt;RecNum&gt;54&lt;/RecNum&gt;&lt;DisplayText&gt;[20]&lt;/DisplayText&gt;&lt;record&gt;&lt;rec-number&gt;54&lt;/rec-number&gt;&lt;foreign-keys&gt;&lt;key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E93390">
        <w:rPr>
          <w:noProof/>
        </w:rPr>
        <w:t>[20]</w:t>
      </w:r>
      <w:r>
        <w:fldChar w:fldCharType="end"/>
      </w:r>
      <w:r>
        <w:t>.</w:t>
      </w:r>
      <w:bookmarkEnd w:id="53"/>
    </w:p>
    <w:p w14:paraId="4BCF0AB9" w14:textId="76F80C71" w:rsidR="009B2AB7" w:rsidRPr="00120239" w:rsidRDefault="009B2AB7" w:rsidP="00F5052B">
      <w:pPr>
        <w:rPr>
          <w:rFonts w:eastAsia="Times New Roman"/>
          <w:lang w:eastAsia="en-AU"/>
        </w:rPr>
      </w:pPr>
      <w:r w:rsidRPr="00D647C6">
        <w:rPr>
          <w:rFonts w:eastAsia="Times New Roman"/>
          <w:lang w:eastAsia="en-AU"/>
        </w:rPr>
        <w:t xml:space="preserve">PLD TFMG surface finish droplet defects have been observed by </w:t>
      </w:r>
      <w:r w:rsidRPr="00D647C6">
        <w:rPr>
          <w:rFonts w:eastAsia="Times New Roman"/>
          <w:lang w:eastAsia="en-AU"/>
        </w:rPr>
        <w:fldChar w:fldCharType="begin"/>
      </w:r>
      <w:r w:rsidR="00E93390">
        <w:rPr>
          <w:rFonts w:eastAsia="Times New Roman"/>
          <w:lang w:eastAsia="en-AU"/>
        </w:rPr>
        <w:instrText xml:space="preserve"> ADDIN EN.CITE &lt;EndNote&gt;&lt;Cite AuthorYear="1"&gt;&lt;Author&gt;Krebs&lt;/Author&gt;&lt;Year&gt;1993&lt;/Year&gt;&lt;RecNum&gt;66&lt;/RecNum&gt;&lt;DisplayText&gt;Krebs and Bremert [17]&lt;/DisplayText&gt;&lt;record&gt;&lt;rec-number&gt;66&lt;/rec-number&gt;&lt;foreign-keys&gt;&lt;key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rsidRPr="00D647C6">
        <w:rPr>
          <w:rFonts w:eastAsia="Times New Roman"/>
          <w:lang w:eastAsia="en-AU"/>
        </w:rPr>
        <w:fldChar w:fldCharType="separate"/>
      </w:r>
      <w:r w:rsidR="00E93390">
        <w:rPr>
          <w:rFonts w:eastAsia="Times New Roman"/>
          <w:noProof/>
          <w:lang w:eastAsia="en-AU"/>
        </w:rPr>
        <w:t>Krebs and Bremert [17]</w:t>
      </w:r>
      <w:r w:rsidRPr="00D647C6">
        <w:rPr>
          <w:rFonts w:eastAsia="Times New Roman"/>
          <w:lang w:eastAsia="en-AU"/>
        </w:rPr>
        <w:fldChar w:fldCharType="end"/>
      </w:r>
      <w:r>
        <w:rPr>
          <w:rFonts w:eastAsia="Times New Roman"/>
          <w:lang w:eastAsia="en-AU"/>
        </w:rPr>
        <w:t xml:space="preserve"> and later </w:t>
      </w:r>
      <w:r w:rsidRPr="00D647C6">
        <w:rPr>
          <w:rFonts w:eastAsia="Times New Roman"/>
          <w:lang w:eastAsia="en-AU"/>
        </w:rPr>
        <w:fldChar w:fldCharType="begin"/>
      </w:r>
      <w:r w:rsidR="00E93390">
        <w:rPr>
          <w:rFonts w:eastAsia="Times New Roman"/>
          <w:lang w:eastAsia="en-AU"/>
        </w:rPr>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647C6">
        <w:rPr>
          <w:rFonts w:eastAsia="Times New Roman"/>
          <w:lang w:eastAsia="en-AU"/>
        </w:rPr>
        <w:fldChar w:fldCharType="separate"/>
      </w:r>
      <w:r w:rsidR="00E93390">
        <w:rPr>
          <w:rFonts w:eastAsia="Times New Roman"/>
          <w:noProof/>
          <w:lang w:eastAsia="en-AU"/>
        </w:rPr>
        <w:t>Cao [20]</w:t>
      </w:r>
      <w:r w:rsidRPr="00D647C6">
        <w:rPr>
          <w:rFonts w:eastAsia="Times New Roman"/>
          <w:lang w:eastAsia="en-AU"/>
        </w:rPr>
        <w:fldChar w:fldCharType="end"/>
      </w:r>
      <w:r>
        <w:rPr>
          <w:rFonts w:eastAsia="Times New Roman"/>
          <w:lang w:eastAsia="en-AU"/>
        </w:rPr>
        <w:t xml:space="preserve">. </w:t>
      </w:r>
      <w:r w:rsidRPr="00D647C6">
        <w:rPr>
          <w:rFonts w:eastAsia="Times New Roman"/>
          <w:lang w:eastAsia="en-AU"/>
        </w:rPr>
        <w:t xml:space="preserve">It </w:t>
      </w:r>
      <w:r>
        <w:rPr>
          <w:rFonts w:eastAsia="Times New Roman"/>
          <w:lang w:eastAsia="en-AU"/>
        </w:rPr>
        <w:t xml:space="preserve">is suggested these </w:t>
      </w:r>
      <w:r w:rsidR="003A0451">
        <w:rPr>
          <w:rFonts w:eastAsia="Times New Roman"/>
          <w:lang w:eastAsia="en-AU"/>
        </w:rPr>
        <w:t>defects</w:t>
      </w:r>
      <w:r>
        <w:rPr>
          <w:rFonts w:eastAsia="Times New Roman"/>
          <w:lang w:eastAsia="en-AU"/>
        </w:rPr>
        <w:t xml:space="preserve"> are intrinsic to the setup configuration and cannot be eliminated by refining the </w:t>
      </w:r>
      <w:r w:rsidR="00EF5D12">
        <w:rPr>
          <w:rFonts w:eastAsia="Times New Roman"/>
          <w:lang w:eastAsia="en-AU"/>
        </w:rPr>
        <w:t xml:space="preserve">PLD </w:t>
      </w:r>
      <w:r>
        <w:rPr>
          <w:rFonts w:eastAsia="Times New Roman"/>
          <w:lang w:eastAsia="en-AU"/>
        </w:rPr>
        <w:t xml:space="preserve">parameters. It is further proposed it </w:t>
      </w:r>
      <w:r w:rsidRPr="00D647C6">
        <w:rPr>
          <w:rFonts w:eastAsia="Times New Roman"/>
          <w:lang w:eastAsia="en-AU"/>
        </w:rPr>
        <w:t xml:space="preserve">may be possible to achieve higher quality surface finishes </w:t>
      </w:r>
      <w:r>
        <w:rPr>
          <w:rFonts w:eastAsia="Times New Roman"/>
          <w:lang w:eastAsia="en-AU"/>
        </w:rPr>
        <w:t xml:space="preserve">with setup modifications such as </w:t>
      </w:r>
      <w:r w:rsidRPr="00D647C6">
        <w:rPr>
          <w:rFonts w:eastAsia="Times New Roman"/>
          <w:lang w:eastAsia="en-AU"/>
        </w:rPr>
        <w:t xml:space="preserve">the addition of </w:t>
      </w:r>
      <w:r>
        <w:rPr>
          <w:rFonts w:eastAsia="Times New Roman"/>
          <w:lang w:eastAsia="en-AU"/>
        </w:rPr>
        <w:t>a mechanical velocity filter</w:t>
      </w:r>
      <w:r w:rsidRPr="00D647C6">
        <w:rPr>
          <w:rFonts w:eastAsia="Times New Roman"/>
          <w:lang w:eastAsia="en-AU"/>
        </w:rPr>
        <w:t xml:space="preserve"> to remove slower</w:t>
      </w:r>
      <w:r>
        <w:rPr>
          <w:rFonts w:eastAsia="Times New Roman"/>
          <w:lang w:eastAsia="en-AU"/>
        </w:rPr>
        <w:t>, droplet depositing prone</w:t>
      </w:r>
      <w:r w:rsidRPr="00D647C6">
        <w:rPr>
          <w:rFonts w:eastAsia="Times New Roman"/>
          <w:lang w:eastAsia="en-AU"/>
        </w:rPr>
        <w:t xml:space="preserve"> p</w:t>
      </w:r>
      <w:r>
        <w:rPr>
          <w:rFonts w:eastAsia="Times New Roman"/>
          <w:lang w:eastAsia="en-AU"/>
        </w:rPr>
        <w:t>articles from the plasma plume.</w:t>
      </w:r>
      <w:r w:rsidRPr="00D647C6">
        <w:rPr>
          <w:rFonts w:eastAsia="Times New Roman"/>
          <w:lang w:eastAsia="en-AU"/>
        </w:rPr>
        <w:t xml:space="preserve"> </w:t>
      </w:r>
      <w:r>
        <w:rPr>
          <w:rFonts w:eastAsia="Times New Roman"/>
          <w:lang w:eastAsia="en-AU"/>
        </w:rPr>
        <w:t xml:space="preserve">Another option is </w:t>
      </w:r>
      <w:r w:rsidRPr="00D647C6">
        <w:rPr>
          <w:rFonts w:eastAsia="Times New Roman"/>
          <w:lang w:eastAsia="en-AU"/>
        </w:rPr>
        <w:t>dual-beam ablation geometry</w:t>
      </w:r>
      <w:r w:rsidR="0096347A">
        <w:rPr>
          <w:rFonts w:eastAsia="Times New Roman"/>
          <w:lang w:eastAsia="en-AU"/>
        </w:rPr>
        <w:t xml:space="preserve"> which utilis</w:t>
      </w:r>
      <w:r>
        <w:rPr>
          <w:rFonts w:eastAsia="Times New Roman"/>
          <w:lang w:eastAsia="en-AU"/>
        </w:rPr>
        <w:t>ed two colliding laser ablation to redirect the coating to a substrate outside the direct path of both plumes</w:t>
      </w:r>
      <w:r w:rsidR="00FC4665">
        <w:rPr>
          <w:rFonts w:eastAsia="Times New Roman"/>
          <w:lang w:eastAsia="en-AU"/>
        </w:rPr>
        <w:t>,</w:t>
      </w:r>
      <w:r>
        <w:rPr>
          <w:rFonts w:eastAsia="Times New Roman"/>
          <w:lang w:eastAsia="en-AU"/>
        </w:rPr>
        <w:t xml:space="preserve"> preventing heavier droplet depositing prone</w:t>
      </w:r>
      <w:r w:rsidRPr="00D647C6">
        <w:rPr>
          <w:rFonts w:eastAsia="Times New Roman"/>
          <w:lang w:eastAsia="en-AU"/>
        </w:rPr>
        <w:t xml:space="preserve"> p</w:t>
      </w:r>
      <w:r>
        <w:rPr>
          <w:rFonts w:eastAsia="Times New Roman"/>
          <w:lang w:eastAsia="en-AU"/>
        </w:rPr>
        <w:t xml:space="preserve">articles from reaching the substrate. Notes both of these </w:t>
      </w:r>
      <w:r w:rsidRPr="00C55744">
        <w:rPr>
          <w:rFonts w:eastAsia="Times New Roman"/>
          <w:lang w:eastAsia="en-AU"/>
        </w:rPr>
        <w:t xml:space="preserve">methodologies </w:t>
      </w:r>
      <w:r>
        <w:rPr>
          <w:rFonts w:eastAsia="Times New Roman"/>
          <w:lang w:eastAsia="en-AU"/>
        </w:rPr>
        <w:t>reduce the deposition rate and it remains to be seen if these changes are practical to implicate</w:t>
      </w:r>
      <w:r w:rsidR="006633CD">
        <w:rPr>
          <w:rFonts w:eastAsia="Times New Roman"/>
          <w:lang w:eastAsia="en-AU"/>
        </w:rPr>
        <w:t xml:space="preserve"> at UNSW</w:t>
      </w:r>
      <w:r w:rsidR="00E309EC">
        <w:rPr>
          <w:rFonts w:eastAsia="Times New Roman"/>
          <w:lang w:eastAsia="en-AU"/>
        </w:rPr>
        <w:t>.</w:t>
      </w:r>
    </w:p>
    <w:p w14:paraId="60DB3E69" w14:textId="77777777" w:rsidR="009B2AB7" w:rsidRDefault="009B2AB7" w:rsidP="00F5052B">
      <w:pPr>
        <w:pStyle w:val="Heading4"/>
      </w:pPr>
      <w:bookmarkStart w:id="54" w:name="_Toc419210536"/>
      <w:r>
        <w:t>Sputtering Deposition</w:t>
      </w:r>
      <w:bookmarkEnd w:id="54"/>
    </w:p>
    <w:p w14:paraId="55F62EDD" w14:textId="052222B3" w:rsidR="009B2AB7" w:rsidRDefault="009B2AB7" w:rsidP="00F5052B">
      <w:pPr>
        <w:rPr>
          <w:rFonts w:eastAsia="Times New Roman"/>
          <w:lang w:eastAsia="en-AU"/>
        </w:rPr>
      </w:pPr>
      <w:r>
        <w:rPr>
          <w:rFonts w:eastAsia="Times New Roman"/>
          <w:lang w:eastAsia="en-AU"/>
        </w:rPr>
        <w:t xml:space="preserve">Sputtering deposition is similar to PLD in that it </w:t>
      </w:r>
      <w:r w:rsidR="00054F8E">
        <w:rPr>
          <w:rFonts w:eastAsia="Times New Roman"/>
          <w:lang w:eastAsia="en-AU"/>
        </w:rPr>
        <w:t xml:space="preserve">also </w:t>
      </w:r>
      <w:r>
        <w:rPr>
          <w:rFonts w:eastAsia="Times New Roman"/>
          <w:lang w:eastAsia="en-AU"/>
        </w:rPr>
        <w:t>coats a substrate with mat</w:t>
      </w:r>
      <w:r w:rsidR="00DD147A">
        <w:rPr>
          <w:rFonts w:eastAsia="Times New Roman"/>
          <w:lang w:eastAsia="en-AU"/>
        </w:rPr>
        <w:t>e</w:t>
      </w:r>
      <w:r w:rsidR="00AA2C18">
        <w:rPr>
          <w:rFonts w:eastAsia="Times New Roman"/>
          <w:lang w:eastAsia="en-AU"/>
        </w:rPr>
        <w:t>rial transferred from a target</w:t>
      </w:r>
      <w:r w:rsidR="00E73C92">
        <w:rPr>
          <w:rFonts w:eastAsia="Times New Roman"/>
          <w:lang w:eastAsia="en-AU"/>
        </w:rPr>
        <w:t xml:space="preserve"> under vacuum</w:t>
      </w:r>
      <w:r w:rsidR="00AA2C18">
        <w:rPr>
          <w:rFonts w:eastAsia="Times New Roman"/>
          <w:lang w:eastAsia="en-AU"/>
        </w:rPr>
        <w:t>. T</w:t>
      </w:r>
      <w:r>
        <w:rPr>
          <w:rFonts w:eastAsia="Times New Roman"/>
          <w:lang w:eastAsia="en-AU"/>
        </w:rPr>
        <w:t xml:space="preserve">he essential difference </w:t>
      </w:r>
      <w:r w:rsidR="00AA2C18">
        <w:rPr>
          <w:rFonts w:eastAsia="Times New Roman"/>
          <w:lang w:eastAsia="en-AU"/>
        </w:rPr>
        <w:t>is sputtering</w:t>
      </w:r>
      <w:r>
        <w:rPr>
          <w:rFonts w:eastAsia="Times New Roman"/>
          <w:lang w:eastAsia="en-AU"/>
        </w:rPr>
        <w:t xml:space="preserve"> utilises the momentum of colliding</w:t>
      </w:r>
      <w:r w:rsidR="00313A2A">
        <w:rPr>
          <w:rFonts w:eastAsia="Times New Roman"/>
          <w:lang w:eastAsia="en-AU"/>
        </w:rPr>
        <w:t xml:space="preserve"> plasma</w:t>
      </w:r>
      <w:r>
        <w:rPr>
          <w:rFonts w:eastAsia="Times New Roman"/>
          <w:lang w:eastAsia="en-AU"/>
        </w:rPr>
        <w:t xml:space="preserve"> </w:t>
      </w:r>
      <w:r w:rsidR="00313A2A">
        <w:rPr>
          <w:rFonts w:eastAsia="Times New Roman"/>
          <w:lang w:eastAsia="en-AU"/>
        </w:rPr>
        <w:t>cat</w:t>
      </w:r>
      <w:r>
        <w:rPr>
          <w:rFonts w:eastAsia="Times New Roman"/>
          <w:lang w:eastAsia="en-AU"/>
        </w:rPr>
        <w:t xml:space="preserve">ions, instead of lasers, to accomplish the transfer. </w:t>
      </w:r>
    </w:p>
    <w:p w14:paraId="6070C3A0" w14:textId="77777777" w:rsidR="009B2AB7" w:rsidRPr="00FE4711" w:rsidRDefault="009B2AB7" w:rsidP="00F5052B">
      <w:pPr>
        <w:pStyle w:val="Heading5"/>
        <w:rPr>
          <w:rFonts w:eastAsia="Times New Roman"/>
          <w:lang w:eastAsia="en-AU"/>
        </w:rPr>
      </w:pPr>
      <w:bookmarkStart w:id="55" w:name="_Toc419210537"/>
      <w:r w:rsidRPr="00120239">
        <w:rPr>
          <w:rFonts w:eastAsia="Times New Roman"/>
          <w:lang w:eastAsia="en-AU"/>
        </w:rPr>
        <w:t xml:space="preserve">Direct Current (DC) </w:t>
      </w:r>
      <w:commentRangeStart w:id="56"/>
      <w:r w:rsidRPr="00120239">
        <w:rPr>
          <w:rFonts w:eastAsia="Times New Roman"/>
          <w:lang w:eastAsia="en-AU"/>
        </w:rPr>
        <w:t>Sputtering</w:t>
      </w:r>
      <w:commentRangeEnd w:id="56"/>
      <w:r w:rsidR="00070001">
        <w:rPr>
          <w:rStyle w:val="CommentReference"/>
          <w:rFonts w:asciiTheme="minorHAnsi" w:eastAsiaTheme="minorEastAsia" w:hAnsiTheme="minorHAnsi" w:cstheme="minorBidi"/>
          <w:color w:val="auto"/>
        </w:rPr>
        <w:commentReference w:id="56"/>
      </w:r>
      <w:bookmarkEnd w:id="55"/>
    </w:p>
    <w:p w14:paraId="47D1E0C4" w14:textId="06BC8362" w:rsidR="00313A2A" w:rsidRDefault="00313A2A" w:rsidP="00313A2A">
      <w:pPr>
        <w:rPr>
          <w:rFonts w:eastAsia="Times New Roman"/>
          <w:lang w:eastAsia="en-AU"/>
        </w:rPr>
      </w:pPr>
      <w:r>
        <w:rPr>
          <w:rFonts w:eastAsia="Times New Roman"/>
          <w:lang w:eastAsia="en-AU"/>
        </w:rPr>
        <w:t xml:space="preserve">Direct Current (DC) sputtering applies a high-voltage to create a circuit between the target and substrate, forming a negative (cathode) and positive (anode) electrode respectively. The high-voltage </w:t>
      </w:r>
      <w:r w:rsidR="002E200C">
        <w:rPr>
          <w:rFonts w:eastAsia="Times New Roman"/>
          <w:lang w:eastAsia="en-AU"/>
        </w:rPr>
        <w:t xml:space="preserve">electric </w:t>
      </w:r>
      <w:r>
        <w:rPr>
          <w:rFonts w:eastAsia="Times New Roman"/>
          <w:lang w:eastAsia="en-AU"/>
        </w:rPr>
        <w:t xml:space="preserve">field generated within the chamber </w:t>
      </w:r>
      <w:commentRangeStart w:id="57"/>
      <w:r>
        <w:rPr>
          <w:rFonts w:eastAsia="Times New Roman"/>
          <w:lang w:eastAsia="en-AU"/>
        </w:rPr>
        <w:t>ionises the low pressure inert working gas</w:t>
      </w:r>
      <w:commentRangeEnd w:id="57"/>
      <w:r w:rsidR="00773D11">
        <w:rPr>
          <w:rStyle w:val="CommentReference"/>
        </w:rPr>
        <w:commentReference w:id="57"/>
      </w:r>
      <w:r>
        <w:rPr>
          <w:rFonts w:eastAsia="Times New Roman"/>
          <w:lang w:eastAsia="en-AU"/>
        </w:rPr>
        <w:t>, generally Argon, into a plasma</w:t>
      </w:r>
      <w:r w:rsidR="00C81D9E">
        <w:rPr>
          <w:rFonts w:eastAsia="Times New Roman"/>
          <w:lang w:eastAsia="en-AU"/>
        </w:rPr>
        <w:t>, with its</w:t>
      </w:r>
      <w:r>
        <w:rPr>
          <w:rFonts w:eastAsia="Times New Roman"/>
          <w:lang w:eastAsia="en-AU"/>
        </w:rPr>
        <w:t xml:space="preserve"> positivity charged cations </w:t>
      </w:r>
      <w:r w:rsidR="00C81D9E">
        <w:rPr>
          <w:rFonts w:eastAsia="Times New Roman"/>
          <w:lang w:eastAsia="en-AU"/>
        </w:rPr>
        <w:t>being</w:t>
      </w:r>
      <w:r>
        <w:rPr>
          <w:rFonts w:eastAsia="Times New Roman"/>
          <w:lang w:eastAsia="en-AU"/>
        </w:rPr>
        <w:t xml:space="preserve"> attracted to the negative target. </w:t>
      </w:r>
      <w:r w:rsidR="00407B48">
        <w:rPr>
          <w:rFonts w:eastAsia="Times New Roman"/>
          <w:lang w:eastAsia="en-AU"/>
        </w:rPr>
        <w:t xml:space="preserve">When the charged cations collide with the target </w:t>
      </w:r>
      <w:r w:rsidR="00C81D9E">
        <w:rPr>
          <w:rFonts w:eastAsia="Times New Roman"/>
          <w:lang w:eastAsia="en-AU"/>
        </w:rPr>
        <w:t>t</w:t>
      </w:r>
      <w:r w:rsidR="00B326DF">
        <w:rPr>
          <w:rFonts w:eastAsia="Times New Roman"/>
          <w:lang w:eastAsia="en-AU"/>
        </w:rPr>
        <w:t>he moment exchange</w:t>
      </w:r>
      <w:r w:rsidR="00407B48">
        <w:rPr>
          <w:rFonts w:eastAsia="Times New Roman"/>
          <w:lang w:eastAsia="en-AU"/>
        </w:rPr>
        <w:t xml:space="preserve"> </w:t>
      </w:r>
      <w:r w:rsidR="00C81D9E">
        <w:rPr>
          <w:rFonts w:eastAsia="Times New Roman"/>
          <w:lang w:eastAsia="en-AU"/>
        </w:rPr>
        <w:t>dislodges atoms</w:t>
      </w:r>
      <w:r w:rsidR="00407B48">
        <w:rPr>
          <w:rFonts w:eastAsia="Times New Roman"/>
          <w:lang w:eastAsia="en-AU"/>
        </w:rPr>
        <w:t xml:space="preserve"> from the </w:t>
      </w:r>
      <w:r w:rsidR="00C81D9E">
        <w:rPr>
          <w:rFonts w:eastAsia="Times New Roman"/>
          <w:lang w:eastAsia="en-AU"/>
        </w:rPr>
        <w:t xml:space="preserve">target’s </w:t>
      </w:r>
      <w:r w:rsidR="00407B48">
        <w:rPr>
          <w:rFonts w:eastAsia="Times New Roman"/>
          <w:lang w:eastAsia="en-AU"/>
        </w:rPr>
        <w:t xml:space="preserve">surface and expelled </w:t>
      </w:r>
      <w:r w:rsidR="00C81D9E">
        <w:rPr>
          <w:rFonts w:eastAsia="Times New Roman"/>
          <w:lang w:eastAsia="en-AU"/>
        </w:rPr>
        <w:t xml:space="preserve">them </w:t>
      </w:r>
      <w:r w:rsidR="00407B48">
        <w:rPr>
          <w:rFonts w:eastAsia="Times New Roman"/>
          <w:lang w:eastAsia="en-AU"/>
        </w:rPr>
        <w:t xml:space="preserve">in all directions. </w:t>
      </w:r>
      <w:r>
        <w:rPr>
          <w:rFonts w:eastAsia="Times New Roman"/>
          <w:lang w:eastAsia="en-AU"/>
        </w:rPr>
        <w:t>A portion of these free</w:t>
      </w:r>
      <w:r w:rsidR="00CB1336">
        <w:rPr>
          <w:rFonts w:eastAsia="Times New Roman"/>
          <w:lang w:eastAsia="en-AU"/>
        </w:rPr>
        <w:t>, non-ionis</w:t>
      </w:r>
      <w:r w:rsidR="00C81D9E">
        <w:rPr>
          <w:rFonts w:eastAsia="Times New Roman"/>
          <w:lang w:eastAsia="en-AU"/>
        </w:rPr>
        <w:t>ed</w:t>
      </w:r>
      <w:r>
        <w:rPr>
          <w:rFonts w:eastAsia="Times New Roman"/>
          <w:lang w:eastAsia="en-AU"/>
        </w:rPr>
        <w:t xml:space="preserve"> </w:t>
      </w:r>
      <w:r w:rsidR="001D35B9">
        <w:rPr>
          <w:rFonts w:eastAsia="Times New Roman"/>
          <w:lang w:eastAsia="en-AU"/>
        </w:rPr>
        <w:t xml:space="preserve">target </w:t>
      </w:r>
      <w:r>
        <w:rPr>
          <w:rFonts w:eastAsia="Times New Roman"/>
          <w:lang w:eastAsia="en-AU"/>
        </w:rPr>
        <w:t xml:space="preserve">atoms </w:t>
      </w:r>
      <w:r w:rsidR="001D35B9">
        <w:rPr>
          <w:rFonts w:eastAsia="Times New Roman"/>
          <w:lang w:eastAsia="en-AU"/>
        </w:rPr>
        <w:t xml:space="preserve">are </w:t>
      </w:r>
      <w:r w:rsidR="00D733DE">
        <w:rPr>
          <w:rFonts w:eastAsia="Times New Roman"/>
          <w:lang w:eastAsia="en-AU"/>
        </w:rPr>
        <w:t>ejected</w:t>
      </w:r>
      <w:r w:rsidR="001D35B9">
        <w:rPr>
          <w:rFonts w:eastAsia="Times New Roman"/>
          <w:lang w:eastAsia="en-AU"/>
        </w:rPr>
        <w:t xml:space="preserve"> toward </w:t>
      </w:r>
      <w:r>
        <w:rPr>
          <w:rFonts w:eastAsia="Times New Roman"/>
          <w:lang w:eastAsia="en-AU"/>
        </w:rPr>
        <w:t xml:space="preserve">the substrate surface and </w:t>
      </w:r>
      <w:r w:rsidR="001D35B9">
        <w:rPr>
          <w:rFonts w:eastAsia="Times New Roman"/>
          <w:lang w:eastAsia="en-AU"/>
        </w:rPr>
        <w:t xml:space="preserve">on </w:t>
      </w:r>
      <w:r w:rsidR="00D733DE">
        <w:rPr>
          <w:rFonts w:eastAsia="Times New Roman"/>
          <w:lang w:eastAsia="en-AU"/>
        </w:rPr>
        <w:t>impact</w:t>
      </w:r>
      <w:r w:rsidR="001D35B9">
        <w:rPr>
          <w:rFonts w:eastAsia="Times New Roman"/>
          <w:lang w:eastAsia="en-AU"/>
        </w:rPr>
        <w:t xml:space="preserve"> </w:t>
      </w:r>
      <w:r>
        <w:rPr>
          <w:rFonts w:eastAsia="Times New Roman"/>
          <w:lang w:eastAsia="en-AU"/>
        </w:rPr>
        <w:t>are deposited as the coating (</w:t>
      </w:r>
      <w:r>
        <w:rPr>
          <w:rFonts w:eastAsia="Times New Roman"/>
          <w:lang w:eastAsia="en-AU"/>
        </w:rPr>
        <w:fldChar w:fldCharType="begin"/>
      </w:r>
      <w:r>
        <w:rPr>
          <w:rFonts w:eastAsia="Times New Roman"/>
          <w:lang w:eastAsia="en-AU"/>
        </w:rPr>
        <w:instrText xml:space="preserve"> REF _Ref390874095 \h </w:instrText>
      </w:r>
      <w:r>
        <w:rPr>
          <w:rFonts w:eastAsia="Times New Roman"/>
          <w:lang w:eastAsia="en-AU"/>
        </w:rPr>
      </w:r>
      <w:r>
        <w:rPr>
          <w:rFonts w:eastAsia="Times New Roman"/>
          <w:lang w:eastAsia="en-AU"/>
        </w:rPr>
        <w:fldChar w:fldCharType="separate"/>
      </w:r>
      <w:r w:rsidR="00480242">
        <w:t xml:space="preserve">Figure </w:t>
      </w:r>
      <w:r w:rsidR="00480242">
        <w:rPr>
          <w:noProof/>
        </w:rPr>
        <w:t>6</w:t>
      </w:r>
      <w:r>
        <w:rPr>
          <w:rFonts w:eastAsia="Times New Roman"/>
          <w:lang w:eastAsia="en-AU"/>
        </w:rPr>
        <w:fldChar w:fldCharType="end"/>
      </w:r>
      <w:r>
        <w:rPr>
          <w:rFonts w:eastAsia="Times New Roman"/>
          <w:lang w:eastAsia="en-AU"/>
        </w:rPr>
        <w:t>).</w:t>
      </w:r>
    </w:p>
    <w:p w14:paraId="69AB9A9E" w14:textId="77777777" w:rsidR="009B2AB7" w:rsidRDefault="009B2AB7" w:rsidP="00F5052B">
      <w:pPr>
        <w:keepNext/>
        <w:jc w:val="center"/>
      </w:pPr>
      <w:r>
        <w:rPr>
          <w:noProof/>
          <w:lang w:eastAsia="en-AU"/>
        </w:rPr>
        <w:lastRenderedPageBreak/>
        <w:drawing>
          <wp:inline distT="0" distB="0" distL="0" distR="0" wp14:anchorId="5920A63F" wp14:editId="549693C8">
            <wp:extent cx="3502759" cy="27051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uttering - 02.png"/>
                    <pic:cNvPicPr/>
                  </pic:nvPicPr>
                  <pic:blipFill>
                    <a:blip r:embed="rId18">
                      <a:extLst>
                        <a:ext uri="{28A0092B-C50C-407E-A947-70E740481C1C}">
                          <a14:useLocalDpi xmlns:a14="http://schemas.microsoft.com/office/drawing/2010/main" val="0"/>
                        </a:ext>
                      </a:extLst>
                    </a:blip>
                    <a:stretch>
                      <a:fillRect/>
                    </a:stretch>
                  </pic:blipFill>
                  <pic:spPr>
                    <a:xfrm>
                      <a:off x="0" y="0"/>
                      <a:ext cx="3516792" cy="2715938"/>
                    </a:xfrm>
                    <a:prstGeom prst="rect">
                      <a:avLst/>
                    </a:prstGeom>
                  </pic:spPr>
                </pic:pic>
              </a:graphicData>
            </a:graphic>
          </wp:inline>
        </w:drawing>
      </w:r>
    </w:p>
    <w:p w14:paraId="77578C6B" w14:textId="51F6CEAE" w:rsidR="009B2AB7" w:rsidRDefault="009B2AB7" w:rsidP="00F5052B">
      <w:pPr>
        <w:pStyle w:val="Caption"/>
        <w:rPr>
          <w:rFonts w:eastAsia="Times New Roman"/>
          <w:lang w:eastAsia="en-AU"/>
        </w:rPr>
      </w:pPr>
      <w:bookmarkStart w:id="58" w:name="_Ref390874095"/>
      <w:bookmarkStart w:id="59" w:name="_Toc419210592"/>
      <w:r>
        <w:t xml:space="preserve">Figure </w:t>
      </w:r>
      <w:r w:rsidR="00780B35">
        <w:fldChar w:fldCharType="begin"/>
      </w:r>
      <w:r w:rsidR="00780B35">
        <w:instrText xml:space="preserve"> SEQ Figure \* ARABIC </w:instrText>
      </w:r>
      <w:r w:rsidR="00780B35">
        <w:fldChar w:fldCharType="separate"/>
      </w:r>
      <w:r w:rsidR="00480242">
        <w:rPr>
          <w:noProof/>
        </w:rPr>
        <w:t>6</w:t>
      </w:r>
      <w:r w:rsidR="00780B35">
        <w:rPr>
          <w:noProof/>
        </w:rPr>
        <w:fldChar w:fldCharType="end"/>
      </w:r>
      <w:bookmarkEnd w:id="58"/>
      <w:r>
        <w:t xml:space="preserve">: Schematic of a typical DC sputtering setup with an </w:t>
      </w:r>
      <w:proofErr w:type="spellStart"/>
      <w:r>
        <w:t>Ar</w:t>
      </w:r>
      <w:proofErr w:type="spellEnd"/>
      <w:r>
        <w:t xml:space="preserve"> working gas. The high-voltage field generates and propels </w:t>
      </w:r>
      <w:proofErr w:type="spellStart"/>
      <w:r>
        <w:t>Ar</w:t>
      </w:r>
      <w:proofErr w:type="spellEnd"/>
      <w:r>
        <w:t xml:space="preserve">+ </w:t>
      </w:r>
      <w:r w:rsidR="00F9685F">
        <w:t>cat</w:t>
      </w:r>
      <w:r>
        <w:t xml:space="preserve">ions toward the negative target of material “M.” Dislodged </w:t>
      </w:r>
      <w:r w:rsidR="001D35B9">
        <w:t xml:space="preserve">neutral </w:t>
      </w:r>
      <w:r>
        <w:t xml:space="preserve">“M” atoms are hurled in all directions with some being deposited on the positive substrate. </w:t>
      </w:r>
      <w:r w:rsidR="00EB3623">
        <w:t>Modified</w:t>
      </w:r>
      <w:r>
        <w:t xml:space="preserve"> from </w:t>
      </w:r>
      <w:r>
        <w:fldChar w:fldCharType="begin"/>
      </w:r>
      <w:r w:rsidR="00E93390">
        <w:instrText xml:space="preserve"> ADDIN EN.CITE &lt;EndNote&gt;&lt;Cite&gt;&lt;Author&gt;Brown&lt;/Author&gt;&lt;Year&gt;2014&lt;/Year&gt;&lt;RecNum&gt;72&lt;/RecNum&gt;&lt;DisplayText&gt;[21]&lt;/DisplayText&gt;&lt;record&gt;&lt;rec-number&gt;72&lt;/rec-number&gt;&lt;foreign-keys&gt;&lt;key app="EN" db-id="pp9ztr5rp0w99besv0nvs2ti09e99ssw2r00" timestamp="1402452000"&gt;72&lt;/key&gt;&lt;/foreign-keys&gt;&lt;ref-type name="Book"&gt;6&lt;/ref-type&gt;&lt;contributors&gt;&lt;authors&gt;&lt;author&gt;Brown, T.E.&lt;/author&gt;&lt;author&gt;Brown, T.L.&lt;/author&gt;&lt;author&gt;LeMay, H.E.H.&lt;/author&gt;&lt;author&gt;Bursten, B.E.&lt;/author&gt;&lt;author&gt;Murphy, C.&lt;/author&gt;&lt;author&gt;Woodward, P.&lt;/author&gt;&lt;/authors&gt;&lt;/contributors&gt;&lt;titles&gt;&lt;title&gt;Chemistry: The Central Science&lt;/title&gt;&lt;/titles&gt;&lt;dates&gt;&lt;year&gt;2014&lt;/year&gt;&lt;/dates&gt;&lt;publisher&gt;Pearson Education&lt;/publisher&gt;&lt;isbn&gt;9780321910417&lt;/isbn&gt;&lt;urls&gt;&lt;related-urls&gt;&lt;url&gt;http://books.google.com.au/books?id=fhzpngEACAAJ&lt;/url&gt;&lt;url&gt;http://wps.prenhall.com/wps/media/objects/3312/3391650/blb1205.html&lt;/url&gt;&lt;/related-urls&gt;&lt;/urls&gt;&lt;/record&gt;&lt;/Cite&gt;&lt;/EndNote&gt;</w:instrText>
      </w:r>
      <w:r>
        <w:fldChar w:fldCharType="separate"/>
      </w:r>
      <w:r w:rsidR="00E93390">
        <w:rPr>
          <w:noProof/>
        </w:rPr>
        <w:t>[21]</w:t>
      </w:r>
      <w:r>
        <w:fldChar w:fldCharType="end"/>
      </w:r>
      <w:r>
        <w:t>.</w:t>
      </w:r>
      <w:bookmarkEnd w:id="59"/>
    </w:p>
    <w:p w14:paraId="74B2C9B9" w14:textId="57453749" w:rsidR="009B2AB7" w:rsidRDefault="009B2AB7" w:rsidP="007B5A5E">
      <w:pPr>
        <w:rPr>
          <w:rFonts w:eastAsia="Times New Roman"/>
          <w:lang w:eastAsia="en-AU"/>
        </w:rPr>
      </w:pPr>
      <w:r>
        <w:rPr>
          <w:rFonts w:eastAsia="Times New Roman"/>
          <w:lang w:eastAsia="en-AU"/>
        </w:rPr>
        <w:t xml:space="preserve">The key advantage of DC sputtering when working with amorphous materials is it able to accommodate </w:t>
      </w:r>
      <w:r w:rsidRPr="00120239">
        <w:rPr>
          <w:rFonts w:eastAsia="Times New Roman"/>
          <w:lang w:eastAsia="en-AU"/>
        </w:rPr>
        <w:t xml:space="preserve">low working </w:t>
      </w:r>
      <w:r>
        <w:rPr>
          <w:rFonts w:eastAsia="Times New Roman"/>
          <w:lang w:eastAsia="en-AU"/>
        </w:rPr>
        <w:t xml:space="preserve">temperatures </w:t>
      </w:r>
      <w:r w:rsidRPr="00120239">
        <w:rPr>
          <w:rFonts w:eastAsia="Times New Roman"/>
          <w:lang w:eastAsia="en-AU"/>
        </w:rPr>
        <w:t xml:space="preserve">as </w:t>
      </w:r>
      <w:r>
        <w:rPr>
          <w:rFonts w:eastAsia="Times New Roman"/>
          <w:lang w:eastAsia="en-AU"/>
        </w:rPr>
        <w:t xml:space="preserve">the </w:t>
      </w:r>
      <w:r w:rsidR="009F054B">
        <w:rPr>
          <w:rFonts w:eastAsia="Times New Roman"/>
          <w:lang w:eastAsia="en-AU"/>
        </w:rPr>
        <w:t>momentum</w:t>
      </w:r>
      <w:r w:rsidRPr="00120239">
        <w:rPr>
          <w:rFonts w:eastAsia="Times New Roman"/>
          <w:lang w:eastAsia="en-AU"/>
        </w:rPr>
        <w:t xml:space="preserve"> mechanism avoids </w:t>
      </w:r>
      <w:r>
        <w:rPr>
          <w:rFonts w:eastAsia="Times New Roman"/>
          <w:lang w:eastAsia="en-AU"/>
        </w:rPr>
        <w:t xml:space="preserve">adding </w:t>
      </w:r>
      <w:r w:rsidRPr="00120239">
        <w:rPr>
          <w:rFonts w:eastAsia="Times New Roman"/>
          <w:lang w:eastAsia="en-AU"/>
        </w:rPr>
        <w:t xml:space="preserve">unnecessary </w:t>
      </w:r>
      <w:r>
        <w:rPr>
          <w:rFonts w:eastAsia="Times New Roman"/>
          <w:lang w:eastAsia="en-AU"/>
        </w:rPr>
        <w:t xml:space="preserve">heat to </w:t>
      </w:r>
      <w:r w:rsidR="009F054B">
        <w:rPr>
          <w:rFonts w:eastAsia="Times New Roman"/>
          <w:lang w:eastAsia="en-AU"/>
        </w:rPr>
        <w:t xml:space="preserve">the </w:t>
      </w:r>
      <w:r>
        <w:rPr>
          <w:rFonts w:eastAsia="Times New Roman"/>
          <w:lang w:eastAsia="en-AU"/>
        </w:rPr>
        <w:t xml:space="preserve">targets and substrates. Additionally, while </w:t>
      </w:r>
      <w:proofErr w:type="spellStart"/>
      <w:r>
        <w:rPr>
          <w:rFonts w:eastAsia="Times New Roman"/>
          <w:lang w:eastAsia="en-AU"/>
        </w:rPr>
        <w:t>Ar</w:t>
      </w:r>
      <w:proofErr w:type="spellEnd"/>
      <w:r>
        <w:rPr>
          <w:rFonts w:eastAsia="Times New Roman"/>
          <w:lang w:eastAsia="en-AU"/>
        </w:rPr>
        <w:t xml:space="preserve"> is a </w:t>
      </w:r>
      <w:r w:rsidRPr="00B15494">
        <w:rPr>
          <w:rFonts w:eastAsia="Times New Roman"/>
          <w:lang w:eastAsia="en-AU"/>
        </w:rPr>
        <w:t xml:space="preserve">convenient </w:t>
      </w:r>
      <w:r>
        <w:rPr>
          <w:rFonts w:eastAsia="Times New Roman"/>
          <w:lang w:eastAsia="en-AU"/>
        </w:rPr>
        <w:t>working gas, greater</w:t>
      </w:r>
      <w:r w:rsidRPr="003A4D0F">
        <w:rPr>
          <w:rFonts w:eastAsia="Times New Roman"/>
          <w:lang w:eastAsia="en-AU"/>
        </w:rPr>
        <w:t xml:space="preserve"> </w:t>
      </w:r>
      <w:r>
        <w:rPr>
          <w:rFonts w:eastAsia="Times New Roman"/>
          <w:lang w:eastAsia="en-AU"/>
        </w:rPr>
        <w:t xml:space="preserve">deposition efficiency can be achieved when </w:t>
      </w:r>
      <w:r w:rsidR="000C1B69">
        <w:rPr>
          <w:rFonts w:eastAsia="Times New Roman"/>
          <w:lang w:eastAsia="en-AU"/>
        </w:rPr>
        <w:t>depositing</w:t>
      </w:r>
      <w:r>
        <w:rPr>
          <w:rFonts w:eastAsia="Times New Roman"/>
          <w:lang w:eastAsia="en-AU"/>
        </w:rPr>
        <w:t xml:space="preserve"> lighter or heav</w:t>
      </w:r>
      <w:r w:rsidR="00CE4046">
        <w:rPr>
          <w:rFonts w:eastAsia="Times New Roman"/>
          <w:lang w:eastAsia="en-AU"/>
        </w:rPr>
        <w:t>i</w:t>
      </w:r>
      <w:r>
        <w:rPr>
          <w:rFonts w:eastAsia="Times New Roman"/>
          <w:lang w:eastAsia="en-AU"/>
        </w:rPr>
        <w:t>er elements by working with</w:t>
      </w:r>
      <w:r w:rsidR="00990038">
        <w:rPr>
          <w:rFonts w:eastAsia="Times New Roman"/>
          <w:lang w:eastAsia="en-AU"/>
        </w:rPr>
        <w:t xml:space="preserve"> </w:t>
      </w:r>
      <w:r>
        <w:rPr>
          <w:rFonts w:eastAsia="Times New Roman"/>
          <w:lang w:eastAsia="en-AU"/>
        </w:rPr>
        <w:t>lighter</w:t>
      </w:r>
      <w:r w:rsidR="00990038">
        <w:rPr>
          <w:rFonts w:eastAsia="Times New Roman"/>
          <w:lang w:eastAsia="en-AU"/>
        </w:rPr>
        <w:t xml:space="preserve"> </w:t>
      </w:r>
      <w:r>
        <w:rPr>
          <w:rFonts w:eastAsia="Times New Roman"/>
          <w:lang w:eastAsia="en-AU"/>
        </w:rPr>
        <w:t>or heav</w:t>
      </w:r>
      <w:r w:rsidR="00CE4046">
        <w:rPr>
          <w:rFonts w:eastAsia="Times New Roman"/>
          <w:lang w:eastAsia="en-AU"/>
        </w:rPr>
        <w:t>i</w:t>
      </w:r>
      <w:r>
        <w:rPr>
          <w:rFonts w:eastAsia="Times New Roman"/>
          <w:lang w:eastAsia="en-AU"/>
        </w:rPr>
        <w:t xml:space="preserve">er gases, respectively. These characteristics help make it possible to deposit most BMGs via DC sputtering. </w:t>
      </w:r>
      <w:r w:rsidRPr="00120239">
        <w:rPr>
          <w:rFonts w:eastAsia="Times New Roman"/>
          <w:lang w:eastAsia="en-AU"/>
        </w:rPr>
        <w:t xml:space="preserve"> </w:t>
      </w:r>
    </w:p>
    <w:p w14:paraId="09F1AAEE" w14:textId="77777777" w:rsidR="009B2AB7" w:rsidRPr="00120239" w:rsidRDefault="009B2AB7" w:rsidP="007B5A5E">
      <w:pPr>
        <w:pStyle w:val="Heading5"/>
        <w:rPr>
          <w:rFonts w:eastAsia="Times New Roman"/>
          <w:lang w:eastAsia="en-AU"/>
        </w:rPr>
      </w:pPr>
      <w:bookmarkStart w:id="60" w:name="_Toc419210538"/>
      <w:r w:rsidRPr="00120239">
        <w:rPr>
          <w:rFonts w:eastAsia="Times New Roman"/>
          <w:lang w:eastAsia="en-AU"/>
        </w:rPr>
        <w:t>Magnetron Sputtering</w:t>
      </w:r>
      <w:bookmarkEnd w:id="60"/>
    </w:p>
    <w:p w14:paraId="17373585" w14:textId="5278CB56" w:rsidR="009B2AB7" w:rsidRDefault="009B2AB7" w:rsidP="007B5A5E">
      <w:r>
        <w:t xml:space="preserve">Magnetron sputtering is a variant of DC sputtering which improves ionisation efficiency by applying a magnetic field to trap the charged </w:t>
      </w:r>
      <w:r w:rsidR="000F76B1">
        <w:t>plasma</w:t>
      </w:r>
      <w:r>
        <w:t xml:space="preserve"> </w:t>
      </w:r>
      <w:r w:rsidR="00574B2C">
        <w:t>cat</w:t>
      </w:r>
      <w:r>
        <w:t xml:space="preserve">ions near the target surface. </w:t>
      </w:r>
      <w:r w:rsidR="001A6E9F">
        <w:t>This trap also increases the total volume of plasma cations via trapped free electrons colliding with the neutral working gas and ionising it</w:t>
      </w:r>
      <w:r w:rsidR="000F76B1">
        <w:t>. The extra</w:t>
      </w:r>
      <w:r w:rsidR="001A6E9F">
        <w:t xml:space="preserve"> target</w:t>
      </w:r>
      <w:r w:rsidR="000F76B1">
        <w:t xml:space="preserve"> collisions from these two </w:t>
      </w:r>
      <w:r w:rsidR="001A6E9F">
        <w:t>effects</w:t>
      </w:r>
      <w:r w:rsidR="000F76B1">
        <w:t xml:space="preserve"> increase</w:t>
      </w:r>
      <w:r w:rsidR="001A6E9F">
        <w:t xml:space="preserve">s the deposition rate </w:t>
      </w:r>
      <w:r w:rsidR="002278B8">
        <w:t>even at</w:t>
      </w:r>
      <w:r w:rsidR="001A6E9F">
        <w:t xml:space="preserve"> </w:t>
      </w:r>
      <w:commentRangeStart w:id="61"/>
      <w:r w:rsidR="000F76B1">
        <w:t xml:space="preserve">lower </w:t>
      </w:r>
      <w:r w:rsidR="001A6E9F">
        <w:t>working pressures</w:t>
      </w:r>
      <w:commentRangeEnd w:id="61"/>
      <w:r w:rsidR="00696581">
        <w:rPr>
          <w:rStyle w:val="CommentReference"/>
        </w:rPr>
        <w:commentReference w:id="61"/>
      </w:r>
      <w:r w:rsidR="000F76B1">
        <w:t xml:space="preserve">. </w:t>
      </w:r>
      <w:r w:rsidR="001A6E9F">
        <w:t>F</w:t>
      </w:r>
      <w:r w:rsidR="00B326DF">
        <w:t>or these reasons</w:t>
      </w:r>
      <w:r w:rsidR="001A6E9F">
        <w:t xml:space="preserve"> this</w:t>
      </w:r>
      <w:r>
        <w:t xml:space="preserve"> variant </w:t>
      </w:r>
      <w:r w:rsidR="00902276">
        <w:t>is</w:t>
      </w:r>
      <w:r>
        <w:t xml:space="preserve"> </w:t>
      </w:r>
      <w:r w:rsidR="00902276">
        <w:t>prevalent</w:t>
      </w:r>
      <w:r>
        <w:t xml:space="preserve"> in </w:t>
      </w:r>
      <w:r w:rsidR="00902276">
        <w:t xml:space="preserve">most recent </w:t>
      </w:r>
      <w:r>
        <w:t xml:space="preserve">studies and all further mention of sputtering shall be magnetron sputtering, unless otherwise noted. </w:t>
      </w:r>
    </w:p>
    <w:p w14:paraId="6C68415C" w14:textId="58137662" w:rsidR="00BB380C" w:rsidRDefault="00793FC4" w:rsidP="003A0451">
      <w:pPr>
        <w:pStyle w:val="Heading5"/>
        <w:rPr>
          <w:rFonts w:eastAsia="Times New Roman"/>
          <w:lang w:eastAsia="en-AU"/>
        </w:rPr>
      </w:pPr>
      <w:bookmarkStart w:id="62" w:name="_Toc419210539"/>
      <w:r>
        <w:rPr>
          <w:rFonts w:eastAsia="Times New Roman"/>
          <w:lang w:eastAsia="en-AU"/>
        </w:rPr>
        <w:t xml:space="preserve">Sputtering </w:t>
      </w:r>
      <w:r w:rsidR="00BB380C">
        <w:rPr>
          <w:rFonts w:eastAsia="Times New Roman"/>
          <w:lang w:eastAsia="en-AU"/>
        </w:rPr>
        <w:t>Advantages</w:t>
      </w:r>
      <w:bookmarkEnd w:id="62"/>
    </w:p>
    <w:p w14:paraId="3C0CE69D" w14:textId="32A68DFB" w:rsidR="009B2AB7" w:rsidRPr="00DF1FE4" w:rsidRDefault="009B2AB7" w:rsidP="007B5A5E">
      <w:pPr>
        <w:rPr>
          <w:highlight w:val="yellow"/>
        </w:rPr>
      </w:pPr>
      <w:r>
        <w:rPr>
          <w:rFonts w:eastAsia="Times New Roman"/>
          <w:lang w:eastAsia="en-AU"/>
        </w:rPr>
        <w:t>While the momentum exchange mechanism of sputtering allows for the use of amorphous targets when depositing TFMG (i</w:t>
      </w:r>
      <w:r w:rsidR="006671A2">
        <w:rPr>
          <w:rFonts w:eastAsia="Times New Roman"/>
          <w:lang w:eastAsia="en-AU"/>
        </w:rPr>
        <w:t>.</w:t>
      </w:r>
      <w:r>
        <w:rPr>
          <w:rFonts w:eastAsia="Times New Roman"/>
          <w:lang w:eastAsia="en-AU"/>
        </w:rPr>
        <w:t>e</w:t>
      </w:r>
      <w:r w:rsidR="006671A2">
        <w:rPr>
          <w:rFonts w:eastAsia="Times New Roman"/>
          <w:lang w:eastAsia="en-AU"/>
        </w:rPr>
        <w:t>.</w:t>
      </w:r>
      <w:r>
        <w:rPr>
          <w:rFonts w:eastAsia="Times New Roman"/>
          <w:lang w:eastAsia="en-AU"/>
        </w:rPr>
        <w:t xml:space="preserve"> excess heat is not added to the system) it has been found the use of crystalline targets results in no appreciable difference in the quality, composition, and structure of the substrate coating </w:t>
      </w:r>
      <w:commentRangeStart w:id="63"/>
      <w:r w:rsidRPr="00DF1FE4">
        <w:rPr>
          <w:rFonts w:eastAsia="Times New Roman"/>
          <w:lang w:eastAsia="en-AU"/>
        </w:rPr>
        <w:fldChar w:fldCharType="begin"/>
      </w:r>
      <w:r w:rsidR="00E93390">
        <w:rPr>
          <w:rFonts w:eastAsia="Times New Roman"/>
          <w:lang w:eastAsia="en-AU"/>
        </w:rPr>
        <w:instrText xml:space="preserve"> ADDIN EN.CITE &lt;EndNote&gt;&lt;Cite&gt;&lt;Author&gt;Liu&lt;/Author&gt;&lt;Year&gt;2012&lt;/Year&gt;&lt;RecNum&gt;16&lt;/RecNum&gt;&lt;DisplayText&gt;[22]&lt;/DisplayText&gt;&lt;record&gt;&lt;rec-number&gt;16&lt;/rec-number&gt;&lt;foreign-keys&gt;&lt;key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DF1FE4">
        <w:rPr>
          <w:rFonts w:eastAsia="Times New Roman"/>
          <w:lang w:eastAsia="en-AU"/>
        </w:rPr>
        <w:fldChar w:fldCharType="separate"/>
      </w:r>
      <w:r w:rsidR="00E93390">
        <w:rPr>
          <w:rFonts w:eastAsia="Times New Roman"/>
          <w:noProof/>
          <w:lang w:eastAsia="en-AU"/>
        </w:rPr>
        <w:t>[22]</w:t>
      </w:r>
      <w:r w:rsidRPr="00DF1FE4">
        <w:rPr>
          <w:rFonts w:eastAsia="Times New Roman"/>
          <w:lang w:eastAsia="en-AU"/>
        </w:rPr>
        <w:fldChar w:fldCharType="end"/>
      </w:r>
      <w:commentRangeEnd w:id="63"/>
      <w:r w:rsidR="00061612">
        <w:rPr>
          <w:rStyle w:val="CommentReference"/>
        </w:rPr>
        <w:commentReference w:id="63"/>
      </w:r>
      <w:r w:rsidRPr="00DF1FE4">
        <w:rPr>
          <w:rFonts w:eastAsia="Times New Roman"/>
          <w:lang w:eastAsia="en-AU"/>
        </w:rPr>
        <w:t>.</w:t>
      </w:r>
      <w:r w:rsidRPr="00DF1FE4">
        <w:t xml:space="preserve"> Instead</w:t>
      </w:r>
      <w:r w:rsidRPr="0007513C">
        <w:t xml:space="preserve">, as shown by </w:t>
      </w:r>
      <w:r w:rsidRPr="0007513C">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07513C">
        <w:fldChar w:fldCharType="separate"/>
      </w:r>
      <w:r w:rsidR="00E93390">
        <w:rPr>
          <w:noProof/>
        </w:rPr>
        <w:t>Liu, et al. [22]</w:t>
      </w:r>
      <w:r w:rsidRPr="0007513C">
        <w:fldChar w:fldCharType="end"/>
      </w:r>
      <w:r>
        <w:t xml:space="preserve"> work on the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system</w:t>
      </w:r>
      <w:r w:rsidRPr="0007513C">
        <w:t xml:space="preserve">, the coating quality and production of </w:t>
      </w:r>
      <w:r>
        <w:t>TFMG</w:t>
      </w:r>
      <w:r w:rsidRPr="0007513C">
        <w:t xml:space="preserve"> is primarily controlled by the </w:t>
      </w:r>
      <w:proofErr w:type="spellStart"/>
      <w:r w:rsidRPr="0007513C">
        <w:t>Ar</w:t>
      </w:r>
      <w:proofErr w:type="spellEnd"/>
      <w:r w:rsidRPr="0007513C">
        <w:t xml:space="preserve"> pressure and sputtering power parameters. </w:t>
      </w:r>
      <w:r>
        <w:rPr>
          <w:rFonts w:eastAsia="Times New Roman"/>
          <w:lang w:eastAsia="en-AU"/>
        </w:rPr>
        <w:t>This has implication</w:t>
      </w:r>
      <w:r w:rsidR="00FC30FB">
        <w:rPr>
          <w:rFonts w:eastAsia="Times New Roman"/>
          <w:lang w:eastAsia="en-AU"/>
        </w:rPr>
        <w:t>s</w:t>
      </w:r>
      <w:r>
        <w:rPr>
          <w:rFonts w:eastAsia="Times New Roman"/>
          <w:lang w:eastAsia="en-AU"/>
        </w:rPr>
        <w:t xml:space="preserve"> for practical application production runs as crystalline targets are easier</w:t>
      </w:r>
      <w:r w:rsidR="00F84ED3">
        <w:rPr>
          <w:rFonts w:eastAsia="Times New Roman"/>
          <w:lang w:eastAsia="en-AU"/>
        </w:rPr>
        <w:t>, quicker</w:t>
      </w:r>
      <w:r>
        <w:rPr>
          <w:rFonts w:eastAsia="Times New Roman"/>
          <w:lang w:eastAsia="en-AU"/>
        </w:rPr>
        <w:t xml:space="preserve"> and cheaper to produce than amorphous ones. </w:t>
      </w:r>
    </w:p>
    <w:p w14:paraId="68E384B5" w14:textId="7393E85C" w:rsidR="00755A26" w:rsidRDefault="00FC30FB" w:rsidP="007B5A5E">
      <w:pPr>
        <w:rPr>
          <w:rFonts w:eastAsia="Times New Roman"/>
          <w:lang w:eastAsia="en-AU"/>
        </w:rPr>
      </w:pPr>
      <w:r>
        <w:rPr>
          <w:rFonts w:eastAsia="Times New Roman"/>
          <w:lang w:eastAsia="en-AU"/>
        </w:rPr>
        <w:t>When depositing TFMGs it</w:t>
      </w:r>
      <w:r w:rsidR="009B2AB7">
        <w:rPr>
          <w:rFonts w:eastAsia="Times New Roman"/>
          <w:lang w:eastAsia="en-AU"/>
        </w:rPr>
        <w:t xml:space="preserve"> has been observed the deposition rate is proportional to the sputtering power, and that higher rates result in smoother </w:t>
      </w:r>
      <w:r w:rsidR="009B2AB7" w:rsidRPr="00BB380C">
        <w:rPr>
          <w:rFonts w:eastAsia="Times New Roman"/>
          <w:lang w:eastAsia="en-AU"/>
        </w:rPr>
        <w:t>film</w:t>
      </w:r>
      <w:r w:rsidR="009B2AB7">
        <w:rPr>
          <w:rFonts w:eastAsia="Times New Roman"/>
          <w:lang w:eastAsia="en-AU"/>
        </w:rPr>
        <w:t xml:space="preserve"> surfaces </w:t>
      </w:r>
      <w:r w:rsidR="009B2AB7">
        <w:rPr>
          <w:rFonts w:eastAsia="Times New Roman"/>
          <w:lang w:eastAsia="en-AU"/>
        </w:rPr>
        <w:fldChar w:fldCharType="begin">
          <w:fldData xml:space="preserve">PEVuZE5vdGU+PENpdGU+PEF1dGhvcj5MaXU8L0F1dGhvcj48WWVhcj4yMDEyPC9ZZWFyPjxSZWNO
dW0+MTY8L1JlY051bT48RGlzcGxheVRleHQ+WzIwLCAyMl08L0Rpc3BsYXlUZXh0PjxyZWNvcmQ+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PEVuZE5vdGU+PENpdGU+PEF1dGhvcj5MaXU8L0F1dGhvcj48WWVhcj4yMDEyPC9ZZWFyPjxSZWNO
dW0+MTY8L1JlY051bT48RGlzcGxheVRleHQ+WzIwLCAyMl08L0Rpc3BsYXlUZXh0PjxyZWNvcmQ+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sidR="009B2AB7">
        <w:rPr>
          <w:rFonts w:eastAsia="Times New Roman"/>
          <w:lang w:eastAsia="en-AU"/>
        </w:rPr>
      </w:r>
      <w:r w:rsidR="009B2AB7">
        <w:rPr>
          <w:rFonts w:eastAsia="Times New Roman"/>
          <w:lang w:eastAsia="en-AU"/>
        </w:rPr>
        <w:fldChar w:fldCharType="separate"/>
      </w:r>
      <w:r w:rsidR="00E93390">
        <w:rPr>
          <w:rFonts w:eastAsia="Times New Roman"/>
          <w:noProof/>
          <w:lang w:eastAsia="en-AU"/>
        </w:rPr>
        <w:t>[20, 22]</w:t>
      </w:r>
      <w:r w:rsidR="009B2AB7">
        <w:rPr>
          <w:rFonts w:eastAsia="Times New Roman"/>
          <w:lang w:eastAsia="en-AU"/>
        </w:rPr>
        <w:fldChar w:fldCharType="end"/>
      </w:r>
      <w:r w:rsidR="009B2AB7">
        <w:rPr>
          <w:rFonts w:eastAsia="Times New Roman"/>
          <w:lang w:eastAsia="en-AU"/>
        </w:rPr>
        <w:t xml:space="preserve">. </w:t>
      </w:r>
      <w:r w:rsidR="004432E9">
        <w:rPr>
          <w:rFonts w:eastAsia="Times New Roman"/>
          <w:lang w:eastAsia="en-AU"/>
        </w:rPr>
        <w:t>Additionally</w:t>
      </w:r>
      <w:r w:rsidR="009B2AB7">
        <w:rPr>
          <w:rFonts w:eastAsia="Times New Roman"/>
          <w:lang w:eastAsia="en-AU"/>
        </w:rPr>
        <w:t xml:space="preserve">, </w:t>
      </w:r>
      <w:r w:rsidR="009B2AB7">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009B2AB7">
        <w:rPr>
          <w:rFonts w:eastAsia="Times New Roman"/>
          <w:lang w:eastAsia="en-AU"/>
        </w:rPr>
        <w:fldChar w:fldCharType="separate"/>
      </w:r>
      <w:r w:rsidR="00E93390">
        <w:rPr>
          <w:rFonts w:eastAsia="Times New Roman"/>
          <w:noProof/>
          <w:lang w:eastAsia="en-AU"/>
        </w:rPr>
        <w:t>Liu, et al. [22]</w:t>
      </w:r>
      <w:r w:rsidR="009B2AB7">
        <w:rPr>
          <w:rFonts w:eastAsia="Times New Roman"/>
          <w:lang w:eastAsia="en-AU"/>
        </w:rPr>
        <w:fldChar w:fldCharType="end"/>
      </w:r>
      <w:r w:rsidR="009B2AB7">
        <w:rPr>
          <w:rFonts w:eastAsia="Times New Roman"/>
          <w:lang w:eastAsia="en-AU"/>
        </w:rPr>
        <w:t xml:space="preserve"> have found a dynamic smoothing effect occurs making it possible to produce atomically flat TFMGs with low </w:t>
      </w:r>
      <w:proofErr w:type="spellStart"/>
      <w:r w:rsidR="009B2AB7">
        <w:rPr>
          <w:rFonts w:eastAsia="Times New Roman"/>
          <w:lang w:eastAsia="en-AU"/>
        </w:rPr>
        <w:t>Ar</w:t>
      </w:r>
      <w:proofErr w:type="spellEnd"/>
      <w:r w:rsidR="009B2AB7">
        <w:rPr>
          <w:rFonts w:eastAsia="Times New Roman"/>
          <w:lang w:eastAsia="en-AU"/>
        </w:rPr>
        <w:t xml:space="preserve"> pressure and high sputtering power. </w:t>
      </w:r>
    </w:p>
    <w:p w14:paraId="54586688" w14:textId="5B2290A2" w:rsidR="00BB380C" w:rsidRDefault="00793FC4" w:rsidP="003A0451">
      <w:pPr>
        <w:pStyle w:val="Heading5"/>
        <w:rPr>
          <w:rFonts w:eastAsia="Times New Roman"/>
          <w:lang w:eastAsia="en-AU"/>
        </w:rPr>
      </w:pPr>
      <w:bookmarkStart w:id="64" w:name="_Toc419210540"/>
      <w:r>
        <w:rPr>
          <w:rFonts w:eastAsia="Times New Roman"/>
          <w:lang w:eastAsia="en-AU"/>
        </w:rPr>
        <w:lastRenderedPageBreak/>
        <w:t xml:space="preserve">Sputtering </w:t>
      </w:r>
      <w:r w:rsidR="00BB380C">
        <w:rPr>
          <w:rFonts w:eastAsia="Times New Roman"/>
          <w:lang w:eastAsia="en-AU"/>
        </w:rPr>
        <w:t>Challenges</w:t>
      </w:r>
      <w:bookmarkEnd w:id="64"/>
    </w:p>
    <w:p w14:paraId="2EF3A6A0" w14:textId="6107D31F" w:rsidR="00317322" w:rsidRPr="00755A26" w:rsidRDefault="009B2AB7" w:rsidP="007B5A5E">
      <w:pPr>
        <w:rPr>
          <w:rFonts w:eastAsia="Times New Roman"/>
          <w:lang w:eastAsia="en-AU"/>
        </w:rPr>
      </w:pPr>
      <w:r>
        <w:rPr>
          <w:rFonts w:eastAsia="Times New Roman"/>
          <w:lang w:eastAsia="en-AU"/>
        </w:rPr>
        <w:t>One of the core challenges with single target magnetron sputtering is it c</w:t>
      </w:r>
      <w:r w:rsidRPr="00120239">
        <w:rPr>
          <w:rFonts w:eastAsia="Times New Roman"/>
          <w:lang w:eastAsia="en-AU"/>
        </w:rPr>
        <w:t xml:space="preserve">an be difficult to </w:t>
      </w:r>
      <w:r>
        <w:rPr>
          <w:rFonts w:eastAsia="Times New Roman"/>
          <w:lang w:eastAsia="en-AU"/>
        </w:rPr>
        <w:t xml:space="preserve">achieve the same </w:t>
      </w:r>
      <w:r w:rsidR="00A12793">
        <w:rPr>
          <w:rFonts w:eastAsia="Times New Roman"/>
          <w:lang w:eastAsia="en-AU"/>
        </w:rPr>
        <w:t xml:space="preserve">stoichiometric ratio </w:t>
      </w:r>
      <w:r>
        <w:rPr>
          <w:rFonts w:eastAsia="Times New Roman"/>
          <w:lang w:eastAsia="en-AU"/>
        </w:rPr>
        <w:t xml:space="preserve">as the target alloy when depositing </w:t>
      </w:r>
      <w:r w:rsidRPr="00120239">
        <w:rPr>
          <w:rFonts w:eastAsia="Times New Roman"/>
          <w:lang w:eastAsia="en-AU"/>
        </w:rPr>
        <w:t xml:space="preserve">multi-component </w:t>
      </w:r>
      <w:r>
        <w:rPr>
          <w:rFonts w:eastAsia="Times New Roman"/>
          <w:lang w:eastAsia="en-AU"/>
        </w:rPr>
        <w:t xml:space="preserve">TFMGs </w:t>
      </w:r>
      <w:r>
        <w:rPr>
          <w:rFonts w:eastAsia="Times New Roman"/>
          <w:lang w:eastAsia="en-AU"/>
        </w:rPr>
        <w:fldChar w:fldCharType="begin">
          <w:fldData xml:space="preserve">PEVuZE5vdGU+PENpdGU+PEF1dGhvcj5MaXU8L0F1dGhvcj48WWVhcj4yMDEyPC9ZZWFyPjxSZWNO
dW0+MTY8L1JlY051bT48RGlzcGxheVRleHQ+WzIwLCAyMiwgMjNdPC9EaXNwbGF5VGV4dD48cmVj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PEVuZE5vdGU+PENpdGU+PEF1dGhvcj5MaXU8L0F1dGhvcj48WWVhcj4yMDEyPC9ZZWFyPjxSZWNO
dW0+MTY8L1JlY051bT48RGlzcGxheVRleHQ+WzIwLCAyMiwgMjNdPC9EaXNwbGF5VGV4dD48cmVj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Pr>
          <w:rFonts w:eastAsia="Times New Roman"/>
          <w:lang w:eastAsia="en-AU"/>
        </w:rPr>
      </w:r>
      <w:r>
        <w:rPr>
          <w:rFonts w:eastAsia="Times New Roman"/>
          <w:lang w:eastAsia="en-AU"/>
        </w:rPr>
        <w:fldChar w:fldCharType="separate"/>
      </w:r>
      <w:r w:rsidR="00E93390">
        <w:rPr>
          <w:rFonts w:eastAsia="Times New Roman"/>
          <w:noProof/>
          <w:lang w:eastAsia="en-AU"/>
        </w:rPr>
        <w:t>[20, 22, 23]</w:t>
      </w:r>
      <w:r>
        <w:rPr>
          <w:rFonts w:eastAsia="Times New Roman"/>
          <w:lang w:eastAsia="en-AU"/>
        </w:rPr>
        <w:fldChar w:fldCharType="end"/>
      </w:r>
      <w:r w:rsidRPr="00120239">
        <w:rPr>
          <w:rFonts w:eastAsia="Times New Roman"/>
          <w:lang w:eastAsia="en-AU"/>
        </w:rPr>
        <w:t xml:space="preserve">. </w:t>
      </w:r>
      <w:r w:rsidR="00755A26">
        <w:rPr>
          <w:rFonts w:eastAsia="Times New Roman"/>
          <w:lang w:eastAsia="en-AU"/>
        </w:rPr>
        <w:t xml:space="preserve">This occurs because lighter elements dislodged from the target more easily when subjected to ion bombardment, resulting in different sputtering yields for each element of multicomponent targets. </w:t>
      </w:r>
      <w:r>
        <w:rPr>
          <w:rFonts w:eastAsia="Times New Roman"/>
          <w:lang w:eastAsia="en-AU"/>
        </w:rPr>
        <w:t>It is possible to remedy the situation through the use of multiple pure element targets, called combination deposition</w:t>
      </w:r>
      <w:r w:rsidR="00E247A8">
        <w:rPr>
          <w:rFonts w:eastAsia="Times New Roman"/>
          <w:lang w:eastAsia="en-AU"/>
        </w:rPr>
        <w:t xml:space="preserve"> </w:t>
      </w:r>
      <w:commentRangeStart w:id="65"/>
      <w:r w:rsidR="00E247A8">
        <w:rPr>
          <w:rFonts w:eastAsia="Times New Roman"/>
          <w:lang w:eastAsia="en-AU"/>
        </w:rPr>
        <w:fldChar w:fldCharType="begin">
          <w:fldData xml:space="preserve">PEVuZE5vdGU+PENpdGU+PEF1dGhvcj5EZW5nPC9BdXRob3I+PFllYXI+MjAwNzwvWWVhcj48UmVj
TnVtPjExPC9SZWNOdW0+PERpc3BsYXlUZXh0PlsyNC0yNl08L0Rpc3BsYXlUZXh0PjxyZWNvcmQ+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PEVuZE5vdGU+PENpdGU+PEF1dGhvcj5EZW5nPC9BdXRob3I+PFllYXI+MjAwNzwvWWVhcj48UmVj
TnVtPjExPC9SZWNOdW0+PERpc3BsYXlUZXh0PlsyNC0yNl08L0Rpc3BsYXlUZXh0PjxyZWNvcmQ+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sidR="00E247A8">
        <w:rPr>
          <w:rFonts w:eastAsia="Times New Roman"/>
          <w:lang w:eastAsia="en-AU"/>
        </w:rPr>
      </w:r>
      <w:r w:rsidR="00E247A8">
        <w:rPr>
          <w:rFonts w:eastAsia="Times New Roman"/>
          <w:lang w:eastAsia="en-AU"/>
        </w:rPr>
        <w:fldChar w:fldCharType="separate"/>
      </w:r>
      <w:r w:rsidR="00E93390">
        <w:rPr>
          <w:rFonts w:eastAsia="Times New Roman"/>
          <w:noProof/>
          <w:lang w:eastAsia="en-AU"/>
        </w:rPr>
        <w:t>[24-26]</w:t>
      </w:r>
      <w:r w:rsidR="00E247A8">
        <w:rPr>
          <w:rFonts w:eastAsia="Times New Roman"/>
          <w:lang w:eastAsia="en-AU"/>
        </w:rPr>
        <w:fldChar w:fldCharType="end"/>
      </w:r>
      <w:commentRangeEnd w:id="65"/>
      <w:r w:rsidR="007C119D">
        <w:rPr>
          <w:rStyle w:val="CommentReference"/>
        </w:rPr>
        <w:commentReference w:id="65"/>
      </w:r>
      <w:r>
        <w:rPr>
          <w:rFonts w:eastAsia="Times New Roman"/>
          <w:lang w:eastAsia="en-AU"/>
        </w:rPr>
        <w:t xml:space="preserve">, but as shown by </w:t>
      </w:r>
      <w:r>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E93390">
        <w:rPr>
          <w:rFonts w:eastAsia="Times New Roman"/>
          <w:noProof/>
          <w:lang w:eastAsia="en-AU"/>
        </w:rPr>
        <w:t>Liu, et al. [22]</w:t>
      </w:r>
      <w:r>
        <w:rPr>
          <w:rFonts w:eastAsia="Times New Roman"/>
          <w:lang w:eastAsia="en-AU"/>
        </w:rPr>
        <w:fldChar w:fldCharType="end"/>
      </w:r>
      <w:r>
        <w:rPr>
          <w:rFonts w:eastAsia="Times New Roman"/>
          <w:lang w:eastAsia="en-AU"/>
        </w:rPr>
        <w:t xml:space="preserve"> this method may not be necessary. </w:t>
      </w:r>
      <w:r>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E93390">
        <w:rPr>
          <w:rFonts w:eastAsia="Times New Roman"/>
          <w:noProof/>
          <w:lang w:eastAsia="en-AU"/>
        </w:rPr>
        <w:t>Liu, et al. [22]</w:t>
      </w:r>
      <w:r>
        <w:rPr>
          <w:rFonts w:eastAsia="Times New Roman"/>
          <w:lang w:eastAsia="en-AU"/>
        </w:rPr>
        <w:fldChar w:fldCharType="end"/>
      </w:r>
      <w:r>
        <w:rPr>
          <w:rFonts w:eastAsia="Times New Roman"/>
          <w:lang w:eastAsia="en-AU"/>
        </w:rPr>
        <w:t xml:space="preserve"> found it</w:t>
      </w:r>
      <w:r w:rsidR="00F84ED3">
        <w:rPr>
          <w:rFonts w:eastAsia="Times New Roman"/>
          <w:lang w:eastAsia="en-AU"/>
        </w:rPr>
        <w:t xml:space="preserve"> is</w:t>
      </w:r>
      <w:r>
        <w:rPr>
          <w:rFonts w:eastAsia="Times New Roman"/>
          <w:lang w:eastAsia="en-AU"/>
        </w:rPr>
        <w:t xml:space="preserve"> possible to deposit TFMGs with the same composition as their </w:t>
      </w:r>
      <w:r>
        <w:t>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rPr>
          <w:rFonts w:eastAsia="Times New Roman"/>
          <w:lang w:eastAsia="en-AU"/>
        </w:rPr>
        <w:t xml:space="preserve"> target by refining the </w:t>
      </w:r>
      <w:proofErr w:type="spellStart"/>
      <w:r w:rsidRPr="0007513C">
        <w:t>Ar</w:t>
      </w:r>
      <w:proofErr w:type="spellEnd"/>
      <w:r w:rsidRPr="0007513C">
        <w:t xml:space="preserve"> pressure and sputtering power parameters</w:t>
      </w:r>
      <w:r>
        <w:t xml:space="preserve">. As this solution requires only a single target and no modifications to the sputtering set up it seems reasonable to examine it first with </w:t>
      </w:r>
      <w:r w:rsidR="009F1875">
        <w:t xml:space="preserve">the </w:t>
      </w:r>
      <w:r>
        <w:t xml:space="preserve">Mg </w:t>
      </w:r>
      <w:r w:rsidR="00D932A3">
        <w:t xml:space="preserve">based </w:t>
      </w:r>
      <w:r>
        <w:t xml:space="preserve">systems.   </w:t>
      </w:r>
    </w:p>
    <w:p w14:paraId="5E662287" w14:textId="4D598D83" w:rsidR="0057389F" w:rsidRDefault="0057389F" w:rsidP="0057389F">
      <w:pPr>
        <w:pStyle w:val="Heading4"/>
      </w:pPr>
      <w:bookmarkStart w:id="66" w:name="_Toc419210541"/>
      <w:r>
        <w:t>Preferred PVD Methods</w:t>
      </w:r>
      <w:bookmarkEnd w:id="66"/>
    </w:p>
    <w:p w14:paraId="677BA3D5" w14:textId="27C8B38F" w:rsidR="00317322" w:rsidRPr="00317322" w:rsidRDefault="00317322" w:rsidP="00317322">
      <w:r>
        <w:t xml:space="preserve">Thus despite sputtering having more difficulties than PLD when refining the </w:t>
      </w:r>
      <w:r>
        <w:rPr>
          <w:rFonts w:eastAsia="Times New Roman"/>
          <w:lang w:eastAsia="en-AU"/>
        </w:rPr>
        <w:t>stoichiometric ratios for deposition, it</w:t>
      </w:r>
      <w:r>
        <w:t xml:space="preserve"> is has been concluded it the superior deposition method. This is primarily because of its significant advantages; non-thermal process, </w:t>
      </w:r>
      <w:r w:rsidR="00EC2427" w:rsidRPr="000A7679">
        <w:t>higher</w:t>
      </w:r>
      <w:r w:rsidRPr="000A7679">
        <w:t xml:space="preserve"> </w:t>
      </w:r>
      <w:r w:rsidR="000A7679" w:rsidRPr="000A7679">
        <w:t>operating</w:t>
      </w:r>
      <w:r w:rsidRPr="000A7679">
        <w:t xml:space="preserve"> pressures</w:t>
      </w:r>
      <w:r>
        <w:t xml:space="preserve">, faster deposition rates, and better surface finishes. For these reason sputtering shall be the preferred method for TFMG deposition in these works. </w:t>
      </w:r>
    </w:p>
    <w:p w14:paraId="4F727E63" w14:textId="7E359DC9" w:rsidR="00AB4811" w:rsidRDefault="00AB4811" w:rsidP="00E30833">
      <w:pPr>
        <w:pStyle w:val="Heading2"/>
      </w:pPr>
      <w:bookmarkStart w:id="67" w:name="_Toc386545848"/>
      <w:bookmarkStart w:id="68" w:name="_Ref392575118"/>
      <w:bookmarkStart w:id="69" w:name="_Ref392575122"/>
      <w:bookmarkStart w:id="70" w:name="_Toc419210542"/>
      <w:commentRangeStart w:id="71"/>
      <w:r>
        <w:t>Ultrastable G</w:t>
      </w:r>
      <w:r w:rsidR="009B2AB7">
        <w:t>las</w:t>
      </w:r>
      <w:r>
        <w:t>s</w:t>
      </w:r>
      <w:bookmarkEnd w:id="67"/>
      <w:r w:rsidR="00A92FAA">
        <w:t xml:space="preserve"> (US</w:t>
      </w:r>
      <w:r w:rsidR="00456FD4">
        <w:t>G)</w:t>
      </w:r>
      <w:bookmarkEnd w:id="68"/>
      <w:bookmarkEnd w:id="69"/>
      <w:commentRangeEnd w:id="71"/>
      <w:r w:rsidR="005B130E">
        <w:rPr>
          <w:rStyle w:val="CommentReference"/>
          <w:rFonts w:asciiTheme="minorHAnsi" w:eastAsiaTheme="minorEastAsia" w:hAnsiTheme="minorHAnsi" w:cstheme="minorBidi"/>
          <w:b w:val="0"/>
          <w:bCs w:val="0"/>
          <w:smallCaps w:val="0"/>
          <w:color w:val="auto"/>
        </w:rPr>
        <w:commentReference w:id="71"/>
      </w:r>
      <w:bookmarkEnd w:id="70"/>
    </w:p>
    <w:p w14:paraId="59928A5B" w14:textId="3429314D" w:rsidR="00905DB2" w:rsidRDefault="00CA3086" w:rsidP="007B5A5E">
      <w:commentRangeStart w:id="72"/>
      <w:r>
        <w:t>Ultrastable glasses</w:t>
      </w:r>
      <w:r w:rsidR="009E1CE0">
        <w:t xml:space="preserve"> (U</w:t>
      </w:r>
      <w:r w:rsidR="00EA6AFA">
        <w:t>S</w:t>
      </w:r>
      <w:r w:rsidR="009E1CE0">
        <w:t>Gs)</w:t>
      </w:r>
      <w:r>
        <w:t xml:space="preserve"> </w:t>
      </w:r>
      <w:commentRangeEnd w:id="72"/>
      <w:r w:rsidR="00D96B59">
        <w:rPr>
          <w:rStyle w:val="CommentReference"/>
        </w:rPr>
        <w:commentReference w:id="72"/>
      </w:r>
      <w:r>
        <w:t xml:space="preserve">are </w:t>
      </w:r>
      <w:r w:rsidR="0041591A">
        <w:t xml:space="preserve">VD produced </w:t>
      </w:r>
      <w:r w:rsidR="006C2035">
        <w:t xml:space="preserve">amorphous films </w:t>
      </w:r>
      <w:r w:rsidR="00B514C5">
        <w:t xml:space="preserve">in a low energy state </w:t>
      </w:r>
      <w:r>
        <w:t>generally characterised by high thermodynamic and kin</w:t>
      </w:r>
      <w:r w:rsidR="006C2035">
        <w:t>etic stabilities,</w:t>
      </w:r>
      <w:r w:rsidR="001D18C7">
        <w:t xml:space="preserve"> low entropy, </w:t>
      </w:r>
      <w:commentRangeStart w:id="73"/>
      <w:commentRangeStart w:id="74"/>
      <w:r w:rsidR="001D18C7">
        <w:t>high</w:t>
      </w:r>
      <w:r w:rsidR="00FD468F">
        <w:t xml:space="preserve"> density</w:t>
      </w:r>
      <w:commentRangeEnd w:id="73"/>
      <w:r w:rsidR="002D43EC">
        <w:rPr>
          <w:rStyle w:val="CommentReference"/>
        </w:rPr>
        <w:commentReference w:id="73"/>
      </w:r>
      <w:r w:rsidR="009A4BC8">
        <w:t xml:space="preserve">, </w:t>
      </w:r>
      <w:r w:rsidR="001D18C7">
        <w:t xml:space="preserve">high </w:t>
      </w:r>
      <w:r w:rsidR="006C2035">
        <w:t xml:space="preserve">elastic </w:t>
      </w:r>
      <w:r w:rsidR="00FD468F">
        <w:t>modulus</w:t>
      </w:r>
      <w:commentRangeEnd w:id="74"/>
      <w:r w:rsidR="007705F6">
        <w:rPr>
          <w:rStyle w:val="CommentReference"/>
        </w:rPr>
        <w:commentReference w:id="74"/>
      </w:r>
      <w:r w:rsidR="006C2035">
        <w:t xml:space="preserve">, and always </w:t>
      </w:r>
      <w:r w:rsidR="00A92FAA">
        <w:t xml:space="preserve">by </w:t>
      </w:r>
      <w:r w:rsidR="009A4BC8">
        <w:t>an</w:t>
      </w:r>
      <w:r>
        <w:t xml:space="preserve"> enhanced glass transition temperature</w:t>
      </w:r>
      <w:r w:rsidR="00B96A07">
        <w:t xml:space="preserv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B96A07">
        <w:t>)</w:t>
      </w:r>
      <w:r>
        <w:t xml:space="preserve">. </w:t>
      </w:r>
      <w:r w:rsidR="00905DB2">
        <w:t xml:space="preserve">The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905DB2">
        <w:t xml:space="preserve"> </w:t>
      </w:r>
      <w:r w:rsidR="00905DB2" w:rsidRPr="00AC3A0E">
        <w:t>phenomenon</w:t>
      </w:r>
      <w:r w:rsidR="00905DB2">
        <w:t xml:space="preserve"> is their defining</w:t>
      </w:r>
      <w:r w:rsidR="002C7AA8">
        <w:t xml:space="preserve"> characteristic as it </w:t>
      </w:r>
      <w:r w:rsidR="00A92FAA">
        <w:t>indicates</w:t>
      </w:r>
      <w:r w:rsidR="00905DB2">
        <w:t xml:space="preserve"> the high kinetic stability </w:t>
      </w:r>
      <w:r w:rsidR="00A92FAA">
        <w:t>due to</w:t>
      </w:r>
      <w:r w:rsidR="00905DB2">
        <w:t xml:space="preserve"> the higher temperatures required to dislodge their atoms from the glassy configuration </w:t>
      </w:r>
      <w:r w:rsidR="00905DB2">
        <w:fldChar w:fldCharType="begin"/>
      </w:r>
      <w:r w:rsidR="00E93390">
        <w:instrText xml:space="preserve"> ADDIN EN.CITE &lt;EndNote&gt;&lt;Cite&gt;&lt;Author&gt;Swallen&lt;/Author&gt;&lt;Year&gt;2007&lt;/Year&gt;&lt;RecNum&gt;32&lt;/RecNum&gt;&lt;DisplayText&gt;[27, 28]&lt;/DisplayText&gt;&lt;record&gt;&lt;rec-number&gt;32&lt;/rec-number&gt;&lt;foreign-keys&gt;&lt;key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Cite&gt;&lt;Author&gt;Dawson&lt;/Author&gt;&lt;Year&gt;2011&lt;/Year&gt;&lt;RecNum&gt;87&lt;/RecNum&gt;&lt;record&gt;&lt;rec-number&gt;87&lt;/rec-number&gt;&lt;foreign-keys&gt;&lt;key app="EN" db-id="pp9ztr5rp0w99besv0nvs2ti09e99ssw2r00" timestamp="1403133836"&gt;87&lt;/key&gt;&lt;/foreign-keys&gt;&lt;ref-type name="Journal Article"&gt;17&lt;/ref-type&gt;&lt;contributors&gt;&lt;authors&gt;&lt;author&gt;Dawson, Kevin&lt;/author&gt;&lt;author&gt;Zhu, Lei&lt;/author&gt;&lt;author&gt;Kopff, Laura A&lt;/author&gt;&lt;author&gt;McMahon, Robert J&lt;/author&gt;&lt;author&gt;Yu, Lian&lt;/author&gt;&lt;author&gt;Ediger, MD&lt;/author&gt;&lt;/authors&gt;&lt;/contributors&gt;&lt;titles&gt;&lt;title&gt;Highly stable vapor-deposited glasses of four tris-naphthylbenzene isomers&lt;/title&gt;&lt;secondary-title&gt;The Journal of Physical Chemistry Letters&lt;/secondary-title&gt;&lt;/titles&gt;&lt;periodical&gt;&lt;full-title&gt;The Journal of Physical Chemistry Letters&lt;/full-title&gt;&lt;/periodical&gt;&lt;pages&gt;2683-2687&lt;/pages&gt;&lt;volume&gt;2&lt;/volume&gt;&lt;number&gt;21&lt;/number&gt;&lt;dates&gt;&lt;year&gt;2011&lt;/year&gt;&lt;/dates&gt;&lt;isbn&gt;1948-7185&lt;/isbn&gt;&lt;urls&gt;&lt;/urls&gt;&lt;/record&gt;&lt;/Cite&gt;&lt;/EndNote&gt;</w:instrText>
      </w:r>
      <w:r w:rsidR="00905DB2">
        <w:fldChar w:fldCharType="separate"/>
      </w:r>
      <w:r w:rsidR="00E93390">
        <w:rPr>
          <w:noProof/>
        </w:rPr>
        <w:t>[27, 28]</w:t>
      </w:r>
      <w:r w:rsidR="00905DB2">
        <w:fldChar w:fldCharType="end"/>
      </w:r>
      <w:r w:rsidR="00905DB2">
        <w:t>. This naturally extends to give USGs higher service temperatures, and hence</w:t>
      </w:r>
      <w:r w:rsidR="0007499A">
        <w:t xml:space="preserve"> higher</w:t>
      </w:r>
      <w:r w:rsidR="00905DB2">
        <w:t xml:space="preserve"> </w:t>
      </w:r>
      <w:r w:rsidR="0007499A">
        <w:t>softening</w:t>
      </w:r>
      <w:r w:rsidR="001E7D69">
        <w:t xml:space="preserve"> temperatures relative to their ordinary glass</w:t>
      </w:r>
      <w:r w:rsidR="00905DB2">
        <w:t xml:space="preserve"> counterparts.</w:t>
      </w:r>
    </w:p>
    <w:p w14:paraId="60F05ADB" w14:textId="4C61F822" w:rsidR="000C63EA" w:rsidRDefault="000C63EA" w:rsidP="00E30833">
      <w:pPr>
        <w:pStyle w:val="Heading3"/>
      </w:pPr>
      <w:bookmarkStart w:id="75" w:name="_Toc419210543"/>
      <w:r>
        <w:t xml:space="preserve">Ultrastable Metallic Glass (SMG) General </w:t>
      </w:r>
      <w:r w:rsidR="007B400D">
        <w:t xml:space="preserve">Properties, Development, and </w:t>
      </w:r>
      <w:r>
        <w:t>Production</w:t>
      </w:r>
      <w:bookmarkEnd w:id="75"/>
    </w:p>
    <w:p w14:paraId="4C833761" w14:textId="199D7C88" w:rsidR="000C63EA" w:rsidRDefault="000C63EA" w:rsidP="007B5A5E">
      <w:r>
        <w:t>The defining characteristic of USG</w:t>
      </w:r>
      <w:r w:rsidR="0017711C">
        <w:t>s are</w:t>
      </w:r>
      <w:r>
        <w:t xml:space="preserve"> the </w:t>
      </w: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and accordingly their high kinetic stability. They also generally are at a low-thermodynamic-energy state exhibited </w:t>
      </w:r>
      <w:r w:rsidR="0017711C">
        <w:t>by</w:t>
      </w:r>
      <w:r>
        <w:t xml:space="preserve"> low enthalpy, have a high density, and possess a high elastic modulus. </w:t>
      </w:r>
      <w:r w:rsidR="00AD5060">
        <w:t xml:space="preserve">These effects can be significant as demonstrated by </w:t>
      </w:r>
      <w:r w:rsidR="00AD5060">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D5060">
        <w:fldChar w:fldCharType="separate"/>
      </w:r>
      <w:r w:rsidR="000B0709">
        <w:rPr>
          <w:noProof/>
        </w:rPr>
        <w:t>Aji, et al. [4]</w:t>
      </w:r>
      <w:r w:rsidR="00AD5060">
        <w:fldChar w:fldCharType="end"/>
      </w:r>
      <w:r>
        <w:t xml:space="preserve"> </w:t>
      </w:r>
      <w:r w:rsidR="00DB5B01">
        <w:t xml:space="preserve">whom produced materials with 30% gains in elastic modulus and hardness.  </w:t>
      </w:r>
    </w:p>
    <w:p w14:paraId="7FED47A8" w14:textId="75E8E5E4" w:rsidR="00630931" w:rsidRDefault="00630931" w:rsidP="007B5A5E">
      <w:r>
        <w:t>To date the only developed USGs are organic, molecular and polymer</w:t>
      </w:r>
      <w:r w:rsidR="00274744">
        <w:t xml:space="preserve"> glasses</w:t>
      </w:r>
      <w:r>
        <w:t xml:space="preserve">, with </w:t>
      </w:r>
      <w:r w:rsidR="003162CF">
        <w:t>only a handful of</w:t>
      </w:r>
      <w:r>
        <w:t xml:space="preserve"> attempts being made to produce ultrastable metallic glasses (SMGs) </w:t>
      </w:r>
      <w:r>
        <w:fldChar w:fldCharType="begin">
          <w:fldData xml:space="preserve">PEVuZE5vdGU+PENpdGU+PEF1dGhvcj5ZdTwvQXV0aG9yPjxZZWFyPjIwMTM8L1llYXI+PFJlY051
bT4xNzwvUmVjTnVtPjxEaXNwbGF5VGV4dD5bNCwgMjksIDMwXTwvRGlzcGxheVRleHQ+PHJlY29y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B0709">
        <w:instrText xml:space="preserve"> ADDIN EN.CITE </w:instrText>
      </w:r>
      <w:r w:rsidR="000B0709">
        <w:fldChar w:fldCharType="begin">
          <w:fldData xml:space="preserve">PEVuZE5vdGU+PENpdGU+PEF1dGhvcj5ZdTwvQXV0aG9yPjxZZWFyPjIwMTM8L1llYXI+PFJlY051
bT4xNzwvUmVjTnVtPjxEaXNwbGF5VGV4dD5bNCwgMjksIDMwXTwvRGlzcGxheVRleHQ+PHJlY29y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B0709">
        <w:instrText xml:space="preserve"> ADDIN EN.CITE.DATA </w:instrText>
      </w:r>
      <w:r w:rsidR="000B0709">
        <w:fldChar w:fldCharType="end"/>
      </w:r>
      <w:r>
        <w:fldChar w:fldCharType="separate"/>
      </w:r>
      <w:r w:rsidR="000B0709">
        <w:rPr>
          <w:noProof/>
        </w:rPr>
        <w:t>[4, 29, 30]</w:t>
      </w:r>
      <w:r>
        <w:fldChar w:fldCharType="end"/>
      </w:r>
      <w:r>
        <w:t xml:space="preserve">. Part of the reason for this is it unclear if the more simple atomic structures of metallic alloys, relativity to molecular and polymer glasses, are suitable to form USGs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 xml:space="preserve">. </w:t>
      </w:r>
      <w:r w:rsidR="00461F9F">
        <w:t>Nevertheless</w:t>
      </w:r>
      <w:r>
        <w:t xml:space="preserve"> the work of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rsidR="00C97920">
        <w:t xml:space="preserve">, </w:t>
      </w:r>
      <w:r w:rsidR="00C97920">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C97920">
        <w:fldChar w:fldCharType="separate"/>
      </w:r>
      <w:r w:rsidR="000B0709">
        <w:rPr>
          <w:noProof/>
        </w:rPr>
        <w:t>Aji, et al. [4]</w:t>
      </w:r>
      <w:r w:rsidR="00C97920">
        <w:fldChar w:fldCharType="end"/>
      </w:r>
      <w:r w:rsidR="00C97920">
        <w:t xml:space="preserve">, and </w:t>
      </w:r>
      <w:r w:rsidR="00C97920">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C97920">
        <w:fldChar w:fldCharType="separate"/>
      </w:r>
      <w:r w:rsidR="00E93390">
        <w:rPr>
          <w:noProof/>
        </w:rPr>
        <w:t>Wang, et al. [30]</w:t>
      </w:r>
      <w:r w:rsidR="00C97920">
        <w:fldChar w:fldCharType="end"/>
      </w:r>
      <w:r>
        <w:t xml:space="preserve"> on </w:t>
      </w:r>
      <w:proofErr w:type="spellStart"/>
      <w:r w:rsidR="00C97920">
        <w:t>Zr</w:t>
      </w:r>
      <w:proofErr w:type="spellEnd"/>
      <w:r w:rsidR="00C97920">
        <w:t xml:space="preserve"> and Au</w:t>
      </w:r>
      <w:r w:rsidR="00F472F5">
        <w:t xml:space="preserve"> alloy</w:t>
      </w:r>
      <w:r w:rsidR="00C97920">
        <w:t xml:space="preserve"> systems</w:t>
      </w:r>
      <w:r w:rsidR="00D634C4">
        <w:t xml:space="preserve"> have</w:t>
      </w:r>
      <w:r>
        <w:t xml:space="preserve"> established </w:t>
      </w:r>
      <w:r w:rsidR="00C97920">
        <w:t xml:space="preserve">the </w:t>
      </w:r>
      <w:r>
        <w:t>initial understanding</w:t>
      </w:r>
      <w:r w:rsidR="00C97920">
        <w:t>s</w:t>
      </w:r>
      <w:r>
        <w:t xml:space="preserve"> of </w:t>
      </w:r>
      <w:r w:rsidR="00C97920">
        <w:t>what appear</w:t>
      </w:r>
      <w:r w:rsidR="006E5758">
        <w:t xml:space="preserve"> to be </w:t>
      </w:r>
      <w:r>
        <w:t>SMGs</w:t>
      </w:r>
      <w:r w:rsidR="006E5758">
        <w:t>,</w:t>
      </w:r>
      <w:r>
        <w:t xml:space="preserve"> though it remains to be seen </w:t>
      </w:r>
      <w:r w:rsidR="00C97920">
        <w:t>how</w:t>
      </w:r>
      <w:r>
        <w:t xml:space="preserve"> </w:t>
      </w:r>
      <w:r w:rsidR="00C82177">
        <w:t>the</w:t>
      </w:r>
      <w:r>
        <w:t xml:space="preserve"> established trends </w:t>
      </w:r>
      <w:r w:rsidR="00876867">
        <w:t xml:space="preserve">will </w:t>
      </w:r>
      <w:r>
        <w:t xml:space="preserve">extend to other metallic systems. </w:t>
      </w:r>
    </w:p>
    <w:p w14:paraId="36FCEE84" w14:textId="68A26E70" w:rsidR="00F27749" w:rsidRDefault="006E5758" w:rsidP="007B5A5E">
      <w:r>
        <w:t>P</w:t>
      </w:r>
      <w:r w:rsidR="00461F9F">
        <w:t>roduction</w:t>
      </w:r>
      <w:r w:rsidR="002A47F1">
        <w:t xml:space="preserve"> of</w:t>
      </w:r>
      <w:r w:rsidR="00461F9F">
        <w:t xml:space="preserve"> </w:t>
      </w:r>
      <w:r w:rsidR="00630931">
        <w:t xml:space="preserve">USGs </w:t>
      </w:r>
      <w:r w:rsidR="003D193C">
        <w:t xml:space="preserve">is via </w:t>
      </w:r>
      <w:r w:rsidR="001D386E">
        <w:t>low rate</w:t>
      </w:r>
      <w:r w:rsidR="00F27749">
        <w:t>, low pressure</w:t>
      </w:r>
      <w:r w:rsidR="001D386E">
        <w:t xml:space="preserve"> </w:t>
      </w:r>
      <w:r w:rsidR="00461F9F">
        <w:t>VD techniques on</w:t>
      </w:r>
      <w:r>
        <w:t>to</w:t>
      </w:r>
      <w:r w:rsidR="0017711C">
        <w:t xml:space="preserve"> </w:t>
      </w:r>
      <w:r w:rsidR="00461F9F">
        <w:t>substrate</w:t>
      </w:r>
      <w:r w:rsidR="0017711C">
        <w:t>s</w:t>
      </w:r>
      <w:r w:rsidR="00461F9F">
        <w:t xml:space="preserve"> at elevated temperature</w:t>
      </w:r>
      <w:r w:rsidR="00F27749">
        <w:t xml:space="preserve"> </w:t>
      </w:r>
      <w:commentRangeStart w:id="76"/>
      <w:r w:rsidR="00F27749">
        <w:fldChar w:fldCharType="begin">
          <w:fldData xml:space="preserve">PEVuZE5vdGU+PENpdGU+PEF1dGhvcj5ZdTwvQXV0aG9yPjxZZWFyPjIwMTM8L1llYXI+PFJlY051
bT4xNzwvUmVjTnVtPjxEaXNwbGF5VGV4dD5bMywgNCwgMjksIDMwXTwvRGlzcGxheVRleHQ+PHJl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LjIwMTMwMjcwMDwvZWxlY3Ryb25pYy1yZXNvdXJjZS1udW0+PC9yZWNvcmQ+PC9DaXRlPjxDaXRl
PjxBdXRob3I+QWppPC9BdXRob3I+PFllYXI+MjAxMzwvWWVhcj48UmVjTnVtPjExODwvUmVjTnVt
PjxyZWNvcmQ+PHJlYy1udW1iZXI+MTE4PC9yZWMtbnVtYmVyPjxmb3JlaWduLWtleXM+PGtleSBh
cHA9IkVOIiBkYi1pZD0icHA5enRyNXJwMHc5OWJlc3YwbnZzMnRpMDllOTlzc3cycjAwIiB0aW1l
c3RhbXA9IjE0MDk4NzU1MjUiPjExODwva2V5PjwvZm9yZWlnbi1rZXlzPjxyZWYtdHlwZSBuYW1l
PSJKb3VybmFsIEFydGljbGUiPjE3PC9yZWYtdHlwZT48Y29udHJpYnV0b3JzPjxhdXRob3JzPjxh
dXRob3I+QWppLCBEYWlzbWFuIFBCPC9hdXRob3I+PGF1dGhvcj5IaXJhdGEsIEFraWhpa288L2F1
dGhvcj48YXV0aG9yPlpodSwgRmFuPC9hdXRob3I+PGF1dGhvcj5QYW4sIExpdTwvYXV0aG9yPjxh
dXRob3I+UmVkZHksIEsgTWFkaGF2PC9hdXRob3I+PGF1dGhvcj5Tb25nLCBTaHVhbmd4aTwvYXV0
aG9yPjxhdXRob3I+TGl1LCBZYW5odWk8L2F1dGhvcj48YXV0aG9yPkZ1aml0YSwgVGFrZXNoaTwv
YXV0aG9yPjxhdXRob3I+S29oYXJhLCBTaGluamk8L2F1dGhvcj48YXV0aG9yPkNoZW4sIE1pbmd3
ZWk8L2F1dGhvcj48L2F1dGhvcnM+PC9jb250cmlidXRvcnM+PHRpdGxlcz48dGl0bGU+VWx0cmFz
dHJvbmcgYW5kIFVsdHJhc3RhYmxlIE1ldGFsbGljIEdsYXNzPC90aXRsZT48c2Vjb25kYXJ5LXRp
dGxlPmFyWGl2IHByZXByaW50IGFyWGl2OjEzMDYuMTU3NTwvc2Vjb25kYXJ5LXRpdGxlPjwvdGl0
bGVzPjxwZXJpb2RpY2FsPjxmdWxsLXRpdGxlPmFyWGl2IHByZXByaW50IGFyWGl2OjEzMDYuMTU3
NTwvZnVsbC10aXRsZT48L3BlcmlvZGljYWw+PGRhdGVzPjx5ZWFyPjIwMTM8L3llYXI+PC9kYXRl
cz48dXJscz48L3VybHM+PC9yZWNvcmQ+PC9DaXRlPjxDaXRlPjxBdXRob3I+V2FuZzwvQXV0aG9y
PjxZZWFyPjIwMTQ8L1llYXI+PFJlY051bT4xMTQ8L1JlY051bT48cmVjb3JkPjxyZWMtbnVtYmVy
PjExNDwvcmVjLW51bWJlcj48Zm9yZWlnbi1rZXlzPjxrZXkgYXBwPSJFTiIgZGItaWQ9InBwOXp0
cjVycDB3OTliZXN2MG52czJ0aTA5ZTk5c3N3MnIwMCIgdGltZXN0YW1wPSIxNDA5MTA1NjYyIj4x
MTQ8L2tleT48L2ZvcmVpZ24ta2V5cz48cmVmLXR5cGUgbmFtZT0iSm91cm5hbCBBcnRpY2xlIj4x
NzwvcmVmLXR5cGU+PGNvbnRyaWJ1dG9ycz48YXV0aG9ycz48YXV0aG9yPldhbmcsIEouIFEuPC9h
dXRob3I+PGF1dGhvcj5DaGVuLCBOLjwvYXV0aG9yPjxhdXRob3I+TGl1LCBQLjwvYXV0aG9yPjxh
dXRob3I+V2FuZywgWi48L2F1dGhvcj48YXV0aG9yPkxvdXpndWluZS1MdXpnaW4sIEQuIFYuPC9h
dXRob3I+PGF1dGhvcj5DaGVuLCBNLiBXLjwvYXV0aG9yPjxhdXRob3I+UGVyZXBlemtvLCBKLiBI
LjwvYXV0aG9yPjwvYXV0aG9ycz48L2NvbnRyaWJ1dG9ycz48dGl0bGVzPjx0aXRsZT5UaGUgdWx0
cmFzdGFibGUga2luZXRpYyBiZWhhdmlvciBvZiBhbiBBdS1iYXNlZCBuYW5vZ2xhc3M8L3RpdGxl
PjxzZWNvbmRhcnktdGl0bGU+QWN0YSBNYXRlcmlhbGlhPC9zZWNvbmRhcnktdGl0bGU+PC90aXRs
ZXM+PHBlcmlvZGljYWw+PGZ1bGwtdGl0bGU+QWN0YSBNYXRlcmlhbGlhPC9mdWxsLXRpdGxlPjwv
cGVyaW9kaWNhbD48cGFnZXM+MzAtMzY8L3BhZ2VzPjx2b2x1bWU+Nzk8L3ZvbHVtZT48bnVtYmVy
PjA8L251bWJlcj48a2V5d29yZHM+PGtleXdvcmQ+TWV0YWxsaWMgZ2xhc3M8L2tleXdvcmQ+PGtl
eXdvcmQ+R2xhc3MgdHJhbnNpdGlvbjwva2V5d29yZD48a2V5d29yZD5DcnlzdGFsbGl6YXRpb248
L2tleXdvcmQ+PGtleXdvcmQ+VWx0cmFzdGFibGUgbmFub2dsYXNzPC9rZXl3b3JkPjwva2V5d29y
ZHM+PGRhdGVzPjx5ZWFyPjIwMTQ8L3llYXI+PHB1Yi1kYXRlcz48ZGF0ZT4xMC8xNS88L2RhdGU+
PC9wdWItZGF0ZXM+PC9kYXRlcz48aXNibj4xMzU5LTY0NTQ8L2lzYm4+PHVybHM+PHJlbGF0ZWQt
dXJscz48dXJsPmh0dHA6Ly93d3cuc2NpZW5jZWRpcmVjdC5jb20vc2NpZW5jZS9hcnRpY2xlL3Bp
aS9TMTM1OTY0NTQxNDAwNTE5OTwvdXJsPjwvcmVsYXRlZC11cmxzPjwvdXJscz48ZWxlY3Ryb25p
Yy1yZXNvdXJjZS1udW0+aHR0cDovL2R4LmRvaS5vcmcvMTAuMTAxNi9qLmFjdGFtYXQuMjAxNC4w
Ny4wMTU8L2VsZWN0cm9uaWMtcmVzb3VyY2UtbnVtPjwvcmVjb3JkPjwvQ2l0ZT48Q2l0ZT48QXV0
aG9yPklzaGlpPC9BdXRob3I+PFllYXI+MjAxNDwvWWVhcj48UmVjTnVtPjE0NzwvUmVjTnVtPjxy
ZWNvcmQ+PHJlYy1udW1iZXI+MTQ3PC9yZWMtbnVtYmVyPjxmb3JlaWduLWtleXM+PGtleSBhcHA9
IkVOIiBkYi1pZD0icHA5enRyNXJwMHc5OWJlc3YwbnZzMnRpMDllOTlzc3cycjAwIiB0aW1lc3Rh
bXA9IjE0MjE3OTY1ODYiPjE0Nzwva2V5PjwvZm9yZWlnbi1rZXlzPjxyZWYtdHlwZSBuYW1lPSJK
b3VybmFsIEFydGljbGUiPjE3PC9yZWYtdHlwZT48Y29udHJpYnV0b3JzPjxhdXRob3JzPjxhdXRo
b3I+SXNoaWksIEtpa3VqaXJvPC9hdXRob3I+PGF1dGhvcj5OYWtheWFtYSwgSGlkZXl1a2k8L2F1
dGhvcj48L2F1dGhvcnM+PC9jb250cmlidXRvcnM+PHRpdGxlcz48dGl0bGU+U3RydWN0dXJhbCBy
ZWxheGF0aW9uIG9mIHZhcG9yLWRlcG9zaXRlZCBtb2xlY3VsYXIgZ2xhc3NlcyBhbmQgc3VwZXJj
b29sZWQgbGlxdWlkczwvdGl0bGU+PHNlY29uZGFyeS10aXRsZT5QaHlzaWNhbCBDaGVtaXN0cnkg
Q2hlbWljYWwgUGh5c2ljczwvc2Vjb25kYXJ5LXRpdGxlPjwvdGl0bGVzPjxwZXJpb2RpY2FsPjxm
dWxsLXRpdGxlPlBoeXNpY2FsIENoZW1pc3RyeSBDaGVtaWNhbCBQaHlzaWNzPC9mdWxsLXRpdGxl
PjwvcGVyaW9kaWNhbD48cGFnZXM+MTIwNzMtMTIwOTI8L3BhZ2VzPjx2b2x1bWU+MTY8L3ZvbHVt
ZT48bnVtYmVyPjI0PC9udW1iZXI+PGRhdGVzPjx5ZWFyPjIwMTQ8L3llYXI+PC9kYXRlcz48dXJs
cz48L3VybHM+PC9yZWNvcmQ+PC9DaXRlPjwvRW5kTm90ZT4A
</w:fldData>
        </w:fldChar>
      </w:r>
      <w:r w:rsidR="000B0709">
        <w:instrText xml:space="preserve"> ADDIN EN.CITE </w:instrText>
      </w:r>
      <w:r w:rsidR="000B0709">
        <w:fldChar w:fldCharType="begin">
          <w:fldData xml:space="preserve">PEVuZE5vdGU+PENpdGU+PEF1dGhvcj5ZdTwvQXV0aG9yPjxZZWFyPjIwMTM8L1llYXI+PFJlY051
bT4xNzwvUmVjTnVtPjxEaXNwbGF5VGV4dD5bMywgNCwgMjksIDMwXTwvRGlzcGxheVRleHQ+PHJl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LjIwMTMwMjcwMDwvZWxlY3Ryb25pYy1yZXNvdXJjZS1udW0+PC9yZWNvcmQ+PC9DaXRlPjxDaXRl
PjxBdXRob3I+QWppPC9BdXRob3I+PFllYXI+MjAxMzwvWWVhcj48UmVjTnVtPjExODwvUmVjTnVt
PjxyZWNvcmQ+PHJlYy1udW1iZXI+MTE4PC9yZWMtbnVtYmVyPjxmb3JlaWduLWtleXM+PGtleSBh
cHA9IkVOIiBkYi1pZD0icHA5enRyNXJwMHc5OWJlc3YwbnZzMnRpMDllOTlzc3cycjAwIiB0aW1l
c3RhbXA9IjE0MDk4NzU1MjUiPjExODwva2V5PjwvZm9yZWlnbi1rZXlzPjxyZWYtdHlwZSBuYW1l
PSJKb3VybmFsIEFydGljbGUiPjE3PC9yZWYtdHlwZT48Y29udHJpYnV0b3JzPjxhdXRob3JzPjxh
dXRob3I+QWppLCBEYWlzbWFuIFBCPC9hdXRob3I+PGF1dGhvcj5IaXJhdGEsIEFraWhpa288L2F1
dGhvcj48YXV0aG9yPlpodSwgRmFuPC9hdXRob3I+PGF1dGhvcj5QYW4sIExpdTwvYXV0aG9yPjxh
dXRob3I+UmVkZHksIEsgTWFkaGF2PC9hdXRob3I+PGF1dGhvcj5Tb25nLCBTaHVhbmd4aTwvYXV0
aG9yPjxhdXRob3I+TGl1LCBZYW5odWk8L2F1dGhvcj48YXV0aG9yPkZ1aml0YSwgVGFrZXNoaTwv
YXV0aG9yPjxhdXRob3I+S29oYXJhLCBTaGluamk8L2F1dGhvcj48YXV0aG9yPkNoZW4sIE1pbmd3
ZWk8L2F1dGhvcj48L2F1dGhvcnM+PC9jb250cmlidXRvcnM+PHRpdGxlcz48dGl0bGU+VWx0cmFz
dHJvbmcgYW5kIFVsdHJhc3RhYmxlIE1ldGFsbGljIEdsYXNzPC90aXRsZT48c2Vjb25kYXJ5LXRp
dGxlPmFyWGl2IHByZXByaW50IGFyWGl2OjEzMDYuMTU3NTwvc2Vjb25kYXJ5LXRpdGxlPjwvdGl0
bGVzPjxwZXJpb2RpY2FsPjxmdWxsLXRpdGxlPmFyWGl2IHByZXByaW50IGFyWGl2OjEzMDYuMTU3
NTwvZnVsbC10aXRsZT48L3BlcmlvZGljYWw+PGRhdGVzPjx5ZWFyPjIwMTM8L3llYXI+PC9kYXRl
cz48dXJscz48L3VybHM+PC9yZWNvcmQ+PC9DaXRlPjxDaXRlPjxBdXRob3I+V2FuZzwvQXV0aG9y
PjxZZWFyPjIwMTQ8L1llYXI+PFJlY051bT4xMTQ8L1JlY051bT48cmVjb3JkPjxyZWMtbnVtYmVy
PjExNDwvcmVjLW51bWJlcj48Zm9yZWlnbi1rZXlzPjxrZXkgYXBwPSJFTiIgZGItaWQ9InBwOXp0
cjVycDB3OTliZXN2MG52czJ0aTA5ZTk5c3N3MnIwMCIgdGltZXN0YW1wPSIxNDA5MTA1NjYyIj4x
MTQ8L2tleT48L2ZvcmVpZ24ta2V5cz48cmVmLXR5cGUgbmFtZT0iSm91cm5hbCBBcnRpY2xlIj4x
NzwvcmVmLXR5cGU+PGNvbnRyaWJ1dG9ycz48YXV0aG9ycz48YXV0aG9yPldhbmcsIEouIFEuPC9h
dXRob3I+PGF1dGhvcj5DaGVuLCBOLjwvYXV0aG9yPjxhdXRob3I+TGl1LCBQLjwvYXV0aG9yPjxh
dXRob3I+V2FuZywgWi48L2F1dGhvcj48YXV0aG9yPkxvdXpndWluZS1MdXpnaW4sIEQuIFYuPC9h
dXRob3I+PGF1dGhvcj5DaGVuLCBNLiBXLjwvYXV0aG9yPjxhdXRob3I+UGVyZXBlemtvLCBKLiBI
LjwvYXV0aG9yPjwvYXV0aG9ycz48L2NvbnRyaWJ1dG9ycz48dGl0bGVzPjx0aXRsZT5UaGUgdWx0
cmFzdGFibGUga2luZXRpYyBiZWhhdmlvciBvZiBhbiBBdS1iYXNlZCBuYW5vZ2xhc3M8L3RpdGxl
PjxzZWNvbmRhcnktdGl0bGU+QWN0YSBNYXRlcmlhbGlhPC9zZWNvbmRhcnktdGl0bGU+PC90aXRs
ZXM+PHBlcmlvZGljYWw+PGZ1bGwtdGl0bGU+QWN0YSBNYXRlcmlhbGlhPC9mdWxsLXRpdGxlPjwv
cGVyaW9kaWNhbD48cGFnZXM+MzAtMzY8L3BhZ2VzPjx2b2x1bWU+Nzk8L3ZvbHVtZT48bnVtYmVy
PjA8L251bWJlcj48a2V5d29yZHM+PGtleXdvcmQ+TWV0YWxsaWMgZ2xhc3M8L2tleXdvcmQ+PGtl
eXdvcmQ+R2xhc3MgdHJhbnNpdGlvbjwva2V5d29yZD48a2V5d29yZD5DcnlzdGFsbGl6YXRpb248
L2tleXdvcmQ+PGtleXdvcmQ+VWx0cmFzdGFibGUgbmFub2dsYXNzPC9rZXl3b3JkPjwva2V5d29y
ZHM+PGRhdGVzPjx5ZWFyPjIwMTQ8L3llYXI+PHB1Yi1kYXRlcz48ZGF0ZT4xMC8xNS88L2RhdGU+
PC9wdWItZGF0ZXM+PC9kYXRlcz48aXNibj4xMzU5LTY0NTQ8L2lzYm4+PHVybHM+PHJlbGF0ZWQt
dXJscz48dXJsPmh0dHA6Ly93d3cuc2NpZW5jZWRpcmVjdC5jb20vc2NpZW5jZS9hcnRpY2xlL3Bp
aS9TMTM1OTY0NTQxNDAwNTE5OTwvdXJsPjwvcmVsYXRlZC11cmxzPjwvdXJscz48ZWxlY3Ryb25p
Yy1yZXNvdXJjZS1udW0+aHR0cDovL2R4LmRvaS5vcmcvMTAuMTAxNi9qLmFjdGFtYXQuMjAxNC4w
Ny4wMTU8L2VsZWN0cm9uaWMtcmVzb3VyY2UtbnVtPjwvcmVjb3JkPjwvQ2l0ZT48Q2l0ZT48QXV0
aG9yPklzaGlpPC9BdXRob3I+PFllYXI+MjAxNDwvWWVhcj48UmVjTnVtPjE0NzwvUmVjTnVtPjxy
ZWNvcmQ+PHJlYy1udW1iZXI+MTQ3PC9yZWMtbnVtYmVyPjxmb3JlaWduLWtleXM+PGtleSBhcHA9
IkVOIiBkYi1pZD0icHA5enRyNXJwMHc5OWJlc3YwbnZzMnRpMDllOTlzc3cycjAwIiB0aW1lc3Rh
bXA9IjE0MjE3OTY1ODYiPjE0Nzwva2V5PjwvZm9yZWlnbi1rZXlzPjxyZWYtdHlwZSBuYW1lPSJK
b3VybmFsIEFydGljbGUiPjE3PC9yZWYtdHlwZT48Y29udHJpYnV0b3JzPjxhdXRob3JzPjxhdXRo
b3I+SXNoaWksIEtpa3VqaXJvPC9hdXRob3I+PGF1dGhvcj5OYWtheWFtYSwgSGlkZXl1a2k8L2F1
dGhvcj48L2F1dGhvcnM+PC9jb250cmlidXRvcnM+PHRpdGxlcz48dGl0bGU+U3RydWN0dXJhbCBy
ZWxheGF0aW9uIG9mIHZhcG9yLWRlcG9zaXRlZCBtb2xlY3VsYXIgZ2xhc3NlcyBhbmQgc3VwZXJj
b29sZWQgbGlxdWlkczwvdGl0bGU+PHNlY29uZGFyeS10aXRsZT5QaHlzaWNhbCBDaGVtaXN0cnkg
Q2hlbWljYWwgUGh5c2ljczwvc2Vjb25kYXJ5LXRpdGxlPjwvdGl0bGVzPjxwZXJpb2RpY2FsPjxm
dWxsLXRpdGxlPlBoeXNpY2FsIENoZW1pc3RyeSBDaGVtaWNhbCBQaHlzaWNzPC9mdWxsLXRpdGxl
PjwvcGVyaW9kaWNhbD48cGFnZXM+MTIwNzMtMTIwOTI8L3BhZ2VzPjx2b2x1bWU+MTY8L3ZvbHVt
ZT48bnVtYmVyPjI0PC9udW1iZXI+PGRhdGVzPjx5ZWFyPjIwMTQ8L3llYXI+PC9kYXRlcz48dXJs
cz48L3VybHM+PC9yZWNvcmQ+PC9DaXRlPjwvRW5kTm90ZT4A
</w:fldData>
        </w:fldChar>
      </w:r>
      <w:r w:rsidR="000B0709">
        <w:instrText xml:space="preserve"> ADDIN EN.CITE.DATA </w:instrText>
      </w:r>
      <w:r w:rsidR="000B0709">
        <w:fldChar w:fldCharType="end"/>
      </w:r>
      <w:r w:rsidR="00F27749">
        <w:fldChar w:fldCharType="separate"/>
      </w:r>
      <w:r w:rsidR="000B0709">
        <w:rPr>
          <w:noProof/>
        </w:rPr>
        <w:t>[3, 4, 29, 30]</w:t>
      </w:r>
      <w:r w:rsidR="00F27749">
        <w:fldChar w:fldCharType="end"/>
      </w:r>
      <w:commentRangeEnd w:id="76"/>
      <w:r w:rsidR="00F472F5">
        <w:rPr>
          <w:rStyle w:val="CommentReference"/>
        </w:rPr>
        <w:commentReference w:id="76"/>
      </w:r>
      <w:r w:rsidR="00461F9F">
        <w:t xml:space="preserve">. </w:t>
      </w:r>
      <w:r w:rsidR="001D386E">
        <w:t xml:space="preserve">This method allows sufficient time for the molecular relaxation kinetics of glasses to rearrange into highly efficient packing structures </w:t>
      </w:r>
      <w:r w:rsidR="001D386E">
        <w:fldChar w:fldCharType="begin">
          <w:fldData xml:space="preserve">PEVuZE5vdGU+PENpdGU+PEF1dGhvcj5XYW5nPC9BdXRob3I+PFllYXI+MjAxNDwvWWVhcj48UmVj
TnVtPjExNDwvUmVjTnVtPjxEaXNwbGF5VGV4dD5bNCwgMjcsIDMwXTwvRGlzcGxheVRleHQ+PHJl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B0709">
        <w:instrText xml:space="preserve"> ADDIN EN.CITE </w:instrText>
      </w:r>
      <w:r w:rsidR="000B0709">
        <w:fldChar w:fldCharType="begin">
          <w:fldData xml:space="preserve">PEVuZE5vdGU+PENpdGU+PEF1dGhvcj5XYW5nPC9BdXRob3I+PFllYXI+MjAxNDwvWWVhcj48UmVj
TnVtPjExNDwvUmVjTnVtPjxEaXNwbGF5VGV4dD5bNCwgMjcsIDMwXTwvRGlzcGxheVRleHQ+PHJl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B0709">
        <w:instrText xml:space="preserve"> ADDIN EN.CITE.DATA </w:instrText>
      </w:r>
      <w:r w:rsidR="000B0709">
        <w:fldChar w:fldCharType="end"/>
      </w:r>
      <w:r w:rsidR="001D386E">
        <w:fldChar w:fldCharType="separate"/>
      </w:r>
      <w:r w:rsidR="000B0709">
        <w:rPr>
          <w:noProof/>
        </w:rPr>
        <w:t>[4, 27, 30]</w:t>
      </w:r>
      <w:r w:rsidR="001D386E">
        <w:fldChar w:fldCharType="end"/>
      </w:r>
      <w:r w:rsidR="001D386E">
        <w:t xml:space="preserve">. </w:t>
      </w:r>
      <w:r w:rsidR="00052781">
        <w:t>This</w:t>
      </w:r>
      <w:r w:rsidR="00461F9F">
        <w:t xml:space="preserve"> initial work on USGs </w:t>
      </w:r>
      <w:r w:rsidR="00052781">
        <w:t>shows</w:t>
      </w:r>
      <w:r w:rsidR="00630931">
        <w:t xml:space="preserve"> the more complicated the deposition material</w:t>
      </w:r>
      <w:r w:rsidR="00461F9F">
        <w:t>’s</w:t>
      </w:r>
      <w:r w:rsidR="00630931">
        <w:t xml:space="preserve"> </w:t>
      </w:r>
      <w:r w:rsidR="002A47F1">
        <w:t xml:space="preserve">atomic </w:t>
      </w:r>
      <w:r w:rsidR="00630931">
        <w:t>structure the higher the substrate temperature</w:t>
      </w:r>
      <w:r w:rsidR="00DA38FA">
        <w:t xml:space="preserv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w:t>
      </w:r>
      <w:r w:rsidR="00630931">
        <w:t xml:space="preserve"> </w:t>
      </w:r>
      <w:r w:rsidR="00F27749">
        <w:t>must</w:t>
      </w:r>
      <w:r w:rsidR="00DA38FA">
        <w:t xml:space="preserve"> be</w:t>
      </w:r>
      <w:r w:rsidR="00461F9F">
        <w:t xml:space="preserve"> </w:t>
      </w:r>
      <w:r w:rsidR="00461F9F">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461F9F">
        <w:fldChar w:fldCharType="separate"/>
      </w:r>
      <w:r w:rsidR="00E93390">
        <w:rPr>
          <w:noProof/>
        </w:rPr>
        <w:t>[29]</w:t>
      </w:r>
      <w:r w:rsidR="00461F9F">
        <w:fldChar w:fldCharType="end"/>
      </w:r>
      <w:r w:rsidR="00630931">
        <w:t xml:space="preserve">. </w:t>
      </w:r>
      <w:r w:rsidR="00F27749">
        <w:t>Accordingly</w:t>
      </w:r>
      <w:r w:rsidR="00630931">
        <w:t xml:space="preserve"> the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 xml:space="preserve"> </w:t>
      </w:r>
      <w:r w:rsidR="00630931">
        <w:t xml:space="preserve">for a </w:t>
      </w:r>
      <w:r w:rsidR="00F27749">
        <w:t>S</w:t>
      </w:r>
      <w:r w:rsidR="00B5109C">
        <w:t>MG</w:t>
      </w:r>
      <w:r w:rsidR="00630931">
        <w:t xml:space="preserve"> is 0.7 –</w:t>
      </w:r>
      <w:r w:rsidR="00B5109C">
        <w:t xml:space="preserve"> </w:t>
      </w:r>
      <w:proofErr w:type="gramStart"/>
      <w:r w:rsidR="00B5109C">
        <w:t xml:space="preserve">0.8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30931">
        <w:t xml:space="preserve">, </w:t>
      </w:r>
      <w:r w:rsidR="008E33A2">
        <w:t xml:space="preserve">while </w:t>
      </w:r>
      <w:r w:rsidR="00E02540">
        <w:t xml:space="preserve">it </w:t>
      </w:r>
      <w:r w:rsidR="00630931">
        <w:t xml:space="preserve">is </w:t>
      </w:r>
      <w:r w:rsidR="002A47F1">
        <w:t xml:space="preserve">0.75 – </w:t>
      </w:r>
      <w:r w:rsidR="00630931">
        <w:t xml:space="preserve">0.85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02540">
        <w:t xml:space="preserve"> for the more complicated molecular glasses </w:t>
      </w:r>
      <w:r w:rsidR="00E02540">
        <w:fldChar w:fldCharType="begin">
          <w:fldData xml:space="preserve">PEVuZE5vdGU+PENpdGU+PEF1dGhvcj5EYXdzb248L0F1dGhvcj48WWVhcj4yMDExPC9ZZWFyPjxS
ZWNOdW0+ODc8L1JlY051bT48RGlzcGxheVRleHQ+WzI3LTI5LCAzMSwgMzJdPC9EaXNwbGF5VGV4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E93390">
        <w:instrText xml:space="preserve"> ADDIN EN.CITE </w:instrText>
      </w:r>
      <w:r w:rsidR="00E93390">
        <w:fldChar w:fldCharType="begin">
          <w:fldData xml:space="preserve">PEVuZE5vdGU+PENpdGU+PEF1dGhvcj5EYXdzb248L0F1dGhvcj48WWVhcj4yMDExPC9ZZWFyPjxS
ZWNOdW0+ODc8L1JlY051bT48RGlzcGxheVRleHQ+WzI3LTI5LCAzMSwgMzJdPC9EaXNwbGF5VGV4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E93390">
        <w:instrText xml:space="preserve"> ADDIN EN.CITE.DATA </w:instrText>
      </w:r>
      <w:r w:rsidR="00E93390">
        <w:fldChar w:fldCharType="end"/>
      </w:r>
      <w:r w:rsidR="00E02540">
        <w:fldChar w:fldCharType="separate"/>
      </w:r>
      <w:r w:rsidR="00E93390">
        <w:rPr>
          <w:noProof/>
        </w:rPr>
        <w:t>[27-29, 31, 32]</w:t>
      </w:r>
      <w:r w:rsidR="00E02540">
        <w:fldChar w:fldCharType="end"/>
      </w:r>
      <w:r w:rsidR="00E02540">
        <w:t xml:space="preserve">. </w:t>
      </w:r>
      <w:r w:rsidR="00C033DF">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C033DF">
        <w:fldChar w:fldCharType="separate"/>
      </w:r>
      <w:r w:rsidR="00E93390">
        <w:rPr>
          <w:noProof/>
        </w:rPr>
        <w:t>Yu, et al. [29]</w:t>
      </w:r>
      <w:r w:rsidR="00C033DF">
        <w:fldChar w:fldCharType="end"/>
      </w:r>
      <w:r w:rsidR="00C033DF">
        <w:t xml:space="preserve"> </w:t>
      </w:r>
      <w:r w:rsidR="00F27749">
        <w:t>has gone</w:t>
      </w:r>
      <w:r w:rsidR="00C033DF">
        <w:t xml:space="preserve"> on to </w:t>
      </w:r>
      <w:r w:rsidR="00C033DF">
        <w:lastRenderedPageBreak/>
        <w:t>note</w:t>
      </w:r>
      <w:r w:rsidR="003D2113">
        <w:t xml:space="preserve"> that</w:t>
      </w:r>
      <w:r w:rsidR="00C033DF">
        <w:t xml:space="preserve"> while</w:t>
      </w:r>
      <w:r w:rsidR="005D1316">
        <w:t xml:space="preserve"> more complicated atomic structures require higher temperatures to arrange into USG configurations no definite mechanism has been identified for why </w:t>
      </w:r>
      <w:r w:rsidR="00A703D0">
        <w:t>the</w:t>
      </w:r>
      <w:r w:rsidR="005D1316">
        <w:t xml:space="preserve"> ideal ranges </w:t>
      </w:r>
      <w:r w:rsidR="003D2113">
        <w:t xml:space="preserve">are </w:t>
      </w:r>
      <w:r w:rsidR="005D1316">
        <w:t xml:space="preserve">well below </w:t>
      </w:r>
      <w:r w:rsidR="00A703D0">
        <w:t xml:space="preserve">the </w:t>
      </w:r>
      <w:proofErr w:type="gramStart"/>
      <w:r w:rsidR="00A703D0">
        <w:t>USGs’</w:t>
      </w:r>
      <w:r w:rsidR="005D1316">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703D0">
        <w:t xml:space="preserve">. </w:t>
      </w:r>
      <w:r w:rsidR="003D2113">
        <w:t>Theoretically h</w:t>
      </w:r>
      <w:r w:rsidR="00825141">
        <w:t>igher temperatures</w:t>
      </w:r>
      <w:r w:rsidR="003D2113">
        <w:t xml:space="preserve"> </w:t>
      </w:r>
      <w:r w:rsidR="00A703D0">
        <w:t>should</w:t>
      </w:r>
      <w:r w:rsidR="00825141">
        <w:t xml:space="preserve"> allow for </w:t>
      </w:r>
      <w:r w:rsidR="005B4A6D">
        <w:t xml:space="preserve">more </w:t>
      </w:r>
      <w:r w:rsidR="00825141">
        <w:t xml:space="preserve">efficient rearrangement of </w:t>
      </w:r>
      <w:commentRangeStart w:id="77"/>
      <w:r w:rsidR="00825141">
        <w:t>atoms</w:t>
      </w:r>
      <w:commentRangeEnd w:id="77"/>
      <w:r w:rsidR="00D53AC4">
        <w:rPr>
          <w:rStyle w:val="CommentReference"/>
        </w:rPr>
        <w:commentReference w:id="77"/>
      </w:r>
      <w:r w:rsidR="00A703D0">
        <w:t xml:space="preserve">, but </w:t>
      </w:r>
      <w:r w:rsidR="003D2113">
        <w:t xml:space="preserve">this does not happen as </w:t>
      </w:r>
      <w:r w:rsidR="00D634C4">
        <w:t>it</w:t>
      </w:r>
      <w:r w:rsidR="003D2113">
        <w:t xml:space="preserve"> </w:t>
      </w:r>
      <w:r w:rsidR="00A703D0">
        <w:t xml:space="preserve">appears there </w:t>
      </w:r>
      <w:r w:rsidR="00D634C4">
        <w:t>are</w:t>
      </w:r>
      <w:r w:rsidR="00A703D0">
        <w:t xml:space="preserve"> unidentified</w:t>
      </w:r>
      <w:r w:rsidR="003D2113">
        <w:t xml:space="preserve"> limiting factor</w:t>
      </w:r>
      <w:r w:rsidR="00D634C4">
        <w:t>s</w:t>
      </w:r>
      <w:r w:rsidR="00C033DF">
        <w:t>.</w:t>
      </w:r>
      <w:r w:rsidR="003D2113">
        <w:t xml:space="preserve"> </w:t>
      </w:r>
      <w:r w:rsidR="0086122B">
        <w:t xml:space="preserve">However it is </w:t>
      </w:r>
      <w:r w:rsidR="0017711C">
        <w:t>anticipated</w:t>
      </w:r>
      <w:r w:rsidR="0086122B">
        <w:t xml:space="preserve"> the simple atomic structure of</w:t>
      </w:r>
      <w:r w:rsidR="003D2113">
        <w:t xml:space="preserve"> SMGs could serve as model material in the study of glass thermodynamics and kinetics</w:t>
      </w:r>
      <w:r w:rsidR="00277E6A">
        <w:t xml:space="preserve"> phenomena</w:t>
      </w:r>
      <w:r w:rsidR="003D2113">
        <w:t xml:space="preserve"> </w:t>
      </w:r>
      <w:r w:rsidR="003D2113">
        <w:fldChar w:fldCharType="begin">
          <w:fldData xml:space="preserve">PEVuZE5vdGU+PENpdGU+PEF1dGhvcj5XYW5nPC9BdXRob3I+PFllYXI+MjAxNDwvWWVhcj48UmVj
TnVtPjExNDwvUmVjTnVtPjxEaXNwbGF5VGV4dD5bMjksIDMwXTwvRGlzcGxheVRleHQ+PHJlY29y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E93390">
        <w:instrText xml:space="preserve"> ADDIN EN.CITE </w:instrText>
      </w:r>
      <w:r w:rsidR="00E93390">
        <w:fldChar w:fldCharType="begin">
          <w:fldData xml:space="preserve">PEVuZE5vdGU+PENpdGU+PEF1dGhvcj5XYW5nPC9BdXRob3I+PFllYXI+MjAxNDwvWWVhcj48UmVj
TnVtPjExNDwvUmVjTnVtPjxEaXNwbGF5VGV4dD5bMjksIDMwXTwvRGlzcGxheVRleHQ+PHJlY29y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E93390">
        <w:instrText xml:space="preserve"> ADDIN EN.CITE.DATA </w:instrText>
      </w:r>
      <w:r w:rsidR="00E93390">
        <w:fldChar w:fldCharType="end"/>
      </w:r>
      <w:r w:rsidR="003D2113">
        <w:fldChar w:fldCharType="separate"/>
      </w:r>
      <w:r w:rsidR="00E93390">
        <w:rPr>
          <w:noProof/>
        </w:rPr>
        <w:t>[29, 30]</w:t>
      </w:r>
      <w:r w:rsidR="003D2113">
        <w:fldChar w:fldCharType="end"/>
      </w:r>
      <w:r w:rsidR="003D2113">
        <w:t xml:space="preserve">.  </w:t>
      </w:r>
    </w:p>
    <w:p w14:paraId="29F38310" w14:textId="7EC67533" w:rsidR="00825141" w:rsidRDefault="00277E6A" w:rsidP="007B5A5E">
      <w:r>
        <w:t xml:space="preserve">Non-VD production techniques do not allow </w:t>
      </w:r>
      <w:r w:rsidR="00D16793">
        <w:t xml:space="preserve">sufficient rearrangement time </w:t>
      </w:r>
      <w:r>
        <w:t>to form USGs as is</w:t>
      </w:r>
      <w:r w:rsidR="00825141">
        <w:t xml:space="preserve"> demonstrated </w:t>
      </w:r>
      <w:r>
        <w:t>by</w:t>
      </w:r>
      <w:r w:rsidR="00825141">
        <w:t xml:space="preserve"> organic glass where a reduction in cooling rate by a factor of 10 typically only decreases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by 3</w:t>
      </w:r>
      <w:r w:rsidR="00372D61">
        <w:t xml:space="preserve"> – 5 </w:t>
      </w:r>
      <w:r w:rsidR="00825141">
        <w:t xml:space="preserve">kelvin </w:t>
      </w:r>
      <w:commentRangeStart w:id="78"/>
      <w:r w:rsidR="00825141">
        <w:fldChar w:fldCharType="begin">
          <w:fldData xml:space="preserve">PEVuZE5vdGU+PENpdGU+PEF1dGhvcj5EYXdzb248L0F1dGhvcj48WWVhcj4yMDExPC9ZZWFyPjxS
ZWNOdW0+ODc8L1JlY051bT48RGlzcGxheVRleHQ+WzIsIDI4XTwvRGlzcGxheVRleHQ+PHJlY29y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E93390">
        <w:instrText xml:space="preserve"> ADDIN EN.CITE </w:instrText>
      </w:r>
      <w:r w:rsidR="00E93390">
        <w:fldChar w:fldCharType="begin">
          <w:fldData xml:space="preserve">PEVuZE5vdGU+PENpdGU+PEF1dGhvcj5EYXdzb248L0F1dGhvcj48WWVhcj4yMDExPC9ZZWFyPjxS
ZWNOdW0+ODc8L1JlY051bT48RGlzcGxheVRleHQ+WzIsIDI4XTwvRGlzcGxheVRleHQ+PHJlY29y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E93390">
        <w:instrText xml:space="preserve"> ADDIN EN.CITE.DATA </w:instrText>
      </w:r>
      <w:r w:rsidR="00E93390">
        <w:fldChar w:fldCharType="end"/>
      </w:r>
      <w:r w:rsidR="00825141">
        <w:fldChar w:fldCharType="separate"/>
      </w:r>
      <w:r w:rsidR="00E93390">
        <w:rPr>
          <w:noProof/>
        </w:rPr>
        <w:t>[2, 28]</w:t>
      </w:r>
      <w:r w:rsidR="00825141">
        <w:fldChar w:fldCharType="end"/>
      </w:r>
      <w:commentRangeEnd w:id="78"/>
      <w:r w:rsidR="00825141">
        <w:rPr>
          <w:rStyle w:val="CommentReference"/>
        </w:rPr>
        <w:commentReference w:id="78"/>
      </w:r>
      <w:r w:rsidR="00825141">
        <w:t xml:space="preserve">. The results of the VD techniques cannot even be replicated with extensive artificial aging or annealing times </w:t>
      </w:r>
      <w:proofErr w:type="gramStart"/>
      <w:r w:rsidR="00825141">
        <w:t xml:space="preserve">below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example </w:t>
      </w:r>
      <w:r w:rsidR="00825141">
        <w:fldChar w:fldCharType="begin"/>
      </w:r>
      <w:r w:rsidR="00E93390">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825141">
        <w:fldChar w:fldCharType="separate"/>
      </w:r>
      <w:r w:rsidR="00E93390">
        <w:rPr>
          <w:noProof/>
        </w:rPr>
        <w:t>Swallen, et al. [27]</w:t>
      </w:r>
      <w:r w:rsidR="00825141">
        <w:fldChar w:fldCharType="end"/>
      </w:r>
      <w:r w:rsidR="00825141">
        <w:t xml:space="preserve"> found with </w:t>
      </w:r>
      <w:commentRangeStart w:id="79"/>
      <w:r w:rsidR="006737DB">
        <w:t>organic</w:t>
      </w:r>
      <w:r w:rsidR="00825141">
        <w:t xml:space="preserve"> </w:t>
      </w:r>
      <w:commentRangeEnd w:id="79"/>
      <w:r w:rsidR="006737DB">
        <w:rPr>
          <w:rStyle w:val="CommentReference"/>
        </w:rPr>
        <w:commentReference w:id="79"/>
      </w:r>
      <w:r w:rsidR="00825141">
        <w:t xml:space="preserve">glass the ultrastable effects could not be replicated even when annealed below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6 months, and </w:t>
      </w:r>
      <w:r w:rsidR="0003644A">
        <w:t>when</w:t>
      </w:r>
      <w:r w:rsidR="00825141">
        <w:t xml:space="preserve"> working with </w:t>
      </w:r>
      <w:r w:rsidR="00825141">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825141">
        <w:fldChar w:fldCharType="separate"/>
      </w:r>
      <w:r w:rsidR="007157AC">
        <w:rPr>
          <w:noProof/>
        </w:rPr>
        <w:t>Kearns, et al. [32]</w:t>
      </w:r>
      <w:r w:rsidR="00825141">
        <w:fldChar w:fldCharType="end"/>
      </w:r>
      <w:r w:rsidR="00825141">
        <w:t xml:space="preserve"> went on to show the theoretical annealing time required would be at least 1000 years. </w:t>
      </w:r>
      <w:r>
        <w:t>Additionally</w:t>
      </w:r>
      <w:r w:rsidR="00CA1594">
        <w:t xml:space="preserve"> both</w:t>
      </w:r>
      <w:r>
        <w:t xml:space="preserve">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and </w:t>
      </w:r>
      <w:r>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fldChar w:fldCharType="separate"/>
      </w:r>
      <w:r w:rsidR="00E93390">
        <w:rPr>
          <w:noProof/>
        </w:rPr>
        <w:t>Wang, et al. [30]</w:t>
      </w:r>
      <w:r>
        <w:fldChar w:fldCharType="end"/>
      </w:r>
      <w:r>
        <w:t xml:space="preserve"> showed annealing SMGs can completely remove the ultrastable effects, implying any production materials </w:t>
      </w:r>
      <w:r w:rsidR="00CA1594">
        <w:t xml:space="preserve">should have their </w:t>
      </w:r>
      <w:r>
        <w:t>service temperatures</w:t>
      </w:r>
      <w:r w:rsidR="00CA1594">
        <w:t xml:space="preserve"> and thermal creep </w:t>
      </w:r>
      <w:r>
        <w:t>carefully evaluated</w:t>
      </w:r>
      <w:r w:rsidR="00CA1594">
        <w:t>.</w:t>
      </w:r>
    </w:p>
    <w:p w14:paraId="49F6EC26" w14:textId="0F1F7E36" w:rsidR="006A2990" w:rsidRDefault="006A2990" w:rsidP="00E30833">
      <w:pPr>
        <w:pStyle w:val="Heading3"/>
      </w:pPr>
      <w:bookmarkStart w:id="80" w:name="_Ref391643364"/>
      <w:bookmarkStart w:id="81" w:name="_Ref391643367"/>
      <w:bookmarkStart w:id="82" w:name="_Toc419210544"/>
      <w:r>
        <w:t xml:space="preserve">SMG </w:t>
      </w:r>
      <w:bookmarkEnd w:id="80"/>
      <w:bookmarkEnd w:id="81"/>
      <w:r w:rsidR="001C4F61">
        <w:t>Characterisation</w:t>
      </w:r>
      <w:r>
        <w:t xml:space="preserve"> </w:t>
      </w:r>
      <w:r w:rsidR="005B4319">
        <w:t xml:space="preserve">and Modelling </w:t>
      </w:r>
      <w:r w:rsidR="000C63EA">
        <w:t>Techniques</w:t>
      </w:r>
      <w:bookmarkEnd w:id="82"/>
    </w:p>
    <w:p w14:paraId="2BA02E0E" w14:textId="02F9148F" w:rsidR="000C63EA" w:rsidRDefault="00A8515C" w:rsidP="007B5A5E">
      <w:r>
        <w:t>Additional insight into the</w:t>
      </w:r>
      <w:r w:rsidR="000C63EA">
        <w:t xml:space="preserve"> </w:t>
      </w:r>
      <w:r>
        <w:t>thermodynamic and</w:t>
      </w:r>
      <w:r w:rsidR="001C4F61">
        <w:t xml:space="preserve"> kinetic</w:t>
      </w:r>
      <w:r>
        <w:t xml:space="preserve"> </w:t>
      </w:r>
      <w:r w:rsidR="0017711C">
        <w:t>stability</w:t>
      </w:r>
      <w:r w:rsidR="001C4F61">
        <w:t>, general properties</w:t>
      </w:r>
      <w:r>
        <w:t>, and structure</w:t>
      </w:r>
      <w:r w:rsidR="001C4F61">
        <w:t xml:space="preserve"> of SMGs have been identified </w:t>
      </w:r>
      <w:r w:rsidR="00F472F5">
        <w:t>via</w:t>
      </w:r>
      <w:r w:rsidR="001C4F61">
        <w:t xml:space="preserve"> a number of characterisation </w:t>
      </w:r>
      <w:r w:rsidR="001B7FE5">
        <w:t xml:space="preserve">and modelling </w:t>
      </w:r>
      <w:r w:rsidR="001C4F61">
        <w:t xml:space="preserve">techniques. </w:t>
      </w:r>
    </w:p>
    <w:p w14:paraId="31F19F52" w14:textId="3F68392B" w:rsidR="00117AD2" w:rsidRDefault="008D40B0" w:rsidP="00E30833">
      <w:pPr>
        <w:pStyle w:val="Heading4"/>
      </w:pPr>
      <w:bookmarkStart w:id="83" w:name="_Toc419210545"/>
      <w:r>
        <w:t>Fictive Temperature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f</m:t>
            </m:r>
          </m:sub>
        </m:sSub>
      </m:oMath>
      <w:r>
        <w:t xml:space="preserve">), </w:t>
      </w:r>
      <w:r w:rsidR="009649EE">
        <w:t xml:space="preserve">Kinetic Stability and Enthalpy via </w:t>
      </w:r>
      <w:r w:rsidR="005561C6">
        <w:t>Differential Scanning Calorimetry (</w:t>
      </w:r>
      <w:r w:rsidR="005561C6" w:rsidRPr="00605152">
        <w:rPr>
          <w:rFonts w:eastAsia="Times New Roman"/>
          <w:lang w:eastAsia="en-AU"/>
        </w:rPr>
        <w:t>DSC</w:t>
      </w:r>
      <w:r w:rsidR="005561C6">
        <w:rPr>
          <w:rFonts w:eastAsia="Times New Roman"/>
          <w:lang w:eastAsia="en-AU"/>
        </w:rPr>
        <w:t>)</w:t>
      </w:r>
      <w:bookmarkEnd w:id="83"/>
    </w:p>
    <w:p w14:paraId="26A6CDB5" w14:textId="49384E05" w:rsidR="00605152" w:rsidRPr="00605152" w:rsidRDefault="00605152" w:rsidP="007B5A5E">
      <w:pPr>
        <w:rPr>
          <w:rFonts w:eastAsia="Times New Roman"/>
          <w:lang w:eastAsia="en-AU"/>
        </w:rPr>
      </w:pPr>
      <w:r>
        <w:t>Differential scanning calorimetry (</w:t>
      </w:r>
      <w:r w:rsidRPr="00605152">
        <w:rPr>
          <w:rFonts w:eastAsia="Times New Roman"/>
          <w:lang w:eastAsia="en-AU"/>
        </w:rPr>
        <w:t>DSC</w:t>
      </w:r>
      <w:r>
        <w:rPr>
          <w:rFonts w:eastAsia="Times New Roman"/>
          <w:lang w:eastAsia="en-AU"/>
        </w:rPr>
        <w:t>)</w:t>
      </w:r>
      <w:r w:rsidRPr="00605152">
        <w:rPr>
          <w:rFonts w:eastAsia="Times New Roman"/>
          <w:lang w:eastAsia="en-AU"/>
        </w:rPr>
        <w:t xml:space="preserve"> is an analytical technique that measures the heat flow of an unknown sample. This is done by raising its temperature linearly at the same rate as a reference sample with a known heat capacity. This allows phase changes to be detected in the unknown sample as more or less heat will need to be applied to it to maintain both samples at the same temperature. This can be used to detect melting, crystallising, and </w:t>
      </w:r>
      <w:r w:rsidR="00F94C1E">
        <w:rPr>
          <w:rFonts w:eastAsia="Times New Roman"/>
          <w:lang w:eastAsia="en-AU"/>
        </w:rPr>
        <w:t>other changes</w:t>
      </w:r>
      <w:r w:rsidRPr="00605152">
        <w:rPr>
          <w:rFonts w:eastAsia="Times New Roman"/>
          <w:lang w:eastAsia="en-AU"/>
        </w:rPr>
        <w:t xml:space="preserve"> like glass transition</w:t>
      </w:r>
      <w:r>
        <w:rPr>
          <w:rFonts w:eastAsia="Times New Roman"/>
          <w:lang w:eastAsia="en-AU"/>
        </w:rPr>
        <w:t xml:space="preserve"> in a sample</w:t>
      </w:r>
      <w:r w:rsidRPr="00605152">
        <w:rPr>
          <w:rFonts w:eastAsia="Times New Roman"/>
          <w:lang w:eastAsia="en-AU"/>
        </w:rPr>
        <w:t>.</w:t>
      </w:r>
    </w:p>
    <w:p w14:paraId="682E5F42" w14:textId="1A2098DE" w:rsidR="00605152" w:rsidRPr="00605152" w:rsidRDefault="00605152" w:rsidP="007B5A5E">
      <w:pPr>
        <w:rPr>
          <w:rFonts w:eastAsia="Times New Roman"/>
          <w:lang w:eastAsia="en-AU"/>
        </w:rPr>
      </w:pPr>
      <w:r w:rsidRPr="00605152">
        <w:rPr>
          <w:rFonts w:eastAsia="Times New Roman"/>
          <w:lang w:eastAsia="en-AU"/>
        </w:rPr>
        <w:t xml:space="preserve">With amorphous materials the </w:t>
      </w:r>
      <w:r w:rsidR="00DC34EC">
        <w:rPr>
          <w:rFonts w:eastAsia="Times New Roman"/>
          <w:lang w:eastAsia="en-AU"/>
        </w:rPr>
        <w:t>analysis</w:t>
      </w:r>
      <w:r w:rsidRPr="00605152">
        <w:rPr>
          <w:rFonts w:eastAsia="Times New Roman"/>
          <w:lang w:eastAsia="en-AU"/>
        </w:rPr>
        <w:t xml:space="preserve"> displays a</w:t>
      </w:r>
      <w:r w:rsidR="00A7720E">
        <w:rPr>
          <w:rFonts w:eastAsia="Times New Roman"/>
          <w:lang w:eastAsia="en-AU"/>
        </w:rPr>
        <w:t>n exothermic</w:t>
      </w:r>
      <w:r w:rsidRPr="00605152">
        <w:rPr>
          <w:rFonts w:eastAsia="Times New Roman"/>
          <w:lang w:eastAsia="en-AU"/>
        </w:rPr>
        <w:t xml:space="preserve"> ‘step in the baseline’ as the sample reaches </w:t>
      </w:r>
      <w:proofErr w:type="gramStart"/>
      <w:r w:rsidRPr="00605152">
        <w:rPr>
          <w:rFonts w:eastAsia="Times New Roman"/>
          <w:lang w:eastAsia="en-AU"/>
        </w:rPr>
        <w:t>its</w:t>
      </w:r>
      <w:proofErr w:type="gramEnd"/>
      <w:r w:rsidR="005561C6">
        <w:rPr>
          <w:rFonts w:eastAsia="Times New Roman"/>
          <w:lang w:eastAsia="en-AU"/>
        </w:rP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Pr="00605152">
        <w:rPr>
          <w:rFonts w:eastAsia="Times New Roman"/>
          <w:lang w:eastAsia="en-AU"/>
        </w:rPr>
        <w:t xml:space="preserve"> because it undergoe</w:t>
      </w:r>
      <w:r w:rsidR="005561C6">
        <w:rPr>
          <w:rFonts w:eastAsia="Times New Roman"/>
          <w:lang w:eastAsia="en-AU"/>
        </w:rPr>
        <w:t xml:space="preserve">s a change in its heat capacity. </w:t>
      </w:r>
      <w:r w:rsidRPr="00605152">
        <w:rPr>
          <w:rFonts w:eastAsia="Times New Roman"/>
          <w:lang w:eastAsia="en-AU"/>
        </w:rPr>
        <w:t xml:space="preserve">Upon further heating </w:t>
      </w:r>
      <w:r w:rsidR="004A2BAD">
        <w:rPr>
          <w:rFonts w:eastAsia="Times New Roman"/>
          <w:lang w:eastAsia="en-AU"/>
        </w:rPr>
        <w:t>many</w:t>
      </w:r>
      <w:r w:rsidRPr="00605152">
        <w:rPr>
          <w:rFonts w:eastAsia="Times New Roman"/>
          <w:lang w:eastAsia="en-AU"/>
        </w:rPr>
        <w:t xml:space="preserve"> amorphous materials spontaneously rearrange themselves in</w:t>
      </w:r>
      <w:r w:rsidR="000074B3">
        <w:rPr>
          <w:rFonts w:eastAsia="Times New Roman"/>
          <w:lang w:eastAsia="en-AU"/>
        </w:rPr>
        <w:t>to</w:t>
      </w:r>
      <w:r w:rsidRPr="00605152">
        <w:rPr>
          <w:rFonts w:eastAsia="Times New Roman"/>
          <w:lang w:eastAsia="en-AU"/>
        </w:rPr>
        <w:t xml:space="preserve"> an ordered crystalline structure. This</w:t>
      </w:r>
      <w:r w:rsidR="005561C6">
        <w:rPr>
          <w:rFonts w:eastAsia="Times New Roman"/>
          <w:lang w:eastAsia="en-AU"/>
        </w:rPr>
        <w:t xml:space="preserve"> Crystallisation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x</m:t>
            </m:r>
          </m:sub>
        </m:sSub>
      </m:oMath>
      <w:r w:rsidRPr="00605152">
        <w:rPr>
          <w:rFonts w:eastAsia="Times New Roman"/>
          <w:lang w:eastAsia="en-AU"/>
        </w:rPr>
        <w:t>) is</w:t>
      </w:r>
      <w:r w:rsidR="00F31ACE">
        <w:rPr>
          <w:rFonts w:eastAsia="Times New Roman"/>
          <w:lang w:eastAsia="en-AU"/>
        </w:rPr>
        <w:t xml:space="preserve"> recorded as an exothermic peak. With further heating the </w:t>
      </w:r>
      <w:r w:rsidRPr="00605152">
        <w:rPr>
          <w:rFonts w:eastAsia="Times New Roman"/>
          <w:lang w:eastAsia="en-AU"/>
        </w:rPr>
        <w:t>melting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m</m:t>
            </m:r>
          </m:sub>
        </m:sSub>
      </m:oMath>
      <w:r w:rsidRPr="00605152">
        <w:rPr>
          <w:rFonts w:eastAsia="Times New Roman"/>
          <w:lang w:eastAsia="en-AU"/>
        </w:rPr>
        <w:t xml:space="preserve">) </w:t>
      </w:r>
      <w:r w:rsidR="00CF078B">
        <w:rPr>
          <w:rFonts w:eastAsia="Times New Roman"/>
          <w:lang w:eastAsia="en-AU"/>
        </w:rPr>
        <w:t>and liquidus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l</m:t>
            </m:r>
          </m:sub>
        </m:sSub>
      </m:oMath>
      <w:r w:rsidR="00CF078B">
        <w:rPr>
          <w:rFonts w:eastAsia="Times New Roman"/>
          <w:lang w:eastAsia="en-AU"/>
        </w:rPr>
        <w:t>) are</w:t>
      </w:r>
      <w:r w:rsidR="00F31ACE">
        <w:rPr>
          <w:rFonts w:eastAsia="Times New Roman"/>
          <w:lang w:eastAsia="en-AU"/>
        </w:rPr>
        <w:t xml:space="preserve"> reached and</w:t>
      </w:r>
      <w:r w:rsidRPr="00605152">
        <w:rPr>
          <w:rFonts w:eastAsia="Times New Roman"/>
          <w:lang w:eastAsia="en-AU"/>
        </w:rPr>
        <w:t xml:space="preserve"> </w:t>
      </w:r>
      <w:r w:rsidR="00F31ACE">
        <w:rPr>
          <w:rFonts w:eastAsia="Times New Roman"/>
          <w:lang w:eastAsia="en-AU"/>
        </w:rPr>
        <w:t xml:space="preserve">recorded as </w:t>
      </w:r>
      <w:commentRangeStart w:id="84"/>
      <w:r w:rsidR="00F31ACE">
        <w:rPr>
          <w:rFonts w:eastAsia="Times New Roman"/>
          <w:lang w:eastAsia="en-AU"/>
        </w:rPr>
        <w:t xml:space="preserve">endothermic </w:t>
      </w:r>
      <w:commentRangeEnd w:id="84"/>
      <w:r w:rsidR="007C711A">
        <w:rPr>
          <w:rStyle w:val="CommentReference"/>
        </w:rPr>
        <w:commentReference w:id="84"/>
      </w:r>
      <w:r w:rsidR="00F31ACE">
        <w:rPr>
          <w:rFonts w:eastAsia="Times New Roman"/>
          <w:lang w:eastAsia="en-AU"/>
        </w:rPr>
        <w:t>peak</w:t>
      </w:r>
      <w:r w:rsidR="00CF078B">
        <w:rPr>
          <w:rFonts w:eastAsia="Times New Roman"/>
          <w:lang w:eastAsia="en-AU"/>
        </w:rPr>
        <w:t>s</w:t>
      </w:r>
      <w:r w:rsidR="00F31ACE">
        <w:rPr>
          <w:rFonts w:eastAsia="Times New Roman"/>
          <w:lang w:eastAsia="en-AU"/>
        </w:rPr>
        <w:t xml:space="preserve">, absorbing energy. </w:t>
      </w:r>
    </w:p>
    <w:p w14:paraId="69136F76" w14:textId="6E6623D3" w:rsidR="00C66137" w:rsidRDefault="00136B17" w:rsidP="007B5A5E">
      <w:r>
        <w:t>Using</w:t>
      </w:r>
      <w:r w:rsidR="00117AD2">
        <w:t xml:space="preserve"> </w:t>
      </w:r>
      <w:r w:rsidR="00605152">
        <w:t>DSC</w:t>
      </w:r>
      <w:r w:rsidR="00117AD2">
        <w:t xml:space="preserve"> </w:t>
      </w:r>
      <w:r>
        <w:t xml:space="preserve">the kinetic stability </w:t>
      </w:r>
      <w:r w:rsidR="00F43371">
        <w:t xml:space="preserve">of glass </w:t>
      </w:r>
      <w:r>
        <w:t xml:space="preserve">can be measured by shifts in the onset temperature </w:t>
      </w:r>
      <w:r w:rsidR="00C66137">
        <w:t>(</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w:t>
      </w:r>
      <w:r w:rsidR="002A6801">
        <w:t xml:space="preserve">, which </w:t>
      </w:r>
      <w:r w:rsidR="009509AB">
        <w:t>appear as</w:t>
      </w:r>
      <w:r w:rsidR="002A6801">
        <w:t xml:space="preserve"> the first ‘</w:t>
      </w:r>
      <w:r w:rsidR="00605152">
        <w:t>step in the baseline</w:t>
      </w:r>
      <w:r w:rsidR="002A6801">
        <w:t xml:space="preserve">’ in </w:t>
      </w:r>
      <w:r w:rsidR="00F31ACE">
        <w:t>the</w:t>
      </w:r>
      <w:r w:rsidR="002A6801">
        <w:t xml:space="preserve"> DSC </w:t>
      </w:r>
      <w:r w:rsidR="004A2BAD">
        <w:t>specific heat capacity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4A2BAD">
        <w:t xml:space="preserve">) </w:t>
      </w:r>
      <w:r w:rsidR="002A6801">
        <w:t>trace</w:t>
      </w:r>
      <w:r w:rsidR="004A2BAD">
        <w:t>;</w:t>
      </w:r>
      <w:r w:rsidR="00605152">
        <w:t xml:space="preserve"> identifying</w:t>
      </w:r>
      <w:r w:rsidR="00C66137">
        <w:t xml:space="preserve"> the start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C66137">
        <w:t xml:space="preserve"> region. Shifts in the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 xml:space="preserve"> </w:t>
      </w:r>
      <w:r w:rsidR="009509AB">
        <w:t xml:space="preserve">to </w:t>
      </w:r>
      <w:r w:rsidR="00C66137">
        <w:t>higher temperatures</w:t>
      </w:r>
      <w:r w:rsidR="009509AB">
        <w:t xml:space="preserve"> </w:t>
      </w:r>
      <w:r w:rsidR="00881A8E">
        <w:t>identify</w:t>
      </w:r>
      <w:r w:rsidR="005E7588">
        <w:t xml:space="preserve"> an increase in heat capacity as the atoms need to absorb</w:t>
      </w:r>
      <w:r w:rsidR="00881A8E">
        <w:t xml:space="preserve"> more energy to become mobile; </w:t>
      </w:r>
      <w:r w:rsidR="005E7588">
        <w:t xml:space="preserve">indicating </w:t>
      </w:r>
      <w:r w:rsidR="00881A8E">
        <w:t xml:space="preserve">the </w:t>
      </w:r>
      <w:r w:rsidR="005E7588">
        <w:t>high</w:t>
      </w:r>
      <w:r w:rsidR="008F3E18">
        <w:t>er</w:t>
      </w:r>
      <w:r w:rsidR="005E7588">
        <w:t xml:space="preserve"> kinetic stability with a </w:t>
      </w:r>
      <w:r w:rsidR="00C66137">
        <w:t xml:space="preserve">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E7588">
        <w:t xml:space="preserve"> </w:t>
      </w:r>
      <w:r w:rsidR="005E7588">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5E7588">
        <w:fldChar w:fldCharType="separate"/>
      </w:r>
      <w:r w:rsidR="007157AC">
        <w:rPr>
          <w:noProof/>
        </w:rPr>
        <w:t>[32]</w:t>
      </w:r>
      <w:r w:rsidR="005E7588">
        <w:fldChar w:fldCharType="end"/>
      </w:r>
      <w:r w:rsidR="005E7588">
        <w:t xml:space="preserve">. </w:t>
      </w:r>
      <w:r w:rsidR="004A2BAD">
        <w:t xml:space="preserve">The value of </w:t>
      </w:r>
      <w:proofErr w:type="gramStart"/>
      <w:r w:rsidR="004A2BAD">
        <w:t xml:space="preserve">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4A2BAD">
        <w:t xml:space="preserve"> is</w:t>
      </w:r>
      <w:proofErr w:type="gramEnd"/>
      <w:r w:rsidR="004A2BAD">
        <w:t xml:space="preserve"> generally taken as the maxima of the derivative of trace with respect to temperature.</w:t>
      </w:r>
    </w:p>
    <w:p w14:paraId="69F973AB" w14:textId="064B03EE" w:rsidR="00DC72EF" w:rsidRDefault="00F3423A" w:rsidP="007B5A5E">
      <w:r>
        <w:t xml:space="preserve">A specific </w:t>
      </w:r>
      <w:r w:rsidR="00DC72EF">
        <w:t>enthalpy (</w:t>
      </w:r>
      <m:oMath>
        <m:r>
          <w:rPr>
            <w:rFonts w:ascii="Cambria Math" w:hAnsi="Cambria Math"/>
          </w:rPr>
          <m:t>h</m:t>
        </m:r>
      </m:oMath>
      <w:r w:rsidR="00DC72EF">
        <w:t xml:space="preserve">) </w:t>
      </w:r>
      <w:r w:rsidR="00A64270">
        <w:t>curve from the</w:t>
      </w:r>
      <w:r w:rsidR="00DC72EF">
        <w:t xml:space="preserve"> DSC trace can be obtained by integrating the original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DC72EF">
        <w:t xml:space="preserve"> </w:t>
      </w:r>
      <w:r w:rsidR="00A64270">
        <w:t>trace</w:t>
      </w:r>
      <w:r w:rsidR="00DC72EF">
        <w:t xml:space="preserve">, with respect to temperature. </w:t>
      </w:r>
      <w:r w:rsidR="00A64270">
        <w:t xml:space="preserve">Using this </w:t>
      </w:r>
      <w:commentRangeStart w:id="85"/>
      <w:r w:rsidR="00A64270">
        <w:t>curve the</w:t>
      </w:r>
      <w:commentRangeEnd w:id="85"/>
      <w:r w:rsidR="00647C7E">
        <w:rPr>
          <w:rStyle w:val="CommentReference"/>
        </w:rPr>
        <w:commentReference w:id="85"/>
      </w:r>
      <w:commentRangeStart w:id="86"/>
      <w:r w:rsidR="00A64270">
        <w:t xml:space="preserve"> fictive temperature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can be used to establish the enthalpy of the </w:t>
      </w:r>
      <w:r w:rsidR="008F3E18">
        <w:t>glass</w:t>
      </w:r>
      <w:commentRangeEnd w:id="86"/>
      <w:r w:rsidR="00AA65E4">
        <w:rPr>
          <w:rStyle w:val="CommentReference"/>
        </w:rPr>
        <w:commentReference w:id="86"/>
      </w:r>
      <w:r w:rsidR="00A64270">
        <w:t xml:space="preserve"> by measuring were the film’s enthalpy line interests the extrapolated SCL enthalpy line of the </w:t>
      </w:r>
      <w:r>
        <w:t xml:space="preserve">bulk </w:t>
      </w:r>
      <w:r w:rsidR="00A64270">
        <w:t>material (</w:t>
      </w:r>
      <w:r w:rsidR="00A64270">
        <w:fldChar w:fldCharType="begin"/>
      </w:r>
      <w:r w:rsidR="00A64270">
        <w:instrText xml:space="preserve"> REF _Ref391657121 \h </w:instrText>
      </w:r>
      <w:r w:rsidR="007B5A5E">
        <w:instrText xml:space="preserve"> \* MERGEFORMAT </w:instrText>
      </w:r>
      <w:r w:rsidR="00A64270">
        <w:fldChar w:fldCharType="separate"/>
      </w:r>
      <w:r w:rsidR="00480242">
        <w:t xml:space="preserve">Figure </w:t>
      </w:r>
      <w:r w:rsidR="00480242">
        <w:rPr>
          <w:noProof/>
        </w:rPr>
        <w:t>7</w:t>
      </w:r>
      <w:r w:rsidR="00A64270">
        <w:fldChar w:fldCharType="end"/>
      </w:r>
      <w:r w:rsidR="00A64270">
        <w:t xml:space="preserve">) </w:t>
      </w:r>
      <w:r w:rsidR="00A64270">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A64270">
        <w:fldChar w:fldCharType="separate"/>
      </w:r>
      <w:r w:rsidR="007157AC">
        <w:rPr>
          <w:noProof/>
        </w:rPr>
        <w:t>[32]</w:t>
      </w:r>
      <w:r w:rsidR="00A64270">
        <w:fldChar w:fldCharType="end"/>
      </w:r>
      <w:r w:rsidR="001E7D69">
        <w:t xml:space="preserve">. An ordinary </w:t>
      </w:r>
      <w:r w:rsidR="00A64270">
        <w:t>glass’</w:t>
      </w:r>
      <w:r w:rsidR="009F7501">
        <w:t>s</w:t>
      </w:r>
      <w:r w:rsidR="00A64270">
        <w:t xml:space="preserve"> enthalpy appears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 xml:space="preserve"> on the trace, </w:t>
      </w:r>
      <w:r w:rsidR="001E7D69">
        <w:t>whereas an ultra</w:t>
      </w:r>
      <w:r>
        <w:t>stable glass’</w:t>
      </w:r>
      <w:r w:rsidR="009F7501">
        <w:t>s</w:t>
      </w:r>
      <w:r w:rsidR="00A64270">
        <w:t xml:space="preserve"> </w:t>
      </w:r>
      <w:r>
        <w:t>is</w:t>
      </w:r>
      <w:r w:rsidR="00A64270">
        <w:t xml:space="preserve"> expected to have a lower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and lower enthalpy </w:t>
      </w:r>
      <w:proofErr w:type="gramStart"/>
      <w:r w:rsidR="00A64270">
        <w:t xml:space="preserve">at </w:t>
      </w:r>
      <w:proofErr w:type="gramEnd"/>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w:t>
      </w:r>
      <w:r w:rsidR="0077065A">
        <w:t xml:space="preserve">  </w:t>
      </w:r>
    </w:p>
    <w:p w14:paraId="7FB67F5F" w14:textId="77777777" w:rsidR="0099386A" w:rsidRDefault="0099386A" w:rsidP="007C69D9">
      <w:pPr>
        <w:keepNext/>
        <w:jc w:val="center"/>
      </w:pPr>
      <w:r>
        <w:rPr>
          <w:noProof/>
          <w:lang w:eastAsia="en-AU"/>
        </w:rPr>
        <w:lastRenderedPageBreak/>
        <w:drawing>
          <wp:inline distT="0" distB="0" distL="0" distR="0" wp14:anchorId="07EAAEDD" wp14:editId="18D676C0">
            <wp:extent cx="4476750" cy="337120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84880" cy="3377324"/>
                    </a:xfrm>
                    <a:prstGeom prst="rect">
                      <a:avLst/>
                    </a:prstGeom>
                  </pic:spPr>
                </pic:pic>
              </a:graphicData>
            </a:graphic>
          </wp:inline>
        </w:drawing>
      </w:r>
    </w:p>
    <w:p w14:paraId="27A084DB" w14:textId="136B0DF2" w:rsidR="00136B17" w:rsidRDefault="0099386A" w:rsidP="0099386A">
      <w:pPr>
        <w:pStyle w:val="Caption"/>
      </w:pPr>
      <w:bookmarkStart w:id="87" w:name="_Ref391657121"/>
      <w:bookmarkStart w:id="88" w:name="_Ref391657109"/>
      <w:bookmarkStart w:id="89" w:name="_Toc419210593"/>
      <w:r>
        <w:t xml:space="preserve">Figure </w:t>
      </w:r>
      <w:r w:rsidR="00780B35">
        <w:fldChar w:fldCharType="begin"/>
      </w:r>
      <w:r w:rsidR="00780B35">
        <w:instrText xml:space="preserve"> SEQ Figure \* ARABIC </w:instrText>
      </w:r>
      <w:r w:rsidR="00780B35">
        <w:fldChar w:fldCharType="separate"/>
      </w:r>
      <w:r w:rsidR="00480242">
        <w:rPr>
          <w:noProof/>
        </w:rPr>
        <w:t>7</w:t>
      </w:r>
      <w:r w:rsidR="00780B35">
        <w:rPr>
          <w:noProof/>
        </w:rPr>
        <w:fldChar w:fldCharType="end"/>
      </w:r>
      <w:bookmarkEnd w:id="87"/>
      <w:r>
        <w:t xml:space="preserve">: An integrated DSC trace for the </w:t>
      </w:r>
      <w:commentRangeStart w:id="90"/>
      <w:r>
        <w:t xml:space="preserve">molecular </w:t>
      </w:r>
      <w:commentRangeEnd w:id="90"/>
      <w:r w:rsidR="005B0327">
        <w:rPr>
          <w:rStyle w:val="CommentReference"/>
          <w:i w:val="0"/>
          <w:iCs w:val="0"/>
          <w:color w:val="auto"/>
        </w:rPr>
        <w:commentReference w:id="90"/>
      </w:r>
      <w:r>
        <w:t xml:space="preserve">IMC glass system displaying the various values of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w:t>
      </w:r>
      <w:r w:rsidR="00F5482E">
        <w:t>obtained</w:t>
      </w:r>
      <w:r>
        <w:t xml:space="preserve"> when </w:t>
      </w:r>
      <w:r w:rsidR="00B43E3B">
        <w:t>varying</w:t>
      </w:r>
      <w:r w:rsidR="00F5482E">
        <w:t xml:space="preserve"> the </w:t>
      </w:r>
      <w:r>
        <w:t xml:space="preserve">deposition rate </w:t>
      </w:r>
      <w:r w:rsidR="00120EA0">
        <w:t>(the coloured line)</w:t>
      </w:r>
      <w:r w:rsidR="00F5482E">
        <w:t xml:space="preserve">. Note all deposited glasses have a reduced </w:t>
      </w:r>
      <m:oMath>
        <m:sSub>
          <m:sSubPr>
            <m:ctrlPr>
              <w:rPr>
                <w:rFonts w:ascii="Cambria Math" w:hAnsi="Cambria Math"/>
              </w:rPr>
            </m:ctrlPr>
          </m:sSubPr>
          <m:e>
            <m:r>
              <w:rPr>
                <w:rFonts w:ascii="Cambria Math" w:hAnsi="Cambria Math"/>
              </w:rPr>
              <m:t>T</m:t>
            </m:r>
          </m:e>
          <m:sub>
            <m:r>
              <w:rPr>
                <w:rFonts w:ascii="Cambria Math" w:hAnsi="Cambria Math"/>
              </w:rPr>
              <m:t>f</m:t>
            </m:r>
          </m:sub>
        </m:sSub>
      </m:oMath>
      <w:r w:rsidR="00F5482E">
        <w:t xml:space="preserve"> indicating a reduction in enthalpy compared to ordinary glass</w:t>
      </w:r>
      <w:r w:rsidR="001563C2">
        <w:t>. Reproduced from</w:t>
      </w:r>
      <w:r w:rsidR="00F5482E">
        <w:t xml:space="preserve"> </w:t>
      </w:r>
      <w:r>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7157AC">
        <w:rPr>
          <w:noProof/>
        </w:rPr>
        <w:t>[32]</w:t>
      </w:r>
      <w:r>
        <w:fldChar w:fldCharType="end"/>
      </w:r>
      <w:r>
        <w:t>.</w:t>
      </w:r>
      <w:bookmarkEnd w:id="88"/>
      <w:bookmarkEnd w:id="89"/>
      <w:r>
        <w:t xml:space="preserve"> </w:t>
      </w:r>
    </w:p>
    <w:p w14:paraId="79B8062F" w14:textId="6034C944" w:rsidR="00CB2A6E" w:rsidRDefault="00397E2B" w:rsidP="00CB2A6E">
      <w:r>
        <w:t xml:space="preserve">Most </w:t>
      </w:r>
      <w:r w:rsidR="003E72CD">
        <w:t xml:space="preserve">developed USGs and the new </w:t>
      </w:r>
      <w:r w:rsidR="003C4FE9">
        <w:t xml:space="preserve">SMGs </w:t>
      </w:r>
      <w:r>
        <w:t>display reduced enthalpy</w:t>
      </w:r>
      <w:r w:rsidR="003B58DC">
        <w:t>,</w:t>
      </w:r>
      <w:r>
        <w:t xml:space="preserve"> </w:t>
      </w:r>
      <w:r w:rsidR="003E72CD">
        <w:t>as</w:t>
      </w:r>
      <w:r w:rsidR="003C4FE9">
        <w:t xml:space="preserve"> improved stability predicts </w:t>
      </w:r>
      <w:r w:rsidR="003C4FE9">
        <w:fldChar w:fldCharType="begin">
          <w:fldData xml:space="preserve">PEVuZE5vdGU+PENpdGU+PEF1dGhvcj5Bamk8L0F1dGhvcj48WWVhcj4yMDEzPC9ZZWFyPjxSZWNO
dW0+MTE4PC9SZWNOdW0+PERpc3BsYXlUZXh0Pls0LCAzMF08L0Rpc3BsYXlUZXh0PjxyZWNvcmQ+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B0709">
        <w:instrText xml:space="preserve"> ADDIN EN.CITE </w:instrText>
      </w:r>
      <w:r w:rsidR="000B0709">
        <w:fldChar w:fldCharType="begin">
          <w:fldData xml:space="preserve">PEVuZE5vdGU+PENpdGU+PEF1dGhvcj5Bamk8L0F1dGhvcj48WWVhcj4yMDEzPC9ZZWFyPjxSZWNO
dW0+MTE4PC9SZWNOdW0+PERpc3BsYXlUZXh0Pls0LCAzMF08L0Rpc3BsYXlUZXh0PjxyZWNvcmQ+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B0709">
        <w:instrText xml:space="preserve"> ADDIN EN.CITE.DATA </w:instrText>
      </w:r>
      <w:r w:rsidR="000B0709">
        <w:fldChar w:fldCharType="end"/>
      </w:r>
      <w:r w:rsidR="003C4FE9">
        <w:fldChar w:fldCharType="separate"/>
      </w:r>
      <w:r w:rsidR="000B0709">
        <w:rPr>
          <w:noProof/>
        </w:rPr>
        <w:t>[4, 30]</w:t>
      </w:r>
      <w:r w:rsidR="003C4FE9">
        <w:fldChar w:fldCharType="end"/>
      </w:r>
      <w:r w:rsidR="003E72CD">
        <w:t xml:space="preserve">. </w:t>
      </w:r>
      <w:r w:rsidR="006F6D91">
        <w:t xml:space="preserve">However the work </w:t>
      </w:r>
      <w:r w:rsidR="006F6D91">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6D91">
        <w:fldChar w:fldCharType="separate"/>
      </w:r>
      <w:r w:rsidR="00E93390">
        <w:rPr>
          <w:noProof/>
        </w:rPr>
        <w:t>Yu, et al. [29]</w:t>
      </w:r>
      <w:r w:rsidR="006F6D91">
        <w:fldChar w:fldCharType="end"/>
      </w:r>
      <w:r w:rsidR="006F6D91">
        <w:t xml:space="preserve"> </w:t>
      </w:r>
      <w:r w:rsidR="00F5482E">
        <w:t xml:space="preserve">and </w:t>
      </w:r>
      <w:r w:rsidR="00F5482E">
        <w:fldChar w:fldCharType="begin"/>
      </w:r>
      <w:r w:rsidR="007157AC">
        <w:instrText xml:space="preserve"> ADDIN EN.CITE &lt;EndNote&gt;&lt;Cite AuthorYear="1"&gt;&lt;Author&gt;Guo&lt;/Author&gt;&lt;Year&gt;2012&lt;/Year&gt;&lt;RecNum&gt;96&lt;/RecNum&gt;&lt;DisplayText&gt;Guo, et al. [33]&lt;/DisplayText&gt;&lt;record&gt;&lt;rec-number&gt;96&lt;/rec-number&gt;&lt;foreign-keys&gt;&lt;key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rsidR="00F5482E">
        <w:fldChar w:fldCharType="separate"/>
      </w:r>
      <w:r w:rsidR="007157AC">
        <w:rPr>
          <w:noProof/>
        </w:rPr>
        <w:t>Guo, et al. [33]</w:t>
      </w:r>
      <w:r w:rsidR="00F5482E">
        <w:fldChar w:fldCharType="end"/>
      </w:r>
      <w:r w:rsidR="00F5482E">
        <w:t xml:space="preserve"> on SMGs and polymer USGs respectively </w:t>
      </w:r>
      <w:r w:rsidR="006F6D91">
        <w:t>ha</w:t>
      </w:r>
      <w:r w:rsidR="00E37660">
        <w:t>ve</w:t>
      </w:r>
      <w:r w:rsidR="006F6D91">
        <w:t xml:space="preserve"> shown </w:t>
      </w:r>
      <w:r w:rsidR="003E72CD">
        <w:t xml:space="preserve">exceptions </w:t>
      </w:r>
      <w:r w:rsidR="003C4FE9">
        <w:t>with high enthalpy being coupled with</w:t>
      </w:r>
      <w:r w:rsidR="003E72CD">
        <w:t xml:space="preserve"> </w:t>
      </w:r>
      <w:r w:rsidR="00CB2A6E">
        <w:t xml:space="preserve">high kinetic stability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3C4FE9">
        <w:t xml:space="preserve">. </w:t>
      </w:r>
      <w:r w:rsidR="00C81DCA">
        <w:t xml:space="preserve">When this </w:t>
      </w:r>
      <w:r w:rsidR="003C4FE9">
        <w:t>occurs</w:t>
      </w:r>
      <w:r w:rsidR="00C81DCA">
        <w:t xml:space="preserve"> the enthalpy </w:t>
      </w:r>
      <w:r w:rsidR="005C420D">
        <w:t>traces</w:t>
      </w:r>
      <w:r w:rsidR="00C81DCA">
        <w:t xml:space="preserve"> of USGs </w:t>
      </w:r>
      <w:r w:rsidR="007449D6">
        <w:t>are</w:t>
      </w:r>
      <w:r w:rsidR="0021576D">
        <w:t xml:space="preserve"> greater than</w:t>
      </w:r>
      <w:r w:rsidR="00C81DCA">
        <w:t xml:space="preserve"> </w:t>
      </w:r>
      <w:r w:rsidR="001E7D69">
        <w:t>ordinary</w:t>
      </w:r>
      <w:r w:rsidR="00C81DCA">
        <w:t xml:space="preserve"> glass and</w:t>
      </w:r>
      <w:r w:rsidR="0021576D">
        <w:t xml:space="preserve"> </w:t>
      </w:r>
      <w:r w:rsidR="007449D6">
        <w:t>intersect</w:t>
      </w:r>
      <w:r w:rsidR="005C420D">
        <w:t xml:space="preserve"> higher on</w:t>
      </w:r>
      <w:r w:rsidR="00C81DCA">
        <w:t xml:space="preserve"> the SCL line </w:t>
      </w:r>
      <w:proofErr w:type="gramStart"/>
      <w:r w:rsidR="005C420D">
        <w:t xml:space="preserve">with  </w:t>
      </w:r>
      <w:proofErr w:type="gramEnd"/>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21576D">
        <w:t xml:space="preserve">.  </w:t>
      </w:r>
      <w:r w:rsidR="006F6D91">
        <w:t xml:space="preserve">This </w:t>
      </w:r>
      <w:r w:rsidR="00B21189">
        <w:t>contradiction</w:t>
      </w:r>
      <w:r w:rsidR="006F6D91">
        <w:t xml:space="preserve"> with </w:t>
      </w:r>
      <w:r w:rsidR="006F6D91">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6F6D91">
        <w:fldChar w:fldCharType="separate"/>
      </w:r>
      <w:r w:rsidR="007157AC">
        <w:rPr>
          <w:noProof/>
        </w:rPr>
        <w:t>Kearns, et al. [32]</w:t>
      </w:r>
      <w:r w:rsidR="006F6D91">
        <w:fldChar w:fldCharType="end"/>
      </w:r>
      <w:r w:rsidR="006F6D91">
        <w:t xml:space="preserve"> demonstrates that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6F6D91">
        <w:t xml:space="preserve"> and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6F6D91">
        <w:t xml:space="preserve"> are not coupled together and act independently</w:t>
      </w:r>
      <w:r w:rsidR="007449D6">
        <w:t xml:space="preserve"> in USG systems</w:t>
      </w:r>
      <w:r w:rsidR="006F6D91">
        <w:t xml:space="preserve">. </w:t>
      </w:r>
      <w:r w:rsidR="00110563">
        <w:t xml:space="preserve">Accordingly both parameters should be examined when studying new SMG materials. </w:t>
      </w:r>
    </w:p>
    <w:p w14:paraId="78485CB2" w14:textId="27B54FC7" w:rsidR="00AB6EF0" w:rsidRDefault="00AB6EF0" w:rsidP="00E30833">
      <w:pPr>
        <w:pStyle w:val="Heading4"/>
      </w:pPr>
      <w:bookmarkStart w:id="91" w:name="_Toc419210546"/>
      <w:r>
        <w:t xml:space="preserve">The Theoretical Entropy Limit of Glasses and the </w:t>
      </w:r>
      <w:proofErr w:type="spellStart"/>
      <w:r>
        <w:t>Kauzmann</w:t>
      </w:r>
      <w:proofErr w:type="spellEnd"/>
      <w:r>
        <w:t xml:space="preserve"> Temperature </w:t>
      </w:r>
      <w:r w:rsidR="00805C49">
        <w:t>(</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k</m:t>
            </m:r>
          </m:sub>
        </m:sSub>
      </m:oMath>
      <w:r w:rsidR="00805C49">
        <w:t>)</w:t>
      </w:r>
      <w:bookmarkEnd w:id="91"/>
    </w:p>
    <w:p w14:paraId="0B191679" w14:textId="3270AA32" w:rsidR="00AB6EF0" w:rsidRDefault="00AB6EF0" w:rsidP="00AB6EF0">
      <w:r>
        <w:t xml:space="preserve">Normally a glass is formed when </w:t>
      </w:r>
      <w:r w:rsidR="000706E4">
        <w:t>a material’s</w:t>
      </w:r>
      <w:r>
        <w:t xml:space="preserve"> SCL solidifies on reaching </w:t>
      </w:r>
      <w:proofErr w:type="gramStart"/>
      <w:r>
        <w:t xml:space="preserve">its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However if the SCL </w:t>
      </w:r>
      <w:r w:rsidR="00F442CF">
        <w:t>could</w:t>
      </w:r>
      <w:r>
        <w:t xml:space="preserve"> be lower</w:t>
      </w:r>
      <w:r w:rsidR="00F442CF">
        <w:t>ed</w:t>
      </w:r>
      <w:r>
        <w:t xml:space="preserve"> to the entropy </w:t>
      </w:r>
      <w:r w:rsidR="008007C2">
        <w:t>(</w:t>
      </w:r>
      <m:oMath>
        <m:r>
          <w:rPr>
            <w:rFonts w:ascii="Cambria Math" w:hAnsi="Cambria Math"/>
          </w:rPr>
          <m:t>S</m:t>
        </m:r>
      </m:oMath>
      <w:r w:rsidR="008007C2">
        <w:t xml:space="preserve">) </w:t>
      </w:r>
      <w:r>
        <w:t xml:space="preserve">of its crystalline state </w:t>
      </w:r>
      <w:r w:rsidR="006E3AE2">
        <w:t xml:space="preserve">before solidifying </w:t>
      </w:r>
      <w:r>
        <w:t xml:space="preserve">it </w:t>
      </w:r>
      <w:r w:rsidR="00F442CF">
        <w:t>would</w:t>
      </w:r>
      <w:r>
        <w:t xml:space="preserve"> achieve the theoretical lowest thermodynamic-energy state possible and its ‘ideal’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known as the Kauzmann temperature </w:t>
      </w:r>
      <w:r w:rsidR="00107231">
        <w:t>(</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107231">
        <w:t xml:space="preserve">), </w:t>
      </w:r>
      <w:r w:rsidR="00A529F7">
        <w:t>(</w:t>
      </w:r>
      <w:r>
        <w:fldChar w:fldCharType="begin"/>
      </w:r>
      <w:r>
        <w:instrText xml:space="preserve"> REF _Ref391649931 \h </w:instrText>
      </w:r>
      <w:r>
        <w:fldChar w:fldCharType="separate"/>
      </w:r>
      <w:r w:rsidR="00480242">
        <w:t xml:space="preserve">Figure </w:t>
      </w:r>
      <w:r w:rsidR="00480242">
        <w:rPr>
          <w:noProof/>
        </w:rPr>
        <w:t>8</w:t>
      </w:r>
      <w:r>
        <w:fldChar w:fldCharType="end"/>
      </w:r>
      <w:r w:rsidR="00A529F7">
        <w:t>)</w:t>
      </w:r>
      <w:r>
        <w:t xml:space="preserve"> </w:t>
      </w:r>
      <w:commentRangeStart w:id="92"/>
      <w:r>
        <w:fldChar w:fldCharType="begin"/>
      </w:r>
      <w:r w:rsidR="00E93390">
        <w:instrText xml:space="preserve"> ADDIN EN.CITE &lt;EndNote&gt;&lt;Cite&gt;&lt;Author&gt;Kearns&lt;/Author&gt;&lt;Year&gt;2008&lt;/Year&gt;&lt;RecNum&gt;90&lt;/RecNum&gt;&lt;DisplayText&gt;[27,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E93390">
        <w:rPr>
          <w:noProof/>
        </w:rPr>
        <w:t>[27, 32]</w:t>
      </w:r>
      <w:r>
        <w:fldChar w:fldCharType="end"/>
      </w:r>
      <w:commentRangeEnd w:id="92"/>
      <w:r w:rsidR="00D4768F">
        <w:rPr>
          <w:rStyle w:val="CommentReference"/>
        </w:rPr>
        <w:commentReference w:id="92"/>
      </w:r>
      <w:r>
        <w:t xml:space="preserve">. This makes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 useful limit to evaluate the effectiveness of the improvements in thermodynamic stability of USGs. </w:t>
      </w:r>
    </w:p>
    <w:p w14:paraId="5C7FD288" w14:textId="51423B1B" w:rsidR="00AB6EF0" w:rsidRDefault="00B03796" w:rsidP="00AB6EF0">
      <w:pPr>
        <w:keepNext/>
        <w:jc w:val="center"/>
      </w:pPr>
      <w:r>
        <w:rPr>
          <w:noProof/>
          <w:lang w:eastAsia="en-AU"/>
        </w:rPr>
        <w:lastRenderedPageBreak/>
        <w:drawing>
          <wp:inline distT="0" distB="0" distL="0" distR="0" wp14:anchorId="74E26DD2" wp14:editId="64303D69">
            <wp:extent cx="5010150" cy="3757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k Graph - Simple - 01.png"/>
                    <pic:cNvPicPr/>
                  </pic:nvPicPr>
                  <pic:blipFill>
                    <a:blip r:embed="rId20">
                      <a:extLst>
                        <a:ext uri="{28A0092B-C50C-407E-A947-70E740481C1C}">
                          <a14:useLocalDpi xmlns:a14="http://schemas.microsoft.com/office/drawing/2010/main" val="0"/>
                        </a:ext>
                      </a:extLst>
                    </a:blip>
                    <a:stretch>
                      <a:fillRect/>
                    </a:stretch>
                  </pic:blipFill>
                  <pic:spPr>
                    <a:xfrm>
                      <a:off x="0" y="0"/>
                      <a:ext cx="5015298" cy="3761196"/>
                    </a:xfrm>
                    <a:prstGeom prst="rect">
                      <a:avLst/>
                    </a:prstGeom>
                  </pic:spPr>
                </pic:pic>
              </a:graphicData>
            </a:graphic>
          </wp:inline>
        </w:drawing>
      </w:r>
    </w:p>
    <w:p w14:paraId="2EBC9C8D" w14:textId="780B81EC" w:rsidR="00AB6EF0" w:rsidRPr="00462C3F" w:rsidRDefault="00AB6EF0" w:rsidP="001563C2">
      <w:pPr>
        <w:pStyle w:val="Caption"/>
        <w:rPr>
          <w:rFonts w:eastAsia="Times New Roman"/>
          <w:lang w:eastAsia="en-AU"/>
        </w:rPr>
      </w:pPr>
      <w:bookmarkStart w:id="93" w:name="_Ref391649931"/>
      <w:bookmarkStart w:id="94" w:name="_Toc419210594"/>
      <w:r>
        <w:t xml:space="preserve">Figure </w:t>
      </w:r>
      <w:r w:rsidR="00780B35">
        <w:fldChar w:fldCharType="begin"/>
      </w:r>
      <w:r w:rsidR="00780B35">
        <w:instrText xml:space="preserve"> SEQ Figure</w:instrText>
      </w:r>
      <w:r w:rsidR="00780B35">
        <w:instrText xml:space="preserve"> \* ARABIC </w:instrText>
      </w:r>
      <w:r w:rsidR="00780B35">
        <w:fldChar w:fldCharType="separate"/>
      </w:r>
      <w:r w:rsidR="00480242">
        <w:rPr>
          <w:noProof/>
        </w:rPr>
        <w:t>8</w:t>
      </w:r>
      <w:r w:rsidR="00780B35">
        <w:rPr>
          <w:noProof/>
        </w:rPr>
        <w:fldChar w:fldCharType="end"/>
      </w:r>
      <w:bookmarkEnd w:id="93"/>
      <w:r>
        <w:t xml:space="preserve">: Schematic of glass temperature vs entropy in a typical glass forming system. The </w:t>
      </w:r>
      <w:proofErr w:type="spellStart"/>
      <w:r>
        <w:t>Kauzmann</w:t>
      </w:r>
      <w:proofErr w:type="spellEnd"/>
      <w:r>
        <w:t xml:space="preserve"> temperature (</w:t>
      </w:r>
      <m:oMath>
        <m:sSub>
          <m:sSubPr>
            <m:ctrlPr>
              <w:rPr>
                <w:rFonts w:ascii="Cambria Math" w:hAnsi="Cambria Math"/>
              </w:rPr>
            </m:ctrlPr>
          </m:sSubPr>
          <m:e>
            <m:r>
              <w:rPr>
                <w:rFonts w:ascii="Cambria Math" w:hAnsi="Cambria Math"/>
              </w:rPr>
              <m:t>T</m:t>
            </m:r>
          </m:e>
          <m:sub>
            <m:r>
              <w:rPr>
                <w:rFonts w:ascii="Cambria Math" w:hAnsi="Cambria Math"/>
              </w:rPr>
              <m:t>k</m:t>
            </m:r>
          </m:sub>
        </m:sSub>
      </m:oMath>
      <w:r>
        <w:t>) represents the glass transition temperature (</w:t>
      </w:r>
      <m:oMath>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of an ideal glass. The blue </w:t>
      </w:r>
      <w:r w:rsidR="00335CB4">
        <w:t xml:space="preserve">line is the extrapolated SCL line and </w:t>
      </w:r>
      <w:r>
        <w:t>the ideal path.</w:t>
      </w:r>
      <w:r w:rsidR="001563C2" w:rsidRPr="001563C2">
        <w:t xml:space="preserve"> </w:t>
      </w:r>
      <w:r w:rsidR="00B03796">
        <w:t>Modified</w:t>
      </w:r>
      <w:r w:rsidR="001563C2">
        <w:t xml:space="preserve"> from</w:t>
      </w:r>
      <w:r>
        <w:t xml:space="preserve"> </w:t>
      </w:r>
      <w:r>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7157AC">
        <w:rPr>
          <w:noProof/>
        </w:rPr>
        <w:t>[32]</w:t>
      </w:r>
      <w:r>
        <w:fldChar w:fldCharType="end"/>
      </w:r>
      <w:r>
        <w:t>.</w:t>
      </w:r>
      <w:bookmarkEnd w:id="94"/>
    </w:p>
    <w:p w14:paraId="480AFDF3" w14:textId="6035118E" w:rsidR="00DD43B6" w:rsidRDefault="00441AB8" w:rsidP="00CB2A6E">
      <w:r>
        <w:t>Rewriting</w:t>
      </w:r>
      <w:r w:rsidR="00107231">
        <w:t xml:space="preserve"> </w:t>
      </w:r>
      <w:r w:rsidR="00107231">
        <w:fldChar w:fldCharType="begin"/>
      </w:r>
      <w:r w:rsidR="00E93390">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107231">
        <w:fldChar w:fldCharType="separate"/>
      </w:r>
      <w:r w:rsidR="00E93390">
        <w:rPr>
          <w:noProof/>
        </w:rPr>
        <w:t>Swallen, et al. [27]</w:t>
      </w:r>
      <w:r w:rsidR="00107231">
        <w:fldChar w:fldCharType="end"/>
      </w:r>
      <w:r w:rsidR="00107231">
        <w:t xml:space="preserve"> and </w:t>
      </w:r>
      <w:r w:rsidR="00107231">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107231">
        <w:fldChar w:fldCharType="separate"/>
      </w:r>
      <w:r w:rsidR="007157AC">
        <w:rPr>
          <w:noProof/>
        </w:rPr>
        <w:t>Kearns, et al. [32]</w:t>
      </w:r>
      <w:r w:rsidR="00107231">
        <w:fldChar w:fldCharType="end"/>
      </w:r>
      <w:r w:rsidR="00107231">
        <w:t xml:space="preserve"> equation </w:t>
      </w:r>
      <w:r>
        <w:t>for</w:t>
      </w:r>
      <w:r w:rsidR="00107231">
        <w:t xml:space="preserve"> proportion along the energy landscape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t xml:space="preserve">to measure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the following expression is obtained. </w:t>
      </w:r>
    </w:p>
    <w:p w14:paraId="065CC47B" w14:textId="77777777" w:rsidR="00441AB8" w:rsidRDefault="00441AB8" w:rsidP="00CB2A6E"/>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F87165" w14:paraId="21A77E12" w14:textId="77777777" w:rsidTr="00DD43B6">
        <w:tc>
          <w:tcPr>
            <w:tcW w:w="750" w:type="pct"/>
          </w:tcPr>
          <w:p w14:paraId="61C7E82B" w14:textId="77777777" w:rsidR="00F87165" w:rsidRDefault="00F87165" w:rsidP="00CB2A6E"/>
        </w:tc>
        <w:tc>
          <w:tcPr>
            <w:tcW w:w="3500" w:type="pct"/>
          </w:tcPr>
          <w:p w14:paraId="4D22AF2F" w14:textId="5012537F" w:rsidR="00F87165" w:rsidRDefault="00780B35" w:rsidP="00DD43B6">
            <w:pPr>
              <w:keepNext/>
            </w:pPr>
            <m:oMathPara>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num>
                  <m:den>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en>
                </m:f>
              </m:oMath>
            </m:oMathPara>
          </w:p>
        </w:tc>
        <w:tc>
          <w:tcPr>
            <w:tcW w:w="750" w:type="pct"/>
            <w:vAlign w:val="center"/>
          </w:tcPr>
          <w:p w14:paraId="46A777B0" w14:textId="7E7A538C" w:rsidR="00F87165" w:rsidRDefault="00DD43B6" w:rsidP="00DD43B6">
            <w:pPr>
              <w:jc w:val="center"/>
            </w:pPr>
            <w:bookmarkStart w:id="95" w:name="_Ref391912605"/>
            <w:r>
              <w:t>(</w:t>
            </w:r>
            <w:r w:rsidR="00780B35">
              <w:fldChar w:fldCharType="begin"/>
            </w:r>
            <w:r w:rsidR="00780B35">
              <w:instrText xml:space="preserve"> STYLEREF 1 \s </w:instrText>
            </w:r>
            <w:r w:rsidR="00780B35">
              <w:fldChar w:fldCharType="separate"/>
            </w:r>
            <w:r w:rsidR="00480242">
              <w:rPr>
                <w:noProof/>
              </w:rPr>
              <w:t>2</w:t>
            </w:r>
            <w:r w:rsidR="00780B35">
              <w:rPr>
                <w:noProof/>
              </w:rPr>
              <w:fldChar w:fldCharType="end"/>
            </w:r>
            <w:r>
              <w:t>.</w:t>
            </w:r>
            <w:r w:rsidR="00780B35">
              <w:fldChar w:fldCharType="begin"/>
            </w:r>
            <w:r w:rsidR="00780B35">
              <w:instrText xml:space="preserve"> SEQ Equation \* ARABIC \s 1 </w:instrText>
            </w:r>
            <w:r w:rsidR="00780B35">
              <w:fldChar w:fldCharType="separate"/>
            </w:r>
            <w:r w:rsidR="00480242">
              <w:rPr>
                <w:noProof/>
              </w:rPr>
              <w:t>1</w:t>
            </w:r>
            <w:r w:rsidR="00780B35">
              <w:rPr>
                <w:noProof/>
              </w:rPr>
              <w:fldChar w:fldCharType="end"/>
            </w:r>
            <w:r>
              <w:t>)</w:t>
            </w:r>
            <w:bookmarkEnd w:id="95"/>
          </w:p>
        </w:tc>
      </w:tr>
    </w:tbl>
    <w:p w14:paraId="79297F71" w14:textId="77777777" w:rsidR="00DD43B6" w:rsidRDefault="00DD43B6" w:rsidP="00CB2A6E"/>
    <w:p w14:paraId="4B5A1BAE" w14:textId="030FA02E" w:rsidR="00441AB8" w:rsidRDefault="00AA6D40" w:rsidP="00CB2A6E">
      <w:r>
        <w:t xml:space="preserve">Equation </w:t>
      </w:r>
      <w:r>
        <w:fldChar w:fldCharType="begin"/>
      </w:r>
      <w:r>
        <w:instrText xml:space="preserve"> REF _Ref391912605 \h </w:instrText>
      </w:r>
      <w:r>
        <w:fldChar w:fldCharType="separate"/>
      </w:r>
      <w:r w:rsidR="00480242">
        <w:t>(</w:t>
      </w:r>
      <w:r w:rsidR="00480242">
        <w:rPr>
          <w:noProof/>
        </w:rPr>
        <w:t>2</w:t>
      </w:r>
      <w:r w:rsidR="00480242">
        <w:t>.</w:t>
      </w:r>
      <w:r w:rsidR="00480242">
        <w:rPr>
          <w:noProof/>
        </w:rPr>
        <w:t>1</w:t>
      </w:r>
      <w:r w:rsidR="00480242">
        <w:t>)</w:t>
      </w:r>
      <w:r>
        <w:fldChar w:fldCharType="end"/>
      </w:r>
      <w:r>
        <w:t xml:space="preserve"> follows the extrapolation SCL line of a glass and calculates an entropy ratio relative to </w:t>
      </w:r>
      <w:r w:rsidR="003145E8">
        <w:t>the glass’s</w:t>
      </w:r>
      <w:r>
        <w:t xml:space="preserve"> ideal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w:proofErr w:type="gramStart"/>
      <w:r w:rsidR="003145E8">
        <w:t xml:space="preserve">its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From this it </w:t>
      </w:r>
      <w:r w:rsidR="00342994">
        <w:t xml:space="preserve">is </w:t>
      </w:r>
      <w:r>
        <w:t xml:space="preserve">seen an ideal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=0.0</m:t>
        </m:r>
      </m:oMath>
      <w:r>
        <w:t xml:space="preserve">, signifying the glass has reached the bottom of the energy landscape </w:t>
      </w:r>
      <w:r>
        <w:fldChar w:fldCharType="begin"/>
      </w:r>
      <w:r w:rsidR="00E93390">
        <w:instrText xml:space="preserve"> ADDIN EN.CITE &lt;EndNote&gt;&lt;Cite&gt;&lt;Author&gt;Kearns&lt;/Author&gt;&lt;Year&gt;2008&lt;/Year&gt;&lt;RecNum&gt;90&lt;/RecNum&gt;&lt;DisplayText&gt;[27,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E93390">
        <w:rPr>
          <w:noProof/>
        </w:rPr>
        <w:t>[27, 32]</w:t>
      </w:r>
      <w:r>
        <w:fldChar w:fldCharType="end"/>
      </w:r>
      <w:r>
        <w:t>.</w:t>
      </w:r>
      <w:r w:rsidR="009B3DF7">
        <w:t xml:space="preserve"> While a</w:t>
      </w:r>
      <w:r>
        <w:t xml:space="preserve">n ordinary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results </w:t>
      </w:r>
      <w:proofErr w:type="gramStart"/>
      <w:r>
        <w:t xml:space="preserve">in </w:t>
      </w:r>
      <w:proofErr w:type="gramEnd"/>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=1.0</m:t>
        </m:r>
      </m:oMath>
      <w:r>
        <w:t>, signifying the glass has not moved down the energy landscape</w:t>
      </w:r>
      <w:r w:rsidR="00B57E3F">
        <w:t xml:space="preserve"> (</w:t>
      </w:r>
      <w:r>
        <w:t xml:space="preserve">it is 100% the distance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4A5425DC" w14:textId="62608FA2" w:rsidR="008A4095" w:rsidRDefault="009B3DF7" w:rsidP="00CB2A6E">
      <w:r>
        <w:t>Thus</w:t>
      </w:r>
      <w:r w:rsidR="001539E9">
        <w:t xml:space="preserve"> for real USGs with reduced entropy the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fall</w:t>
      </w:r>
      <w:r>
        <w:t>s</w:t>
      </w:r>
      <w:r w:rsidR="001539E9">
        <w:t xml:space="preserve"> between 0</w:t>
      </w:r>
      <w:r w:rsidR="00B57E3F">
        <w:t>.0</w:t>
      </w:r>
      <w:r w:rsidR="001539E9">
        <w:t xml:space="preserve"> and 1</w:t>
      </w:r>
      <w:r w:rsidR="00441AB8">
        <w:t>.0</w:t>
      </w:r>
      <w:r>
        <w:t>, while the high</w:t>
      </w:r>
      <w:r w:rsidR="003145E8">
        <w:t>er</w:t>
      </w:r>
      <w:r>
        <w:t xml:space="preserve"> </w:t>
      </w:r>
      <w:commentRangeStart w:id="96"/>
      <w:r>
        <w:t>entropy</w:t>
      </w:r>
      <w:r w:rsidR="001539E9">
        <w:t xml:space="preserve"> </w:t>
      </w:r>
      <w:commentRangeEnd w:id="96"/>
      <w:r w:rsidR="003145E8">
        <w:rPr>
          <w:rStyle w:val="CommentReference"/>
        </w:rPr>
        <w:commentReference w:id="96"/>
      </w:r>
      <w:r w:rsidR="001539E9">
        <w:t xml:space="preserve">SMGs of </w:t>
      </w:r>
      <w:r w:rsidR="001539E9">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1539E9">
        <w:fldChar w:fldCharType="separate"/>
      </w:r>
      <w:r w:rsidR="00E93390">
        <w:rPr>
          <w:noProof/>
        </w:rPr>
        <w:t>Yu, et al. [29]</w:t>
      </w:r>
      <w:r w:rsidR="001539E9">
        <w:fldChar w:fldCharType="end"/>
      </w:r>
      <w:r w:rsidR="001539E9">
        <w:t xml:space="preserve"> </w:t>
      </w:r>
      <w:r w:rsidR="00B57E3F">
        <w:t>would yield</w:t>
      </w:r>
      <w:r w:rsidR="001539E9">
        <w:t xml:space="preserv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w:t>
      </w:r>
      <w:r w:rsidR="00441AB8">
        <w:t>greater</w:t>
      </w:r>
      <w:r w:rsidR="001539E9">
        <w:t xml:space="preserve"> than </w:t>
      </w:r>
      <w:r w:rsidR="00441AB8">
        <w:t>1.</w:t>
      </w:r>
      <w:r w:rsidR="001539E9">
        <w:t>0,</w:t>
      </w:r>
      <w:r w:rsidR="0021469C">
        <w:t xml:space="preserve"> indicating they have moving up the energy landscape</w:t>
      </w:r>
      <w:r>
        <w:t xml:space="preserve"> past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84D4E">
        <w:t xml:space="preserve"> datum</w:t>
      </w:r>
      <w:r w:rsidR="0021469C">
        <w:t xml:space="preserve">. </w:t>
      </w:r>
      <w:r w:rsidR="005521A1">
        <w:t xml:space="preserve">For example, </w:t>
      </w:r>
      <w:proofErr w:type="gramStart"/>
      <w:r w:rsidR="005521A1">
        <w:t xml:space="preserve">a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=1.25</m:t>
        </m:r>
      </m:oMath>
      <w:r w:rsidR="00CB4A92">
        <w:t xml:space="preserve"> would</w:t>
      </w:r>
      <w:proofErr w:type="gramEnd"/>
      <w:r w:rsidR="00CB4A92">
        <w:t xml:space="preserve"> indicate </w:t>
      </w:r>
      <w:r w:rsidR="002B550B">
        <w:t>a glass’s</w:t>
      </w:r>
      <w:r w:rsidR="005521A1">
        <w:t xml:space="preserve"> entropy is 125% greater than </w:t>
      </w:r>
      <w:r w:rsidR="002B550B">
        <w:t>its</w:t>
      </w:r>
      <w:r w:rsidR="005521A1">
        <w:t xml:space="preserve"> </w:t>
      </w:r>
      <w:r w:rsidR="00B57E3F">
        <w:t>ideal</w:t>
      </w:r>
      <w:r w:rsidR="005521A1">
        <w:t xml:space="preserv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CB4A92">
        <w:t xml:space="preserve"> </w:t>
      </w:r>
      <w:r w:rsidR="005521A1">
        <w:t>glass</w:t>
      </w:r>
      <w:r w:rsidR="00CB4A92">
        <w:t>.</w:t>
      </w:r>
    </w:p>
    <w:p w14:paraId="52125C93" w14:textId="7D0C638B" w:rsidR="00107626" w:rsidRPr="00AC3A0E" w:rsidRDefault="00A876AA" w:rsidP="00E30833">
      <w:pPr>
        <w:pStyle w:val="Heading4"/>
      </w:pPr>
      <w:bookmarkStart w:id="97" w:name="_Toc419210547"/>
      <w:r>
        <w:t xml:space="preserve">Glass </w:t>
      </w:r>
      <w:r w:rsidR="00A32A9B">
        <w:t xml:space="preserve">Fragility </w:t>
      </w:r>
      <w:r w:rsidR="005B4319">
        <w:t>(</w:t>
      </w:r>
      <m:oMath>
        <m:r>
          <m:rPr>
            <m:sty m:val="bi"/>
          </m:rPr>
          <w:rPr>
            <w:rFonts w:ascii="Cambria Math" w:hAnsi="Cambria Math"/>
          </w:rPr>
          <m:t>m</m:t>
        </m:r>
      </m:oMath>
      <w:r w:rsidR="005B4319">
        <w:t>)</w:t>
      </w:r>
      <w:bookmarkEnd w:id="97"/>
    </w:p>
    <w:p w14:paraId="2BC39486" w14:textId="4BC8EC4D" w:rsidR="00186053" w:rsidRDefault="00186053" w:rsidP="00186053">
      <w:r>
        <w:t>The fragility (</w:t>
      </w:r>
      <m:oMath>
        <m:r>
          <w:rPr>
            <w:rFonts w:ascii="Cambria Math" w:hAnsi="Cambria Math"/>
          </w:rPr>
          <m:t>m</m:t>
        </m:r>
      </m:oMath>
      <w:r>
        <w:t>) of a glass is a measure of its deviation from ideal Arrhenius behaviour</w:t>
      </w:r>
      <w:r w:rsidR="00A15A92">
        <w:t>;</w:t>
      </w:r>
      <w:r w:rsidR="00A744A7">
        <w:t xml:space="preserve"> defined as</w:t>
      </w:r>
      <w:r w:rsidR="00A15A92">
        <w:t xml:space="preserve"> the rate of change of the</w:t>
      </w:r>
      <w:r>
        <w:t xml:space="preserve"> glass’s viscosity (</w:t>
      </w:r>
      <m:oMath>
        <m:r>
          <w:rPr>
            <w:rFonts w:ascii="Cambria Math" w:hAnsi="Cambria Math"/>
          </w:rPr>
          <m:t>η</m:t>
        </m:r>
      </m:oMath>
      <w:r>
        <w:t>) as a func</w:t>
      </w:r>
      <w:proofErr w:type="spellStart"/>
      <w:r w:rsidR="00A744A7">
        <w:t>tion</w:t>
      </w:r>
      <w:proofErr w:type="spellEnd"/>
      <w:r w:rsidR="00A744A7">
        <w:t xml:space="preserve"> of inverse temperature </w:t>
      </w:r>
      <w:r>
        <w:t>(</w:t>
      </w:r>
      <m:oMath>
        <m:r>
          <w:rPr>
            <w:rFonts w:ascii="Cambria Math" w:hAnsi="Cambria Math"/>
          </w:rPr>
          <m:t>T</m:t>
        </m:r>
      </m:oMath>
      <w:r>
        <w:t xml:space="preserve">), scaled to </w:t>
      </w:r>
      <w:r w:rsidR="002B0131">
        <w:t xml:space="preserve">the </w:t>
      </w:r>
      <w:proofErr w:type="gramStart"/>
      <w:r w:rsidR="009812D6">
        <w:t xml:space="preserve">glass’s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5DD65888" w14:textId="77777777" w:rsidR="0036111C" w:rsidRDefault="0036111C" w:rsidP="00C04C7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6111C" w14:paraId="1146A28B" w14:textId="77777777" w:rsidTr="00232FED">
        <w:tc>
          <w:tcPr>
            <w:tcW w:w="750" w:type="pct"/>
          </w:tcPr>
          <w:p w14:paraId="28C32505" w14:textId="77777777" w:rsidR="0036111C" w:rsidRDefault="0036111C" w:rsidP="00232FED"/>
        </w:tc>
        <w:tc>
          <w:tcPr>
            <w:tcW w:w="3500" w:type="pct"/>
          </w:tcPr>
          <w:p w14:paraId="616FFBBE" w14:textId="77777777" w:rsidR="0036111C" w:rsidRDefault="0036111C" w:rsidP="00232FED">
            <w:pPr>
              <w:keepNext/>
            </w:pPr>
            <m:oMathPara>
              <m:oMath>
                <m:r>
                  <w:rPr>
                    <w:rFonts w:ascii="Cambria Math" w:hAnsi="Cambria Math"/>
                  </w:rPr>
                  <m:t>m≡</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r>
                                  <w:rPr>
                                    <w:rFonts w:ascii="Cambria Math" w:hAnsi="Cambria Math"/>
                                  </w:rPr>
                                  <m:t>η</m:t>
                                </m:r>
                              </m:e>
                            </m:d>
                          </m:num>
                          <m:den>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num>
                                  <m:den>
                                    <m:r>
                                      <w:rPr>
                                        <w:rFonts w:ascii="Cambria Math" w:hAnsi="Cambria Math"/>
                                      </w:rPr>
                                      <m:t>T</m:t>
                                    </m:r>
                                  </m:den>
                                </m:f>
                              </m:e>
                            </m:d>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g</m:t>
                        </m:r>
                      </m:sub>
                    </m:sSub>
                  </m:sub>
                </m:sSub>
              </m:oMath>
            </m:oMathPara>
          </w:p>
        </w:tc>
        <w:tc>
          <w:tcPr>
            <w:tcW w:w="750" w:type="pct"/>
            <w:vAlign w:val="center"/>
          </w:tcPr>
          <w:p w14:paraId="20199A71" w14:textId="77777777" w:rsidR="0036111C" w:rsidRDefault="0036111C" w:rsidP="00232FED">
            <w:pPr>
              <w:jc w:val="center"/>
            </w:pPr>
            <w:bookmarkStart w:id="98" w:name="_Ref392083534"/>
            <w:r>
              <w:t>(</w:t>
            </w:r>
            <w:r w:rsidR="00780B35">
              <w:fldChar w:fldCharType="begin"/>
            </w:r>
            <w:r w:rsidR="00780B35">
              <w:instrText xml:space="preserve"> STYLEREF 1 \s </w:instrText>
            </w:r>
            <w:r w:rsidR="00780B35">
              <w:fldChar w:fldCharType="separate"/>
            </w:r>
            <w:r w:rsidR="00480242">
              <w:rPr>
                <w:noProof/>
              </w:rPr>
              <w:t>2</w:t>
            </w:r>
            <w:r w:rsidR="00780B35">
              <w:rPr>
                <w:noProof/>
              </w:rPr>
              <w:fldChar w:fldCharType="end"/>
            </w:r>
            <w:r>
              <w:t>.</w:t>
            </w:r>
            <w:r w:rsidR="00780B35">
              <w:fldChar w:fldCharType="begin"/>
            </w:r>
            <w:r w:rsidR="00780B35">
              <w:instrText xml:space="preserve"> SEQ Equation \* ARABIC \s 1 </w:instrText>
            </w:r>
            <w:r w:rsidR="00780B35">
              <w:fldChar w:fldCharType="separate"/>
            </w:r>
            <w:r w:rsidR="00480242">
              <w:rPr>
                <w:noProof/>
              </w:rPr>
              <w:t>2</w:t>
            </w:r>
            <w:r w:rsidR="00780B35">
              <w:rPr>
                <w:noProof/>
              </w:rPr>
              <w:fldChar w:fldCharType="end"/>
            </w:r>
            <w:r>
              <w:t>)</w:t>
            </w:r>
            <w:bookmarkEnd w:id="98"/>
          </w:p>
        </w:tc>
      </w:tr>
    </w:tbl>
    <w:p w14:paraId="11D3CC64" w14:textId="77777777" w:rsidR="00AA328C" w:rsidRDefault="00AA328C" w:rsidP="0040600C"/>
    <w:p w14:paraId="65E3A754" w14:textId="57E607B7" w:rsidR="00D20BB8" w:rsidRDefault="00AA328C" w:rsidP="0040600C">
      <w:r>
        <w:t>The more a glass varies from this ideal Arrhenius behaviour the more ‘fragile</w:t>
      </w:r>
      <w:r w:rsidR="00834594">
        <w:t xml:space="preserve">’ </w:t>
      </w:r>
      <w:r>
        <w:t>it is</w:t>
      </w:r>
      <w:r w:rsidR="00771370">
        <w:t xml:space="preserve">, and higher its </w:t>
      </w:r>
      <m:oMath>
        <m:r>
          <w:rPr>
            <w:rFonts w:ascii="Cambria Math" w:hAnsi="Cambria Math"/>
          </w:rPr>
          <m:t>m</m:t>
        </m:r>
      </m:oMath>
      <w:r w:rsidR="00771370">
        <w:t xml:space="preserve"> value</w:t>
      </w:r>
      <w:r>
        <w:t>. Highly fragile glasses</w:t>
      </w:r>
      <w:r w:rsidR="00CD37C2">
        <w:t>, or ‘weak’ glasses,</w:t>
      </w:r>
      <w:r>
        <w:t xml:space="preserve"> </w:t>
      </w:r>
      <w:r w:rsidR="00834594">
        <w:t>vary</w:t>
      </w:r>
      <w:r>
        <w:t xml:space="preserve"> </w:t>
      </w:r>
      <w:r w:rsidR="002329C9">
        <w:t>significantly</w:t>
      </w:r>
      <w:r>
        <w:t xml:space="preserve"> from </w:t>
      </w:r>
      <w:r w:rsidR="00771370">
        <w:t>the</w:t>
      </w:r>
      <w:r>
        <w:t xml:space="preserve"> </w:t>
      </w:r>
      <w:r w:rsidR="00834594">
        <w:t xml:space="preserve">ideal </w:t>
      </w:r>
      <w:r w:rsidR="00CD37C2">
        <w:t xml:space="preserve">Arrhenius behaviour, </w:t>
      </w:r>
      <w:r w:rsidR="00A10F6D">
        <w:t xml:space="preserve">and </w:t>
      </w:r>
      <w:r>
        <w:t xml:space="preserve">generally experience </w:t>
      </w:r>
      <w:r w:rsidR="00CD37C2">
        <w:t>substantial</w:t>
      </w:r>
      <w:r>
        <w:t xml:space="preserve"> deviations in heat capacity with temperatur</w:t>
      </w:r>
      <w:r w:rsidR="00834594">
        <w:t>e</w:t>
      </w:r>
      <w:r>
        <w:t xml:space="preserve"> </w:t>
      </w:r>
      <w:r>
        <w:fldChar w:fldCharType="begin"/>
      </w:r>
      <w:r w:rsidR="007157AC">
        <w:instrText xml:space="preserve"> ADDIN EN.CITE &lt;EndNote&gt;&lt;Cite&gt;&lt;Author&gt;Shelby&lt;/Author&gt;&lt;Year&gt;2005&lt;/Year&gt;&lt;RecNum&gt;99&lt;/RecNum&gt;&lt;DisplayText&gt;[34]&lt;/DisplayText&gt;&lt;record&gt;&lt;rec-number&gt;99&lt;/rec-number&gt;&lt;foreign-keys&gt;&lt;key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7157AC">
        <w:rPr>
          <w:noProof/>
        </w:rPr>
        <w:t>[34]</w:t>
      </w:r>
      <w:r>
        <w:fldChar w:fldCharType="end"/>
      </w:r>
      <w:r>
        <w:t xml:space="preserve">. </w:t>
      </w:r>
      <w:r w:rsidR="00834594">
        <w:t>In contrast l</w:t>
      </w:r>
      <w:r w:rsidR="0040600C">
        <w:t>ow fragility</w:t>
      </w:r>
      <w:r w:rsidR="00834594">
        <w:t>, or ‘strong’</w:t>
      </w:r>
      <w:r w:rsidR="0040600C">
        <w:t xml:space="preserve"> g</w:t>
      </w:r>
      <w:r w:rsidR="003754DA">
        <w:t>lasses</w:t>
      </w:r>
      <w:r w:rsidR="00771370">
        <w:t>,</w:t>
      </w:r>
      <w:r w:rsidR="003754DA">
        <w:t xml:space="preserve"> </w:t>
      </w:r>
      <w:r w:rsidR="0040600C">
        <w:t>have little</w:t>
      </w:r>
      <w:r w:rsidR="003754DA">
        <w:t xml:space="preserve"> variation from </w:t>
      </w:r>
      <w:r w:rsidR="0040600C">
        <w:t xml:space="preserve">Arrhenius behaviour and </w:t>
      </w:r>
      <w:r w:rsidR="00834594">
        <w:t>usually</w:t>
      </w:r>
      <w:r w:rsidR="0040600C">
        <w:t xml:space="preserve"> experience </w:t>
      </w:r>
      <w:r w:rsidR="00760D00">
        <w:t>little change</w:t>
      </w:r>
      <w:r w:rsidR="0040600C">
        <w:t xml:space="preserve"> in heat capacity with </w:t>
      </w:r>
      <w:r w:rsidR="00760D00">
        <w:t>temperature</w:t>
      </w:r>
      <w:r w:rsidR="00834594">
        <w:t>.</w:t>
      </w:r>
      <w:r w:rsidR="00D20BB8">
        <w:t xml:space="preserve"> </w:t>
      </w:r>
      <w:r w:rsidR="00771370">
        <w:t>W</w:t>
      </w:r>
      <w:r w:rsidR="00834594">
        <w:t xml:space="preserve">hether a glass is strong or weak </w:t>
      </w:r>
      <w:r w:rsidR="00771370">
        <w:t xml:space="preserve">typically </w:t>
      </w:r>
      <w:r w:rsidR="00834594">
        <w:t xml:space="preserve">depends on the atomic structure, with </w:t>
      </w:r>
      <w:r w:rsidR="00F70DC5">
        <w:t>B</w:t>
      </w:r>
      <w:r w:rsidR="00834594">
        <w:t xml:space="preserve">MGs generally characterised as ‘strong’, polymers as ‘weak,’ and molecular glasses somewhere </w:t>
      </w:r>
      <w:r w:rsidR="00C1116C">
        <w:t>in between</w:t>
      </w:r>
      <w:r w:rsidR="00C77B0A">
        <w:t xml:space="preserve">, see </w:t>
      </w:r>
      <w:r w:rsidR="00C77B0A">
        <w:fldChar w:fldCharType="begin"/>
      </w:r>
      <w:r w:rsidR="00C77B0A">
        <w:instrText xml:space="preserve"> REF _Ref392088176 \h </w:instrText>
      </w:r>
      <w:r w:rsidR="00C77B0A">
        <w:fldChar w:fldCharType="separate"/>
      </w:r>
      <w:r w:rsidR="00480242">
        <w:t xml:space="preserve">Figure </w:t>
      </w:r>
      <w:r w:rsidR="00480242">
        <w:rPr>
          <w:noProof/>
        </w:rPr>
        <w:t>9</w:t>
      </w:r>
      <w:r w:rsidR="00C77B0A">
        <w:fldChar w:fldCharType="end"/>
      </w:r>
      <w:r w:rsidR="00C77B0A">
        <w:t xml:space="preserve">. </w:t>
      </w:r>
    </w:p>
    <w:p w14:paraId="2F63E0DB" w14:textId="77777777" w:rsidR="008A3934" w:rsidRDefault="008A3934" w:rsidP="008A3934">
      <w:pPr>
        <w:keepNext/>
        <w:jc w:val="center"/>
      </w:pPr>
      <w:r>
        <w:rPr>
          <w:noProof/>
          <w:lang w:eastAsia="en-AU"/>
        </w:rPr>
        <w:drawing>
          <wp:inline distT="0" distB="0" distL="0" distR="0" wp14:anchorId="00BCCAC8" wp14:editId="5A438705">
            <wp:extent cx="3292602" cy="30384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99476" cy="3044819"/>
                    </a:xfrm>
                    <a:prstGeom prst="rect">
                      <a:avLst/>
                    </a:prstGeom>
                  </pic:spPr>
                </pic:pic>
              </a:graphicData>
            </a:graphic>
          </wp:inline>
        </w:drawing>
      </w:r>
    </w:p>
    <w:p w14:paraId="0201072E" w14:textId="6C34751A" w:rsidR="008A3934" w:rsidRDefault="008A3934" w:rsidP="001563C2">
      <w:pPr>
        <w:pStyle w:val="Caption"/>
      </w:pPr>
      <w:bookmarkStart w:id="99" w:name="_Ref392088176"/>
      <w:bookmarkStart w:id="100" w:name="_Toc419210595"/>
      <w:r>
        <w:t xml:space="preserve">Figure </w:t>
      </w:r>
      <w:r w:rsidR="00780B35">
        <w:fldChar w:fldCharType="begin"/>
      </w:r>
      <w:r w:rsidR="00780B35">
        <w:instrText xml:space="preserve"> SEQ Figure \* ARABIC </w:instrText>
      </w:r>
      <w:r w:rsidR="00780B35">
        <w:fldChar w:fldCharType="separate"/>
      </w:r>
      <w:r w:rsidR="00480242">
        <w:rPr>
          <w:noProof/>
        </w:rPr>
        <w:t>9</w:t>
      </w:r>
      <w:r w:rsidR="00780B35">
        <w:rPr>
          <w:noProof/>
        </w:rPr>
        <w:fldChar w:fldCharType="end"/>
      </w:r>
      <w:bookmarkEnd w:id="99"/>
      <w:r>
        <w:t xml:space="preserve">: </w:t>
      </w:r>
      <w:r w:rsidR="00186053">
        <w:t>Viscosity</w:t>
      </w:r>
      <w:r w:rsidR="00B43E3B">
        <w:t xml:space="preserve"> </w:t>
      </w:r>
      <w:r w:rsidR="00186053">
        <w:t>as a function of scaled temperature (</w:t>
      </w:r>
      <m:oMath>
        <m:sSub>
          <m:sSubPr>
            <m:ctrlPr>
              <w:rPr>
                <w:rFonts w:ascii="Cambria Math" w:hAnsi="Cambria Math"/>
              </w:rPr>
            </m:ctrlPr>
          </m:sSubPr>
          <m:e>
            <m:r>
              <w:rPr>
                <w:rFonts w:ascii="Cambria Math" w:hAnsi="Cambria Math"/>
              </w:rPr>
              <m:t>T</m:t>
            </m:r>
          </m:e>
          <m:sub>
            <m:r>
              <w:rPr>
                <w:rFonts w:ascii="Cambria Math" w:hAnsi="Cambria Math"/>
              </w:rPr>
              <m:t>g</m:t>
            </m:r>
          </m:sub>
        </m:sSub>
        <m:r>
          <w:rPr>
            <w:rFonts w:ascii="Cambria Math" w:hAnsi="Cambria Math"/>
          </w:rPr>
          <m:t>/T</m:t>
        </m:r>
      </m:oMath>
      <w:r w:rsidR="00186053">
        <w:t>) for</w:t>
      </w:r>
      <w:r w:rsidR="00A33AC3">
        <w:t xml:space="preserve"> strong </w:t>
      </w:r>
      <w:r w:rsidR="00186053">
        <w:t>to</w:t>
      </w:r>
      <w:r w:rsidR="00A33AC3">
        <w:t xml:space="preserve"> weak glasses over </w:t>
      </w:r>
      <w:r w:rsidR="00EB71F0">
        <w:t xml:space="preserve">the </w:t>
      </w:r>
      <w:r w:rsidR="00463AFF">
        <w:t>flowing</w:t>
      </w:r>
      <w:r w:rsidR="00A33AC3">
        <w:t xml:space="preserve"> range of viscosities.</w:t>
      </w:r>
      <w:r w:rsidR="00EB71F0">
        <w:t xml:space="preserve"> Note the ‘ideal’ strong </w:t>
      </w:r>
      <w:r w:rsidR="00463AFF">
        <w:t>glass</w:t>
      </w:r>
      <w:r w:rsidR="00EB71F0">
        <w:t xml:space="preserve"> display</w:t>
      </w:r>
      <w:r w:rsidR="00463AFF">
        <w:t>s</w:t>
      </w:r>
      <w:r w:rsidR="00EB71F0">
        <w:t xml:space="preserve"> a constant exponential slope over the full temperature range, while weaker </w:t>
      </w:r>
      <w:r w:rsidR="00463AFF">
        <w:t>glass’</w:t>
      </w:r>
      <w:r w:rsidR="00EB71F0">
        <w:t xml:space="preserve"> slope</w:t>
      </w:r>
      <w:r w:rsidR="00AA615B">
        <w:t xml:space="preserve">s </w:t>
      </w:r>
      <w:r w:rsidR="00EF0FCD">
        <w:t>very</w:t>
      </w:r>
      <w:r w:rsidR="001563C2">
        <w:t>. Reproduced from</w:t>
      </w:r>
      <w:r w:rsidR="00EB71F0">
        <w:t xml:space="preserve"> </w:t>
      </w:r>
      <w:r>
        <w:fldChar w:fldCharType="begin"/>
      </w:r>
      <w:r w:rsidR="007157AC">
        <w:instrText xml:space="preserve"> ADDIN EN.CITE &lt;EndNote&gt;&lt;Cite&gt;&lt;Author&gt;Shelby&lt;/Author&gt;&lt;Year&gt;2005&lt;/Year&gt;&lt;RecNum&gt;99&lt;/RecNum&gt;&lt;DisplayText&gt;[34]&lt;/DisplayText&gt;&lt;record&gt;&lt;rec-number&gt;99&lt;/rec-number&gt;&lt;foreign-keys&gt;&lt;key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7157AC">
        <w:rPr>
          <w:noProof/>
        </w:rPr>
        <w:t>[34]</w:t>
      </w:r>
      <w:r>
        <w:fldChar w:fldCharType="end"/>
      </w:r>
      <w:r w:rsidR="00EB71F0">
        <w:t>.</w:t>
      </w:r>
      <w:bookmarkEnd w:id="100"/>
    </w:p>
    <w:commentRangeStart w:id="101"/>
    <w:p w14:paraId="5B503FDC" w14:textId="16C57E07" w:rsidR="006E5043" w:rsidRPr="00E110AE" w:rsidRDefault="006E5043" w:rsidP="00F5052B">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rsidRPr="006E5043">
        <w:t xml:space="preserve"> </w:t>
      </w:r>
      <w:commentRangeEnd w:id="101"/>
      <w:r w:rsidR="002A78A4">
        <w:rPr>
          <w:rStyle w:val="CommentReference"/>
        </w:rPr>
        <w:commentReference w:id="101"/>
      </w:r>
      <w:r w:rsidRPr="006E5043">
        <w:t xml:space="preserve">found </w:t>
      </w:r>
      <m:oMath>
        <m:r>
          <w:rPr>
            <w:rFonts w:ascii="Cambria Math" w:hAnsi="Cambria Math"/>
          </w:rPr>
          <m:t>m</m:t>
        </m:r>
      </m:oMath>
      <w:r>
        <w:t xml:space="preserve"> of metallic, molecular, and polymer USGs correlate </w:t>
      </w:r>
      <w:proofErr w:type="gramStart"/>
      <w:r w:rsidR="0085176E">
        <w:t xml:space="preserve">with </w:t>
      </w:r>
      <w:proofErr w:type="gramEnd"/>
      <m:oMath>
        <m:sSub>
          <m:sSubPr>
            <m:ctrlPr>
              <w:rPr>
                <w:rFonts w:ascii="Cambria Math" w:hAnsi="Cambria Math"/>
                <w:i/>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which is surprising given the notable difference in their atomic structures</w:t>
      </w:r>
      <w:r w:rsidR="002329C9">
        <w:t>, bonding, and deposition rates (</w:t>
      </w:r>
      <w:r w:rsidR="0085176E">
        <w:fldChar w:fldCharType="begin"/>
      </w:r>
      <w:r w:rsidR="0085176E">
        <w:instrText xml:space="preserve"> REF _Ref391906542 \h </w:instrText>
      </w:r>
      <w:r w:rsidR="0085176E">
        <w:fldChar w:fldCharType="separate"/>
      </w:r>
      <w:r w:rsidR="00480242">
        <w:t xml:space="preserve">Figure </w:t>
      </w:r>
      <w:r w:rsidR="00480242">
        <w:rPr>
          <w:noProof/>
        </w:rPr>
        <w:t>10</w:t>
      </w:r>
      <w:r w:rsidR="0085176E">
        <w:fldChar w:fldCharType="end"/>
      </w:r>
      <w:r w:rsidR="002329C9">
        <w:t>)</w:t>
      </w:r>
      <w:r w:rsidR="0085176E">
        <w:t xml:space="preserve">. </w:t>
      </w:r>
      <w:r w:rsidR="00E110AE">
        <w:t xml:space="preserve">From these initial findings it appears greater improvements in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E110AE">
        <w:t xml:space="preserve"> </w:t>
      </w:r>
      <w:r w:rsidR="000E086E">
        <w:t>in relation to the</w:t>
      </w:r>
      <w:r w:rsidR="00CF609A">
        <w:t xml:space="preserve"> </w:t>
      </w:r>
      <w:r w:rsidR="00760D00">
        <w:t>standard</w:t>
      </w:r>
      <w:r w:rsidR="000E086E">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110AE">
        <w:t xml:space="preserve"> </w:t>
      </w:r>
      <w:r w:rsidR="00CF609A">
        <w:t>correlate</w:t>
      </w:r>
      <w:r w:rsidR="00870995">
        <w:t>s</w:t>
      </w:r>
      <w:r w:rsidR="00CF609A">
        <w:t xml:space="preserve"> with </w:t>
      </w:r>
      <w:r w:rsidR="000E086E">
        <w:t>more fragile glass</w:t>
      </w:r>
      <w:r w:rsidR="00CF609A">
        <w:t>es</w:t>
      </w:r>
      <w:r w:rsidR="000E086E">
        <w:t xml:space="preserve"> </w:t>
      </w:r>
      <w:commentRangeStart w:id="102"/>
      <w:r w:rsidR="000E086E">
        <w:t>(i</w:t>
      </w:r>
      <w:r w:rsidR="00B91D63">
        <w:t>.</w:t>
      </w:r>
      <w:r w:rsidR="000E086E">
        <w:t>e</w:t>
      </w:r>
      <w:r w:rsidR="00B91D63">
        <w:t>.</w:t>
      </w:r>
      <w:r w:rsidR="000E086E">
        <w:t xml:space="preserve"> high </w:t>
      </w:r>
      <m:oMath>
        <m:r>
          <w:rPr>
            <w:rFonts w:ascii="Cambria Math" w:hAnsi="Cambria Math"/>
          </w:rPr>
          <m:t>m</m:t>
        </m:r>
      </m:oMath>
      <w:r w:rsidR="005A7A5B">
        <w:t xml:space="preserve"> values</w:t>
      </w:r>
      <w:r w:rsidR="00A42F66">
        <w:t xml:space="preserve"> supports </w:t>
      </w:r>
      <w:proofErr w:type="gramStart"/>
      <w:r w:rsidR="00760D00">
        <w:t xml:space="preserve">high </w:t>
      </w:r>
      <w:proofErr w:type="gramEnd"/>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0E086E">
        <w:t>)</w:t>
      </w:r>
      <w:r w:rsidR="00E110AE">
        <w:t xml:space="preserve">. </w:t>
      </w:r>
      <w:commentRangeEnd w:id="102"/>
      <w:r w:rsidR="002A78A4">
        <w:rPr>
          <w:rStyle w:val="CommentReference"/>
        </w:rPr>
        <w:commentReference w:id="102"/>
      </w:r>
      <w:r w:rsidR="00366331">
        <w:t xml:space="preserve">Although </w:t>
      </w:r>
      <w:r w:rsidR="000C7F59">
        <w:t xml:space="preserve">the SMGs of </w:t>
      </w:r>
      <w:r w:rsidR="00366331">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366331">
        <w:fldChar w:fldCharType="separate"/>
      </w:r>
      <w:r w:rsidR="00E93390">
        <w:rPr>
          <w:noProof/>
        </w:rPr>
        <w:t>Yu, et al. [29]</w:t>
      </w:r>
      <w:r w:rsidR="00366331">
        <w:fldChar w:fldCharType="end"/>
      </w:r>
      <w:r w:rsidR="000C7F59">
        <w:t xml:space="preserve"> were </w:t>
      </w:r>
      <w:r w:rsidR="00366331">
        <w:t xml:space="preserve">the only </w:t>
      </w:r>
      <w:r w:rsidR="000C7F59">
        <w:t>metallic glasses</w:t>
      </w:r>
      <w:r w:rsidR="00366331">
        <w:t xml:space="preserve"> used in this analysis, this initial data would suggest</w:t>
      </w:r>
      <w:r w:rsidR="00760D00">
        <w:t xml:space="preserve"> the </w:t>
      </w:r>
      <w:r w:rsidR="0036111C">
        <w:t xml:space="preserve">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36111C">
        <w:t xml:space="preserve"> </w:t>
      </w:r>
      <w:r w:rsidR="00344BF6">
        <w:t xml:space="preserve">improvements </w:t>
      </w:r>
      <w:commentRangeStart w:id="103"/>
      <w:r w:rsidR="0036111C">
        <w:t>for SMGs may have a modest limit</w:t>
      </w:r>
      <w:commentRangeEnd w:id="103"/>
      <w:r w:rsidR="00E170B4">
        <w:rPr>
          <w:rStyle w:val="CommentReference"/>
        </w:rPr>
        <w:commentReference w:id="103"/>
      </w:r>
      <w:r w:rsidR="00366331">
        <w:t>.</w:t>
      </w:r>
      <w:r w:rsidR="0036111C">
        <w:t xml:space="preserve"> </w:t>
      </w:r>
    </w:p>
    <w:p w14:paraId="0A25F65D" w14:textId="1951D3D7" w:rsidR="009561D3" w:rsidRDefault="009561D3" w:rsidP="00F5052B">
      <w:pPr>
        <w:jc w:val="center"/>
      </w:pPr>
      <w:r>
        <w:rPr>
          <w:noProof/>
          <w:lang w:eastAsia="en-AU"/>
        </w:rPr>
        <w:lastRenderedPageBreak/>
        <w:drawing>
          <wp:inline distT="0" distB="0" distL="0" distR="0" wp14:anchorId="109C954E" wp14:editId="4D7E0125">
            <wp:extent cx="3804249" cy="299832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7245" cy="3008565"/>
                    </a:xfrm>
                    <a:prstGeom prst="rect">
                      <a:avLst/>
                    </a:prstGeom>
                  </pic:spPr>
                </pic:pic>
              </a:graphicData>
            </a:graphic>
          </wp:inline>
        </w:drawing>
      </w:r>
    </w:p>
    <w:p w14:paraId="7D46C257" w14:textId="435F789E" w:rsidR="0077065A" w:rsidRPr="0077065A" w:rsidRDefault="009561D3" w:rsidP="00BB1810">
      <w:pPr>
        <w:pStyle w:val="Caption"/>
      </w:pPr>
      <w:bookmarkStart w:id="104" w:name="_Ref391906542"/>
      <w:bookmarkStart w:id="105" w:name="_Toc419210596"/>
      <w:r>
        <w:t xml:space="preserve">Figure </w:t>
      </w:r>
      <w:r w:rsidR="00780B35">
        <w:fldChar w:fldCharType="begin"/>
      </w:r>
      <w:r w:rsidR="00780B35">
        <w:instrText xml:space="preserve"> SEQ Figure \* ARABIC </w:instrText>
      </w:r>
      <w:r w:rsidR="00780B35">
        <w:fldChar w:fldCharType="separate"/>
      </w:r>
      <w:r w:rsidR="00480242">
        <w:rPr>
          <w:noProof/>
        </w:rPr>
        <w:t>10</w:t>
      </w:r>
      <w:r w:rsidR="00780B35">
        <w:rPr>
          <w:noProof/>
        </w:rPr>
        <w:fldChar w:fldCharType="end"/>
      </w:r>
      <w:bookmarkEnd w:id="104"/>
      <w:r>
        <w:t xml:space="preserve">: </w:t>
      </w:r>
      <w:r w:rsidR="00B43E3B">
        <w:t>Schematic of the r</w:t>
      </w:r>
      <w:r>
        <w:t xml:space="preserve">elationship between </w:t>
      </w:r>
      <w:r w:rsidR="00A4465B">
        <w:t>glass frigidity (</w:t>
      </w:r>
      <m:oMath>
        <m:r>
          <w:rPr>
            <w:rFonts w:ascii="Cambria Math" w:hAnsi="Cambria Math"/>
          </w:rPr>
          <m:t>m</m:t>
        </m:r>
      </m:oMath>
      <w:r w:rsidR="00A4465B">
        <w:t>)</w:t>
      </w:r>
      <w:r>
        <w:t xml:space="preserve"> and </w:t>
      </w:r>
      <w:r w:rsidR="00A4465B">
        <w:t xml:space="preserve">the </w:t>
      </w:r>
      <w:r>
        <w:t xml:space="preserve">enhanced glass transition on glass transition </w:t>
      </w:r>
      <w:r w:rsidR="00B35853">
        <w:t xml:space="preserve">ratio </w:t>
      </w:r>
      <w:r>
        <w:t>(</w:t>
      </w:r>
      <m:oMath>
        <m:sSub>
          <m:sSubPr>
            <m:ctrlPr>
              <w:rPr>
                <w:rFonts w:ascii="Cambria Math" w:hAnsi="Cambria Math"/>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m:t>
            </m:r>
          </m:sub>
        </m:sSub>
      </m:oMath>
      <w:r>
        <w:t>)</w:t>
      </w:r>
      <w:r w:rsidR="00A4465B">
        <w:t xml:space="preserve"> for a selection of metallic, molecular, and polymer USGs</w:t>
      </w:r>
      <w:r w:rsidR="001563C2">
        <w:t>. Reproduced from</w:t>
      </w:r>
      <w:r>
        <w:t xml:space="preserve">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w:t>
      </w:r>
      <w:bookmarkEnd w:id="105"/>
    </w:p>
    <w:p w14:paraId="520E3A34" w14:textId="0B511416" w:rsidR="00FF69E5" w:rsidRPr="00FF69E5" w:rsidRDefault="0077065A" w:rsidP="00E30833">
      <w:pPr>
        <w:pStyle w:val="Heading4"/>
      </w:pPr>
      <w:bookmarkStart w:id="106" w:name="_Toc419210548"/>
      <w:r>
        <w:t xml:space="preserve">Indentation Modulus </w:t>
      </w:r>
      <w:r w:rsidR="005B4319">
        <w:t>(</w:t>
      </w:r>
      <m:oMath>
        <m:r>
          <m:rPr>
            <m:sty m:val="bi"/>
          </m:rPr>
          <w:rPr>
            <w:rFonts w:ascii="Cambria Math" w:hAnsi="Cambria Math"/>
          </w:rPr>
          <m:t>M</m:t>
        </m:r>
      </m:oMath>
      <w:r w:rsidR="005B4319">
        <w:t>)</w:t>
      </w:r>
      <w:bookmarkEnd w:id="106"/>
    </w:p>
    <w:p w14:paraId="655FDFE2" w14:textId="5D0EFED7" w:rsidR="00AE1B88" w:rsidRPr="00E613A4" w:rsidRDefault="00E613A4" w:rsidP="007B5A5E">
      <w:pPr>
        <w:rPr>
          <w:rFonts w:eastAsia="Times New Roman"/>
          <w:lang w:eastAsia="en-AU"/>
        </w:rPr>
      </w:pPr>
      <w:r>
        <w:rPr>
          <w:rFonts w:eastAsia="Times New Roman"/>
          <w:lang w:eastAsia="en-AU"/>
        </w:rPr>
        <w:t>The indentation modulus (</w:t>
      </w:r>
      <m:oMath>
        <m:r>
          <w:rPr>
            <w:rFonts w:ascii="Cambria Math" w:eastAsia="Times New Roman" w:hAnsi="Cambria Math"/>
            <w:lang w:eastAsia="en-AU"/>
          </w:rPr>
          <m:t>M</m:t>
        </m:r>
      </m:oMath>
      <w:r>
        <w:rPr>
          <w:rFonts w:eastAsia="Times New Roman"/>
          <w:lang w:eastAsia="en-AU"/>
        </w:rPr>
        <w:t>) of a material is an elastic constant which accounts for compressive and shear deformations</w:t>
      </w:r>
      <w:r w:rsidR="00B240D2">
        <w:rPr>
          <w:rFonts w:eastAsia="Times New Roman"/>
          <w:lang w:eastAsia="en-AU"/>
        </w:rPr>
        <w:t xml:space="preserve"> with compressive </w:t>
      </w:r>
      <w:r w:rsidR="005C25F0">
        <w:rPr>
          <w:rFonts w:eastAsia="Times New Roman"/>
          <w:lang w:eastAsia="en-AU"/>
        </w:rPr>
        <w:t>load</w:t>
      </w:r>
      <w:r>
        <w:rPr>
          <w:rFonts w:eastAsia="Times New Roman"/>
          <w:lang w:eastAsia="en-AU"/>
        </w:rPr>
        <w:t>. It is given by;</w:t>
      </w:r>
    </w:p>
    <w:p w14:paraId="177C6B68" w14:textId="77777777" w:rsidR="00854303" w:rsidRDefault="00854303" w:rsidP="00F5052B">
      <w:pPr>
        <w:rPr>
          <w:rFonts w:eastAsia="Times New Roman"/>
          <w:lang w:eastAsia="en-A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E1B88" w14:paraId="70396CAA" w14:textId="77777777" w:rsidTr="00472226">
        <w:tc>
          <w:tcPr>
            <w:tcW w:w="750" w:type="pct"/>
          </w:tcPr>
          <w:p w14:paraId="56424228" w14:textId="77777777" w:rsidR="00AE1B88" w:rsidRDefault="00AE1B88" w:rsidP="00472226"/>
        </w:tc>
        <w:tc>
          <w:tcPr>
            <w:tcW w:w="3500" w:type="pct"/>
          </w:tcPr>
          <w:p w14:paraId="46F0EDA5" w14:textId="71C59CE5" w:rsidR="00AE1B88" w:rsidRDefault="00AE1B88" w:rsidP="00472226">
            <w:pPr>
              <w:keepNext/>
            </w:pPr>
            <m:oMathPara>
              <m:oMath>
                <m:r>
                  <w:rPr>
                    <w:rFonts w:ascii="Cambria Math" w:eastAsia="Times New Roman" w:hAnsi="Cambria Math"/>
                    <w:lang w:val="" w:eastAsia="en-AU"/>
                  </w:rPr>
                  <m:t>M</m:t>
                </m:r>
                <m:r>
                  <m:rPr>
                    <m:sty m:val="p"/>
                  </m:rPr>
                  <w:rPr>
                    <w:rFonts w:ascii="Cambria Math" w:eastAsia="Times New Roman" w:hAnsi="Cambria Math"/>
                    <w:lang w:val="" w:eastAsia="en-AU"/>
                  </w:rPr>
                  <m:t>≡</m:t>
                </m:r>
                <m:f>
                  <m:fPr>
                    <m:ctrlPr>
                      <w:rPr>
                        <w:rFonts w:ascii="Cambria Math" w:eastAsia="Times New Roman" w:hAnsi="Cambria Math"/>
                        <w:lang w:val="" w:eastAsia="en-AU"/>
                      </w:rPr>
                    </m:ctrlPr>
                  </m:fPr>
                  <m:num>
                    <m:r>
                      <w:rPr>
                        <w:rFonts w:ascii="Cambria Math" w:eastAsia="Times New Roman" w:hAnsi="Cambria Math"/>
                        <w:lang w:val="" w:eastAsia="en-AU"/>
                      </w:rPr>
                      <m:t>E</m:t>
                    </m:r>
                  </m:num>
                  <m:den>
                    <m:d>
                      <m:dPr>
                        <m:ctrlPr>
                          <w:rPr>
                            <w:rFonts w:ascii="Cambria Math" w:eastAsia="Times New Roman" w:hAnsi="Cambria Math"/>
                            <w:lang w:val="" w:eastAsia="en-AU"/>
                          </w:rPr>
                        </m:ctrlPr>
                      </m:dPr>
                      <m:e>
                        <m:r>
                          <m:rPr>
                            <m:sty m:val="p"/>
                          </m:rPr>
                          <w:rPr>
                            <w:rFonts w:ascii="Cambria Math" w:eastAsia="Times New Roman" w:hAnsi="Cambria Math"/>
                            <w:lang w:val="" w:eastAsia="en-AU"/>
                          </w:rPr>
                          <m:t>1-</m:t>
                        </m:r>
                        <m:sSup>
                          <m:sSupPr>
                            <m:ctrlPr>
                              <w:rPr>
                                <w:rFonts w:ascii="Cambria Math" w:eastAsia="Times New Roman" w:hAnsi="Cambria Math"/>
                                <w:lang w:val="" w:eastAsia="en-AU"/>
                              </w:rPr>
                            </m:ctrlPr>
                          </m:sSupPr>
                          <m:e>
                            <m:r>
                              <w:rPr>
                                <w:rFonts w:ascii="Cambria Math" w:eastAsia="Times New Roman" w:hAnsi="Cambria Math"/>
                                <w:lang w:val="" w:eastAsia="en-AU"/>
                              </w:rPr>
                              <m:t>v</m:t>
                            </m:r>
                          </m:e>
                          <m:sup>
                            <m:r>
                              <m:rPr>
                                <m:sty m:val="p"/>
                              </m:rPr>
                              <w:rPr>
                                <w:rFonts w:ascii="Cambria Math" w:eastAsia="Times New Roman" w:hAnsi="Cambria Math"/>
                                <w:lang w:val="" w:eastAsia="en-AU"/>
                              </w:rPr>
                              <m:t>2</m:t>
                            </m:r>
                          </m:sup>
                        </m:sSup>
                      </m:e>
                    </m:d>
                  </m:den>
                </m:f>
              </m:oMath>
            </m:oMathPara>
          </w:p>
        </w:tc>
        <w:tc>
          <w:tcPr>
            <w:tcW w:w="750" w:type="pct"/>
            <w:vAlign w:val="center"/>
          </w:tcPr>
          <w:p w14:paraId="23D9A91C" w14:textId="77777777" w:rsidR="00AE1B88" w:rsidRDefault="00AE1B88" w:rsidP="00472226">
            <w:pPr>
              <w:jc w:val="center"/>
            </w:pPr>
            <w:r>
              <w:t>(</w:t>
            </w:r>
            <w:r w:rsidR="00780B35">
              <w:fldChar w:fldCharType="begin"/>
            </w:r>
            <w:r w:rsidR="00780B35">
              <w:instrText xml:space="preserve"> STYLEREF 1 \s </w:instrText>
            </w:r>
            <w:r w:rsidR="00780B35">
              <w:fldChar w:fldCharType="separate"/>
            </w:r>
            <w:r w:rsidR="00480242">
              <w:rPr>
                <w:noProof/>
              </w:rPr>
              <w:t>2</w:t>
            </w:r>
            <w:r w:rsidR="00780B35">
              <w:rPr>
                <w:noProof/>
              </w:rPr>
              <w:fldChar w:fldCharType="end"/>
            </w:r>
            <w:r>
              <w:t>.</w:t>
            </w:r>
            <w:r w:rsidR="00780B35">
              <w:fldChar w:fldCharType="begin"/>
            </w:r>
            <w:r w:rsidR="00780B35">
              <w:instrText xml:space="preserve"> SEQ Equation \* ARABIC \s 1 </w:instrText>
            </w:r>
            <w:r w:rsidR="00780B35">
              <w:fldChar w:fldCharType="separate"/>
            </w:r>
            <w:r w:rsidR="00480242">
              <w:rPr>
                <w:noProof/>
              </w:rPr>
              <w:t>3</w:t>
            </w:r>
            <w:r w:rsidR="00780B35">
              <w:rPr>
                <w:noProof/>
              </w:rPr>
              <w:fldChar w:fldCharType="end"/>
            </w:r>
            <w:r>
              <w:t>)</w:t>
            </w:r>
          </w:p>
        </w:tc>
      </w:tr>
    </w:tbl>
    <w:p w14:paraId="2A1CD9BD" w14:textId="77777777" w:rsidR="00AE1B88" w:rsidRDefault="00AE1B88" w:rsidP="00F5052B">
      <w:pPr>
        <w:rPr>
          <w:rFonts w:eastAsia="Times New Roman"/>
          <w:lang w:eastAsia="en-AU"/>
        </w:rPr>
      </w:pPr>
    </w:p>
    <w:p w14:paraId="7A9756E3" w14:textId="053499EB" w:rsidR="0025093F" w:rsidRPr="0025093F" w:rsidRDefault="00E613A4" w:rsidP="007B5A5E">
      <w:pPr>
        <w:rPr>
          <w:rFonts w:eastAsia="Times New Roman"/>
          <w:lang w:eastAsia="en-AU"/>
        </w:rPr>
      </w:pPr>
      <w:r>
        <w:rPr>
          <w:rFonts w:eastAsia="Times New Roman"/>
          <w:lang w:eastAsia="en-AU"/>
        </w:rPr>
        <w:t xml:space="preserve">The initial work of </w:t>
      </w:r>
      <w:r>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E93390">
        <w:rPr>
          <w:rFonts w:eastAsia="Times New Roman"/>
          <w:noProof/>
          <w:lang w:eastAsia="en-AU"/>
        </w:rPr>
        <w:t>Yu, et al. [29]</w:t>
      </w:r>
      <w:r>
        <w:rPr>
          <w:rFonts w:eastAsia="Times New Roman"/>
          <w:lang w:eastAsia="en-AU"/>
        </w:rPr>
        <w:fldChar w:fldCharType="end"/>
      </w:r>
      <w:r>
        <w:rPr>
          <w:rFonts w:eastAsia="Times New Roman"/>
          <w:lang w:eastAsia="en-AU"/>
        </w:rPr>
        <w:t xml:space="preserve"> has found a modest increase in</w:t>
      </w:r>
      <w:r w:rsidR="001E5EBB">
        <w:rPr>
          <w:rFonts w:eastAsia="Times New Roman"/>
          <w:lang w:eastAsia="en-AU"/>
        </w:rPr>
        <w:t xml:space="preserve"> </w:t>
      </w:r>
      <m:oMath>
        <m:r>
          <w:rPr>
            <w:rFonts w:ascii="Cambria Math" w:eastAsia="Times New Roman" w:hAnsi="Cambria Math"/>
            <w:lang w:eastAsia="en-AU"/>
          </w:rPr>
          <m:t>M</m:t>
        </m:r>
      </m:oMath>
      <w:r w:rsidR="001E5EBB">
        <w:rPr>
          <w:rFonts w:eastAsia="Times New Roman"/>
          <w:lang w:eastAsia="en-AU"/>
        </w:rPr>
        <w:t xml:space="preserve"> for</w:t>
      </w:r>
      <w:r>
        <w:rPr>
          <w:rFonts w:eastAsia="Times New Roman"/>
          <w:lang w:eastAsia="en-AU"/>
        </w:rPr>
        <w:t xml:space="preserve"> SMGs over BMGs of 5 – 10 % for the ultrastable </w:t>
      </w:r>
      <w:r>
        <w:t>Zr</w:t>
      </w:r>
      <w:r w:rsidRPr="001A0A42">
        <w:rPr>
          <w:vertAlign w:val="subscript"/>
        </w:rPr>
        <w:t>65</w:t>
      </w:r>
      <w:r>
        <w:t>Cu</w:t>
      </w:r>
      <w:r>
        <w:rPr>
          <w:vertAlign w:val="subscript"/>
        </w:rPr>
        <w:t>27.5</w:t>
      </w:r>
      <w:r>
        <w:t>Al</w:t>
      </w:r>
      <w:r>
        <w:rPr>
          <w:vertAlign w:val="subscript"/>
        </w:rPr>
        <w:t>7.5</w:t>
      </w:r>
      <w:r w:rsidR="001E5EBB">
        <w:t xml:space="preserve"> system, </w:t>
      </w:r>
      <w:commentRangeStart w:id="107"/>
      <w:r w:rsidR="001E5EBB">
        <w:t>indicating SMG may be able to better support compressive loads</w:t>
      </w:r>
      <w:commentRangeEnd w:id="107"/>
      <w:r w:rsidR="001E5EBB">
        <w:rPr>
          <w:rStyle w:val="CommentReference"/>
        </w:rPr>
        <w:commentReference w:id="107"/>
      </w:r>
      <w:r w:rsidR="001E5EBB">
        <w:t>.</w:t>
      </w:r>
    </w:p>
    <w:p w14:paraId="53333FF7" w14:textId="5B6C11E3" w:rsidR="00E613A4" w:rsidRPr="00FF69E5" w:rsidRDefault="001A24AA" w:rsidP="00E30833">
      <w:pPr>
        <w:pStyle w:val="Heading3"/>
      </w:pPr>
      <w:r>
        <w:t xml:space="preserve"> </w:t>
      </w:r>
      <w:bookmarkStart w:id="108" w:name="_Toc419210549"/>
      <w:r w:rsidR="00E613A4">
        <w:t xml:space="preserve">SMG </w:t>
      </w:r>
      <w:r>
        <w:t>Structure</w:t>
      </w:r>
      <w:r w:rsidR="00C47C34">
        <w:t xml:space="preserve">, </w:t>
      </w:r>
      <w:commentRangeStart w:id="109"/>
      <w:r w:rsidR="00C47C34">
        <w:t>Medium Range Order (MRO)</w:t>
      </w:r>
      <w:commentRangeEnd w:id="109"/>
      <w:r w:rsidR="00DC147A">
        <w:rPr>
          <w:rStyle w:val="CommentReference"/>
          <w:rFonts w:asciiTheme="minorHAnsi" w:eastAsiaTheme="minorEastAsia" w:hAnsiTheme="minorHAnsi" w:cstheme="minorBidi"/>
          <w:b w:val="0"/>
          <w:bCs w:val="0"/>
          <w:color w:val="auto"/>
        </w:rPr>
        <w:commentReference w:id="109"/>
      </w:r>
      <w:bookmarkEnd w:id="108"/>
    </w:p>
    <w:p w14:paraId="17897383" w14:textId="7B3D40AE" w:rsidR="00EB5A17" w:rsidRDefault="003E2DE1" w:rsidP="00EB5A17">
      <w:pPr>
        <w:rPr>
          <w:rFonts w:eastAsia="Times New Roman"/>
          <w:lang w:eastAsia="en-AU"/>
        </w:rPr>
      </w:pPr>
      <w:r>
        <w:rPr>
          <w:rFonts w:eastAsia="Times New Roman"/>
          <w:lang w:eastAsia="en-AU"/>
        </w:rPr>
        <w:t xml:space="preserve">From molecular glasses it is expected USGs will be distinguishable from normal glasses by extra-low angle peaks in XRD analysis. However </w:t>
      </w:r>
      <w:r>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E93390">
        <w:rPr>
          <w:rFonts w:eastAsia="Times New Roman"/>
          <w:noProof/>
          <w:lang w:eastAsia="en-AU"/>
        </w:rPr>
        <w:t>Yu, et al. [29]</w:t>
      </w:r>
      <w:r>
        <w:rPr>
          <w:rFonts w:eastAsia="Times New Roman"/>
          <w:lang w:eastAsia="en-AU"/>
        </w:rPr>
        <w:fldChar w:fldCharType="end"/>
      </w:r>
      <w:r w:rsidR="00AA4E99">
        <w:rPr>
          <w:rFonts w:eastAsia="Times New Roman"/>
          <w:lang w:eastAsia="en-AU"/>
        </w:rPr>
        <w:t xml:space="preserve"> have observed this is not the case with SMG</w:t>
      </w:r>
      <w:r w:rsidR="00112526">
        <w:rPr>
          <w:rFonts w:eastAsia="Times New Roman"/>
          <w:lang w:eastAsia="en-AU"/>
        </w:rPr>
        <w:t>s</w:t>
      </w:r>
      <w:r w:rsidR="00AA4E99">
        <w:rPr>
          <w:rFonts w:eastAsia="Times New Roman"/>
          <w:lang w:eastAsia="en-AU"/>
        </w:rPr>
        <w:t xml:space="preserve"> </w:t>
      </w:r>
      <w:r w:rsidR="004D5BD0">
        <w:rPr>
          <w:rFonts w:eastAsia="Times New Roman"/>
          <w:lang w:eastAsia="en-AU"/>
        </w:rPr>
        <w:t xml:space="preserve">as the analysis </w:t>
      </w:r>
      <w:r w:rsidR="00801AC4">
        <w:rPr>
          <w:rFonts w:eastAsia="Times New Roman"/>
          <w:lang w:eastAsia="en-AU"/>
        </w:rPr>
        <w:t>appears</w:t>
      </w:r>
      <w:r w:rsidR="004D5BD0">
        <w:rPr>
          <w:rFonts w:eastAsia="Times New Roman"/>
          <w:lang w:eastAsia="en-AU"/>
        </w:rPr>
        <w:t xml:space="preserve"> identical to </w:t>
      </w:r>
      <w:r w:rsidR="00A70F8F">
        <w:rPr>
          <w:rFonts w:eastAsia="Times New Roman"/>
          <w:lang w:eastAsia="en-AU"/>
        </w:rPr>
        <w:t>B</w:t>
      </w:r>
      <w:r w:rsidR="004D5BD0">
        <w:rPr>
          <w:rFonts w:eastAsia="Times New Roman"/>
          <w:lang w:eastAsia="en-AU"/>
        </w:rPr>
        <w:t>MG</w:t>
      </w:r>
      <w:r w:rsidR="00112526">
        <w:rPr>
          <w:rFonts w:eastAsia="Times New Roman"/>
          <w:lang w:eastAsia="en-AU"/>
        </w:rPr>
        <w:t>s</w:t>
      </w:r>
      <w:r w:rsidR="00801AC4">
        <w:rPr>
          <w:rFonts w:eastAsia="Times New Roman"/>
          <w:lang w:eastAsia="en-AU"/>
        </w:rPr>
        <w:t>, implying S</w:t>
      </w:r>
      <w:r w:rsidR="00112526">
        <w:rPr>
          <w:rFonts w:eastAsia="Times New Roman"/>
          <w:lang w:eastAsia="en-AU"/>
        </w:rPr>
        <w:t>MG</w:t>
      </w:r>
      <w:r w:rsidR="00404EA6">
        <w:rPr>
          <w:rFonts w:eastAsia="Times New Roman"/>
          <w:lang w:eastAsia="en-AU"/>
        </w:rPr>
        <w:t>s</w:t>
      </w:r>
      <w:r w:rsidR="00112526">
        <w:rPr>
          <w:rFonts w:eastAsia="Times New Roman"/>
          <w:lang w:eastAsia="en-AU"/>
        </w:rPr>
        <w:t>’</w:t>
      </w:r>
      <w:r w:rsidR="00801AC4">
        <w:rPr>
          <w:rFonts w:eastAsia="Times New Roman"/>
          <w:lang w:eastAsia="en-AU"/>
        </w:rPr>
        <w:t xml:space="preserve"> corresponding states of packing are not significantly different</w:t>
      </w:r>
      <w:r w:rsidR="004D5BD0">
        <w:rPr>
          <w:rFonts w:eastAsia="Times New Roman"/>
          <w:lang w:eastAsia="en-AU"/>
        </w:rPr>
        <w:t>.</w:t>
      </w:r>
      <w:r w:rsidR="00A70F8F">
        <w:rPr>
          <w:rFonts w:eastAsia="Times New Roman"/>
          <w:lang w:eastAsia="en-AU"/>
        </w:rPr>
        <w:t xml:space="preserve"> This difficultly was also encountered by </w:t>
      </w:r>
      <w:r w:rsidR="00A70F8F">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70F8F">
        <w:rPr>
          <w:rFonts w:eastAsia="Times New Roman"/>
          <w:lang w:eastAsia="en-AU"/>
        </w:rPr>
        <w:fldChar w:fldCharType="separate"/>
      </w:r>
      <w:r w:rsidR="000B0709">
        <w:rPr>
          <w:rFonts w:eastAsia="Times New Roman"/>
          <w:noProof/>
          <w:lang w:eastAsia="en-AU"/>
        </w:rPr>
        <w:t>Aji, et al. [4]</w:t>
      </w:r>
      <w:r w:rsidR="00A70F8F">
        <w:rPr>
          <w:rFonts w:eastAsia="Times New Roman"/>
          <w:lang w:eastAsia="en-AU"/>
        </w:rPr>
        <w:fldChar w:fldCharType="end"/>
      </w:r>
      <w:r w:rsidR="00A70F8F">
        <w:rPr>
          <w:rFonts w:eastAsia="Times New Roman"/>
          <w:lang w:eastAsia="en-AU"/>
        </w:rPr>
        <w:t xml:space="preserve"> whom were also unable </w:t>
      </w:r>
      <w:r w:rsidR="00E436B9">
        <w:rPr>
          <w:rFonts w:eastAsia="Times New Roman"/>
          <w:lang w:eastAsia="en-AU"/>
        </w:rPr>
        <w:t xml:space="preserve">to </w:t>
      </w:r>
      <w:r w:rsidR="00A70F8F">
        <w:rPr>
          <w:rFonts w:eastAsia="Times New Roman"/>
          <w:lang w:eastAsia="en-AU"/>
        </w:rPr>
        <w:t>differentiation between ordinary and ultrastable glass via XRD and HRTEM.</w:t>
      </w:r>
      <w:r w:rsidR="004D5BD0">
        <w:rPr>
          <w:rFonts w:eastAsia="Times New Roman"/>
          <w:lang w:eastAsia="en-AU"/>
        </w:rPr>
        <w:t xml:space="preserve"> </w:t>
      </w:r>
      <w:r w:rsidR="00EB5A17">
        <w:rPr>
          <w:rFonts w:eastAsia="Times New Roman"/>
          <w:lang w:eastAsia="en-AU"/>
        </w:rPr>
        <w:t xml:space="preserve">However </w:t>
      </w:r>
      <w:r w:rsidR="00EB5A17">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EB5A17">
        <w:rPr>
          <w:rFonts w:eastAsia="Times New Roman"/>
          <w:lang w:eastAsia="en-AU"/>
        </w:rPr>
        <w:fldChar w:fldCharType="separate"/>
      </w:r>
      <w:r w:rsidR="00E93390">
        <w:rPr>
          <w:rFonts w:eastAsia="Times New Roman"/>
          <w:noProof/>
          <w:lang w:eastAsia="en-AU"/>
        </w:rPr>
        <w:t>Yu, et al. [29]</w:t>
      </w:r>
      <w:r w:rsidR="00EB5A17">
        <w:rPr>
          <w:rFonts w:eastAsia="Times New Roman"/>
          <w:lang w:eastAsia="en-AU"/>
        </w:rPr>
        <w:fldChar w:fldCharType="end"/>
      </w:r>
      <w:r w:rsidR="00EB5A17">
        <w:rPr>
          <w:rFonts w:eastAsia="Times New Roman"/>
          <w:lang w:eastAsia="en-AU"/>
        </w:rPr>
        <w:t xml:space="preserve"> went on to suggest there may be </w:t>
      </w:r>
      <w:r w:rsidR="00EB5A17" w:rsidRPr="0025093F">
        <w:rPr>
          <w:rFonts w:eastAsia="Times New Roman"/>
          <w:lang w:eastAsia="en-AU"/>
        </w:rPr>
        <w:t>a hidden</w:t>
      </w:r>
      <w:r w:rsidR="00EB5A17">
        <w:rPr>
          <w:rFonts w:eastAsia="Times New Roman"/>
          <w:lang w:eastAsia="en-AU"/>
        </w:rPr>
        <w:t xml:space="preserve"> </w:t>
      </w:r>
      <w:proofErr w:type="spellStart"/>
      <w:r w:rsidR="00EB5A17" w:rsidRPr="0025093F">
        <w:rPr>
          <w:rFonts w:eastAsia="Times New Roman"/>
          <w:lang w:eastAsia="en-AU"/>
        </w:rPr>
        <w:t>polyamorphous</w:t>
      </w:r>
      <w:proofErr w:type="spellEnd"/>
      <w:r w:rsidR="00EB5A17" w:rsidRPr="0025093F">
        <w:rPr>
          <w:rFonts w:eastAsia="Times New Roman"/>
          <w:lang w:eastAsia="en-AU"/>
        </w:rPr>
        <w:t xml:space="preserve"> or layer-like super-structures</w:t>
      </w:r>
      <w:r w:rsidR="00EB5A17">
        <w:rPr>
          <w:rFonts w:eastAsia="Times New Roman"/>
          <w:lang w:eastAsia="en-AU"/>
        </w:rPr>
        <w:t xml:space="preserve"> in the SMGs, although they were unable to confirm it</w:t>
      </w:r>
      <w:r w:rsidR="00EB5A17" w:rsidRPr="0025093F">
        <w:rPr>
          <w:rFonts w:eastAsia="Times New Roman"/>
          <w:lang w:eastAsia="en-AU"/>
        </w:rPr>
        <w:t xml:space="preserve">. </w:t>
      </w:r>
    </w:p>
    <w:p w14:paraId="43142C64" w14:textId="409057AD" w:rsidR="00EB5A17" w:rsidRDefault="00EB5A17" w:rsidP="007B5A5E">
      <w:pPr>
        <w:rPr>
          <w:rFonts w:eastAsia="Times New Roman"/>
          <w:lang w:eastAsia="en-AU"/>
        </w:rPr>
      </w:pPr>
      <w:r>
        <w:rPr>
          <w:rFonts w:eastAsia="Times New Roman"/>
          <w:lang w:eastAsia="en-AU"/>
        </w:rPr>
        <w:t>Using</w:t>
      </w:r>
      <w:r w:rsidR="00FD4E07">
        <w:rPr>
          <w:rFonts w:eastAsia="Times New Roman"/>
          <w:lang w:eastAsia="en-AU"/>
        </w:rPr>
        <w:t xml:space="preserve"> STEM techniques </w:t>
      </w:r>
      <w:r w:rsidR="00FD4E07">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FD4E07">
        <w:rPr>
          <w:rFonts w:eastAsia="Times New Roman"/>
          <w:lang w:eastAsia="en-AU"/>
        </w:rPr>
        <w:fldChar w:fldCharType="separate"/>
      </w:r>
      <w:r w:rsidR="000B0709">
        <w:rPr>
          <w:rFonts w:eastAsia="Times New Roman"/>
          <w:noProof/>
          <w:lang w:eastAsia="en-AU"/>
        </w:rPr>
        <w:t>Aji, et al. [4]</w:t>
      </w:r>
      <w:r w:rsidR="00FD4E07">
        <w:rPr>
          <w:rFonts w:eastAsia="Times New Roman"/>
          <w:lang w:eastAsia="en-AU"/>
        </w:rPr>
        <w:fldChar w:fldCharType="end"/>
      </w:r>
      <w:r w:rsidR="00FD4E07">
        <w:rPr>
          <w:rFonts w:eastAsia="Times New Roman"/>
          <w:lang w:eastAsia="en-AU"/>
        </w:rPr>
        <w:t xml:space="preserve"> were able to identify</w:t>
      </w:r>
      <w:r>
        <w:rPr>
          <w:rFonts w:eastAsia="Times New Roman"/>
          <w:lang w:eastAsia="en-AU"/>
        </w:rPr>
        <w:t xml:space="preserve"> </w:t>
      </w:r>
      <w:r w:rsidR="00FD4E07">
        <w:rPr>
          <w:rFonts w:eastAsia="Times New Roman"/>
          <w:lang w:eastAsia="en-AU"/>
        </w:rPr>
        <w:t xml:space="preserve">medium range order (MRO) structures of 2nm </w:t>
      </w:r>
      <w:r w:rsidR="009C5B4B">
        <w:rPr>
          <w:rFonts w:eastAsia="Times New Roman"/>
          <w:lang w:eastAsia="en-AU"/>
        </w:rPr>
        <w:t xml:space="preserve">in their </w:t>
      </w:r>
      <w:r w:rsidR="009C5B4B">
        <w:t>Zr</w:t>
      </w:r>
      <w:r w:rsidR="009C5B4B">
        <w:rPr>
          <w:vertAlign w:val="subscript"/>
        </w:rPr>
        <w:t>55</w:t>
      </w:r>
      <w:r w:rsidR="009C5B4B">
        <w:t>Cu</w:t>
      </w:r>
      <w:r w:rsidR="009C5B4B">
        <w:rPr>
          <w:vertAlign w:val="subscript"/>
        </w:rPr>
        <w:t>30</w:t>
      </w:r>
      <w:r w:rsidR="009C5B4B">
        <w:t>Ni</w:t>
      </w:r>
      <w:r w:rsidR="009C5B4B">
        <w:rPr>
          <w:vertAlign w:val="subscript"/>
        </w:rPr>
        <w:t>5</w:t>
      </w:r>
      <w:r w:rsidR="009C5B4B">
        <w:t>Al</w:t>
      </w:r>
      <w:r w:rsidR="009C5B4B">
        <w:rPr>
          <w:vertAlign w:val="subscript"/>
        </w:rPr>
        <w:t xml:space="preserve">10 </w:t>
      </w:r>
      <w:r w:rsidR="009C5B4B">
        <w:rPr>
          <w:rFonts w:eastAsia="Times New Roman"/>
          <w:lang w:eastAsia="en-AU"/>
        </w:rPr>
        <w:t xml:space="preserve">SMG, </w:t>
      </w:r>
      <w:r w:rsidR="00FD4E07">
        <w:rPr>
          <w:rFonts w:eastAsia="Times New Roman"/>
          <w:lang w:eastAsia="en-AU"/>
        </w:rPr>
        <w:t xml:space="preserve">which they believe are responsible for the ultrastable effects. </w:t>
      </w:r>
      <w:r w:rsidR="00C47C34">
        <w:rPr>
          <w:rFonts w:eastAsia="Times New Roman"/>
          <w:lang w:eastAsia="en-AU"/>
        </w:rPr>
        <w:t>Via</w:t>
      </w:r>
      <w:r w:rsidR="009C5B4B">
        <w:rPr>
          <w:rFonts w:eastAsia="Times New Roman"/>
          <w:lang w:eastAsia="en-AU"/>
        </w:rPr>
        <w:t xml:space="preserve"> Angstrom beam electron diffraction (ABED) </w:t>
      </w:r>
      <w:r w:rsidR="009C5B4B">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9C5B4B">
        <w:rPr>
          <w:rFonts w:eastAsia="Times New Roman"/>
          <w:lang w:eastAsia="en-AU"/>
        </w:rPr>
        <w:fldChar w:fldCharType="separate"/>
      </w:r>
      <w:r w:rsidR="000B0709">
        <w:rPr>
          <w:rFonts w:eastAsia="Times New Roman"/>
          <w:noProof/>
          <w:lang w:eastAsia="en-AU"/>
        </w:rPr>
        <w:t>Aji, et al. [4]</w:t>
      </w:r>
      <w:r w:rsidR="009C5B4B">
        <w:rPr>
          <w:rFonts w:eastAsia="Times New Roman"/>
          <w:lang w:eastAsia="en-AU"/>
        </w:rPr>
        <w:fldChar w:fldCharType="end"/>
      </w:r>
      <w:r w:rsidR="009C5B4B">
        <w:rPr>
          <w:rFonts w:eastAsia="Times New Roman"/>
          <w:lang w:eastAsia="en-AU"/>
        </w:rPr>
        <w:t xml:space="preserve"> </w:t>
      </w:r>
      <w:r w:rsidR="00DD5DC3">
        <w:rPr>
          <w:rFonts w:eastAsia="Times New Roman"/>
          <w:lang w:eastAsia="en-AU"/>
        </w:rPr>
        <w:t>examined</w:t>
      </w:r>
      <w:r w:rsidR="009C5B4B">
        <w:rPr>
          <w:rFonts w:eastAsia="Times New Roman"/>
          <w:lang w:eastAsia="en-AU"/>
        </w:rPr>
        <w:t xml:space="preserve"> the MRO </w:t>
      </w:r>
      <w:r w:rsidR="00DD5DC3">
        <w:rPr>
          <w:rFonts w:eastAsia="Times New Roman"/>
          <w:lang w:eastAsia="en-AU"/>
        </w:rPr>
        <w:t>further and found it i</w:t>
      </w:r>
      <w:r w:rsidR="009C5B4B">
        <w:rPr>
          <w:rFonts w:eastAsia="Times New Roman"/>
          <w:lang w:eastAsia="en-AU"/>
        </w:rPr>
        <w:t xml:space="preserve">s not composed of any of the alloy’s known simple crystal structures, but are instead distorted icosahedra with local crystal-like cube symmetry. </w:t>
      </w:r>
      <w:r w:rsidR="00DD5DC3">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DD5DC3">
        <w:rPr>
          <w:rFonts w:eastAsia="Times New Roman"/>
          <w:lang w:eastAsia="en-AU"/>
        </w:rPr>
        <w:fldChar w:fldCharType="separate"/>
      </w:r>
      <w:r w:rsidR="000B0709">
        <w:rPr>
          <w:rFonts w:eastAsia="Times New Roman"/>
          <w:noProof/>
          <w:lang w:eastAsia="en-AU"/>
        </w:rPr>
        <w:t>Aji, et al. [4]</w:t>
      </w:r>
      <w:r w:rsidR="00DD5DC3">
        <w:rPr>
          <w:rFonts w:eastAsia="Times New Roman"/>
          <w:lang w:eastAsia="en-AU"/>
        </w:rPr>
        <w:fldChar w:fldCharType="end"/>
      </w:r>
      <w:r w:rsidR="00DD5DC3">
        <w:rPr>
          <w:rFonts w:eastAsia="Times New Roman"/>
          <w:lang w:eastAsia="en-AU"/>
        </w:rPr>
        <w:t xml:space="preserve"> believe this MRO is responsible for the SMG stability characteristics and </w:t>
      </w:r>
      <w:r>
        <w:rPr>
          <w:rFonts w:eastAsia="Times New Roman"/>
          <w:lang w:eastAsia="en-AU"/>
        </w:rPr>
        <w:t>offer</w:t>
      </w:r>
      <w:r w:rsidR="00C47C34">
        <w:rPr>
          <w:rFonts w:eastAsia="Times New Roman"/>
          <w:lang w:eastAsia="en-AU"/>
        </w:rPr>
        <w:t>s</w:t>
      </w:r>
      <w:r>
        <w:rPr>
          <w:rFonts w:eastAsia="Times New Roman"/>
          <w:lang w:eastAsia="en-AU"/>
        </w:rPr>
        <w:t xml:space="preserve"> explanation for </w:t>
      </w:r>
      <w:r w:rsidR="00C47C34">
        <w:rPr>
          <w:rFonts w:eastAsia="Times New Roman"/>
          <w:lang w:eastAsia="en-AU"/>
        </w:rPr>
        <w:t>why only</w:t>
      </w:r>
      <w:r>
        <w:rPr>
          <w:rFonts w:eastAsia="Times New Roman"/>
          <w:lang w:eastAsia="en-AU"/>
        </w:rPr>
        <w:t xml:space="preserve"> </w:t>
      </w:r>
      <w:r w:rsidR="00DD5DC3">
        <w:rPr>
          <w:rFonts w:eastAsia="Times New Roman"/>
          <w:lang w:eastAsia="en-AU"/>
        </w:rPr>
        <w:t xml:space="preserve">VD techniques </w:t>
      </w:r>
      <w:r w:rsidR="00C47C34">
        <w:rPr>
          <w:rFonts w:eastAsia="Times New Roman"/>
          <w:lang w:eastAsia="en-AU"/>
        </w:rPr>
        <w:t>can</w:t>
      </w:r>
      <w:r w:rsidR="00DD5DC3">
        <w:rPr>
          <w:rFonts w:eastAsia="Times New Roman"/>
          <w:lang w:eastAsia="en-AU"/>
        </w:rPr>
        <w:t xml:space="preserve"> produce SMG</w:t>
      </w:r>
      <w:r w:rsidR="00066A9E">
        <w:rPr>
          <w:rFonts w:eastAsia="Times New Roman"/>
          <w:lang w:eastAsia="en-AU"/>
        </w:rPr>
        <w:t xml:space="preserve">. </w:t>
      </w:r>
      <w:r w:rsidR="00C47C34">
        <w:rPr>
          <w:rFonts w:eastAsia="Times New Roman"/>
          <w:lang w:eastAsia="en-AU"/>
        </w:rPr>
        <w:t xml:space="preserve">The </w:t>
      </w:r>
      <w:r w:rsidR="00DD5DC3">
        <w:rPr>
          <w:rFonts w:eastAsia="Times New Roman"/>
          <w:lang w:eastAsia="en-AU"/>
        </w:rPr>
        <w:t xml:space="preserve">MRO </w:t>
      </w:r>
      <w:r>
        <w:rPr>
          <w:rFonts w:eastAsia="Times New Roman"/>
          <w:lang w:eastAsia="en-AU"/>
        </w:rPr>
        <w:t>occurs when</w:t>
      </w:r>
      <w:r w:rsidR="00DD5DC3">
        <w:rPr>
          <w:rFonts w:eastAsia="Times New Roman"/>
          <w:lang w:eastAsia="en-AU"/>
        </w:rPr>
        <w:t xml:space="preserve"> tens to hundreds of atoms </w:t>
      </w:r>
      <w:r>
        <w:rPr>
          <w:rFonts w:eastAsia="Times New Roman"/>
          <w:lang w:eastAsia="en-AU"/>
        </w:rPr>
        <w:t xml:space="preserve">are arranged in </w:t>
      </w:r>
      <w:r w:rsidR="00DD5DC3">
        <w:rPr>
          <w:rFonts w:eastAsia="Times New Roman"/>
          <w:lang w:eastAsia="en-AU"/>
        </w:rPr>
        <w:t>the energy minima</w:t>
      </w:r>
      <w:r>
        <w:rPr>
          <w:rFonts w:eastAsia="Times New Roman"/>
          <w:lang w:eastAsia="en-AU"/>
        </w:rPr>
        <w:t>,</w:t>
      </w:r>
      <w:r w:rsidR="00DD5DC3">
        <w:rPr>
          <w:rFonts w:eastAsia="Times New Roman"/>
          <w:lang w:eastAsia="en-AU"/>
        </w:rPr>
        <w:t xml:space="preserve"> </w:t>
      </w:r>
      <w:r w:rsidR="00066A9E">
        <w:rPr>
          <w:rFonts w:eastAsia="Times New Roman"/>
          <w:lang w:eastAsia="en-AU"/>
        </w:rPr>
        <w:t xml:space="preserve">but do not form in ordinary glass because solidification from </w:t>
      </w:r>
      <w:r>
        <w:rPr>
          <w:rFonts w:eastAsia="Times New Roman"/>
          <w:lang w:eastAsia="en-AU"/>
        </w:rPr>
        <w:t>liquid</w:t>
      </w:r>
      <w:r w:rsidR="00112526">
        <w:rPr>
          <w:rFonts w:eastAsia="Times New Roman"/>
          <w:lang w:eastAsia="en-AU"/>
        </w:rPr>
        <w:t>,</w:t>
      </w:r>
      <w:r>
        <w:rPr>
          <w:rFonts w:eastAsia="Times New Roman"/>
          <w:lang w:eastAsia="en-AU"/>
        </w:rPr>
        <w:t xml:space="preserve"> or annealing </w:t>
      </w:r>
      <w:r w:rsidR="00066A9E">
        <w:rPr>
          <w:rFonts w:eastAsia="Times New Roman"/>
          <w:lang w:eastAsia="en-AU"/>
        </w:rPr>
        <w:t xml:space="preserve">already </w:t>
      </w:r>
      <w:r>
        <w:rPr>
          <w:rFonts w:eastAsia="Times New Roman"/>
          <w:lang w:eastAsia="en-AU"/>
        </w:rPr>
        <w:t>formed gl</w:t>
      </w:r>
      <w:r w:rsidR="00066A9E">
        <w:rPr>
          <w:rFonts w:eastAsia="Times New Roman"/>
          <w:lang w:eastAsia="en-AU"/>
        </w:rPr>
        <w:t>ass at elevated temperature</w:t>
      </w:r>
      <w:r w:rsidR="00112526">
        <w:rPr>
          <w:rFonts w:eastAsia="Times New Roman"/>
          <w:lang w:eastAsia="en-AU"/>
        </w:rPr>
        <w:t>,</w:t>
      </w:r>
      <w:r w:rsidR="00066A9E">
        <w:rPr>
          <w:rFonts w:eastAsia="Times New Roman"/>
          <w:lang w:eastAsia="en-AU"/>
        </w:rPr>
        <w:t xml:space="preserve"> do</w:t>
      </w:r>
      <w:r w:rsidR="00112526">
        <w:rPr>
          <w:rFonts w:eastAsia="Times New Roman"/>
          <w:lang w:eastAsia="en-AU"/>
        </w:rPr>
        <w:t>es</w:t>
      </w:r>
      <w:r>
        <w:rPr>
          <w:rFonts w:eastAsia="Times New Roman"/>
          <w:lang w:eastAsia="en-AU"/>
        </w:rPr>
        <w:t xml:space="preserve"> </w:t>
      </w:r>
      <w:r>
        <w:rPr>
          <w:rFonts w:eastAsia="Times New Roman"/>
          <w:lang w:eastAsia="en-AU"/>
        </w:rPr>
        <w:lastRenderedPageBreak/>
        <w:t xml:space="preserve">not allow sufficient </w:t>
      </w:r>
      <w:r w:rsidR="00066A9E">
        <w:rPr>
          <w:rFonts w:eastAsia="Times New Roman"/>
          <w:lang w:eastAsia="en-AU"/>
        </w:rPr>
        <w:t>time for MRO formation.</w:t>
      </w:r>
      <w:r w:rsidR="00C47C34">
        <w:rPr>
          <w:rFonts w:eastAsia="Times New Roman"/>
          <w:lang w:eastAsia="en-AU"/>
        </w:rPr>
        <w:t xml:space="preserve"> </w:t>
      </w:r>
      <w:r w:rsidR="00066A9E">
        <w:rPr>
          <w:rFonts w:eastAsia="Times New Roman"/>
          <w:lang w:eastAsia="en-AU"/>
        </w:rPr>
        <w:t>Conversely</w:t>
      </w:r>
      <w:r w:rsidR="00C47C34">
        <w:rPr>
          <w:rFonts w:eastAsia="Times New Roman"/>
          <w:lang w:eastAsia="en-AU"/>
        </w:rPr>
        <w:t xml:space="preserve"> </w:t>
      </w:r>
      <w:r>
        <w:rPr>
          <w:rFonts w:eastAsia="Times New Roman"/>
          <w:lang w:eastAsia="en-AU"/>
        </w:rPr>
        <w:t xml:space="preserve">the slow VD techniques </w:t>
      </w:r>
      <w:r w:rsidR="00F104F7">
        <w:rPr>
          <w:rFonts w:eastAsia="Times New Roman"/>
          <w:lang w:eastAsia="en-AU"/>
        </w:rPr>
        <w:t>used</w:t>
      </w:r>
      <w:r w:rsidR="00066A9E">
        <w:rPr>
          <w:rFonts w:eastAsia="Times New Roman"/>
          <w:lang w:eastAsia="en-AU"/>
        </w:rPr>
        <w:t xml:space="preserve"> in forming USGs </w:t>
      </w:r>
      <w:r>
        <w:rPr>
          <w:rFonts w:eastAsia="Times New Roman"/>
          <w:lang w:eastAsia="en-AU"/>
        </w:rPr>
        <w:t>allow</w:t>
      </w:r>
      <w:r w:rsidR="00F104F7">
        <w:rPr>
          <w:rFonts w:eastAsia="Times New Roman"/>
          <w:lang w:eastAsia="en-AU"/>
        </w:rPr>
        <w:t>s</w:t>
      </w:r>
      <w:r>
        <w:rPr>
          <w:rFonts w:eastAsia="Times New Roman"/>
          <w:lang w:eastAsia="en-AU"/>
        </w:rPr>
        <w:t xml:space="preserve"> </w:t>
      </w:r>
      <w:r w:rsidR="00066A9E">
        <w:rPr>
          <w:rFonts w:eastAsia="Times New Roman"/>
          <w:lang w:eastAsia="en-AU"/>
        </w:rPr>
        <w:t xml:space="preserve">the </w:t>
      </w:r>
      <w:r>
        <w:rPr>
          <w:rFonts w:eastAsia="Times New Roman"/>
          <w:lang w:eastAsia="en-AU"/>
        </w:rPr>
        <w:t>surface atoms to arrange themselves into the high</w:t>
      </w:r>
      <w:r w:rsidR="00112526">
        <w:rPr>
          <w:rFonts w:eastAsia="Times New Roman"/>
          <w:lang w:eastAsia="en-AU"/>
        </w:rPr>
        <w:t>ly ord</w:t>
      </w:r>
      <w:r>
        <w:rPr>
          <w:rFonts w:eastAsia="Times New Roman"/>
          <w:lang w:eastAsia="en-AU"/>
        </w:rPr>
        <w:t>er MRO structures</w:t>
      </w:r>
      <w:r w:rsidR="00C47C34">
        <w:rPr>
          <w:rFonts w:eastAsia="Times New Roman"/>
          <w:lang w:eastAsia="en-AU"/>
        </w:rPr>
        <w:t xml:space="preserve"> before being covered by </w:t>
      </w:r>
      <w:commentRangeStart w:id="110"/>
      <w:r>
        <w:rPr>
          <w:rFonts w:eastAsia="Times New Roman"/>
          <w:lang w:eastAsia="en-AU"/>
        </w:rPr>
        <w:t>later arriving atoms</w:t>
      </w:r>
      <w:commentRangeEnd w:id="110"/>
      <w:r w:rsidR="0015216E">
        <w:rPr>
          <w:rStyle w:val="CommentReference"/>
        </w:rPr>
        <w:commentReference w:id="110"/>
      </w:r>
      <w:r w:rsidR="0015216E">
        <w:rPr>
          <w:rFonts w:eastAsia="Times New Roman"/>
          <w:lang w:eastAsia="en-AU"/>
        </w:rPr>
        <w:t>.</w:t>
      </w:r>
    </w:p>
    <w:p w14:paraId="2A2D8EDB" w14:textId="1406CD91" w:rsidR="002568DB" w:rsidRDefault="002568DB" w:rsidP="00E30833">
      <w:pPr>
        <w:pStyle w:val="Heading3"/>
      </w:pPr>
      <w:bookmarkStart w:id="111" w:name="_Toc419210550"/>
      <w:r>
        <w:t xml:space="preserve">Potential </w:t>
      </w:r>
      <w:r w:rsidR="001A24AA">
        <w:t>SMG Challenges</w:t>
      </w:r>
      <w:bookmarkEnd w:id="111"/>
    </w:p>
    <w:p w14:paraId="16BABDB7" w14:textId="64C53DFB" w:rsidR="00805786" w:rsidRDefault="00805786" w:rsidP="0060786D">
      <w:r>
        <w:t xml:space="preserve">Investigation has identified potential issues and challenges with the demonstrated PVD pressures and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required when producing SMGs. For example, </w:t>
      </w:r>
      <w:r>
        <w:fldChar w:fldCharType="begin"/>
      </w:r>
      <w:r w:rsidR="00E93390">
        <w:instrText xml:space="preserve"> ADDIN EN.CITE &lt;EndNote&gt;&lt;Cite AuthorYear="1"&gt;&lt;Author&gt;Qin&lt;/Author&gt;&lt;Year&gt;2009&lt;/Year&gt;&lt;RecNum&gt;81&lt;/RecNum&gt;&lt;DisplayText&gt;Qin, et al. [25]&lt;/DisplayText&gt;&lt;record&gt;&lt;rec-number&gt;81&lt;/rec-number&gt;&lt;foreign-keys&gt;&lt;key app="EN" db-id="pp9ztr5rp0w99besv0nvs2ti09e99ssw2r00" timestamp="1402915714"&gt;81&lt;/key&gt;&lt;/foreign-keys&gt;&lt;ref-type name="Journal Article"&gt;17&lt;/ref-type&gt;&lt;contributors&gt;&lt;authors&gt;&lt;author&gt;Qin, Jing&lt;/author&gt;&lt;author&gt;Yong, Xu&lt;/author&gt;&lt;author&gt;Xin-Yu, Zhang&lt;/author&gt;&lt;author&gt;Gong, Li&lt;/author&gt;&lt;author&gt;Li-Xin, Li&lt;/author&gt;&lt;author&gt;Zhe, Xu&lt;/author&gt;&lt;author&gt;Ming-Zhen, Ma&lt;/author&gt;&lt;author&gt;Ri-Ping, Liu&lt;/author&gt;&lt;/authors&gt;&lt;/contributors&gt;&lt;titles&gt;&lt;title&gt;Zr-Cu amorphous films prepared by magnetron co-sputtering deposition of pure Zr and Cu&lt;/title&gt;&lt;secondary-title&gt;Chinese Physics Letters&lt;/secondary-title&gt;&lt;/titles&gt;&lt;periodical&gt;&lt;full-title&gt;Chinese Physics Letters&lt;/full-title&gt;&lt;/periodical&gt;&lt;pages&gt;086109&lt;/pages&gt;&lt;volume&gt;26&lt;/volume&gt;&lt;number&gt;8&lt;/number&gt;&lt;dates&gt;&lt;year&gt;2009&lt;/year&gt;&lt;/dates&gt;&lt;isbn&gt;0256-307X&lt;/isbn&gt;&lt;urls&gt;&lt;/urls&gt;&lt;/record&gt;&lt;/Cite&gt;&lt;/EndNote&gt;</w:instrText>
      </w:r>
      <w:r>
        <w:fldChar w:fldCharType="separate"/>
      </w:r>
      <w:r w:rsidR="00E93390">
        <w:rPr>
          <w:noProof/>
        </w:rPr>
        <w:t>Qin, et al. [25]</w:t>
      </w:r>
      <w:r>
        <w:fldChar w:fldCharType="end"/>
      </w:r>
      <w:r>
        <w:t xml:space="preserve"> has found in the binary amorphous Zr</w:t>
      </w:r>
      <w:r>
        <w:rPr>
          <w:vertAlign w:val="subscript"/>
        </w:rPr>
        <w:t>65</w:t>
      </w:r>
      <w:r>
        <w:t>Cu</w:t>
      </w:r>
      <w:r>
        <w:rPr>
          <w:vertAlign w:val="subscript"/>
        </w:rPr>
        <w:t>35</w:t>
      </w:r>
      <w:r>
        <w:t xml:space="preserve"> system raising substrates to just room temperature can cause crystallisation of films if the </w:t>
      </w:r>
      <w:proofErr w:type="spellStart"/>
      <w:r>
        <w:t>Ar</w:t>
      </w:r>
      <w:proofErr w:type="spellEnd"/>
      <w:r>
        <w:t xml:space="preserve"> pressure is not properly refined. This appears concerning as the alloy constituents of this system are in </w:t>
      </w:r>
      <w:r w:rsidRPr="00866078">
        <w:t xml:space="preserve">comparable </w:t>
      </w:r>
      <w:r>
        <w:t xml:space="preserve">amounts with the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and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systems of Zr</w:t>
      </w:r>
      <w:r w:rsidRPr="001A0A42">
        <w:rPr>
          <w:vertAlign w:val="subscript"/>
        </w:rPr>
        <w:t>65</w:t>
      </w:r>
      <w:r>
        <w:t>Cu</w:t>
      </w:r>
      <w:r>
        <w:rPr>
          <w:vertAlign w:val="subscript"/>
        </w:rPr>
        <w:t>27.5</w:t>
      </w:r>
      <w:r>
        <w:t>Al</w:t>
      </w:r>
      <w:r>
        <w:rPr>
          <w:vertAlign w:val="subscript"/>
        </w:rPr>
        <w:t>7.5</w:t>
      </w:r>
      <w:r>
        <w:t xml:space="preserve"> and Zr</w:t>
      </w:r>
      <w:r>
        <w:rPr>
          <w:vertAlign w:val="subscript"/>
        </w:rPr>
        <w:t>55</w:t>
      </w:r>
      <w:r>
        <w:t>Cu</w:t>
      </w:r>
      <w:r>
        <w:rPr>
          <w:vertAlign w:val="subscript"/>
        </w:rPr>
        <w:t>30</w:t>
      </w:r>
      <w:r>
        <w:t>Ni</w:t>
      </w:r>
      <w:r>
        <w:rPr>
          <w:vertAlign w:val="subscript"/>
        </w:rPr>
        <w:t>5</w:t>
      </w:r>
      <w:r>
        <w:t>Al</w:t>
      </w:r>
      <w:r>
        <w:rPr>
          <w:vertAlign w:val="subscript"/>
        </w:rPr>
        <w:t>10</w:t>
      </w:r>
      <w:r>
        <w:t xml:space="preserve"> respectively. Additionally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found more simple binary and terna</w:t>
      </w:r>
      <w:r w:rsidR="005E19E0">
        <w:t>ry system</w:t>
      </w:r>
      <w:r>
        <w:t xml:space="preserve"> SMGs were more difficult to produce, had more modest gains in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t xml:space="preserve">, and often contained crystalline phases. However these findings support the theory simple atomic structure metallic alloys may not be suitable to form SMGs, and it may be only more atomically complicated BMGs, such as high GFA ternary systems, are suitable to form SMGs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 xml:space="preserve">. As this research will be working with ternary Mg systems, it is believed they will be sufficiently atomically complicated to form SMGs. </w:t>
      </w:r>
    </w:p>
    <w:p w14:paraId="613FB56F" w14:textId="61EE7C7B" w:rsidR="002C54FB" w:rsidRDefault="002568DB" w:rsidP="0060786D">
      <w:r>
        <w:t xml:space="preserve">It is known from </w:t>
      </w:r>
      <w:r>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E93390">
        <w:rPr>
          <w:noProof/>
        </w:rPr>
        <w:t>Liu, et al. [22]</w:t>
      </w:r>
      <w:r>
        <w:fldChar w:fldCharType="end"/>
      </w:r>
      <w:r>
        <w:t xml:space="preserve"> and </w:t>
      </w:r>
      <w:r>
        <w:fldChar w:fldCharType="begin"/>
      </w:r>
      <w:r w:rsidR="00E93390">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E93390">
        <w:rPr>
          <w:noProof/>
        </w:rPr>
        <w:t>Cao [20]</w:t>
      </w:r>
      <w:r>
        <w:fldChar w:fldCharType="end"/>
      </w:r>
      <w:r>
        <w:t xml:space="preserve"> that higher deposition rates result in smoother TFMGs, while </w:t>
      </w:r>
      <w:r>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7157AC">
        <w:rPr>
          <w:noProof/>
        </w:rPr>
        <w:t>Kearns, et al. [32]</w:t>
      </w:r>
      <w:r>
        <w:fldChar w:fldCharType="end"/>
      </w:r>
      <w:r>
        <w:t xml:space="preserve"> work with molecular USGs has found lower deposition rates produce more kinetically stable, lower enthalpy  glasses.</w:t>
      </w:r>
      <w:r w:rsidR="00051732">
        <w:t xml:space="preserve"> The effects of deposition rate on SMG production were not examined by</w:t>
      </w:r>
      <w:r>
        <w:t xml:space="preserve"> </w:t>
      </w:r>
      <w:r w:rsidR="00051732">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051732">
        <w:fldChar w:fldCharType="separate"/>
      </w:r>
      <w:r w:rsidR="00E93390">
        <w:rPr>
          <w:noProof/>
        </w:rPr>
        <w:t>Yu, et al. [29]</w:t>
      </w:r>
      <w:r w:rsidR="00051732">
        <w:fldChar w:fldCharType="end"/>
      </w:r>
      <w:r w:rsidR="00051732">
        <w:t xml:space="preserve">, </w:t>
      </w:r>
      <w:r w:rsidR="00051732">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B0709">
        <w:rPr>
          <w:noProof/>
        </w:rPr>
        <w:t>Aji, et al. [4]</w:t>
      </w:r>
      <w:r w:rsidR="00051732">
        <w:fldChar w:fldCharType="end"/>
      </w:r>
      <w:r w:rsidR="00051732">
        <w:t xml:space="preserve">, and </w:t>
      </w:r>
      <w:r w:rsidR="00051732">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E93390">
        <w:rPr>
          <w:noProof/>
        </w:rPr>
        <w:t>Wang, et al. [30]</w:t>
      </w:r>
      <w:r w:rsidR="00051732">
        <w:fldChar w:fldCharType="end"/>
      </w:r>
      <w:r w:rsidR="00051732">
        <w:t xml:space="preserve">, but there was a significant difference in deposition rate used by </w:t>
      </w:r>
      <w:r w:rsidR="006F0944">
        <w:t>the</w:t>
      </w:r>
      <w:r w:rsidR="00051732">
        <w:t xml:space="preserve"> three groups. Both </w:t>
      </w:r>
      <w:r w:rsidR="00051732">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B0709">
        <w:rPr>
          <w:noProof/>
        </w:rPr>
        <w:t>Aji, et al. [4]</w:t>
      </w:r>
      <w:r w:rsidR="00051732">
        <w:fldChar w:fldCharType="end"/>
      </w:r>
      <w:r w:rsidR="00051732">
        <w:t xml:space="preserve">, and </w:t>
      </w:r>
      <w:r w:rsidR="00051732">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E93390">
        <w:rPr>
          <w:noProof/>
        </w:rPr>
        <w:t>Wang, et al. [30]</w:t>
      </w:r>
      <w:r w:rsidR="00051732">
        <w:fldChar w:fldCharType="end"/>
      </w:r>
      <w:r w:rsidR="00051732">
        <w:t xml:space="preserve"> made use of very slow deposition rates of </w:t>
      </w:r>
      <w:r w:rsidR="006F0944">
        <w:t xml:space="preserve">less than 0.2nm/s to produced their SMGs with both materials displacing the ideal behaviour of high kinetic stability coupled with low enthalpy. However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w:t>
      </w:r>
      <w:r w:rsidR="00B82837">
        <w:t xml:space="preserve">made use of </w:t>
      </w:r>
      <w:r w:rsidR="006F0944">
        <w:t xml:space="preserve">deposited </w:t>
      </w:r>
      <w:r w:rsidR="00B82837">
        <w:t>rate almost a magnitude higher, 1.4nm/s</w:t>
      </w:r>
      <w:r w:rsidR="006F0944">
        <w:t xml:space="preserve"> and </w:t>
      </w:r>
      <w:r>
        <w:t>produced</w:t>
      </w:r>
      <w:r w:rsidR="006F0944">
        <w:t xml:space="preserve"> an</w:t>
      </w:r>
      <w:r>
        <w:t xml:space="preserve"> SMGs possess</w:t>
      </w:r>
      <w:r w:rsidR="006F0944">
        <w:t>ing</w:t>
      </w:r>
      <w:r>
        <w:t xml:space="preserve"> </w:t>
      </w:r>
      <w:r w:rsidR="006F0944">
        <w:t xml:space="preserve">both </w:t>
      </w:r>
      <w:r>
        <w:t>high kineti</w:t>
      </w:r>
      <w:r w:rsidR="00F94171">
        <w:t xml:space="preserve">c stability </w:t>
      </w:r>
      <w:r w:rsidR="006F0944">
        <w:t>and</w:t>
      </w:r>
      <w:r w:rsidR="00825922">
        <w:t xml:space="preserve"> high enthalpy. </w:t>
      </w:r>
      <w:r w:rsidR="006F0944">
        <w:t xml:space="preserve">As </w:t>
      </w:r>
      <w:r w:rsidR="006F0944">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0944">
        <w:fldChar w:fldCharType="separate"/>
      </w:r>
      <w:r w:rsidR="00E93390">
        <w:rPr>
          <w:noProof/>
        </w:rPr>
        <w:t>Yu, et al. [29]</w:t>
      </w:r>
      <w:r w:rsidR="006F0944">
        <w:fldChar w:fldCharType="end"/>
      </w:r>
      <w:r w:rsidR="006F0944">
        <w:t xml:space="preserve"> </w:t>
      </w:r>
      <w:r w:rsidR="00B82837">
        <w:t>and</w:t>
      </w:r>
      <w:r w:rsidR="006F0944">
        <w:t xml:space="preserve"> </w:t>
      </w:r>
      <w:r w:rsidR="006F0944">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6F0944">
        <w:fldChar w:fldCharType="separate"/>
      </w:r>
      <w:r w:rsidR="000B0709">
        <w:rPr>
          <w:noProof/>
        </w:rPr>
        <w:t>Aji, et al. [4]</w:t>
      </w:r>
      <w:r w:rsidR="006F0944">
        <w:fldChar w:fldCharType="end"/>
      </w:r>
      <w:r w:rsidR="00B82837">
        <w:t xml:space="preserve"> had similar SMGs of Zr</w:t>
      </w:r>
      <w:r w:rsidR="00B82837">
        <w:rPr>
          <w:vertAlign w:val="subscript"/>
        </w:rPr>
        <w:t>65</w:t>
      </w:r>
      <w:r w:rsidR="00B82837">
        <w:t>Cu</w:t>
      </w:r>
      <w:r w:rsidR="00B82837">
        <w:rPr>
          <w:vertAlign w:val="subscript"/>
        </w:rPr>
        <w:t>27.5</w:t>
      </w:r>
      <w:r w:rsidR="00B82837">
        <w:t>Al</w:t>
      </w:r>
      <w:r w:rsidR="00B82837">
        <w:rPr>
          <w:vertAlign w:val="subscript"/>
        </w:rPr>
        <w:t>7.5</w:t>
      </w:r>
      <w:r w:rsidR="00B82837">
        <w:t xml:space="preserve"> and Zr</w:t>
      </w:r>
      <w:r w:rsidR="00B82837">
        <w:rPr>
          <w:vertAlign w:val="subscript"/>
        </w:rPr>
        <w:t>55</w:t>
      </w:r>
      <w:r w:rsidR="00B82837">
        <w:t>Cu</w:t>
      </w:r>
      <w:r w:rsidR="00B82837">
        <w:rPr>
          <w:vertAlign w:val="subscript"/>
        </w:rPr>
        <w:t>30</w:t>
      </w:r>
      <w:r w:rsidR="00B82837">
        <w:t>Ni</w:t>
      </w:r>
      <w:r w:rsidR="00B82837">
        <w:rPr>
          <w:vertAlign w:val="subscript"/>
        </w:rPr>
        <w:t>5</w:t>
      </w:r>
      <w:r w:rsidR="00B82837">
        <w:t>Al</w:t>
      </w:r>
      <w:r w:rsidR="00B82837">
        <w:rPr>
          <w:vertAlign w:val="subscript"/>
        </w:rPr>
        <w:t>10</w:t>
      </w:r>
      <w:r w:rsidR="00B82837">
        <w:t xml:space="preserve"> respectively</w:t>
      </w:r>
      <w:r w:rsidR="006F0944">
        <w:t xml:space="preserve">, these </w:t>
      </w:r>
      <w:r w:rsidR="00825922">
        <w:t>observations would suggest it may be possible to produce lower enthalpy SMGs by lowing the</w:t>
      </w:r>
      <w:r w:rsidR="00FF37B5">
        <w:t xml:space="preserve"> deposition rates,</w:t>
      </w:r>
      <w:r w:rsidR="00FF37B5" w:rsidRPr="00FF37B5">
        <w:t xml:space="preserve"> </w:t>
      </w:r>
      <w:r w:rsidR="00FF37B5">
        <w:t xml:space="preserve">although </w:t>
      </w:r>
      <w:r w:rsidR="002C54FB">
        <w:t xml:space="preserve">if the TFMG trends hold </w:t>
      </w:r>
      <w:r w:rsidR="00FF37B5">
        <w:t xml:space="preserve">the films may become more rough. </w:t>
      </w:r>
      <w:r w:rsidR="00901652">
        <w:t>T</w:t>
      </w:r>
      <w:r w:rsidR="002C54FB">
        <w:t xml:space="preserve">hese effects should be examined in new research as there is no body of work on varying SMG deposition rate and the reliability of TFMG trends </w:t>
      </w:r>
      <w:r w:rsidR="00901652">
        <w:t>has not been</w:t>
      </w:r>
      <w:r w:rsidR="002C54FB">
        <w:t xml:space="preserve"> confirmed to translate to SMG systems. </w:t>
      </w:r>
    </w:p>
    <w:p w14:paraId="191139FA" w14:textId="13B94807" w:rsidR="0060786D" w:rsidRDefault="00795183" w:rsidP="0060786D">
      <w:r>
        <w:t xml:space="preserve">Interestingly </w:t>
      </w:r>
      <w:r>
        <w:fldChar w:fldCharType="begin"/>
      </w:r>
      <w:r w:rsidR="007157AC">
        <w:instrText xml:space="preserve"> ADDIN EN.CITE &lt;EndNote&gt;&lt;Cite AuthorYear="1"&gt;&lt;Author&gt;Schlüter&lt;/Author&gt;&lt;Year&gt;2012&lt;/Year&gt;&lt;RecNum&gt;95&lt;/RecNum&gt;&lt;DisplayText&gt;Schlüter, et al. [35]&lt;/DisplayText&gt;&lt;record&gt;&lt;rec-number&gt;95&lt;/rec-number&gt;&lt;foreign-keys&gt;&lt;key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Schlüter, et al. [35]</w:t>
      </w:r>
      <w:r>
        <w:fldChar w:fldCharType="end"/>
      </w:r>
      <w:r>
        <w:t xml:space="preserve"> have already examined the </w:t>
      </w:r>
      <w:proofErr w:type="spellStart"/>
      <w:r>
        <w:t>MgZnCa</w:t>
      </w:r>
      <w:proofErr w:type="spellEnd"/>
      <w:r>
        <w:t xml:space="preserve"> system (Mg</w:t>
      </w:r>
      <w:r w:rsidRPr="00B21EFB">
        <w:rPr>
          <w:vertAlign w:val="subscript"/>
        </w:rPr>
        <w:t>45</w:t>
      </w:r>
      <w:r>
        <w:t>Zn</w:t>
      </w:r>
      <w:r w:rsidRPr="00B21EFB">
        <w:rPr>
          <w:vertAlign w:val="subscript"/>
        </w:rPr>
        <w:t>50</w:t>
      </w:r>
      <w:r>
        <w:t>Ca</w:t>
      </w:r>
      <w:r w:rsidRPr="00B21EFB">
        <w:rPr>
          <w:vertAlign w:val="subscript"/>
        </w:rPr>
        <w:t>5</w:t>
      </w:r>
      <w:r>
        <w:t xml:space="preserve"> and Mg</w:t>
      </w:r>
      <w:r w:rsidRPr="00B21EFB">
        <w:rPr>
          <w:vertAlign w:val="subscript"/>
        </w:rPr>
        <w:t>60</w:t>
      </w:r>
      <w:r>
        <w:t>Zn</w:t>
      </w:r>
      <w:r w:rsidRPr="00B21EFB">
        <w:rPr>
          <w:vertAlign w:val="subscript"/>
        </w:rPr>
        <w:t>35</w:t>
      </w:r>
      <w:r>
        <w:t>C</w:t>
      </w:r>
      <w:r w:rsidRPr="00B21EFB">
        <w:rPr>
          <w:vertAlign w:val="subscript"/>
        </w:rPr>
        <w:t>5</w:t>
      </w:r>
      <w:r>
        <w:t xml:space="preserve">) over various power and deposition rates to produce thin films. They found high power/deposition rates result in crystalline films </w:t>
      </w:r>
      <w:commentRangeStart w:id="112"/>
      <w:r>
        <w:t xml:space="preserve">while lower rates are able to deposit fully amorphous </w:t>
      </w:r>
      <w:commentRangeEnd w:id="112"/>
      <w:r w:rsidR="0023025E">
        <w:rPr>
          <w:rStyle w:val="CommentReference"/>
        </w:rPr>
        <w:commentReference w:id="112"/>
      </w:r>
      <w:r>
        <w:t xml:space="preserve">TFMG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t xml:space="preserve">. They came to the conclusion the higher powers allow sufficient heat to be added to the substrate for crystallisation to occur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rsidR="00D61A4F">
        <w:t xml:space="preserve">. </w:t>
      </w:r>
      <w:r w:rsidR="0060786D">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60786D">
        <w:fldChar w:fldCharType="separate"/>
      </w:r>
      <w:r w:rsidR="00E93390">
        <w:rPr>
          <w:noProof/>
        </w:rPr>
        <w:t>Wang, et al. [30]</w:t>
      </w:r>
      <w:r w:rsidR="0060786D">
        <w:fldChar w:fldCharType="end"/>
      </w:r>
      <w:r w:rsidR="0060786D">
        <w:t xml:space="preserve"> found similar results working with Au</w:t>
      </w:r>
      <w:r w:rsidR="0060786D">
        <w:rPr>
          <w:vertAlign w:val="subscript"/>
        </w:rPr>
        <w:t>52</w:t>
      </w:r>
      <w:r w:rsidR="0060786D">
        <w:t>Ag</w:t>
      </w:r>
      <w:r w:rsidR="0060786D">
        <w:rPr>
          <w:vertAlign w:val="subscript"/>
        </w:rPr>
        <w:t>5</w:t>
      </w:r>
      <w:r w:rsidR="0060786D">
        <w:t>Pd</w:t>
      </w:r>
      <w:r w:rsidR="0060786D">
        <w:rPr>
          <w:vertAlign w:val="subscript"/>
        </w:rPr>
        <w:t>2</w:t>
      </w:r>
      <w:r w:rsidR="0060786D">
        <w:t>Cu</w:t>
      </w:r>
      <w:r w:rsidR="0060786D">
        <w:rPr>
          <w:vertAlign w:val="subscript"/>
        </w:rPr>
        <w:t>25</w:t>
      </w:r>
      <w:r w:rsidR="0060786D">
        <w:t>Si</w:t>
      </w:r>
      <w:r w:rsidR="0060786D">
        <w:rPr>
          <w:vertAlign w:val="subscript"/>
        </w:rPr>
        <w:t>10</w:t>
      </w:r>
      <w:r w:rsidR="0060786D">
        <w:t>Al</w:t>
      </w:r>
      <w:r w:rsidR="0060786D">
        <w:rPr>
          <w:vertAlign w:val="subscript"/>
        </w:rPr>
        <w:t>6</w:t>
      </w:r>
      <w:r w:rsidR="0060786D">
        <w:t xml:space="preserve"> SMG where they showed the heat additions of the magnetron sputtering plasma can be </w:t>
      </w:r>
      <w:r w:rsidR="005D7CC4">
        <w:t xml:space="preserve">attributed </w:t>
      </w:r>
      <w:r w:rsidR="0060786D">
        <w:t>to a 20K temperature fluctuation at the substrate.</w:t>
      </w:r>
      <w:r w:rsidR="00142009">
        <w:t xml:space="preserve"> </w:t>
      </w:r>
      <w:r w:rsidR="005D7CC4">
        <w:t xml:space="preserve">This alloy has a fairly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of 400K meanings </w:t>
      </w:r>
      <w:r w:rsidR="006B1884">
        <w:t>its</w:t>
      </w:r>
      <w:r w:rsidR="005D7CC4">
        <w:t xml:space="preserv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5D7CC4">
        <w:t xml:space="preserve"> for SMG deposition is around room temperature, making these 5% of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fluctuations significant. </w:t>
      </w:r>
      <w:r w:rsidR="0060786D">
        <w:t xml:space="preserve">Additionally </w:t>
      </w:r>
      <w:proofErr w:type="spellStart"/>
      <w:r w:rsidR="0060786D">
        <w:t>MgZnCa</w:t>
      </w:r>
      <w:proofErr w:type="spellEnd"/>
      <w:r w:rsidR="0060786D">
        <w:t xml:space="preserve"> based bio-alloys have a similar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0786D">
        <w:t xml:space="preserve"> (405K for Mg</w:t>
      </w:r>
      <w:r w:rsidR="0060786D" w:rsidRPr="008D65E3">
        <w:rPr>
          <w:vertAlign w:val="subscript"/>
        </w:rPr>
        <w:t>65</w:t>
      </w:r>
      <w:r w:rsidR="0060786D">
        <w:t>Zn</w:t>
      </w:r>
      <w:r w:rsidR="0060786D" w:rsidRPr="008D65E3">
        <w:rPr>
          <w:vertAlign w:val="subscript"/>
        </w:rPr>
        <w:t>30</w:t>
      </w:r>
      <w:r w:rsidR="0060786D">
        <w:t>Ca</w:t>
      </w:r>
      <w:r w:rsidR="0060786D" w:rsidRPr="008D65E3">
        <w:rPr>
          <w:vertAlign w:val="subscript"/>
        </w:rPr>
        <w:t>5</w:t>
      </w:r>
      <w:r w:rsidR="004D258D">
        <w:t xml:space="preserve"> </w:t>
      </w:r>
      <w:r w:rsidR="004D258D">
        <w:fldChar w:fldCharType="begin"/>
      </w:r>
      <w:r w:rsidR="004D258D">
        <w:instrText xml:space="preserve"> ADDIN EN.CITE &lt;EndNote&gt;&lt;Cite&gt;&lt;Author&gt;Cao&lt;/Author&gt;&lt;Year&gt;2013&lt;/Year&gt;&lt;RecNum&gt;50&lt;/RecNum&gt;&lt;DisplayText&gt;[36]&lt;/DisplayText&gt;&lt;record&gt;&lt;rec-number&gt;50&lt;/rec-number&gt;&lt;foreign-keys&gt;&lt;key app="EN" db-id="pp9ztr5rp0w99besv0nvs2ti09e99ssw2r00" timestamp="1399871487"&gt;50&lt;/key&gt;&lt;/foreign-keys&gt;&lt;ref-type name="Journal Article"&gt;17&lt;/ref-type&gt;&lt;contributors&gt;&lt;authors&gt;&lt;author&gt;Cao, Jake D.&lt;/author&gt;&lt;author&gt;Martens, Penny&lt;/author&gt;&lt;author&gt;Laws, Kevin J.&lt;/author&gt;&lt;author&gt;Boughton, Philip&lt;/author&gt;&lt;author&gt;Ferry, Michael&lt;/author&gt;&lt;/authors&gt;&lt;/contributors&gt;&lt;titles&gt;&lt;title&gt;Quantitative in vitro assessment of Mg65Zn30Ca5 degradation and its effect on cell viability&lt;/title&gt;&lt;secondary-title&gt;Journal of Biomedical Materials Research Part B: Applied Biomaterials&lt;/secondary-title&gt;&lt;/titles&gt;&lt;periodical&gt;&lt;full-title&gt;Journal of Biomedical Materials Research Part B: Applied Biomaterials&lt;/full-title&gt;&lt;/periodical&gt;&lt;pages&gt;43-49&lt;/pages&gt;&lt;volume&gt;101B&lt;/volume&gt;&lt;number&gt;1&lt;/number&gt;&lt;keywords&gt;&lt;keyword&gt;MgZnCa&lt;/keyword&gt;&lt;keyword&gt;bioresorbable metal&lt;/keyword&gt;&lt;keyword&gt;bulk metallic glass&lt;/keyword&gt;&lt;keyword&gt;magnesium&lt;/keyword&gt;&lt;keyword&gt;corrosion&lt;/keyword&gt;&lt;keyword&gt;in vitro&lt;/keyword&gt;&lt;/keywords&gt;&lt;dates&gt;&lt;year&gt;2013&lt;/year&gt;&lt;/dates&gt;&lt;publisher&gt;Wiley Subscription Services, Inc., A Wiley Company&lt;/publisher&gt;&lt;isbn&gt;1552-4981&lt;/isbn&gt;&lt;urls&gt;&lt;related-urls&gt;&lt;url&gt;http://dx.doi.org/10.1002/jbm.b.32811&lt;/url&gt;&lt;/related-urls&gt;&lt;/urls&gt;&lt;electronic-resource-num&gt;10.1002/jbm.b.32811&lt;/electronic-resource-num&gt;&lt;/record&gt;&lt;/Cite&gt;&lt;/EndNote&gt;</w:instrText>
      </w:r>
      <w:r w:rsidR="004D258D">
        <w:fldChar w:fldCharType="separate"/>
      </w:r>
      <w:r w:rsidR="004D258D">
        <w:rPr>
          <w:noProof/>
        </w:rPr>
        <w:t>[36]</w:t>
      </w:r>
      <w:r w:rsidR="004D258D">
        <w:fldChar w:fldCharType="end"/>
      </w:r>
      <w:r w:rsidR="0060786D">
        <w:t xml:space="preserve">) suggesting their substrates can be expected to experience the same 20K temperature fluctuation. </w:t>
      </w:r>
    </w:p>
    <w:p w14:paraId="172276E2" w14:textId="387F5154" w:rsidR="00CF46A8" w:rsidRPr="00CF46A8" w:rsidRDefault="0060786D" w:rsidP="007B5A5E">
      <w:r>
        <w:t xml:space="preserve">These findings raise important question as to how high deposition power can be in the Mg system without the risk of elevated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exceeding the ideal range and resulting in </w:t>
      </w:r>
      <w:r w:rsidR="00EC785B">
        <w:t>TFMG or crystalline films</w:t>
      </w:r>
      <w:r>
        <w:t xml:space="preserve"> instead SMG films. </w:t>
      </w:r>
      <w:r w:rsidR="00CF46A8">
        <w:t>Can S</w:t>
      </w:r>
      <w:r>
        <w:t>MG deposition power parameters</w:t>
      </w:r>
      <w:r w:rsidR="00CF46A8">
        <w:t xml:space="preserve"> be refined</w:t>
      </w:r>
      <w:r>
        <w:t xml:space="preserve"> to the point that </w:t>
      </w:r>
      <w:r w:rsidR="00CF46A8">
        <w:t xml:space="preserve">no substrate heat addition is needed </w:t>
      </w:r>
      <w:r>
        <w:t xml:space="preserve">to produce </w:t>
      </w:r>
      <w:r w:rsidR="00CF46A8">
        <w:t xml:space="preserve">ultrastable materials, or that substrates will needed to be cooled? </w:t>
      </w:r>
      <w:r w:rsidR="00CF46A8">
        <w:lastRenderedPageBreak/>
        <w:t>The</w:t>
      </w:r>
      <w:r>
        <w:t>s</w:t>
      </w:r>
      <w:r w:rsidR="00CF46A8">
        <w:t>e are significant</w:t>
      </w:r>
      <w:r>
        <w:t xml:space="preserve"> as </w:t>
      </w:r>
      <w:r w:rsidR="00CF46A8">
        <w:t xml:space="preserve">the implications </w:t>
      </w:r>
      <w:r w:rsidR="00A62E3C">
        <w:t>suggest</w:t>
      </w:r>
      <w:r w:rsidR="00CF46A8">
        <w:t xml:space="preserve"> a possibility of </w:t>
      </w:r>
      <w:r>
        <w:t>reduce</w:t>
      </w:r>
      <w:r w:rsidR="00CF46A8">
        <w:t>d</w:t>
      </w:r>
      <w:r>
        <w:t xml:space="preserve"> production cost through higher production rates, </w:t>
      </w:r>
      <w:r w:rsidR="00CF46A8">
        <w:t xml:space="preserve">and reduced energy use. </w:t>
      </w:r>
    </w:p>
    <w:p w14:paraId="02122587" w14:textId="77777777" w:rsidR="008E5238" w:rsidRPr="00E30833" w:rsidRDefault="00066A47" w:rsidP="00066A47">
      <w:pPr>
        <w:pStyle w:val="Heading3"/>
        <w:rPr>
          <w:highlight w:val="yellow"/>
        </w:rPr>
      </w:pPr>
      <w:bookmarkStart w:id="113" w:name="_Toc419210551"/>
      <w:r w:rsidRPr="00E30833">
        <w:rPr>
          <w:highlight w:val="yellow"/>
        </w:rPr>
        <w:t xml:space="preserve">Thin Film </w:t>
      </w:r>
      <w:r w:rsidR="008E5238" w:rsidRPr="00E30833">
        <w:rPr>
          <w:highlight w:val="yellow"/>
        </w:rPr>
        <w:t>Testing Methods</w:t>
      </w:r>
      <w:bookmarkEnd w:id="113"/>
    </w:p>
    <w:p w14:paraId="2C5DB7BE" w14:textId="0D3654CF" w:rsidR="00066A47" w:rsidRPr="00E30833" w:rsidRDefault="00066A47" w:rsidP="008E5238">
      <w:pPr>
        <w:pStyle w:val="Heading4"/>
        <w:rPr>
          <w:highlight w:val="yellow"/>
        </w:rPr>
      </w:pPr>
      <w:bookmarkStart w:id="114" w:name="_Toc419210552"/>
      <w:r w:rsidRPr="00E30833">
        <w:rPr>
          <w:highlight w:val="yellow"/>
        </w:rPr>
        <w:t>Adhesion</w:t>
      </w:r>
      <w:bookmarkEnd w:id="114"/>
    </w:p>
    <w:p w14:paraId="7078929B" w14:textId="77777777" w:rsidR="008E5238" w:rsidRPr="00E30833" w:rsidRDefault="008E5238" w:rsidP="007B5A5E">
      <w:pPr>
        <w:rPr>
          <w:highlight w:val="yellow"/>
        </w:rPr>
      </w:pPr>
      <w:r w:rsidRPr="00E30833">
        <w:rPr>
          <w:highlight w:val="yellow"/>
        </w:rPr>
        <w:t xml:space="preserve">Scratch tests can be used to ascertain the film adhesion. </w:t>
      </w:r>
    </w:p>
    <w:p w14:paraId="04FC0CAE" w14:textId="01CE268A" w:rsidR="003252BB" w:rsidRDefault="00066A47" w:rsidP="003252BB">
      <w:r w:rsidRPr="00E30833">
        <w:rPr>
          <w:highlight w:val="yellow"/>
        </w:rPr>
        <w:t xml:space="preserve">The adhesion of films is readily tested via scat methods </w:t>
      </w:r>
      <w:r w:rsidRPr="00E30833">
        <w:rPr>
          <w:highlight w:val="yellow"/>
        </w:rPr>
        <w:fldChar w:fldCharType="begin">
          <w:fldData xml:space="preserve">PEVuZE5vdGU+PENpdGU+PEF1dGhvcj5CdWxsPC9BdXRob3I+PFllYXI+MTk5NjwvWWVhcj48UmVj
TnVtPjU2PC9SZWNOdW0+PERpc3BsYXlUZXh0PlszNy00MF08L0Rpc3BsYXlUZXh0PjxyZWNvcmQ+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4D258D">
        <w:rPr>
          <w:highlight w:val="yellow"/>
        </w:rPr>
        <w:instrText xml:space="preserve"> ADDIN EN.CITE </w:instrText>
      </w:r>
      <w:r w:rsidR="004D258D">
        <w:rPr>
          <w:highlight w:val="yellow"/>
        </w:rPr>
        <w:fldChar w:fldCharType="begin">
          <w:fldData xml:space="preserve">PEVuZE5vdGU+PENpdGU+PEF1dGhvcj5CdWxsPC9BdXRob3I+PFllYXI+MTk5NjwvWWVhcj48UmVj
TnVtPjU2PC9SZWNOdW0+PERpc3BsYXlUZXh0PlszNy00MF08L0Rpc3BsYXlUZXh0PjxyZWNvcmQ+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4D258D">
        <w:rPr>
          <w:highlight w:val="yellow"/>
        </w:rPr>
        <w:instrText xml:space="preserve"> ADDIN EN.CITE.DATA </w:instrText>
      </w:r>
      <w:r w:rsidR="004D258D">
        <w:rPr>
          <w:highlight w:val="yellow"/>
        </w:rPr>
      </w:r>
      <w:r w:rsidR="004D258D">
        <w:rPr>
          <w:highlight w:val="yellow"/>
        </w:rPr>
        <w:fldChar w:fldCharType="end"/>
      </w:r>
      <w:r w:rsidRPr="00E30833">
        <w:rPr>
          <w:highlight w:val="yellow"/>
        </w:rPr>
      </w:r>
      <w:r w:rsidRPr="00E30833">
        <w:rPr>
          <w:highlight w:val="yellow"/>
        </w:rPr>
        <w:fldChar w:fldCharType="separate"/>
      </w:r>
      <w:r w:rsidR="004D258D">
        <w:rPr>
          <w:noProof/>
          <w:highlight w:val="yellow"/>
        </w:rPr>
        <w:t>[37-40]</w:t>
      </w:r>
      <w:r w:rsidRPr="00E30833">
        <w:rPr>
          <w:highlight w:val="yellow"/>
        </w:rPr>
        <w:fldChar w:fldCharType="end"/>
      </w:r>
      <w:r w:rsidRPr="00E30833">
        <w:rPr>
          <w:highlight w:val="yellow"/>
        </w:rPr>
        <w:t>.</w:t>
      </w:r>
    </w:p>
    <w:p w14:paraId="25EE6451" w14:textId="1BCB86C7" w:rsidR="00F15779" w:rsidRDefault="00F15779" w:rsidP="007B5A5E">
      <w:pPr>
        <w:pStyle w:val="Heading2"/>
      </w:pPr>
      <w:bookmarkStart w:id="115" w:name="_Toc386545845"/>
      <w:bookmarkStart w:id="116" w:name="_Toc419210553"/>
      <w:commentRangeStart w:id="117"/>
      <w:r>
        <w:t>Biomedical</w:t>
      </w:r>
      <w:bookmarkEnd w:id="115"/>
      <w:r w:rsidR="00DA49D8">
        <w:t xml:space="preserve"> Materials</w:t>
      </w:r>
      <w:commentRangeEnd w:id="117"/>
      <w:r w:rsidR="007B4C64">
        <w:rPr>
          <w:rStyle w:val="CommentReference"/>
          <w:rFonts w:asciiTheme="minorHAnsi" w:eastAsiaTheme="minorEastAsia" w:hAnsiTheme="minorHAnsi" w:cstheme="minorBidi"/>
          <w:b w:val="0"/>
          <w:bCs w:val="0"/>
          <w:smallCaps w:val="0"/>
          <w:color w:val="auto"/>
        </w:rPr>
        <w:commentReference w:id="117"/>
      </w:r>
      <w:bookmarkEnd w:id="116"/>
    </w:p>
    <w:p w14:paraId="7E0896DC" w14:textId="371E6397" w:rsidR="00840E81" w:rsidRDefault="00840E81" w:rsidP="008371A8">
      <w:r>
        <w:t xml:space="preserve">Biomaterials are materials designed for use within </w:t>
      </w:r>
      <w:r w:rsidR="007D2AC7">
        <w:t>a human or other animal’s</w:t>
      </w:r>
      <w:r>
        <w:t xml:space="preserve"> body for a medical purpose. This </w:t>
      </w:r>
      <w:r w:rsidR="007D2AC7">
        <w:t>task</w:t>
      </w:r>
      <w:r>
        <w:t xml:space="preserve"> requires the materials to be biocompatible, which is taken to mean they must not adversely affect the body. </w:t>
      </w:r>
      <w:r w:rsidR="007D2AC7">
        <w:t xml:space="preserve">Generally this requirement has been met via the use of </w:t>
      </w:r>
      <w:r w:rsidR="00892FAA">
        <w:t>bio-inert</w:t>
      </w:r>
      <w:r w:rsidR="007D2AC7">
        <w:t xml:space="preserve"> materials like </w:t>
      </w:r>
      <w:proofErr w:type="spellStart"/>
      <w:r w:rsidR="007D2AC7">
        <w:t>Ti</w:t>
      </w:r>
      <w:proofErr w:type="spellEnd"/>
      <w:r w:rsidR="007D2AC7">
        <w:t xml:space="preserve"> or certain polymers which do not interact with the body and do not </w:t>
      </w:r>
      <w:r w:rsidR="00892FAA">
        <w:t xml:space="preserve">significantly </w:t>
      </w:r>
      <w:r w:rsidR="007D2AC7">
        <w:t>degrade or corrode. After these bio</w:t>
      </w:r>
      <w:r w:rsidR="00CF415C">
        <w:t xml:space="preserve">-inert </w:t>
      </w:r>
      <w:r w:rsidR="007D2AC7">
        <w:t xml:space="preserve">materials have served their function, they often have to be removed via secondary surgeries.  </w:t>
      </w:r>
    </w:p>
    <w:p w14:paraId="47D78E69" w14:textId="3B78BA99" w:rsidR="00155EF6" w:rsidRDefault="00155EF6" w:rsidP="00155EF6">
      <w:pPr>
        <w:pStyle w:val="Heading3"/>
      </w:pPr>
      <w:bookmarkStart w:id="118" w:name="_Toc419210554"/>
      <w:r>
        <w:t>Biomaterial Requirements</w:t>
      </w:r>
      <w:bookmarkEnd w:id="118"/>
      <w:r>
        <w:t xml:space="preserve"> </w:t>
      </w:r>
    </w:p>
    <w:p w14:paraId="401D8388" w14:textId="62F4076E" w:rsidR="00B21EE0" w:rsidRDefault="00567378" w:rsidP="009F59D8">
      <w:pPr>
        <w:spacing w:after="0" w:line="240" w:lineRule="auto"/>
      </w:pPr>
      <w:r w:rsidRPr="00567378">
        <w:rPr>
          <w:i/>
        </w:rPr>
        <w:t>In vivo</w:t>
      </w:r>
      <w:r>
        <w:t xml:space="preserve"> biomaterials </w:t>
      </w:r>
      <w:r w:rsidR="004D20D8">
        <w:t xml:space="preserve">are </w:t>
      </w:r>
      <w:r>
        <w:t>medical device</w:t>
      </w:r>
      <w:r w:rsidR="004D20D8">
        <w:t>s</w:t>
      </w:r>
      <w:r w:rsidR="00D901EA">
        <w:t xml:space="preserve"> designed to aid in healing via performing part of the body’s </w:t>
      </w:r>
      <w:r w:rsidR="005430A2">
        <w:t xml:space="preserve">internal </w:t>
      </w:r>
      <w:r w:rsidR="00D901EA">
        <w:t>functions.</w:t>
      </w:r>
      <w:r>
        <w:t xml:space="preserve"> </w:t>
      </w:r>
      <w:r w:rsidR="00D901EA">
        <w:t xml:space="preserve">They </w:t>
      </w:r>
      <w:r>
        <w:t>are approved and tested by</w:t>
      </w:r>
      <w:r w:rsidR="006C7FB3">
        <w:t xml:space="preserve"> </w:t>
      </w:r>
      <w:r>
        <w:t xml:space="preserve">regulatory </w:t>
      </w:r>
      <w:r w:rsidR="006C7FB3">
        <w:t>organisations like the Food and Drug Administration (FDA)</w:t>
      </w:r>
      <w:r w:rsidR="00D901EA">
        <w:t xml:space="preserve"> in the </w:t>
      </w:r>
      <w:r w:rsidR="00D559DC">
        <w:t>USA,</w:t>
      </w:r>
      <w:r w:rsidR="006C7FB3">
        <w:t xml:space="preserve"> and </w:t>
      </w:r>
      <w:r w:rsidR="00D901EA">
        <w:t xml:space="preserve">the </w:t>
      </w:r>
      <w:r w:rsidR="006C7FB3">
        <w:t xml:space="preserve">Therapeutic Goods Administration (TGA) in Australia. </w:t>
      </w:r>
      <w:r w:rsidR="009F59D8">
        <w:t>To gain</w:t>
      </w:r>
      <w:r w:rsidR="0075596E">
        <w:t xml:space="preserve"> a</w:t>
      </w:r>
      <w:r w:rsidR="00D559DC">
        <w:t xml:space="preserve">pproval </w:t>
      </w:r>
      <w:r w:rsidR="009F59D8">
        <w:t>devices</w:t>
      </w:r>
      <w:r w:rsidR="00D559DC">
        <w:t xml:space="preserve"> </w:t>
      </w:r>
      <w:r w:rsidR="009F59D8">
        <w:t>are subjected to</w:t>
      </w:r>
      <w:r w:rsidR="00D559DC">
        <w:t xml:space="preserve"> </w:t>
      </w:r>
      <w:r w:rsidR="0075596E">
        <w:t xml:space="preserve">a series of </w:t>
      </w:r>
      <w:r w:rsidR="00D559DC">
        <w:t xml:space="preserve">biocompatibility tests </w:t>
      </w:r>
      <w:r w:rsidR="009F59D8">
        <w:t>which</w:t>
      </w:r>
      <w:r w:rsidR="0075596E">
        <w:t xml:space="preserve"> establish</w:t>
      </w:r>
      <w:r w:rsidR="00D559DC">
        <w:t xml:space="preserve"> </w:t>
      </w:r>
      <w:r w:rsidR="0075596E">
        <w:t xml:space="preserve">the body’s </w:t>
      </w:r>
      <w:r w:rsidR="00D559DC">
        <w:t xml:space="preserve">acceptance </w:t>
      </w:r>
      <w:r w:rsidR="009F59D8">
        <w:t xml:space="preserve">to them </w:t>
      </w:r>
      <w:r w:rsidR="0075596E">
        <w:t xml:space="preserve">in the </w:t>
      </w:r>
      <w:r w:rsidR="00D559DC">
        <w:t>surrounding tissue</w:t>
      </w:r>
      <w:r w:rsidR="0075596E">
        <w:t>s</w:t>
      </w:r>
      <w:r w:rsidR="00D559DC">
        <w:t xml:space="preserve"> and the body as a whole. </w:t>
      </w:r>
      <w:r w:rsidR="009E4D1F">
        <w:t>Actual</w:t>
      </w:r>
      <w:r w:rsidR="009F59D8">
        <w:t xml:space="preserve"> passing requirements are dependent on the consequence of failure (i.e. heart value</w:t>
      </w:r>
      <w:r w:rsidR="00CF415C">
        <w:t>s have stringent requirements as</w:t>
      </w:r>
      <w:r w:rsidR="009F59D8">
        <w:t xml:space="preserve"> failure </w:t>
      </w:r>
      <w:r w:rsidR="00CF415C">
        <w:t>can</w:t>
      </w:r>
      <w:r w:rsidR="009F59D8">
        <w:t xml:space="preserve"> result in death), but </w:t>
      </w:r>
      <w:r w:rsidR="00CF415C">
        <w:t>as</w:t>
      </w:r>
      <w:r w:rsidR="009F59D8">
        <w:t xml:space="preserve"> minimal requirements</w:t>
      </w:r>
      <w:r w:rsidR="001411BD">
        <w:t>,</w:t>
      </w:r>
      <w:r w:rsidR="00CF415C">
        <w:t xml:space="preserve"> </w:t>
      </w:r>
      <w:r w:rsidR="009F59D8" w:rsidRPr="009F59D8">
        <w:rPr>
          <w:i/>
        </w:rPr>
        <w:t>in vivo</w:t>
      </w:r>
      <w:r w:rsidR="00CF415C">
        <w:t xml:space="preserve"> medical device</w:t>
      </w:r>
      <w:r w:rsidR="009F59D8">
        <w:t xml:space="preserve"> </w:t>
      </w:r>
      <w:r w:rsidR="009E4D1F">
        <w:t xml:space="preserve">treatment </w:t>
      </w:r>
      <w:r w:rsidR="009F59D8">
        <w:t>should not</w:t>
      </w:r>
      <w:r w:rsidR="009E4D1F">
        <w:t xml:space="preserve"> result in </w:t>
      </w:r>
      <w:r w:rsidR="00CF415C">
        <w:t xml:space="preserve">any of the </w:t>
      </w:r>
      <w:r w:rsidR="009E4D1F">
        <w:t>following:</w:t>
      </w:r>
    </w:p>
    <w:p w14:paraId="436E8551" w14:textId="696DCEE3" w:rsidR="00B21EE0" w:rsidRDefault="00B21EE0" w:rsidP="00B21EE0">
      <w:pPr>
        <w:pStyle w:val="ListParagraph"/>
        <w:numPr>
          <w:ilvl w:val="0"/>
          <w:numId w:val="20"/>
        </w:numPr>
      </w:pPr>
      <w:r>
        <w:t>Irritate the surrounding structures;</w:t>
      </w:r>
    </w:p>
    <w:p w14:paraId="2688CEAF" w14:textId="0E84B2E5" w:rsidR="00B21EE0" w:rsidRDefault="00B21EE0" w:rsidP="00B21EE0">
      <w:pPr>
        <w:pStyle w:val="ListParagraph"/>
        <w:numPr>
          <w:ilvl w:val="0"/>
          <w:numId w:val="20"/>
        </w:numPr>
      </w:pPr>
      <w:r>
        <w:t>Provoke an abnormal inflammatory response;</w:t>
      </w:r>
    </w:p>
    <w:p w14:paraId="13CFB3C4" w14:textId="2B2210B4" w:rsidR="00B21EE0" w:rsidRDefault="00B21EE0" w:rsidP="00B21EE0">
      <w:pPr>
        <w:pStyle w:val="ListParagraph"/>
        <w:numPr>
          <w:ilvl w:val="0"/>
          <w:numId w:val="20"/>
        </w:numPr>
      </w:pPr>
      <w:r>
        <w:t>Incite allergic or immunologic reactions; or</w:t>
      </w:r>
    </w:p>
    <w:p w14:paraId="22301F00" w14:textId="54E78ABA" w:rsidR="00B21EE0" w:rsidRDefault="00B21EE0" w:rsidP="00B21EE0">
      <w:pPr>
        <w:pStyle w:val="ListParagraph"/>
        <w:numPr>
          <w:ilvl w:val="0"/>
          <w:numId w:val="20"/>
        </w:numPr>
      </w:pPr>
      <w:r>
        <w:t xml:space="preserve">Cause cancer. </w:t>
      </w:r>
    </w:p>
    <w:p w14:paraId="61B61555" w14:textId="5EDF401F" w:rsidR="009624C7" w:rsidRDefault="0070662E" w:rsidP="0070662E">
      <w:pPr>
        <w:pStyle w:val="Heading4"/>
      </w:pPr>
      <w:bookmarkStart w:id="119" w:name="_Toc419210555"/>
      <w:r>
        <w:t xml:space="preserve">Current </w:t>
      </w:r>
      <w:r w:rsidR="00ED37B1">
        <w:t xml:space="preserve">Metallic </w:t>
      </w:r>
      <w:r>
        <w:t>Biomaterial</w:t>
      </w:r>
      <w:r w:rsidR="00ED37B1">
        <w:t>s</w:t>
      </w:r>
      <w:bookmarkEnd w:id="119"/>
    </w:p>
    <w:p w14:paraId="0EBE216A" w14:textId="514C2B0B" w:rsidR="008056DD" w:rsidRDefault="00D41064" w:rsidP="007B5A5E">
      <w:r>
        <w:t xml:space="preserve">Traditional </w:t>
      </w:r>
      <w:r w:rsidR="005A675A">
        <w:t xml:space="preserve">metallic </w:t>
      </w:r>
      <w:r>
        <w:t xml:space="preserve">biomaterials like stainless steels and </w:t>
      </w:r>
      <w:proofErr w:type="spellStart"/>
      <w:r>
        <w:t>Ti</w:t>
      </w:r>
      <w:proofErr w:type="spellEnd"/>
      <w:r>
        <w:t xml:space="preserve"> </w:t>
      </w:r>
      <w:r w:rsidR="005A675A">
        <w:t>are designed to be bio</w:t>
      </w:r>
      <w:r w:rsidR="00804286">
        <w:t>-</w:t>
      </w:r>
      <w:r w:rsidR="005A675A">
        <w:t xml:space="preserve">inert and not degrade within the body. After severing their function they must be removed via secondary surgeries </w:t>
      </w:r>
      <w:r w:rsidR="00177D1D">
        <w:t>unless</w:t>
      </w:r>
      <w:r w:rsidR="005A675A">
        <w:t xml:space="preserve"> they have been designed to </w:t>
      </w:r>
      <w:r w:rsidR="008056DD">
        <w:t xml:space="preserve">remain in the body permanently. There is also a </w:t>
      </w:r>
      <w:r w:rsidR="008056DD" w:rsidRPr="008056DD">
        <w:t xml:space="preserve">significant mismatch </w:t>
      </w:r>
      <w:r w:rsidR="008056DD">
        <w:t xml:space="preserve">between their </w:t>
      </w:r>
      <w:r w:rsidR="008056DD" w:rsidRPr="008056DD">
        <w:t xml:space="preserve">high stiffness and strength </w:t>
      </w:r>
      <w:r w:rsidR="008056DD">
        <w:t>relative to</w:t>
      </w:r>
      <w:r w:rsidR="008056DD" w:rsidRPr="008056DD">
        <w:t xml:space="preserve"> bone, which in orthopaedic applications can result in stress shielding.</w:t>
      </w:r>
    </w:p>
    <w:p w14:paraId="3837C1BF" w14:textId="3FB7AB86" w:rsidR="00D41064" w:rsidRDefault="00804286" w:rsidP="00D41064">
      <w:r>
        <w:t xml:space="preserve">Stress shielding is a reduction in bone density and strength which results from reduced stimulus during bone remodelling. </w:t>
      </w:r>
      <w:r w:rsidR="004D5C4B">
        <w:t>It</w:t>
      </w:r>
      <w:r>
        <w:t xml:space="preserve"> occurs </w:t>
      </w:r>
      <w:r w:rsidR="004D5C4B">
        <w:t xml:space="preserve">around orthopaedic implants </w:t>
      </w:r>
      <w:r>
        <w:t xml:space="preserve">because </w:t>
      </w:r>
      <w:r w:rsidR="004D5C4B">
        <w:t xml:space="preserve">they are able to carry significant loads and thus the bones are not </w:t>
      </w:r>
      <w:r w:rsidR="00ED37B1">
        <w:t>thoroughly stimulated.</w:t>
      </w:r>
      <w:r>
        <w:t xml:space="preserve"> </w:t>
      </w:r>
      <w:r w:rsidR="00D41064">
        <w:t xml:space="preserve">Mg implants are less sustainable to this </w:t>
      </w:r>
      <w:r w:rsidR="00ED37B1">
        <w:t>phenomena</w:t>
      </w:r>
      <w:r w:rsidR="00D41064">
        <w:t xml:space="preserve"> because their</w:t>
      </w:r>
      <w:r w:rsidR="004D5C4B">
        <w:t xml:space="preserve"> </w:t>
      </w:r>
      <w:r w:rsidR="00D41064">
        <w:t>elastic modulus (E)</w:t>
      </w:r>
      <w:r w:rsidR="00CD287F">
        <w:t xml:space="preserve"> is only about 41 – 45 </w:t>
      </w:r>
      <w:proofErr w:type="spellStart"/>
      <w:r w:rsidR="00CD287F">
        <w:t>GPa</w:t>
      </w:r>
      <w:proofErr w:type="spellEnd"/>
      <w:r w:rsidR="004D5C4B">
        <w:t>,</w:t>
      </w:r>
      <w:r w:rsidR="00CD287F">
        <w:t xml:space="preserve"> which is</w:t>
      </w:r>
      <w:r w:rsidR="00D41064">
        <w:t xml:space="preserve"> much closer to human bone</w:t>
      </w:r>
      <w:r w:rsidR="00CD287F">
        <w:t xml:space="preserve">’s 3 – 20 </w:t>
      </w:r>
      <w:proofErr w:type="spellStart"/>
      <w:r w:rsidR="00CD287F">
        <w:t>GPa</w:t>
      </w:r>
      <w:proofErr w:type="spellEnd"/>
      <w:r w:rsidR="00D41064">
        <w:t xml:space="preserve"> t</w:t>
      </w:r>
      <w:r w:rsidR="00CD287F">
        <w:t xml:space="preserve">han other metallic biomaterials </w:t>
      </w:r>
      <w:r w:rsidR="00D41064">
        <w:fldChar w:fldCharType="begin">
          <w:fldData xml:space="preserve">PEVuZE5vdGU+PENpdGU+PEF1dGhvcj5XYW5nPC9BdXRob3I+PFllYXI+MjAxMjwvWWVhcj48UmVj
TnVtPjI8L1JlY051bT48RGlzcGxheVRleHQ+WzQxLCA0Ml08L0Rpc3BsYXlUZXh0PjxyZWNvcmQ+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4D258D">
        <w:instrText xml:space="preserve"> ADDIN EN.CITE </w:instrText>
      </w:r>
      <w:r w:rsidR="004D258D">
        <w:fldChar w:fldCharType="begin">
          <w:fldData xml:space="preserve">PEVuZE5vdGU+PENpdGU+PEF1dGhvcj5XYW5nPC9BdXRob3I+PFllYXI+MjAxMjwvWWVhcj48UmVj
TnVtPjI8L1JlY051bT48RGlzcGxheVRleHQ+WzQxLCA0Ml08L0Rpc3BsYXlUZXh0PjxyZWNvcmQ+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4D258D">
        <w:instrText xml:space="preserve"> ADDIN EN.CITE.DATA </w:instrText>
      </w:r>
      <w:r w:rsidR="004D258D">
        <w:fldChar w:fldCharType="end"/>
      </w:r>
      <w:r w:rsidR="00D41064">
        <w:fldChar w:fldCharType="separate"/>
      </w:r>
      <w:r w:rsidR="004D258D">
        <w:rPr>
          <w:noProof/>
        </w:rPr>
        <w:t>[41, 42]</w:t>
      </w:r>
      <w:r w:rsidR="00D41064">
        <w:fldChar w:fldCharType="end"/>
      </w:r>
      <w:r w:rsidR="00D41064">
        <w:t>.</w:t>
      </w:r>
    </w:p>
    <w:p w14:paraId="62EABF68" w14:textId="2D827418" w:rsidR="0070662E" w:rsidRDefault="0070662E" w:rsidP="0070662E">
      <w:pPr>
        <w:pStyle w:val="Heading4"/>
      </w:pPr>
      <w:bookmarkStart w:id="120" w:name="_Toc419210556"/>
      <w:r>
        <w:t>Roll of Metallic Elements within the Body</w:t>
      </w:r>
      <w:bookmarkEnd w:id="120"/>
    </w:p>
    <w:p w14:paraId="7EDFD43D" w14:textId="531F7E0D" w:rsidR="00FE46E0" w:rsidRDefault="002E1B3E" w:rsidP="00391F30">
      <w:r>
        <w:t>Essential b</w:t>
      </w:r>
      <w:r w:rsidR="00FE46E0">
        <w:t xml:space="preserve">io-absorbable metallic elements are </w:t>
      </w:r>
      <w:r>
        <w:t>critical</w:t>
      </w:r>
      <w:r w:rsidR="00FE46E0">
        <w:t xml:space="preserve"> for proper bodily function and </w:t>
      </w:r>
      <w:r>
        <w:t xml:space="preserve">when metabolised can </w:t>
      </w:r>
      <w:r w:rsidR="00FE46E0">
        <w:t>aid in the healing process</w:t>
      </w:r>
      <w:r w:rsidR="00175DF4">
        <w:t xml:space="preserve">. </w:t>
      </w:r>
      <w:r w:rsidR="00EA5C65">
        <w:t xml:space="preserve">This makes the elements of Mg, Zn, and Ca </w:t>
      </w:r>
      <w:r w:rsidR="00175DF4">
        <w:t xml:space="preserve">ideal </w:t>
      </w:r>
      <w:r>
        <w:t xml:space="preserve">major </w:t>
      </w:r>
      <w:r w:rsidR="00EA5C65">
        <w:t xml:space="preserve">alloy </w:t>
      </w:r>
      <w:r>
        <w:t>constituents</w:t>
      </w:r>
      <w:r w:rsidR="00175DF4">
        <w:t xml:space="preserve"> for </w:t>
      </w:r>
      <w:r>
        <w:t>biodegradable</w:t>
      </w:r>
      <w:r w:rsidR="00175DF4">
        <w:t xml:space="preserve"> </w:t>
      </w:r>
      <w:r>
        <w:t>alloys</w:t>
      </w:r>
      <w:r w:rsidR="00175DF4">
        <w:t xml:space="preserve">. </w:t>
      </w:r>
      <w:r w:rsidR="00652CF8">
        <w:t>Moreover, as these elements are water soluble any reasonable excess can be</w:t>
      </w:r>
      <w:r w:rsidR="00BF28A3">
        <w:t xml:space="preserve"> safely</w:t>
      </w:r>
      <w:r w:rsidR="00652CF8">
        <w:t xml:space="preserve"> excreted </w:t>
      </w:r>
      <w:r w:rsidR="00BF28A3">
        <w:t>from the</w:t>
      </w:r>
      <w:r w:rsidR="000A1836">
        <w:t xml:space="preserve"> body via urination</w:t>
      </w:r>
      <w:r w:rsidR="00652CF8">
        <w:t xml:space="preserve">.  </w:t>
      </w:r>
    </w:p>
    <w:p w14:paraId="1E851181" w14:textId="6591FDBE" w:rsidR="0070662E" w:rsidRDefault="0070662E" w:rsidP="0070662E">
      <w:r>
        <w:lastRenderedPageBreak/>
        <w:t>Mg</w:t>
      </w:r>
      <w:r w:rsidR="00C678C1">
        <w:t xml:space="preserve"> </w:t>
      </w:r>
      <w:r w:rsidR="00652CF8">
        <w:t xml:space="preserve">plays a critical role in numinous reactions within the body. It is </w:t>
      </w:r>
      <w:r w:rsidR="00965C5E">
        <w:t>an activator</w:t>
      </w:r>
      <w:r w:rsidR="00652CF8">
        <w:t xml:space="preserve"> in </w:t>
      </w:r>
      <w:r w:rsidR="00965C5E">
        <w:t xml:space="preserve">many </w:t>
      </w:r>
      <w:r w:rsidR="00652CF8">
        <w:t xml:space="preserve">enzyme reactions, </w:t>
      </w:r>
      <w:r w:rsidR="00B871EB">
        <w:t xml:space="preserve">co-regulator in protein synthesis and muscle </w:t>
      </w:r>
      <w:r w:rsidR="00E63C17">
        <w:t>contraction, and stabiliser of RNA and D</w:t>
      </w:r>
      <w:r w:rsidR="00B871EB">
        <w:t xml:space="preserve">NA </w:t>
      </w:r>
      <w:commentRangeStart w:id="121"/>
      <w:r w:rsidR="00B871EB">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4D258D">
        <w:rPr>
          <w:noProof/>
        </w:rPr>
        <w:t>[43]</w:t>
      </w:r>
      <w:r w:rsidR="00B871EB">
        <w:fldChar w:fldCharType="end"/>
      </w:r>
      <w:commentRangeEnd w:id="121"/>
      <w:r w:rsidR="00696846">
        <w:rPr>
          <w:rStyle w:val="CommentReference"/>
        </w:rPr>
        <w:commentReference w:id="121"/>
      </w:r>
      <w:r w:rsidR="00B871EB">
        <w:t xml:space="preserve">. </w:t>
      </w:r>
      <w:r w:rsidR="006973CB">
        <w:t>In the past</w:t>
      </w:r>
      <w:r w:rsidR="005A31D6">
        <w:t>,</w:t>
      </w:r>
      <w:r w:rsidR="002E1C05">
        <w:t xml:space="preserve"> </w:t>
      </w:r>
      <w:r w:rsidR="006973CB">
        <w:t xml:space="preserve">when used as an </w:t>
      </w:r>
      <w:r w:rsidR="006973CB" w:rsidRPr="006973CB">
        <w:rPr>
          <w:i/>
        </w:rPr>
        <w:t>in vivo</w:t>
      </w:r>
      <w:r w:rsidR="006973CB">
        <w:t xml:space="preserve"> </w:t>
      </w:r>
      <w:r w:rsidR="002E1C05">
        <w:t xml:space="preserve">biomaterial </w:t>
      </w:r>
      <w:r w:rsidR="006973CB">
        <w:t>Mg</w:t>
      </w:r>
      <w:r w:rsidR="002E1C05">
        <w:t xml:space="preserve"> has also been linked to </w:t>
      </w:r>
      <w:commentRangeStart w:id="122"/>
      <w:r w:rsidR="00652CF8">
        <w:t>stimulat</w:t>
      </w:r>
      <w:r w:rsidR="002E1C05">
        <w:t>ing</w:t>
      </w:r>
      <w:r w:rsidR="00652CF8">
        <w:t xml:space="preserve"> new bone</w:t>
      </w:r>
      <w:r w:rsidR="006973CB">
        <w:t xml:space="preserve"> growth</w:t>
      </w:r>
      <w:r w:rsidR="008A5A2C">
        <w:t xml:space="preserve"> </w:t>
      </w:r>
      <w:commentRangeEnd w:id="122"/>
      <w:r w:rsidR="00567AF7">
        <w:rPr>
          <w:rStyle w:val="CommentReference"/>
        </w:rPr>
        <w:commentReference w:id="122"/>
      </w:r>
      <w:r w:rsidR="008A5A2C">
        <w:fldChar w:fldCharType="begin"/>
      </w:r>
      <w:r w:rsidR="004D258D">
        <w:instrText xml:space="preserve"> ADDIN EN.CITE &lt;EndNote&gt;&lt;Cite&gt;&lt;Author&gt;Witte&lt;/Author&gt;&lt;Year&gt;2010&lt;/Year&gt;&lt;RecNum&gt;42&lt;/RecNum&gt;&lt;DisplayText&gt;[44]&lt;/DisplayText&gt;&lt;record&gt;&lt;rec-number&gt;42&lt;/rec-number&gt;&lt;foreign-keys&gt;&lt;key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rsidR="008A5A2C">
        <w:fldChar w:fldCharType="separate"/>
      </w:r>
      <w:r w:rsidR="004D258D">
        <w:rPr>
          <w:noProof/>
        </w:rPr>
        <w:t>[44]</w:t>
      </w:r>
      <w:r w:rsidR="008A5A2C">
        <w:fldChar w:fldCharType="end"/>
      </w:r>
      <w:r w:rsidR="00652CF8">
        <w:t xml:space="preserve">. </w:t>
      </w:r>
      <w:r w:rsidR="00916C93">
        <w:t>Zn</w:t>
      </w:r>
      <w:r w:rsidR="00DC29D4">
        <w:t xml:space="preserve"> </w:t>
      </w:r>
      <w:r w:rsidR="00B871EB">
        <w:t xml:space="preserve">is a trace element in the body </w:t>
      </w:r>
      <w:r w:rsidR="00622A47">
        <w:t xml:space="preserve">which </w:t>
      </w:r>
      <w:r w:rsidR="00B871EB">
        <w:t xml:space="preserve">appears in enzyme classes and in muscles </w:t>
      </w:r>
      <w:r w:rsidR="00B871EB">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4D258D">
        <w:rPr>
          <w:noProof/>
        </w:rPr>
        <w:t>[43]</w:t>
      </w:r>
      <w:r w:rsidR="00B871EB">
        <w:fldChar w:fldCharType="end"/>
      </w:r>
      <w:r w:rsidR="00B871EB">
        <w:t xml:space="preserve">. </w:t>
      </w:r>
      <w:r>
        <w:t>Ca</w:t>
      </w:r>
      <w:r w:rsidR="00DC29D4">
        <w:t xml:space="preserve"> is well known for </w:t>
      </w:r>
      <w:r w:rsidR="00622A47">
        <w:t>its structure function in the skeleton, but also</w:t>
      </w:r>
      <w:r w:rsidR="005A31D6">
        <w:t xml:space="preserve"> </w:t>
      </w:r>
      <w:r w:rsidR="00B871EB">
        <w:t xml:space="preserve">has a signal function in muscle contractions, blood clotting, and cell function </w:t>
      </w:r>
      <w:r w:rsidR="00B871EB">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4D258D">
        <w:rPr>
          <w:noProof/>
        </w:rPr>
        <w:t>[43]</w:t>
      </w:r>
      <w:r w:rsidR="00B871EB">
        <w:fldChar w:fldCharType="end"/>
      </w:r>
      <w:r w:rsidR="00B871EB">
        <w:t>.</w:t>
      </w:r>
      <w:r w:rsidR="001A4E45">
        <w:t xml:space="preserve"> Other essential minerals which can be safely used in bio-absorbable alloys include Fe and </w:t>
      </w:r>
      <w:proofErr w:type="spellStart"/>
      <w:r w:rsidR="001A4E45">
        <w:t>Mn</w:t>
      </w:r>
      <w:proofErr w:type="spellEnd"/>
      <w:r w:rsidR="001A4E45">
        <w:t>.</w:t>
      </w:r>
    </w:p>
    <w:p w14:paraId="1EB125B4" w14:textId="75E2CD3A" w:rsidR="0070662E" w:rsidRPr="0070662E" w:rsidRDefault="0088676D" w:rsidP="0070662E">
      <w:r>
        <w:t>Other elements like Al and rare earths (</w:t>
      </w:r>
      <w:r w:rsidR="0070662E">
        <w:t>RE</w:t>
      </w:r>
      <w:r>
        <w:t>)</w:t>
      </w:r>
      <w:r w:rsidR="0070662E">
        <w:t xml:space="preserve"> </w:t>
      </w:r>
      <w:r>
        <w:t xml:space="preserve">have also been alloyed with Mg in past, but their use is not ideal as they are known to not meet the necessary biomaterial requirements. For example, Al has been linked to neurological disorders such as </w:t>
      </w:r>
      <w:proofErr w:type="spellStart"/>
      <w:r>
        <w:t>Alzheimers</w:t>
      </w:r>
      <w:proofErr w:type="spellEnd"/>
      <w:r>
        <w:t xml:space="preserve"> disease </w:t>
      </w:r>
      <w:r w:rsidR="00696846">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696846">
        <w:fldChar w:fldCharType="separate"/>
      </w:r>
      <w:r w:rsidR="004D258D">
        <w:rPr>
          <w:noProof/>
        </w:rPr>
        <w:t>[43]</w:t>
      </w:r>
      <w:r w:rsidR="00696846">
        <w:fldChar w:fldCharType="end"/>
      </w:r>
      <w:r w:rsidR="00696846">
        <w:t xml:space="preserve">. </w:t>
      </w:r>
      <w:r w:rsidR="00DC3235">
        <w:t xml:space="preserve">Even though the body can tolerate toxic elements in small quantities it is not ideal, and they will </w:t>
      </w:r>
      <w:r w:rsidR="00095262">
        <w:t xml:space="preserve">not be considered for bio-corrosion applications in these works. </w:t>
      </w:r>
    </w:p>
    <w:p w14:paraId="09B7555E" w14:textId="0D61C2E8" w:rsidR="003435F0" w:rsidRDefault="005A46C0" w:rsidP="007B5A5E">
      <w:pPr>
        <w:pStyle w:val="Heading3"/>
      </w:pPr>
      <w:bookmarkStart w:id="123" w:name="_Toc386545846"/>
      <w:bookmarkStart w:id="124" w:name="_Toc419210557"/>
      <w:r>
        <w:t>Degradation</w:t>
      </w:r>
      <w:r w:rsidR="003435F0">
        <w:t xml:space="preserve"> of Biomaterials</w:t>
      </w:r>
      <w:bookmarkEnd w:id="124"/>
      <w:r w:rsidR="003435F0">
        <w:t xml:space="preserve"> </w:t>
      </w:r>
    </w:p>
    <w:p w14:paraId="5A4AC444" w14:textId="494EA909" w:rsidR="00C90049" w:rsidRDefault="00B3665A" w:rsidP="00D93ED3">
      <w:r>
        <w:t>Ideally e</w:t>
      </w:r>
      <w:r w:rsidR="00C90049">
        <w:t>ssential metallic element b</w:t>
      </w:r>
      <w:r w:rsidR="00D93ED3">
        <w:t xml:space="preserve">iodegradable alloys are </w:t>
      </w:r>
      <w:r w:rsidR="0027172A">
        <w:t xml:space="preserve">designed to undergo controlled </w:t>
      </w:r>
      <w:r w:rsidR="00D93ED3">
        <w:t xml:space="preserve">corrosion </w:t>
      </w:r>
      <w:r w:rsidR="00D93ED3" w:rsidRPr="00391F30">
        <w:rPr>
          <w:i/>
        </w:rPr>
        <w:t>in vivo</w:t>
      </w:r>
      <w:r w:rsidR="00D93ED3">
        <w:t xml:space="preserve"> throughout </w:t>
      </w:r>
      <w:r w:rsidR="00C90049">
        <w:t>the tissue healing process</w:t>
      </w:r>
      <w:r w:rsidR="00D93ED3">
        <w:t xml:space="preserve">. </w:t>
      </w:r>
      <w:r w:rsidR="00C90049">
        <w:t xml:space="preserve">This </w:t>
      </w:r>
      <w:r w:rsidR="0027172A">
        <w:t xml:space="preserve">gradually </w:t>
      </w:r>
      <w:r w:rsidR="00C90049">
        <w:t xml:space="preserve">releases corrosion </w:t>
      </w:r>
      <w:r w:rsidR="0027172A">
        <w:t>products around the injury</w:t>
      </w:r>
      <w:r w:rsidR="00C90049">
        <w:t xml:space="preserve"> </w:t>
      </w:r>
      <w:r w:rsidR="0027172A">
        <w:t xml:space="preserve">site </w:t>
      </w:r>
      <w:r w:rsidR="00C90049">
        <w:t xml:space="preserve">throughout the healing </w:t>
      </w:r>
      <w:r w:rsidR="0027172A">
        <w:t xml:space="preserve">process, </w:t>
      </w:r>
      <w:r w:rsidR="00C90049">
        <w:t xml:space="preserve">which are either metabolised to </w:t>
      </w:r>
      <w:r w:rsidR="0027172A">
        <w:t>assist</w:t>
      </w:r>
      <w:r w:rsidR="00C90049">
        <w:t xml:space="preserve"> with </w:t>
      </w:r>
      <w:r w:rsidR="0027172A">
        <w:t xml:space="preserve">the </w:t>
      </w:r>
      <w:r w:rsidR="00C90049">
        <w:t xml:space="preserve">healing or simply excreted. </w:t>
      </w:r>
      <w:r w:rsidR="0027172A">
        <w:t xml:space="preserve">Once healing is complete the support of the biodegradable alloys is no longer </w:t>
      </w:r>
      <w:r w:rsidR="00095551">
        <w:t>n</w:t>
      </w:r>
      <w:r w:rsidR="00E22772">
        <w:t>eeded. The materials</w:t>
      </w:r>
      <w:r w:rsidR="00FF2176">
        <w:t xml:space="preserve"> </w:t>
      </w:r>
      <w:r w:rsidR="0027172A">
        <w:t xml:space="preserve">continue to </w:t>
      </w:r>
      <w:r w:rsidR="00095551">
        <w:t xml:space="preserve">degrade </w:t>
      </w:r>
      <w:r w:rsidR="00FF2176">
        <w:t>ultimately corroding completely to</w:t>
      </w:r>
      <w:r w:rsidR="0027172A">
        <w:t xml:space="preserve"> </w:t>
      </w:r>
      <w:r w:rsidR="00FF2176">
        <w:t>leave</w:t>
      </w:r>
      <w:r w:rsidR="00C90049">
        <w:t xml:space="preserve"> no implant residues</w:t>
      </w:r>
      <w:r w:rsidR="00FF2176">
        <w:t>,</w:t>
      </w:r>
      <w:r w:rsidR="0027172A">
        <w:t xml:space="preserve"> and eliminating the need for secondary removal surgeries.  </w:t>
      </w:r>
    </w:p>
    <w:p w14:paraId="0A23D63B" w14:textId="14BC4346" w:rsidR="00FD6B05" w:rsidRDefault="0026385C" w:rsidP="00AF40C3">
      <w:pPr>
        <w:pStyle w:val="Heading4"/>
      </w:pPr>
      <w:bookmarkStart w:id="125" w:name="_Toc419210558"/>
      <w:bookmarkEnd w:id="123"/>
      <w:r>
        <w:t xml:space="preserve">Basic </w:t>
      </w:r>
      <w:r w:rsidR="0092195B">
        <w:t xml:space="preserve">Theory of </w:t>
      </w:r>
      <w:r w:rsidR="00CA25D2">
        <w:t xml:space="preserve">Corrosion </w:t>
      </w:r>
      <w:r w:rsidR="00236894">
        <w:t xml:space="preserve">and </w:t>
      </w:r>
      <w:r w:rsidR="0009319D">
        <w:t>Its</w:t>
      </w:r>
      <w:r w:rsidR="0092195B">
        <w:t xml:space="preserve"> </w:t>
      </w:r>
      <w:r w:rsidR="00236894">
        <w:t>Measurement</w:t>
      </w:r>
      <w:bookmarkEnd w:id="125"/>
    </w:p>
    <w:p w14:paraId="318C11F1" w14:textId="5D38233B" w:rsidR="00CD3B1B" w:rsidRDefault="00EA23B8" w:rsidP="003C7DC2">
      <w:r>
        <w:t>Corrosion is a</w:t>
      </w:r>
      <w:r w:rsidR="007764CE">
        <w:t>n</w:t>
      </w:r>
      <w:r>
        <w:t xml:space="preserve"> </w:t>
      </w:r>
      <w:r w:rsidR="007764CE">
        <w:t>electrochemical reaction</w:t>
      </w:r>
      <w:r>
        <w:t xml:space="preserve"> </w:t>
      </w:r>
      <w:r w:rsidR="0093284D">
        <w:t xml:space="preserve">describing the flow of electrons </w:t>
      </w:r>
      <w:r w:rsidR="007764CE">
        <w:t>which</w:t>
      </w:r>
      <w:r>
        <w:t xml:space="preserve"> occurs when a</w:t>
      </w:r>
      <w:r w:rsidR="00CA25D2">
        <w:t xml:space="preserve"> physical electrical connection </w:t>
      </w:r>
      <w:r>
        <w:t xml:space="preserve">exist </w:t>
      </w:r>
      <w:r w:rsidR="00CA25D2">
        <w:t xml:space="preserve">between an anode and </w:t>
      </w:r>
      <w:r w:rsidR="00024D42">
        <w:t xml:space="preserve">a </w:t>
      </w:r>
      <w:r w:rsidR="00CA25D2">
        <w:t>cathode via an electrolyte</w:t>
      </w:r>
      <w:r w:rsidR="007764CE">
        <w:t xml:space="preserve"> medium</w:t>
      </w:r>
      <w:r w:rsidR="00CA25D2">
        <w:t xml:space="preserve">. By convention, electrons will flow from the </w:t>
      </w:r>
      <w:commentRangeStart w:id="126"/>
      <w:r w:rsidR="005F7938">
        <w:t>negative</w:t>
      </w:r>
      <w:r w:rsidR="00CA25D2">
        <w:t xml:space="preserve"> anode to the </w:t>
      </w:r>
      <w:r w:rsidR="005F7938">
        <w:t>positive</w:t>
      </w:r>
      <w:r w:rsidR="00CA25D2">
        <w:t xml:space="preserve"> cathode</w:t>
      </w:r>
      <w:commentRangeEnd w:id="126"/>
      <w:r w:rsidR="00AF434B">
        <w:rPr>
          <w:rStyle w:val="CommentReference"/>
        </w:rPr>
        <w:commentReference w:id="126"/>
      </w:r>
      <w:r>
        <w:t>, resulting in oxidation at the anode and reduction at the cathode.</w:t>
      </w:r>
      <w:r w:rsidR="003C7DC2">
        <w:t xml:space="preserve"> </w:t>
      </w:r>
    </w:p>
    <w:p w14:paraId="19746CFC" w14:textId="69230004" w:rsidR="000F67B8" w:rsidRDefault="00CD3B1B" w:rsidP="003C7DC2">
      <w:r>
        <w:t xml:space="preserve">The kinetics of </w:t>
      </w:r>
      <w:r w:rsidR="000F67B8">
        <w:t>the</w:t>
      </w:r>
      <w:r w:rsidR="005A46C0">
        <w:t xml:space="preserve"> </w:t>
      </w:r>
      <w:r>
        <w:t xml:space="preserve">corrosion </w:t>
      </w:r>
      <w:r w:rsidR="005A46C0">
        <w:t>r</w:t>
      </w:r>
      <w:r w:rsidR="000F67B8">
        <w:t xml:space="preserve">eaction </w:t>
      </w:r>
      <w:r w:rsidR="00C87D54">
        <w:t xml:space="preserve">acting </w:t>
      </w:r>
      <w:r w:rsidR="000F67B8">
        <w:t>upo</w:t>
      </w:r>
      <w:r w:rsidR="005A46C0">
        <w:t xml:space="preserve">n a specimen </w:t>
      </w:r>
      <w:r w:rsidR="00175B83">
        <w:t>can be</w:t>
      </w:r>
      <w:r>
        <w:t xml:space="preserve"> measured via </w:t>
      </w:r>
      <w:proofErr w:type="spellStart"/>
      <w:r>
        <w:t>potentiodynamic</w:t>
      </w:r>
      <w:proofErr w:type="spellEnd"/>
      <w:r>
        <w:t xml:space="preserve"> </w:t>
      </w:r>
      <w:r w:rsidR="003E5460">
        <w:t>polarisation (PDP) scans</w:t>
      </w:r>
      <w:r>
        <w:t xml:space="preserve">, </w:t>
      </w:r>
      <w:r w:rsidR="000F67B8">
        <w:t>in which</w:t>
      </w:r>
      <w:r w:rsidR="00687980">
        <w:t xml:space="preserve"> </w:t>
      </w:r>
      <w:r w:rsidR="005A46C0">
        <w:t xml:space="preserve">the rate of the anodic or cathodic reactions on the specimen (i.e. the working electrode) </w:t>
      </w:r>
      <w:r w:rsidR="000F67B8">
        <w:t>are</w:t>
      </w:r>
      <w:r w:rsidR="005A46C0">
        <w:t xml:space="preserve"> represented by the </w:t>
      </w:r>
      <w:r w:rsidR="00687980">
        <w:t xml:space="preserve">current </w:t>
      </w:r>
      <w:r w:rsidR="005A46C0">
        <w:t xml:space="preserve">density (i.e. current per unit area). </w:t>
      </w:r>
      <w:r w:rsidR="000F67B8">
        <w:t xml:space="preserve">The rate of the corrosion reaction can be </w:t>
      </w:r>
      <w:r w:rsidR="001A7459">
        <w:t xml:space="preserve">significantly </w:t>
      </w:r>
      <w:r w:rsidR="007E5C6D">
        <w:t>affected</w:t>
      </w:r>
      <w:r w:rsidR="000F67B8">
        <w:t xml:space="preserve"> by numerous variables including temperature, specimen surface condition</w:t>
      </w:r>
      <w:r w:rsidR="001A7459">
        <w:t xml:space="preserve"> </w:t>
      </w:r>
      <w:r w:rsidR="001A7459">
        <w:fldChar w:fldCharType="begin"/>
      </w:r>
      <w:r w:rsidR="004D258D">
        <w:instrText xml:space="preserve"> ADDIN EN.CITE &lt;EndNote&gt;&lt;Cite&gt;&lt;Author&gt;Jones&lt;/Author&gt;&lt;Year&gt;1992&lt;/Year&gt;&lt;RecNum&gt;116&lt;/RecNum&gt;&lt;DisplayText&gt;[45]&lt;/DisplayText&gt;&lt;record&gt;&lt;rec-number&gt;116&lt;/rec-number&gt;&lt;foreign-keys&gt;&lt;key app="EN" db-id="pp9ztr5rp0w99besv0nvs2ti09e99ssw2r00" timestamp="1409810319"&gt;116&lt;/key&gt;&lt;/foreign-keys&gt;&lt;ref-type name="Book"&gt;6&lt;/ref-type&gt;&lt;contributors&gt;&lt;authors&gt;&lt;author&gt;Jones, Denny A&lt;/author&gt;&lt;/authors&gt;&lt;/contributors&gt;&lt;titles&gt;&lt;title&gt;Principles and prevention of corrosion&lt;/title&gt;&lt;/titles&gt;&lt;dates&gt;&lt;year&gt;1992&lt;/year&gt;&lt;/dates&gt;&lt;publisher&gt;Macmillan&lt;/publisher&gt;&lt;isbn&gt;0029464390&lt;/isbn&gt;&lt;urls&gt;&lt;/urls&gt;&lt;/record&gt;&lt;/Cite&gt;&lt;/EndNote&gt;</w:instrText>
      </w:r>
      <w:r w:rsidR="001A7459">
        <w:fldChar w:fldCharType="separate"/>
      </w:r>
      <w:r w:rsidR="004D258D">
        <w:rPr>
          <w:noProof/>
        </w:rPr>
        <w:t>[45]</w:t>
      </w:r>
      <w:r w:rsidR="001A7459">
        <w:fldChar w:fldCharType="end"/>
      </w:r>
      <w:r w:rsidR="000F67B8">
        <w:t xml:space="preserve">, and the </w:t>
      </w:r>
      <w:r w:rsidR="00C2691D">
        <w:t xml:space="preserve">chemical environment and thus </w:t>
      </w:r>
      <w:r w:rsidR="00C87D54">
        <w:t xml:space="preserve">these </w:t>
      </w:r>
      <w:r w:rsidR="00C2691D">
        <w:t xml:space="preserve">should be </w:t>
      </w:r>
      <w:r w:rsidR="008F65BF">
        <w:t xml:space="preserve">carefully </w:t>
      </w:r>
      <w:r w:rsidR="00C2691D">
        <w:t>controlled</w:t>
      </w:r>
      <w:r w:rsidR="008F65BF">
        <w:t xml:space="preserve"> and </w:t>
      </w:r>
      <w:r w:rsidR="00C87D54">
        <w:t>standardise</w:t>
      </w:r>
      <w:r w:rsidR="008F65BF">
        <w:t>d</w:t>
      </w:r>
      <w:r w:rsidR="00C2691D">
        <w:t xml:space="preserve">. </w:t>
      </w:r>
    </w:p>
    <w:p w14:paraId="725CFC47" w14:textId="30434F32" w:rsidR="00731A53" w:rsidRDefault="00C87D54" w:rsidP="00731A53">
      <w:r>
        <w:t>The</w:t>
      </w:r>
      <w:r w:rsidR="00E516AA">
        <w:t xml:space="preserve"> </w:t>
      </w:r>
      <w:r w:rsidR="006C4F42">
        <w:t>polaris</w:t>
      </w:r>
      <w:r w:rsidR="00EB23C4">
        <w:t xml:space="preserve">ation </w:t>
      </w:r>
      <w:r w:rsidR="00E516AA">
        <w:t>scan</w:t>
      </w:r>
      <w:r>
        <w:t>s are</w:t>
      </w:r>
      <w:r w:rsidR="00E516AA">
        <w:t xml:space="preserve"> performed </w:t>
      </w:r>
      <w:r w:rsidR="00B732AA">
        <w:t>via</w:t>
      </w:r>
      <w:r w:rsidR="00E516AA">
        <w:t xml:space="preserve"> controlling</w:t>
      </w:r>
      <w:r w:rsidR="00582B3D">
        <w:t xml:space="preserve"> the anodic or cathodic reactions’ driving force, AKA</w:t>
      </w:r>
      <w:r w:rsidR="00E516AA">
        <w:t xml:space="preserve"> the</w:t>
      </w:r>
      <w:r>
        <w:t>ir</w:t>
      </w:r>
      <w:r w:rsidR="00E516AA">
        <w:t xml:space="preserve"> potential (</w:t>
      </w:r>
      <m:oMath>
        <m:r>
          <w:rPr>
            <w:rFonts w:ascii="Cambria Math" w:hAnsi="Cambria Math"/>
          </w:rPr>
          <m:t>V</m:t>
        </m:r>
      </m:oMath>
      <w:r w:rsidR="00E516AA">
        <w:t>)</w:t>
      </w:r>
      <w:r w:rsidR="00582B3D">
        <w:t>,</w:t>
      </w:r>
      <w:r w:rsidR="00E516AA">
        <w:t xml:space="preserve"> and observing the applied current density required to produce the </w:t>
      </w:r>
      <w:r w:rsidR="00582B3D">
        <w:t>desired variations in potential</w:t>
      </w:r>
      <w:r w:rsidR="00E516AA">
        <w:t xml:space="preserve">. </w:t>
      </w:r>
      <w:r w:rsidR="00B732AA">
        <w:t>The a</w:t>
      </w:r>
      <w:r w:rsidR="00582B3D">
        <w:t xml:space="preserve">nodic scans start at low potentials and ramp up, </w:t>
      </w:r>
      <w:r w:rsidR="00B732AA">
        <w:t xml:space="preserve">whereas the cathodic start at high </w:t>
      </w:r>
      <w:r w:rsidR="00C2691D">
        <w:t xml:space="preserve">potentials and ramp down, </w:t>
      </w:r>
      <w:commentRangeStart w:id="127"/>
      <w:r w:rsidR="00C2691D">
        <w:t>h</w:t>
      </w:r>
      <w:r w:rsidR="00B732AA">
        <w:t xml:space="preserve">ence by convention anodic </w:t>
      </w:r>
      <w:r w:rsidR="00C2691D">
        <w:t>currents</w:t>
      </w:r>
      <w:r w:rsidR="00B732AA">
        <w:t xml:space="preserve"> are positive </w:t>
      </w:r>
      <w:r w:rsidR="00937FB2">
        <w:t>and ca</w:t>
      </w:r>
      <w:r w:rsidR="00480FB3">
        <w:t>thodic negative</w:t>
      </w:r>
      <w:commentRangeEnd w:id="127"/>
      <w:r w:rsidR="00FA0A18">
        <w:rPr>
          <w:rStyle w:val="CommentReference"/>
        </w:rPr>
        <w:commentReference w:id="127"/>
      </w:r>
      <w:r w:rsidR="00480FB3">
        <w:t xml:space="preserve">. </w:t>
      </w:r>
      <w:r w:rsidR="005755DA">
        <w:t>The</w:t>
      </w:r>
      <w:r w:rsidR="00720E66">
        <w:t xml:space="preserve"> slowest </w:t>
      </w:r>
      <w:r w:rsidR="00480FB3">
        <w:t>corrosion rate will occur</w:t>
      </w:r>
      <w:r w:rsidR="00720E66">
        <w:t xml:space="preserve"> </w:t>
      </w:r>
      <w:r w:rsidR="00731A53">
        <w:t xml:space="preserve">when the anodic and cathodic currents equal each other and the applied current density is at its minimum (theoretically zero); this is known as the open circuit potential (OCP). </w:t>
      </w:r>
    </w:p>
    <w:p w14:paraId="7C9B3E78" w14:textId="601B3426" w:rsidR="006A2986" w:rsidRDefault="0068125F" w:rsidP="00AF40C3">
      <w:r>
        <w:t xml:space="preserve">The </w:t>
      </w:r>
      <w:proofErr w:type="spellStart"/>
      <w:r w:rsidR="00CA25D2">
        <w:t>Tafel</w:t>
      </w:r>
      <w:proofErr w:type="spellEnd"/>
      <w:r w:rsidR="00CA25D2">
        <w:t xml:space="preserve"> equation</w:t>
      </w:r>
      <w:r w:rsidR="00764434">
        <w:t xml:space="preserve"> (Equation </w:t>
      </w:r>
      <w:r w:rsidR="00764434">
        <w:fldChar w:fldCharType="begin"/>
      </w:r>
      <w:r w:rsidR="00764434">
        <w:instrText xml:space="preserve"> REF _Ref403051356 \h </w:instrText>
      </w:r>
      <w:r w:rsidR="00764434">
        <w:fldChar w:fldCharType="separate"/>
      </w:r>
      <w:r w:rsidR="00480242">
        <w:t>(</w:t>
      </w:r>
      <w:r w:rsidR="00480242">
        <w:rPr>
          <w:noProof/>
        </w:rPr>
        <w:t>2</w:t>
      </w:r>
      <w:r w:rsidR="00480242">
        <w:t>.</w:t>
      </w:r>
      <w:r w:rsidR="00480242">
        <w:rPr>
          <w:noProof/>
        </w:rPr>
        <w:t>4</w:t>
      </w:r>
      <w:r w:rsidR="00480242">
        <w:t>)</w:t>
      </w:r>
      <w:r w:rsidR="00764434">
        <w:fldChar w:fldCharType="end"/>
      </w:r>
      <w:r w:rsidR="00764434">
        <w:t>)</w:t>
      </w:r>
      <w:r w:rsidR="00CA25D2">
        <w:t xml:space="preserve"> and </w:t>
      </w:r>
      <w:proofErr w:type="spellStart"/>
      <w:r w:rsidR="00CA25D2">
        <w:t>Tafel</w:t>
      </w:r>
      <w:proofErr w:type="spellEnd"/>
      <w:r w:rsidR="00CA25D2">
        <w:t xml:space="preserve"> Plots are tools </w:t>
      </w:r>
      <w:r w:rsidR="006A2986">
        <w:t xml:space="preserve">used to </w:t>
      </w:r>
      <w:r w:rsidR="006A2986" w:rsidRPr="006A2986">
        <w:t xml:space="preserve">interpret </w:t>
      </w:r>
      <w:r w:rsidR="004D43A1">
        <w:t>the data</w:t>
      </w:r>
      <w:r w:rsidR="006A2986">
        <w:t xml:space="preserve"> </w:t>
      </w:r>
      <w:r w:rsidR="00EB23C4">
        <w:t>generated</w:t>
      </w:r>
      <w:r w:rsidR="006A2986">
        <w:t xml:space="preserve"> by </w:t>
      </w:r>
      <w:r w:rsidR="006C4F42">
        <w:t>PDP</w:t>
      </w:r>
      <w:r w:rsidR="006A2986">
        <w:t xml:space="preserve"> scans. </w:t>
      </w:r>
      <w:r w:rsidR="00F93DC9">
        <w:t xml:space="preserve">The </w:t>
      </w:r>
      <w:proofErr w:type="spellStart"/>
      <w:r w:rsidR="00F93DC9">
        <w:t>Tafel</w:t>
      </w:r>
      <w:proofErr w:type="spellEnd"/>
      <w:r w:rsidR="00F93DC9">
        <w:t xml:space="preserve"> equation expresses the</w:t>
      </w:r>
      <w:r w:rsidR="00764434">
        <w:t xml:space="preserve"> anodic or cathodic</w:t>
      </w:r>
      <w:r w:rsidR="00FA0A18">
        <w:t xml:space="preserve"> reactions’</w:t>
      </w:r>
      <w:r w:rsidR="00F93DC9">
        <w:t xml:space="preserve"> current density as a function of </w:t>
      </w:r>
      <w:r w:rsidR="00FA0A18">
        <w:t>their</w:t>
      </w:r>
      <w:r w:rsidR="00F93DC9">
        <w:t xml:space="preserve"> </w:t>
      </w:r>
      <w:proofErr w:type="spellStart"/>
      <w:r w:rsidR="00F93DC9">
        <w:t>overpotential</w:t>
      </w:r>
      <w:proofErr w:type="spellEnd"/>
      <w:r w:rsidR="00F93DC9">
        <w:t xml:space="preserve"> (</w:t>
      </w:r>
      <m:oMath>
        <m:r>
          <w:rPr>
            <w:rFonts w:ascii="Cambria Math" w:hAnsi="Cambria Math"/>
          </w:rPr>
          <m:t>η</m:t>
        </m:r>
      </m:oMath>
      <w:r w:rsidR="00764434">
        <w:t>);</w:t>
      </w:r>
      <w:r w:rsidR="00F93DC9">
        <w:t xml:space="preserve"> </w:t>
      </w:r>
      <w:proofErr w:type="spellStart"/>
      <w:r w:rsidR="00281E45">
        <w:t>overpotential</w:t>
      </w:r>
      <w:proofErr w:type="spellEnd"/>
      <w:r w:rsidR="00F93DC9">
        <w:t xml:space="preserve"> </w:t>
      </w:r>
      <w:r w:rsidR="00652418">
        <w:t>being</w:t>
      </w:r>
      <w:r w:rsidR="00F93DC9">
        <w:t xml:space="preserve"> </w:t>
      </w:r>
      <w:r w:rsidR="00B13CCD">
        <w:t xml:space="preserve">defined as </w:t>
      </w:r>
      <w:r w:rsidR="00F93DC9">
        <w:t>the difference between the applied potential (</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F93DC9">
        <w:t>) and OCP (</w:t>
      </w:r>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F93DC9">
        <w:t xml:space="preserve">).  </w:t>
      </w:r>
    </w:p>
    <w:p w14:paraId="673D01D3" w14:textId="58BEB364" w:rsidR="0068125F" w:rsidRDefault="0068125F" w:rsidP="00AF40C3">
      <w: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F40C3" w14:paraId="04A4E037" w14:textId="77777777" w:rsidTr="00E165C3">
        <w:tc>
          <w:tcPr>
            <w:tcW w:w="750" w:type="pct"/>
          </w:tcPr>
          <w:p w14:paraId="55ED72D8" w14:textId="77777777" w:rsidR="00AF40C3" w:rsidRDefault="00AF40C3" w:rsidP="00E165C3"/>
        </w:tc>
        <w:tc>
          <w:tcPr>
            <w:tcW w:w="3500" w:type="pct"/>
          </w:tcPr>
          <w:p w14:paraId="115B9C9E" w14:textId="7269C4CE" w:rsidR="00AF40C3" w:rsidRDefault="00AF40C3" w:rsidP="00AF40C3">
            <w:pPr>
              <w:keepNext/>
            </w:pPr>
            <m:oMathPara>
              <m:oMath>
                <m:r>
                  <w:rPr>
                    <w:rFonts w:ascii="Cambria Math" w:hAnsi="Cambria Math"/>
                  </w:rPr>
                  <m:t>η=</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OCP</m:t>
                    </m:r>
                  </m:sub>
                </m:sSub>
                <m:r>
                  <w:rPr>
                    <w:rFonts w:ascii="Cambria Math" w:hAnsi="Cambria Math"/>
                  </w:rPr>
                  <m:t>=βlog</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oMath>
            </m:oMathPara>
          </w:p>
        </w:tc>
        <w:tc>
          <w:tcPr>
            <w:tcW w:w="750" w:type="pct"/>
            <w:vAlign w:val="center"/>
          </w:tcPr>
          <w:p w14:paraId="02940C34" w14:textId="77777777" w:rsidR="00AF40C3" w:rsidRDefault="00AF40C3" w:rsidP="00E165C3">
            <w:pPr>
              <w:jc w:val="center"/>
            </w:pPr>
            <w:bookmarkStart w:id="128" w:name="_Ref403051356"/>
            <w:r>
              <w:t>(</w:t>
            </w:r>
            <w:r w:rsidR="00780B35">
              <w:fldChar w:fldCharType="begin"/>
            </w:r>
            <w:r w:rsidR="00780B35">
              <w:instrText xml:space="preserve"> STYLEREF 1 \s </w:instrText>
            </w:r>
            <w:r w:rsidR="00780B35">
              <w:fldChar w:fldCharType="separate"/>
            </w:r>
            <w:r w:rsidR="00480242">
              <w:rPr>
                <w:noProof/>
              </w:rPr>
              <w:t>2</w:t>
            </w:r>
            <w:r w:rsidR="00780B35">
              <w:rPr>
                <w:noProof/>
              </w:rPr>
              <w:fldChar w:fldCharType="end"/>
            </w:r>
            <w:r>
              <w:t>.</w:t>
            </w:r>
            <w:r w:rsidR="00780B35">
              <w:fldChar w:fldCharType="begin"/>
            </w:r>
            <w:r w:rsidR="00780B35">
              <w:instrText xml:space="preserve"> SEQ Equation \* ARABIC \s 1 </w:instrText>
            </w:r>
            <w:r w:rsidR="00780B35">
              <w:fldChar w:fldCharType="separate"/>
            </w:r>
            <w:r w:rsidR="00480242">
              <w:rPr>
                <w:noProof/>
              </w:rPr>
              <w:t>4</w:t>
            </w:r>
            <w:r w:rsidR="00780B35">
              <w:rPr>
                <w:noProof/>
              </w:rPr>
              <w:fldChar w:fldCharType="end"/>
            </w:r>
            <w:r>
              <w:t>)</w:t>
            </w:r>
            <w:bookmarkEnd w:id="128"/>
          </w:p>
        </w:tc>
      </w:tr>
    </w:tbl>
    <w:p w14:paraId="443A4FBC" w14:textId="77777777" w:rsidR="00AF40C3" w:rsidRDefault="00AF40C3" w:rsidP="00AF40C3"/>
    <w:p w14:paraId="2BDBC8C6" w14:textId="70CF1889" w:rsidR="004D43A1" w:rsidRDefault="003B4BEA" w:rsidP="00AF40C3">
      <w:r>
        <w:t xml:space="preserve">Where </w:t>
      </w:r>
      <m:oMath>
        <m:r>
          <w:rPr>
            <w:rFonts w:ascii="Cambria Math" w:hAnsi="Cambria Math"/>
          </w:rPr>
          <m:t>β</m:t>
        </m:r>
      </m:oMath>
      <w:r>
        <w:t xml:space="preserve"> is the Tafel slope, </w:t>
      </w:r>
      <m:oMath>
        <m:r>
          <w:rPr>
            <w:rFonts w:ascii="Cambria Math" w:hAnsi="Cambria Math"/>
          </w:rPr>
          <m:t>i</m:t>
        </m:r>
      </m:oMath>
      <w:r>
        <w:t xml:space="preserve"> the applied current density,</w:t>
      </w:r>
      <w:r w:rsidR="00B13CCD">
        <w:t xml:space="preserve"> and</w:t>
      </w:r>
      <w:r>
        <w:t xml:space="preserve"> </w:t>
      </w:r>
      <m:oMath>
        <m:sSub>
          <m:sSubPr>
            <m:ctrlPr>
              <w:rPr>
                <w:rFonts w:ascii="Cambria Math" w:hAnsi="Cambria Math"/>
                <w:i/>
              </w:rPr>
            </m:ctrlPr>
          </m:sSubPr>
          <m:e>
            <m:r>
              <w:rPr>
                <w:rFonts w:ascii="Cambria Math" w:hAnsi="Cambria Math"/>
              </w:rPr>
              <m:t>i</m:t>
            </m:r>
          </m:e>
          <m:sub>
            <m:r>
              <w:rPr>
                <w:rFonts w:ascii="Cambria Math" w:hAnsi="Cambria Math"/>
              </w:rPr>
              <m:t>0</m:t>
            </m:r>
          </m:sub>
        </m:sSub>
      </m:oMath>
      <w:r>
        <w:t xml:space="preserve"> the exchange current </w:t>
      </w:r>
      <w:proofErr w:type="gramStart"/>
      <w:r>
        <w:t>density.</w:t>
      </w:r>
      <w:proofErr w:type="gramEnd"/>
      <w:r>
        <w:t xml:space="preserve"> </w:t>
      </w:r>
    </w:p>
    <w:p w14:paraId="153A3931" w14:textId="57F17778" w:rsidR="00204240" w:rsidRDefault="00741DC7" w:rsidP="00204240">
      <w:r>
        <w:t xml:space="preserve">Plotting the </w:t>
      </w:r>
      <w:proofErr w:type="spellStart"/>
      <w:r>
        <w:t>Tafel</w:t>
      </w:r>
      <w:proofErr w:type="spellEnd"/>
      <w:r>
        <w:t xml:space="preserve"> equation for both the anodic and cathodic reactions produces the </w:t>
      </w:r>
      <w:proofErr w:type="spellStart"/>
      <w:r>
        <w:t>Tafel</w:t>
      </w:r>
      <w:proofErr w:type="spellEnd"/>
      <w:r>
        <w:t xml:space="preserve"> Plot (</w:t>
      </w:r>
      <w:r>
        <w:fldChar w:fldCharType="begin"/>
      </w:r>
      <w:r>
        <w:instrText xml:space="preserve"> REF _Ref403051953 \h </w:instrText>
      </w:r>
      <w:r>
        <w:fldChar w:fldCharType="separate"/>
      </w:r>
      <w:r w:rsidR="00480242">
        <w:t xml:space="preserve">Figure </w:t>
      </w:r>
      <w:r w:rsidR="00480242">
        <w:rPr>
          <w:noProof/>
        </w:rPr>
        <w:t>11</w:t>
      </w:r>
      <w:r>
        <w:fldChar w:fldCharType="end"/>
      </w:r>
      <w:r>
        <w:t xml:space="preserve">) for </w:t>
      </w:r>
      <w:r w:rsidR="00441E5E">
        <w:t xml:space="preserve">the </w:t>
      </w:r>
      <w:r w:rsidR="00E07D78">
        <w:t xml:space="preserve">corrosion reaction. </w:t>
      </w:r>
      <w:r w:rsidR="000E0877">
        <w:t xml:space="preserve">From the plot the OCP, where anodic and cathodic currents are equal, can be obtained via extrapolation. </w:t>
      </w:r>
      <w:r w:rsidR="00260D5A">
        <w:t>This is performed along the</w:t>
      </w:r>
      <w:r w:rsidR="000E0877">
        <w:t xml:space="preserve"> linear region of the anodic and cathodic </w:t>
      </w:r>
      <m:oMath>
        <m:r>
          <w:rPr>
            <w:rFonts w:ascii="Cambria Math" w:hAnsi="Cambria Math"/>
          </w:rPr>
          <m:t>β</m:t>
        </m:r>
      </m:oMath>
      <w:r w:rsidR="00260D5A">
        <w:t xml:space="preserve"> slopes, with the extrapolations’ intersection indicating the OCP. </w:t>
      </w:r>
      <w:r w:rsidR="00204240">
        <w:t xml:space="preserve">The current density and potential </w:t>
      </w:r>
      <w:r w:rsidR="00C87D54">
        <w:t>coordinates</w:t>
      </w:r>
      <w:r w:rsidR="00204240">
        <w:t xml:space="preserve"> </w:t>
      </w:r>
      <w:r w:rsidR="00C87D54">
        <w:t>of the OCP on the plot indicate</w:t>
      </w:r>
      <w:r w:rsidR="00204240">
        <w:t xml:space="preserve"> the </w:t>
      </w:r>
      <w:r w:rsidR="001F6CD6">
        <w:t>corrosion current density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1F6CD6">
        <w:t>), and corrosion potential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1F6CD6">
        <w:t xml:space="preserve">) </w:t>
      </w:r>
      <w:r w:rsidR="00441E5E">
        <w:t>for the reaction</w:t>
      </w:r>
      <w:r w:rsidR="00204240">
        <w:t>.</w:t>
      </w:r>
      <w:r w:rsidR="00032ADC">
        <w:t xml:space="preserve"> When </w:t>
      </w:r>
      <w:r w:rsidR="003A66DA">
        <w:t>evaluating</w:t>
      </w:r>
      <w:r w:rsidR="00CD4B2D">
        <w:t xml:space="preserve"> improve</w:t>
      </w:r>
      <w:r w:rsidR="005F771B">
        <w:t>d</w:t>
      </w:r>
      <w:r w:rsidR="00CD4B2D">
        <w:t xml:space="preserve"> corrosion resistance the idea specimen </w:t>
      </w:r>
      <w:r w:rsidR="00926B80">
        <w:t>will</w:t>
      </w:r>
      <w:r w:rsidR="00032ADC">
        <w:t xml:space="preserve"> have </w:t>
      </w:r>
      <w:r w:rsidR="003A66DA">
        <w:t xml:space="preserve">both </w:t>
      </w:r>
      <w:r w:rsidR="00032ADC">
        <w:t>a more noble potential (</w:t>
      </w:r>
      <w:r w:rsidR="00CD4B2D">
        <w:t xml:space="preserve">i.e.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032ADC">
        <w:t xml:space="preserve"> is </w:t>
      </w:r>
      <w:commentRangeStart w:id="129"/>
      <w:r w:rsidR="00EB031A">
        <w:t>more cathodic</w:t>
      </w:r>
      <w:commentRangeEnd w:id="129"/>
      <w:r w:rsidR="00914A51">
        <w:rPr>
          <w:rStyle w:val="CommentReference"/>
        </w:rPr>
        <w:commentReference w:id="129"/>
      </w:r>
      <w:r w:rsidR="00032ADC">
        <w:t xml:space="preserve">), and a reduced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CD4B2D">
        <w:t xml:space="preserve"> in relation to </w:t>
      </w:r>
      <w:r w:rsidR="00E060C8">
        <w:t>the</w:t>
      </w:r>
      <w:r w:rsidR="00CD4B2D">
        <w:t xml:space="preserve"> comparison specimen</w:t>
      </w:r>
      <w:r w:rsidR="00032ADC">
        <w:t>.</w:t>
      </w:r>
    </w:p>
    <w:p w14:paraId="765A23EF" w14:textId="77777777" w:rsidR="00C9354E" w:rsidRDefault="00C9354E" w:rsidP="00C9354E">
      <w:pPr>
        <w:keepNext/>
        <w:jc w:val="center"/>
      </w:pPr>
      <w:r>
        <w:rPr>
          <w:noProof/>
          <w:lang w:eastAsia="en-AU"/>
        </w:rPr>
        <w:drawing>
          <wp:inline distT="0" distB="0" distL="0" distR="0" wp14:anchorId="48BDC5B6" wp14:editId="49407DC9">
            <wp:extent cx="4162425" cy="43639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67470" cy="4369241"/>
                    </a:xfrm>
                    <a:prstGeom prst="rect">
                      <a:avLst/>
                    </a:prstGeom>
                  </pic:spPr>
                </pic:pic>
              </a:graphicData>
            </a:graphic>
          </wp:inline>
        </w:drawing>
      </w:r>
    </w:p>
    <w:p w14:paraId="53EF2697" w14:textId="4EFADD6D" w:rsidR="00876390" w:rsidRPr="00876390" w:rsidRDefault="00C9354E" w:rsidP="00204240">
      <w:pPr>
        <w:pStyle w:val="Caption"/>
      </w:pPr>
      <w:bookmarkStart w:id="130" w:name="_Ref403051953"/>
      <w:bookmarkStart w:id="131" w:name="_Toc419210597"/>
      <w:r>
        <w:t xml:space="preserve">Figure </w:t>
      </w:r>
      <w:r w:rsidR="00780B35">
        <w:fldChar w:fldCharType="begin"/>
      </w:r>
      <w:r w:rsidR="00780B35">
        <w:instrText xml:space="preserve"> SEQ Figure \* ARABIC </w:instrText>
      </w:r>
      <w:r w:rsidR="00780B35">
        <w:fldChar w:fldCharType="separate"/>
      </w:r>
      <w:r w:rsidR="00480242">
        <w:rPr>
          <w:noProof/>
        </w:rPr>
        <w:t>11</w:t>
      </w:r>
      <w:r w:rsidR="00780B35">
        <w:rPr>
          <w:noProof/>
        </w:rPr>
        <w:fldChar w:fldCharType="end"/>
      </w:r>
      <w:bookmarkEnd w:id="130"/>
      <w:r>
        <w:t xml:space="preserve">: </w:t>
      </w:r>
      <w:proofErr w:type="spellStart"/>
      <w:r>
        <w:t>Tafel</w:t>
      </w:r>
      <w:proofErr w:type="spellEnd"/>
      <w:r>
        <w:t xml:space="preserve"> Plot </w:t>
      </w:r>
      <w:r w:rsidR="00DF624C">
        <w:t>show</w:t>
      </w:r>
      <w:r w:rsidR="0050475E">
        <w:t>ing</w:t>
      </w:r>
      <w:r w:rsidR="00DF624C">
        <w:t xml:space="preserve"> the</w:t>
      </w:r>
      <w:r w:rsidR="00204240">
        <w:t xml:space="preserve"> </w:t>
      </w:r>
      <w:r w:rsidR="00DF624C">
        <w:t xml:space="preserve">positive anodic </w:t>
      </w:r>
      <w:proofErr w:type="spellStart"/>
      <w:r w:rsidR="00DF624C">
        <w:t>Tafle</w:t>
      </w:r>
      <w:proofErr w:type="spellEnd"/>
      <w:r w:rsidR="00DF624C">
        <w:t xml:space="preserve"> slope </w:t>
      </w:r>
      <m:oMath>
        <m:sSub>
          <m:sSubPr>
            <m:ctrlPr>
              <w:rPr>
                <w:rFonts w:ascii="Cambria Math" w:hAnsi="Cambria Math"/>
              </w:rPr>
            </m:ctrlPr>
          </m:sSubPr>
          <m:e>
            <m:r>
              <w:rPr>
                <w:rFonts w:ascii="Cambria Math" w:hAnsi="Cambria Math"/>
              </w:rPr>
              <m:t>β</m:t>
            </m:r>
          </m:e>
          <m:sub>
            <m:r>
              <w:rPr>
                <w:rFonts w:ascii="Cambria Math" w:hAnsi="Cambria Math"/>
              </w:rPr>
              <m:t>a</m:t>
            </m:r>
          </m:sub>
        </m:sSub>
      </m:oMath>
      <w:r w:rsidR="00DF624C">
        <w:t>,</w:t>
      </w:r>
      <w:r w:rsidR="00204240">
        <w:t xml:space="preserve"> </w:t>
      </w:r>
      <w:r w:rsidR="00DF624C">
        <w:t xml:space="preserve">negative cathodic </w:t>
      </w:r>
      <w:proofErr w:type="spellStart"/>
      <w:r w:rsidR="00DF624C">
        <w:t>Tafle</w:t>
      </w:r>
      <w:proofErr w:type="spellEnd"/>
      <w:r w:rsidR="00DF624C">
        <w:t xml:space="preserve"> slope </w:t>
      </w:r>
      <m:oMath>
        <m:sSub>
          <m:sSubPr>
            <m:ctrlPr>
              <w:rPr>
                <w:rFonts w:ascii="Cambria Math" w:hAnsi="Cambria Math"/>
              </w:rPr>
            </m:ctrlPr>
          </m:sSubPr>
          <m:e>
            <m:r>
              <w:rPr>
                <w:rFonts w:ascii="Cambria Math" w:hAnsi="Cambria Math"/>
              </w:rPr>
              <m:t>β</m:t>
            </m:r>
          </m:e>
          <m:sub>
            <m:r>
              <w:rPr>
                <w:rFonts w:ascii="Cambria Math" w:hAnsi="Cambria Math"/>
              </w:rPr>
              <m:t>c</m:t>
            </m:r>
          </m:sub>
        </m:sSub>
      </m:oMath>
      <w:r w:rsidR="00204240">
        <w:t xml:space="preserve">, and their linear extrapolations with their intersection indicating the OCP, and thus the </w:t>
      </w:r>
      <m:oMath>
        <m:sSub>
          <m:sSubPr>
            <m:ctrlPr>
              <w:rPr>
                <w:rFonts w:ascii="Cambria Math" w:hAnsi="Cambria Math"/>
              </w:rPr>
            </m:ctrlPr>
          </m:sSubPr>
          <m:e>
            <m:r>
              <w:rPr>
                <w:rFonts w:ascii="Cambria Math" w:hAnsi="Cambria Math"/>
              </w:rPr>
              <m:t>i</m:t>
            </m:r>
          </m:e>
          <m:sub>
            <m:r>
              <w:rPr>
                <w:rFonts w:ascii="Cambria Math" w:hAnsi="Cambria Math"/>
              </w:rPr>
              <m:t>corr</m:t>
            </m:r>
          </m:sub>
        </m:sSub>
      </m:oMath>
      <w:r>
        <w:t xml:space="preserve"> </w:t>
      </w:r>
      <w:r w:rsidR="0050475E">
        <w:t xml:space="preserve">and the </w:t>
      </w:r>
      <m:oMath>
        <m:sSub>
          <m:sSubPr>
            <m:ctrlPr>
              <w:rPr>
                <w:rFonts w:ascii="Cambria Math" w:hAnsi="Cambria Math"/>
              </w:rPr>
            </m:ctrlPr>
          </m:sSubPr>
          <m:e>
            <m:r>
              <w:rPr>
                <w:rFonts w:ascii="Cambria Math" w:hAnsi="Cambria Math"/>
              </w:rPr>
              <m:t>E</m:t>
            </m:r>
          </m:e>
          <m:sub>
            <m:r>
              <w:rPr>
                <w:rFonts w:ascii="Cambria Math" w:hAnsi="Cambria Math"/>
              </w:rPr>
              <m:t>corr</m:t>
            </m:r>
          </m:sub>
        </m:sSub>
      </m:oMath>
      <w:r w:rsidR="00204240">
        <w:t xml:space="preserve"> positions</w:t>
      </w:r>
      <w:r w:rsidR="0050475E">
        <w:t xml:space="preserve"> </w:t>
      </w:r>
      <w:r>
        <w:fldChar w:fldCharType="begin"/>
      </w:r>
      <w:r w:rsidR="004D258D">
        <w:instrText xml:space="preserve"> ADDIN EN.CITE &lt;EndNote&gt;&lt;Cite&gt;&lt;Author&gt;Enos&lt;/Author&gt;&lt;Year&gt;1997&lt;/Year&gt;&lt;RecNum&gt;134&lt;/RecNum&gt;&lt;DisplayText&gt;[46]&lt;/DisplayText&gt;&lt;record&gt;&lt;rec-number&gt;134&lt;/rec-number&gt;&lt;foreign-keys&gt;&lt;key app="EN" db-id="pp9ztr5rp0w99besv0nvs2ti09e99ssw2r00" timestamp="1415157407"&gt;134&lt;/key&gt;&lt;/foreign-keys&gt;&lt;ref-type name="Journal Article"&gt;17&lt;/ref-type&gt;&lt;contributors&gt;&lt;authors&gt;&lt;author&gt;Enos, David G&lt;/author&gt;&lt;author&gt;Scribner, LL&lt;/author&gt;&lt;/authors&gt;&lt;/contributors&gt;&lt;titles&gt;&lt;title&gt;The potentiodynamic polarization scan&lt;/title&gt;&lt;secondary-title&gt;Center for Electrochemical Science &amp;amp; Engineering&lt;/secondary-title&gt;&lt;/titles&gt;&lt;periodical&gt;&lt;full-title&gt;Center for Electrochemical Science &amp;amp; Engineering&lt;/full-title&gt;&lt;/periodical&gt;&lt;dates&gt;&lt;year&gt;1997&lt;/year&gt;&lt;/dates&gt;&lt;urls&gt;&lt;/urls&gt;&lt;/record&gt;&lt;/Cite&gt;&lt;/EndNote&gt;</w:instrText>
      </w:r>
      <w:r>
        <w:fldChar w:fldCharType="separate"/>
      </w:r>
      <w:r w:rsidR="004D258D">
        <w:rPr>
          <w:noProof/>
        </w:rPr>
        <w:t>[46]</w:t>
      </w:r>
      <w:r>
        <w:fldChar w:fldCharType="end"/>
      </w:r>
      <w:r>
        <w:t>.</w:t>
      </w:r>
      <w:bookmarkEnd w:id="131"/>
      <w:r>
        <w:t xml:space="preserve"> </w:t>
      </w:r>
    </w:p>
    <w:p w14:paraId="4FBDB380" w14:textId="1C918CBB" w:rsidR="003435F0" w:rsidRDefault="0001563D" w:rsidP="003435F0">
      <w:pPr>
        <w:pStyle w:val="Heading4"/>
      </w:pPr>
      <w:bookmarkStart w:id="132" w:name="_Toc419210559"/>
      <w:r>
        <w:t xml:space="preserve">Mg </w:t>
      </w:r>
      <w:r w:rsidR="00155EF6">
        <w:t>Hydrogen Evolution</w:t>
      </w:r>
      <w:bookmarkEnd w:id="132"/>
    </w:p>
    <w:p w14:paraId="7671A73A" w14:textId="21DA6CDB" w:rsidR="00E50331" w:rsidRDefault="0001563D" w:rsidP="003435F0">
      <w:r>
        <w:t>The</w:t>
      </w:r>
      <w:r w:rsidR="000F2E98">
        <w:t xml:space="preserve"> corrosion</w:t>
      </w:r>
      <w:r>
        <w:t xml:space="preserve"> of </w:t>
      </w:r>
      <w:r w:rsidR="000F2E98">
        <w:t>Mg</w:t>
      </w:r>
      <w:r>
        <w:t xml:space="preserve"> (equation </w:t>
      </w:r>
      <w:r>
        <w:fldChar w:fldCharType="begin"/>
      </w:r>
      <w:r>
        <w:instrText xml:space="preserve"> REF _Ref403739162 \h </w:instrText>
      </w:r>
      <w:r>
        <w:fldChar w:fldCharType="separate"/>
      </w:r>
      <w:r w:rsidR="00480242">
        <w:t>(</w:t>
      </w:r>
      <w:r w:rsidR="00480242">
        <w:rPr>
          <w:noProof/>
        </w:rPr>
        <w:t>2</w:t>
      </w:r>
      <w:r w:rsidR="00480242">
        <w:t>.</w:t>
      </w:r>
      <w:r w:rsidR="00480242">
        <w:rPr>
          <w:noProof/>
        </w:rPr>
        <w:t>5</w:t>
      </w:r>
      <w:r w:rsidR="00480242">
        <w:t>)</w:t>
      </w:r>
      <w:r>
        <w:fldChar w:fldCharType="end"/>
      </w:r>
      <w:r>
        <w:t>)</w:t>
      </w:r>
      <w:r w:rsidR="000F2E98">
        <w:t xml:space="preserve"> </w:t>
      </w:r>
      <w:r w:rsidR="00DA681B">
        <w:t xml:space="preserve">results in </w:t>
      </w:r>
      <w:r w:rsidR="000F2E98">
        <w:t>the generation of</w:t>
      </w:r>
      <w:r w:rsidR="00220B9B">
        <w:t xml:space="preserve"> molecular</w:t>
      </w:r>
      <w:r w:rsidR="000F2E98">
        <w:t xml:space="preserve"> hydrogen gas products, </w:t>
      </w:r>
      <w:r>
        <w:t xml:space="preserve">in a process </w:t>
      </w:r>
      <w:r w:rsidR="000F2E98">
        <w:t>called h</w:t>
      </w:r>
      <w:r w:rsidR="003435F0">
        <w:t>ydrogen evolution</w:t>
      </w:r>
      <w:r w:rsidR="000F2E98">
        <w:t xml:space="preserve"> </w:t>
      </w:r>
      <w:r w:rsidR="000F2E98">
        <w:fldChar w:fldCharType="begin"/>
      </w:r>
      <w:r w:rsidR="004D258D">
        <w:instrText xml:space="preserve"> ADDIN EN.CITE &lt;EndNote&gt;&lt;Cite&gt;&lt;Author&gt;Zberg&lt;/Author&gt;&lt;Year&gt;2009&lt;/Year&gt;&lt;RecNum&gt;52&lt;/RecNum&gt;&lt;DisplayText&gt;[42]&lt;/DisplayText&gt;&lt;record&gt;&lt;rec-number&gt;52&lt;/rec-number&gt;&lt;foreign-keys&gt;&lt;key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0F2E98">
        <w:fldChar w:fldCharType="separate"/>
      </w:r>
      <w:r w:rsidR="004D258D">
        <w:rPr>
          <w:noProof/>
        </w:rPr>
        <w:t>[42]</w:t>
      </w:r>
      <w:r w:rsidR="000F2E98">
        <w:fldChar w:fldCharType="end"/>
      </w:r>
      <w:r w:rsidR="000F2E98">
        <w:t xml:space="preserve">. </w:t>
      </w:r>
      <w:r w:rsidR="00220B9B">
        <w:t>This is problematic in</w:t>
      </w:r>
      <w:r w:rsidR="00DA681B">
        <w:t xml:space="preserve"> biomedical applications as biodegradation of Mg alloys can result in the production of hydrogen gas cavities around the treatment area. </w:t>
      </w:r>
    </w:p>
    <w:p w14:paraId="1171817F" w14:textId="5925F51E" w:rsidR="00B241AA" w:rsidRDefault="00040092" w:rsidP="003435F0">
      <w:r>
        <w:t xml:space="preserve">As noted in </w:t>
      </w:r>
      <w:r>
        <w:fldChar w:fldCharType="begin"/>
      </w:r>
      <w:r w:rsidR="004D258D">
        <w:instrText xml:space="preserve"> ADDIN EN.CITE &lt;EndNote&gt;&lt;Cite AuthorYear="1"&gt;&lt;Author&gt;Witte&lt;/Author&gt;&lt;Year&gt;2010&lt;/Year&gt;&lt;RecNum&gt;42&lt;/RecNum&gt;&lt;DisplayText&gt;Witte [44]&lt;/DisplayText&gt;&lt;record&gt;&lt;rec-number&gt;42&lt;/rec-number&gt;&lt;foreign-keys&gt;&lt;key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4D258D">
        <w:rPr>
          <w:noProof/>
        </w:rPr>
        <w:t>Witte [44]</w:t>
      </w:r>
      <w:r>
        <w:fldChar w:fldCharType="end"/>
      </w:r>
      <w:r>
        <w:t xml:space="preserve"> his</w:t>
      </w:r>
      <w:r w:rsidR="002534A4">
        <w:t>torical</w:t>
      </w:r>
      <w:r>
        <w:t xml:space="preserve"> review of Mg implant clinical trials, g</w:t>
      </w:r>
      <w:r w:rsidR="006E73BA">
        <w:t>enerally</w:t>
      </w:r>
      <w:r>
        <w:t xml:space="preserve"> </w:t>
      </w:r>
      <w:r w:rsidR="006E73BA">
        <w:t xml:space="preserve">these gas cavities were not considered painful and often </w:t>
      </w:r>
      <w:r w:rsidRPr="00040092">
        <w:t xml:space="preserve">subsided </w:t>
      </w:r>
      <w:r w:rsidR="006E73BA">
        <w:t xml:space="preserve">within </w:t>
      </w:r>
      <w:r>
        <w:t>days or weeks</w:t>
      </w:r>
      <w:r w:rsidR="00C316B1">
        <w:t xml:space="preserve">, with complete corrosion of implants </w:t>
      </w:r>
      <w:r w:rsidR="00C316B1">
        <w:lastRenderedPageBreak/>
        <w:t>following</w:t>
      </w:r>
      <w:r w:rsidR="00757801">
        <w:t xml:space="preserve"> shortly</w:t>
      </w:r>
      <w:r w:rsidR="0096509C">
        <w:t xml:space="preserve"> </w:t>
      </w:r>
      <w:r w:rsidR="0096509C">
        <w:fldChar w:fldCharType="begin"/>
      </w:r>
      <w:r w:rsidR="004D258D">
        <w:instrText xml:space="preserve"> ADDIN EN.CITE &lt;EndNote&gt;&lt;Cite&gt;&lt;Author&gt;Verbrugge&lt;/Author&gt;&lt;Year&gt;1933&lt;/Year&gt;&lt;RecNum&gt;143&lt;/RecNum&gt;&lt;DisplayText&gt;[47, 48]&lt;/DisplayText&gt;&lt;record&gt;&lt;rec-number&gt;143&lt;/rec-number&gt;&lt;foreign-keys&gt;&lt;key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Cite&gt;&lt;Author&gt;Lambotte&lt;/Author&gt;&lt;Year&gt;1932&lt;/Year&gt;&lt;RecNum&gt;141&lt;/RecNum&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rsidR="0096509C">
        <w:fldChar w:fldCharType="separate"/>
      </w:r>
      <w:r w:rsidR="004D258D">
        <w:rPr>
          <w:noProof/>
        </w:rPr>
        <w:t>[47, 48]</w:t>
      </w:r>
      <w:r w:rsidR="0096509C">
        <w:fldChar w:fldCharType="end"/>
      </w:r>
      <w:r w:rsidR="006E73BA">
        <w:t xml:space="preserve">. </w:t>
      </w:r>
      <w:r w:rsidR="00D22573">
        <w:t>The corrosion of the implants</w:t>
      </w:r>
      <w:r w:rsidR="00E50331">
        <w:t xml:space="preserve"> also did not appear to harm the surrounding tissue</w:t>
      </w:r>
      <w:r w:rsidR="00757801">
        <w:t>s</w:t>
      </w:r>
      <w:r w:rsidR="00D22573">
        <w:t xml:space="preserve">, showing no signs of irritation or inflammation </w:t>
      </w:r>
      <w:r w:rsidR="00D22573">
        <w:fldChar w:fldCharType="begin"/>
      </w:r>
      <w:r w:rsidR="004D258D">
        <w:instrText xml:space="preserve"> ADDIN EN.CITE &lt;EndNote&gt;&lt;Cite&gt;&lt;Author&gt;Verbrugge&lt;/Author&gt;&lt;Year&gt;1933&lt;/Year&gt;&lt;RecNum&gt;143&lt;/RecNum&gt;&lt;DisplayText&gt;[47]&lt;/DisplayText&gt;&lt;record&gt;&lt;rec-number&gt;143&lt;/rec-number&gt;&lt;foreign-keys&gt;&lt;key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méd&lt;/full-title&gt;&lt;/periodical&gt;&lt;pages&gt;1112-1114&lt;/pages&gt;&lt;volume&gt;55&lt;/volume&gt;&lt;dates&gt;&lt;year&gt;1933&lt;/year&gt;&lt;/dates&gt;&lt;urls&gt;&lt;/urls&gt;&lt;/record&gt;&lt;/Cite&gt;&lt;/EndNote&gt;</w:instrText>
      </w:r>
      <w:r w:rsidR="00D22573">
        <w:fldChar w:fldCharType="separate"/>
      </w:r>
      <w:r w:rsidR="004D258D">
        <w:rPr>
          <w:noProof/>
        </w:rPr>
        <w:t>[47]</w:t>
      </w:r>
      <w:r w:rsidR="00D22573">
        <w:fldChar w:fldCharType="end"/>
      </w:r>
      <w:r w:rsidR="00E50331">
        <w:t xml:space="preserve">. </w:t>
      </w:r>
      <w:r w:rsidR="00757801">
        <w:t>Though</w:t>
      </w:r>
      <w:r w:rsidR="006E73BA">
        <w:t xml:space="preserve"> </w:t>
      </w:r>
      <w:r>
        <w:t>excessive gas formation produced</w:t>
      </w:r>
      <w:r w:rsidR="006E73BA">
        <w:t xml:space="preserve"> local swelling and significant pain, resulting in implants being</w:t>
      </w:r>
      <w:r>
        <w:t xml:space="preserve"> prematurely</w:t>
      </w:r>
      <w:r w:rsidR="006E73BA">
        <w:t xml:space="preserve"> removed</w:t>
      </w:r>
      <w:r>
        <w:t xml:space="preserve"> </w:t>
      </w:r>
      <w:r>
        <w:fldChar w:fldCharType="begin"/>
      </w:r>
      <w:r w:rsidR="004D258D">
        <w:instrText xml:space="preserve"> ADDIN EN.CITE &lt;EndNote&gt;&lt;Cite&gt;&lt;Author&gt;Lambotte&lt;/Author&gt;&lt;Year&gt;1932&lt;/Year&gt;&lt;RecNum&gt;141&lt;/RecNum&gt;&lt;DisplayText&gt;[48]&lt;/DisplayText&gt;&lt;record&gt;&lt;rec-number&gt;141&lt;/rec-number&gt;&lt;foreign-keys&gt;&lt;key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4D258D">
        <w:rPr>
          <w:noProof/>
        </w:rPr>
        <w:t>[48]</w:t>
      </w:r>
      <w:r>
        <w:fldChar w:fldCharType="end"/>
      </w:r>
      <w:r>
        <w:t>.</w:t>
      </w:r>
      <w:r w:rsidR="002534A4">
        <w:t xml:space="preserve"> </w:t>
      </w:r>
      <w:r w:rsidR="0082772A">
        <w:t>However</w:t>
      </w:r>
      <w:r w:rsidR="006E73BA">
        <w:t xml:space="preserve"> </w:t>
      </w:r>
      <w:r w:rsidR="0082772A">
        <w:t>the cause of these</w:t>
      </w:r>
      <w:r w:rsidR="006E73BA">
        <w:t xml:space="preserve"> </w:t>
      </w:r>
      <w:r w:rsidR="002534A4">
        <w:t xml:space="preserve">critical </w:t>
      </w:r>
      <w:r w:rsidR="006E73BA">
        <w:t>failures</w:t>
      </w:r>
      <w:r w:rsidR="0082772A">
        <w:t xml:space="preserve"> were identified as</w:t>
      </w:r>
      <w:r w:rsidR="006E73BA">
        <w:t xml:space="preserve"> </w:t>
      </w:r>
      <w:r w:rsidR="002534A4">
        <w:t>r</w:t>
      </w:r>
      <w:r w:rsidR="0082772A">
        <w:t>esulting</w:t>
      </w:r>
      <w:r w:rsidR="002534A4">
        <w:t xml:space="preserve"> from</w:t>
      </w:r>
      <w:r w:rsidR="006E73BA">
        <w:t xml:space="preserve"> </w:t>
      </w:r>
      <w:r w:rsidR="00757801">
        <w:t xml:space="preserve">the </w:t>
      </w:r>
      <w:r w:rsidR="0082772A">
        <w:t xml:space="preserve">large potentials of </w:t>
      </w:r>
      <w:r>
        <w:t>electrically</w:t>
      </w:r>
      <w:r w:rsidR="002534A4">
        <w:t xml:space="preserve"> coupling</w:t>
      </w:r>
      <w:r w:rsidR="006E73BA">
        <w:t xml:space="preserve"> </w:t>
      </w:r>
      <w:r w:rsidR="002534A4">
        <w:t xml:space="preserve">Mg </w:t>
      </w:r>
      <w:r w:rsidR="006E73BA">
        <w:t>with</w:t>
      </w:r>
      <w:r w:rsidR="00355C0B">
        <w:t xml:space="preserve"> </w:t>
      </w:r>
      <w:r w:rsidR="006E73BA">
        <w:t>Fe</w:t>
      </w:r>
      <w:r>
        <w:t xml:space="preserve">, </w:t>
      </w:r>
      <w:r w:rsidR="0082772A">
        <w:t>and were not repeated</w:t>
      </w:r>
      <w:r>
        <w:t xml:space="preserve"> </w:t>
      </w:r>
      <w:r>
        <w:fldChar w:fldCharType="begin"/>
      </w:r>
      <w:r w:rsidR="004D258D">
        <w:instrText xml:space="preserve"> ADDIN EN.CITE &lt;EndNote&gt;&lt;Cite&gt;&lt;Author&gt;Lambotte&lt;/Author&gt;&lt;Year&gt;1932&lt;/Year&gt;&lt;RecNum&gt;141&lt;/RecNum&gt;&lt;DisplayText&gt;[48]&lt;/DisplayText&gt;&lt;record&gt;&lt;rec-number&gt;141&lt;/rec-number&gt;&lt;foreign-keys&gt;&lt;key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4D258D">
        <w:rPr>
          <w:noProof/>
        </w:rPr>
        <w:t>[48]</w:t>
      </w:r>
      <w:r>
        <w:fldChar w:fldCharType="end"/>
      </w:r>
      <w:r>
        <w:t xml:space="preserve">. </w:t>
      </w:r>
    </w:p>
    <w:p w14:paraId="7623CF96" w14:textId="77777777" w:rsidR="00040092" w:rsidRDefault="00040092" w:rsidP="003435F0"/>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435F0" w14:paraId="30F4A19D" w14:textId="77777777" w:rsidTr="0046312B">
        <w:tc>
          <w:tcPr>
            <w:tcW w:w="750" w:type="pct"/>
          </w:tcPr>
          <w:p w14:paraId="589BDB84" w14:textId="77777777" w:rsidR="003435F0" w:rsidRDefault="003435F0" w:rsidP="0046312B"/>
        </w:tc>
        <w:tc>
          <w:tcPr>
            <w:tcW w:w="3500" w:type="pct"/>
          </w:tcPr>
          <w:p w14:paraId="6E413FA0" w14:textId="4640AB9A" w:rsidR="003435F0" w:rsidRDefault="003435F0" w:rsidP="00B342D7">
            <w:pPr>
              <w:keepNext/>
            </w:pPr>
            <m:oMathPara>
              <m:oMath>
                <m:r>
                  <w:rPr>
                    <w:rFonts w:ascii="Cambria Math" w:hAnsi="Cambria Math"/>
                  </w:rPr>
                  <m:t>Mg+2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Sup>
                  <m:sSupPr>
                    <m:ctrlPr>
                      <w:rPr>
                        <w:rFonts w:ascii="Cambria Math" w:hAnsi="Cambria Math"/>
                        <w:i/>
                      </w:rPr>
                    </m:ctrlPr>
                  </m:sSupPr>
                  <m:e>
                    <m:r>
                      <w:rPr>
                        <w:rFonts w:ascii="Cambria Math" w:hAnsi="Cambria Math"/>
                      </w:rPr>
                      <m:t>Mg</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2OH</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tc>
        <w:tc>
          <w:tcPr>
            <w:tcW w:w="750" w:type="pct"/>
            <w:vAlign w:val="center"/>
          </w:tcPr>
          <w:p w14:paraId="5832D3CF" w14:textId="77777777" w:rsidR="003435F0" w:rsidRDefault="003435F0" w:rsidP="0046312B">
            <w:pPr>
              <w:jc w:val="center"/>
            </w:pPr>
            <w:bookmarkStart w:id="133" w:name="_Ref403739162"/>
            <w:r>
              <w:t>(</w:t>
            </w:r>
            <w:r w:rsidR="00780B35">
              <w:fldChar w:fldCharType="begin"/>
            </w:r>
            <w:r w:rsidR="00780B35">
              <w:instrText xml:space="preserve"> STYLEREF 1 \s </w:instrText>
            </w:r>
            <w:r w:rsidR="00780B35">
              <w:fldChar w:fldCharType="separate"/>
            </w:r>
            <w:r w:rsidR="00480242">
              <w:rPr>
                <w:noProof/>
              </w:rPr>
              <w:t>2</w:t>
            </w:r>
            <w:r w:rsidR="00780B35">
              <w:rPr>
                <w:noProof/>
              </w:rPr>
              <w:fldChar w:fldCharType="end"/>
            </w:r>
            <w:r>
              <w:t>.</w:t>
            </w:r>
            <w:r w:rsidR="00780B35">
              <w:fldChar w:fldCharType="begin"/>
            </w:r>
            <w:r w:rsidR="00780B35">
              <w:instrText xml:space="preserve"> SEQ Equation \* ARABIC \s 1 </w:instrText>
            </w:r>
            <w:r w:rsidR="00780B35">
              <w:fldChar w:fldCharType="separate"/>
            </w:r>
            <w:r w:rsidR="00480242">
              <w:rPr>
                <w:noProof/>
              </w:rPr>
              <w:t>5</w:t>
            </w:r>
            <w:r w:rsidR="00780B35">
              <w:rPr>
                <w:noProof/>
              </w:rPr>
              <w:fldChar w:fldCharType="end"/>
            </w:r>
            <w:r>
              <w:t>)</w:t>
            </w:r>
            <w:bookmarkEnd w:id="133"/>
          </w:p>
        </w:tc>
      </w:tr>
    </w:tbl>
    <w:p w14:paraId="687302A5" w14:textId="77777777" w:rsidR="0001563D" w:rsidRDefault="0001563D" w:rsidP="003435F0"/>
    <w:p w14:paraId="5E331644" w14:textId="4B9EFDE8" w:rsidR="008A335A" w:rsidRDefault="000A4235" w:rsidP="000A4235">
      <w:r>
        <w:t xml:space="preserve">As can be inferred from equation </w:t>
      </w:r>
      <w:r>
        <w:fldChar w:fldCharType="begin"/>
      </w:r>
      <w:r>
        <w:instrText xml:space="preserve"> REF _Ref403739162 \h </w:instrText>
      </w:r>
      <w:r>
        <w:fldChar w:fldCharType="separate"/>
      </w:r>
      <w:r w:rsidR="00480242">
        <w:t>(</w:t>
      </w:r>
      <w:r w:rsidR="00480242">
        <w:rPr>
          <w:noProof/>
        </w:rPr>
        <w:t>2</w:t>
      </w:r>
      <w:r w:rsidR="00480242">
        <w:t>.</w:t>
      </w:r>
      <w:r w:rsidR="00480242">
        <w:rPr>
          <w:noProof/>
        </w:rPr>
        <w:t>5</w:t>
      </w:r>
      <w:r w:rsidR="00480242">
        <w:t>)</w:t>
      </w:r>
      <w:r>
        <w:fldChar w:fldCharType="end"/>
      </w:r>
      <w:r>
        <w:t>, the severity and quantity of H</w:t>
      </w:r>
      <w:r>
        <w:rPr>
          <w:vertAlign w:val="subscript"/>
        </w:rPr>
        <w:t>2</w:t>
      </w:r>
      <w:r>
        <w:t xml:space="preserve"> gas generation via hydrogen evolution is dependent on the corrosion of the Mg. Thus </w:t>
      </w:r>
      <w:r w:rsidR="008A335A">
        <w:t xml:space="preserve">the </w:t>
      </w:r>
      <w:r>
        <w:t xml:space="preserve">effects of hydrogen evolution can </w:t>
      </w:r>
      <w:r w:rsidR="002D73BE">
        <w:t xml:space="preserve">be </w:t>
      </w:r>
      <w:r>
        <w:t xml:space="preserve">greatly mediated </w:t>
      </w:r>
      <w:r w:rsidR="003A12DA">
        <w:t>by</w:t>
      </w:r>
      <w:r>
        <w:t xml:space="preserve"> slowing</w:t>
      </w:r>
      <w:r w:rsidR="008A335A">
        <w:t xml:space="preserve"> the rate</w:t>
      </w:r>
      <w:r>
        <w:t xml:space="preserve"> at which H</w:t>
      </w:r>
      <w:r>
        <w:rPr>
          <w:vertAlign w:val="subscript"/>
        </w:rPr>
        <w:t>2</w:t>
      </w:r>
      <w:r w:rsidR="003A12DA">
        <w:t xml:space="preserve"> gas is generated</w:t>
      </w:r>
      <w:r>
        <w:t xml:space="preserve"> via lowing the corrosion rate of Mg.  </w:t>
      </w:r>
      <w:r w:rsidR="008A335A">
        <w:t>Common methods employed to improve</w:t>
      </w:r>
      <w:r w:rsidR="00C664C6">
        <w:t xml:space="preserve"> and inhibit</w:t>
      </w:r>
      <w:r w:rsidR="008A335A">
        <w:t xml:space="preserve"> Mg corrosion include the use of high-purity Mg</w:t>
      </w:r>
      <w:r w:rsidR="00C664C6">
        <w:t xml:space="preserve"> alloys</w:t>
      </w:r>
      <w:r w:rsidR="008A335A">
        <w:t xml:space="preserve">, alloying to </w:t>
      </w:r>
      <w:r w:rsidR="00C664C6">
        <w:t>promote the</w:t>
      </w:r>
      <w:r w:rsidR="008A335A">
        <w:t xml:space="preserve"> formation of protective passive films, and alloy</w:t>
      </w:r>
      <w:r w:rsidR="00C664C6">
        <w:t>ing</w:t>
      </w:r>
      <w:r w:rsidR="008A335A">
        <w:t xml:space="preserve"> to promote </w:t>
      </w:r>
      <w:r w:rsidR="00C664C6">
        <w:t xml:space="preserve">the formation of </w:t>
      </w:r>
      <w:r w:rsidR="008A335A">
        <w:t xml:space="preserve">amorphous structures. </w:t>
      </w:r>
    </w:p>
    <w:p w14:paraId="4B612362" w14:textId="44E8FE76" w:rsidR="00C0304F" w:rsidRDefault="00AF2F1D" w:rsidP="000A4235">
      <w:r>
        <w:t xml:space="preserve">In devolving high corrosion resistance Mg alloys, </w:t>
      </w:r>
      <w:r>
        <w:fldChar w:fldCharType="begin"/>
      </w:r>
      <w:r w:rsidR="004D258D">
        <w:instrText xml:space="preserve"> ADDIN EN.CITE &lt;EndNote&gt;&lt;Cite AuthorYear="1"&gt;&lt;Author&gt;Wang&lt;/Author&gt;&lt;Year&gt;2012&lt;/Year&gt;&lt;RecNum&gt;2&lt;/RecNum&gt;&lt;DisplayText&gt;Wang, et al. [41]&lt;/DisplayText&gt;&lt;record&gt;&lt;rec-number&gt;2&lt;/rec-number&gt;&lt;foreign-keys&gt;&lt;key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4D258D">
        <w:rPr>
          <w:noProof/>
        </w:rPr>
        <w:t>Wang, et al. [41]</w:t>
      </w:r>
      <w:r>
        <w:fldChar w:fldCharType="end"/>
      </w:r>
      <w:r>
        <w:t xml:space="preserve"> </w:t>
      </w:r>
      <w:r w:rsidR="00BD2B85">
        <w:t>have</w:t>
      </w:r>
      <w:r>
        <w:t xml:space="preserve"> found amorphous and semi-crystalline Mg</w:t>
      </w:r>
      <w:r>
        <w:rPr>
          <w:vertAlign w:val="subscript"/>
        </w:rPr>
        <w:t>67</w:t>
      </w:r>
      <w:r>
        <w:t>Zn</w:t>
      </w:r>
      <w:r>
        <w:rPr>
          <w:vertAlign w:val="subscript"/>
        </w:rPr>
        <w:t>28</w:t>
      </w:r>
      <w:r>
        <w:t>Ca</w:t>
      </w:r>
      <w:r>
        <w:rPr>
          <w:vertAlign w:val="subscript"/>
        </w:rPr>
        <w:t>5</w:t>
      </w:r>
      <w:r>
        <w:rPr>
          <w:vertAlign w:val="subscript"/>
        </w:rPr>
        <w:softHyphen/>
      </w:r>
      <w:r>
        <w:t xml:space="preserve"> alloy are able to quickly form a protective passive film to limit their corrosion rate and hydrogen evolution. Initially these alloys produce a moderate amount of H</w:t>
      </w:r>
      <w:r>
        <w:rPr>
          <w:vertAlign w:val="subscript"/>
        </w:rPr>
        <w:t>2</w:t>
      </w:r>
      <w:r>
        <w:t xml:space="preserve"> gas, but the rate quickly drops off and results in a very small amount of total gas </w:t>
      </w:r>
      <w:r w:rsidR="00C0304F">
        <w:t xml:space="preserve">being </w:t>
      </w:r>
      <w:r>
        <w:t>release t</w:t>
      </w:r>
      <w:r w:rsidR="00E75E5A">
        <w:t xml:space="preserve">hroughout the corrosion process </w:t>
      </w:r>
      <w:r w:rsidR="00E75E5A">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E75E5A">
        <w:fldChar w:fldCharType="separate"/>
      </w:r>
      <w:r w:rsidR="004D258D">
        <w:rPr>
          <w:noProof/>
        </w:rPr>
        <w:t>[41]</w:t>
      </w:r>
      <w:r w:rsidR="00E75E5A">
        <w:fldChar w:fldCharType="end"/>
      </w:r>
      <w:r w:rsidR="00E75E5A">
        <w:t xml:space="preserve">. </w:t>
      </w:r>
      <w:r w:rsidR="00C0304F">
        <w:t>In contrast, the fully crystalline alloy initially sees its H</w:t>
      </w:r>
      <w:r w:rsidR="00C0304F">
        <w:rPr>
          <w:vertAlign w:val="subscript"/>
        </w:rPr>
        <w:t>2</w:t>
      </w:r>
      <w:r w:rsidR="00C0304F">
        <w:t xml:space="preserve"> gas release rate increase over time, before eventually reducing and stabling at a low level</w:t>
      </w:r>
      <w:r w:rsidR="003A12DA">
        <w:t xml:space="preserve"> </w:t>
      </w:r>
      <w:r w:rsidR="003A12DA">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4D258D">
        <w:rPr>
          <w:noProof/>
        </w:rPr>
        <w:t>[41]</w:t>
      </w:r>
      <w:r w:rsidR="003A12DA">
        <w:fldChar w:fldCharType="end"/>
      </w:r>
      <w:r w:rsidR="003A12DA">
        <w:t xml:space="preserve">. </w:t>
      </w:r>
      <w:r w:rsidR="00C0304F">
        <w:t xml:space="preserve">This occurs because </w:t>
      </w:r>
      <w:r w:rsidR="003A12DA">
        <w:t xml:space="preserve">initially </w:t>
      </w:r>
      <w:r w:rsidR="00C0304F">
        <w:t xml:space="preserve">it is difficult for </w:t>
      </w:r>
      <w:r w:rsidR="005F771B">
        <w:t>the crystalline</w:t>
      </w:r>
      <w:r w:rsidR="00C0304F">
        <w:t xml:space="preserve"> alloy to form the passive film, </w:t>
      </w:r>
      <w:r w:rsidR="003A12DA">
        <w:t xml:space="preserve">resulting in a high average rate and large total volume of gas release </w:t>
      </w:r>
      <w:r w:rsidR="003A12DA">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4D258D">
        <w:rPr>
          <w:noProof/>
        </w:rPr>
        <w:t>[41]</w:t>
      </w:r>
      <w:r w:rsidR="003A12DA">
        <w:fldChar w:fldCharType="end"/>
      </w:r>
      <w:r w:rsidR="003A12DA">
        <w:t xml:space="preserve">. </w:t>
      </w:r>
      <w:r w:rsidR="0015593B">
        <w:t>The release of</w:t>
      </w:r>
      <w:r w:rsidR="003A12DA">
        <w:t xml:space="preserve"> large </w:t>
      </w:r>
      <w:r w:rsidR="0015593B">
        <w:t xml:space="preserve">total </w:t>
      </w:r>
      <w:r w:rsidR="003A12DA">
        <w:t xml:space="preserve">amounts of hydrogen gas </w:t>
      </w:r>
      <w:r w:rsidR="0015593B">
        <w:t>is</w:t>
      </w:r>
      <w:r w:rsidR="003A12DA">
        <w:t xml:space="preserve"> </w:t>
      </w:r>
      <w:r w:rsidR="0015593B">
        <w:t>closely linked to great amounts of specimen weight loss, meaning these crystalline alloys loss far more bulk material to the corrosion process than the amorphous one</w:t>
      </w:r>
      <w:r w:rsidR="00BC4167">
        <w:t>s</w:t>
      </w:r>
      <w:r w:rsidR="0015593B">
        <w:t>, and hence would have shorter service lives</w:t>
      </w:r>
      <w:r w:rsidR="003A12DA">
        <w:t xml:space="preserve"> </w:t>
      </w:r>
      <w:r w:rsidR="003A12DA">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4D258D">
        <w:rPr>
          <w:noProof/>
        </w:rPr>
        <w:t>[41]</w:t>
      </w:r>
      <w:r w:rsidR="003A12DA">
        <w:fldChar w:fldCharType="end"/>
      </w:r>
      <w:r w:rsidR="003A12DA">
        <w:t xml:space="preserve">. </w:t>
      </w:r>
    </w:p>
    <w:p w14:paraId="6D9708BD" w14:textId="6B6FED0F" w:rsidR="00FE209D" w:rsidRPr="007E393C" w:rsidRDefault="00DE736B" w:rsidP="003435F0">
      <w:r>
        <w:fldChar w:fldCharType="begin"/>
      </w:r>
      <w:r w:rsidR="004D258D">
        <w:instrText xml:space="preserve"> ADDIN EN.CITE &lt;EndNote&gt;&lt;Cite AuthorYear="1"&gt;&lt;Author&gt;Zberg&lt;/Author&gt;&lt;Year&gt;2009&lt;/Year&gt;&lt;RecNum&gt;52&lt;/RecNum&gt;&lt;DisplayText&gt;Zberg, et al. [42]&lt;/DisplayText&gt;&lt;record&gt;&lt;rec-number&gt;52&lt;/rec-number&gt;&lt;foreign-keys&gt;&lt;key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fldChar w:fldCharType="separate"/>
      </w:r>
      <w:r w:rsidR="004D258D">
        <w:rPr>
          <w:noProof/>
        </w:rPr>
        <w:t>Zberg, et al. [42]</w:t>
      </w:r>
      <w:r>
        <w:fldChar w:fldCharType="end"/>
      </w:r>
      <w:r>
        <w:t xml:space="preserve"> has </w:t>
      </w:r>
      <w:r w:rsidR="003A12DA">
        <w:t xml:space="preserve">also </w:t>
      </w:r>
      <w:r>
        <w:t>been particularly successful at reducing hydrogen evolution with amorphous Mg</w:t>
      </w:r>
      <w:r>
        <w:rPr>
          <w:vertAlign w:val="subscript"/>
        </w:rPr>
        <w:t>60+x</w:t>
      </w:r>
      <w:r>
        <w:t>Zn</w:t>
      </w:r>
      <w:r>
        <w:rPr>
          <w:vertAlign w:val="subscript"/>
        </w:rPr>
        <w:t>35-x</w:t>
      </w:r>
      <w:r>
        <w:t>Ca</w:t>
      </w:r>
      <w:r>
        <w:rPr>
          <w:vertAlign w:val="subscript"/>
        </w:rPr>
        <w:t>5</w:t>
      </w:r>
      <w:r>
        <w:t xml:space="preserve"> alloys, showing the passive films generated by Zn can eliminate hydrogen evolution almost completely. From these studies, </w:t>
      </w:r>
      <w:r w:rsidR="0019338A">
        <w:fldChar w:fldCharType="begin"/>
      </w:r>
      <w:r w:rsidR="004D258D">
        <w:instrText xml:space="preserve"> ADDIN EN.CITE &lt;EndNote&gt;&lt;Cite AuthorYear="1"&gt;&lt;Author&gt;Zberg&lt;/Author&gt;&lt;Year&gt;2009&lt;/Year&gt;&lt;RecNum&gt;52&lt;/RecNum&gt;&lt;DisplayText&gt;Zberg, et al. [42]&lt;/DisplayText&gt;&lt;record&gt;&lt;rec-number&gt;52&lt;/rec-number&gt;&lt;foreign-keys&gt;&lt;key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19338A">
        <w:fldChar w:fldCharType="separate"/>
      </w:r>
      <w:r w:rsidR="004D258D">
        <w:rPr>
          <w:noProof/>
        </w:rPr>
        <w:t>Zberg, et al. [42]</w:t>
      </w:r>
      <w:r w:rsidR="0019338A">
        <w:fldChar w:fldCharType="end"/>
      </w:r>
      <w:r w:rsidR="0019338A">
        <w:t xml:space="preserve"> </w:t>
      </w:r>
      <w:r>
        <w:t xml:space="preserve">showed Zn poor alloys produce significant hydrogen, while alloys with Zn contents greater than 28at% produced almost none. Additionally </w:t>
      </w:r>
      <w:r w:rsidR="007E393C">
        <w:fldChar w:fldCharType="begin"/>
      </w:r>
      <w:r w:rsidR="004D258D">
        <w:instrText xml:space="preserve"> ADDIN EN.CITE &lt;EndNote&gt;&lt;Cite AuthorYear="1"&gt;&lt;Author&gt;Zberg&lt;/Author&gt;&lt;Year&gt;2009&lt;/Year&gt;&lt;RecNum&gt;52&lt;/RecNum&gt;&lt;DisplayText&gt;Zberg, et al. [42]&lt;/DisplayText&gt;&lt;record&gt;&lt;rec-number&gt;52&lt;/rec-number&gt;&lt;foreign-keys&gt;&lt;key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E393C">
        <w:fldChar w:fldCharType="separate"/>
      </w:r>
      <w:r w:rsidR="004D258D">
        <w:rPr>
          <w:noProof/>
        </w:rPr>
        <w:t>Zberg, et al. [42]</w:t>
      </w:r>
      <w:r w:rsidR="007E393C">
        <w:fldChar w:fldCharType="end"/>
      </w:r>
      <w:r w:rsidR="007E393C">
        <w:t xml:space="preserve"> conditioned animal trials </w:t>
      </w:r>
      <w:r>
        <w:t>on pig</w:t>
      </w:r>
      <w:r w:rsidR="002D73BE">
        <w:t>s</w:t>
      </w:r>
      <w:r>
        <w:t xml:space="preserve"> </w:t>
      </w:r>
      <w:r w:rsidR="007E393C">
        <w:t>of their alloys via implanting Mg disk of amorphous Mg</w:t>
      </w:r>
      <w:r w:rsidR="007E393C">
        <w:rPr>
          <w:vertAlign w:val="subscript"/>
        </w:rPr>
        <w:t>60</w:t>
      </w:r>
      <w:r w:rsidR="007E393C">
        <w:t>Zn</w:t>
      </w:r>
      <w:r w:rsidR="007E393C">
        <w:rPr>
          <w:vertAlign w:val="subscript"/>
        </w:rPr>
        <w:t>35</w:t>
      </w:r>
      <w:r w:rsidR="007E393C">
        <w:t>Ca</w:t>
      </w:r>
      <w:r w:rsidR="007E393C">
        <w:rPr>
          <w:vertAlign w:val="subscript"/>
        </w:rPr>
        <w:t>5</w:t>
      </w:r>
      <w:r w:rsidR="007E393C">
        <w:t xml:space="preserve"> and crystalline Mg alloy (WZ21) </w:t>
      </w:r>
      <w:r w:rsidR="002D73BE">
        <w:t xml:space="preserve">within the abdominal walls </w:t>
      </w:r>
      <w:r w:rsidR="007E393C">
        <w:t xml:space="preserve">for a period of three months. The wound-healing process was characterised as typical for both alloys with no inflammatory reactions observed </w:t>
      </w:r>
      <w:r w:rsidR="002D73BE">
        <w:t xml:space="preserve">for either </w:t>
      </w:r>
      <w:r w:rsidR="00C83822">
        <w:fldChar w:fldCharType="begin"/>
      </w:r>
      <w:r w:rsidR="004D258D">
        <w:instrText xml:space="preserve"> ADDIN EN.CITE &lt;EndNote&gt;&lt;Cite&gt;&lt;Author&gt;Zberg&lt;/Author&gt;&lt;Year&gt;2009&lt;/Year&gt;&lt;RecNum&gt;52&lt;/RecNum&gt;&lt;DisplayText&gt;[42]&lt;/DisplayText&gt;&lt;record&gt;&lt;rec-number&gt;52&lt;/rec-number&gt;&lt;foreign-keys&gt;&lt;key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4D258D">
        <w:rPr>
          <w:noProof/>
        </w:rPr>
        <w:t>[42]</w:t>
      </w:r>
      <w:r w:rsidR="00C83822">
        <w:fldChar w:fldCharType="end"/>
      </w:r>
      <w:r w:rsidR="006345C3">
        <w:t>. However, e</w:t>
      </w:r>
      <w:r w:rsidR="007E393C">
        <w:t xml:space="preserve">xaminations at the one and three month mark showed </w:t>
      </w:r>
      <w:r w:rsidR="006345C3">
        <w:t xml:space="preserve">only </w:t>
      </w:r>
      <w:r w:rsidR="007E393C">
        <w:t>hydrogen generation at the site of the crystalline alloy implan</w:t>
      </w:r>
      <w:r w:rsidR="00C83822">
        <w:t xml:space="preserve">ts </w:t>
      </w:r>
      <w:r w:rsidR="00C83822">
        <w:fldChar w:fldCharType="begin"/>
      </w:r>
      <w:r w:rsidR="004D258D">
        <w:instrText xml:space="preserve"> ADDIN EN.CITE &lt;EndNote&gt;&lt;Cite&gt;&lt;Author&gt;Zberg&lt;/Author&gt;&lt;Year&gt;2009&lt;/Year&gt;&lt;RecNum&gt;52&lt;/RecNum&gt;&lt;DisplayText&gt;[42]&lt;/DisplayText&gt;&lt;record&gt;&lt;rec-number&gt;52&lt;/rec-number&gt;&lt;foreign-keys&gt;&lt;key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4D258D">
        <w:rPr>
          <w:noProof/>
        </w:rPr>
        <w:t>[42]</w:t>
      </w:r>
      <w:r w:rsidR="00C83822">
        <w:fldChar w:fldCharType="end"/>
      </w:r>
      <w:r w:rsidR="00C83822">
        <w:t>.</w:t>
      </w:r>
    </w:p>
    <w:p w14:paraId="670274E4" w14:textId="77777777" w:rsidR="00AD72CD" w:rsidRDefault="00AD72CD" w:rsidP="00724807">
      <w:pPr>
        <w:keepNext/>
        <w:jc w:val="center"/>
      </w:pPr>
      <w:r>
        <w:rPr>
          <w:noProof/>
          <w:lang w:eastAsia="en-AU"/>
        </w:rPr>
        <w:lastRenderedPageBreak/>
        <w:drawing>
          <wp:inline distT="0" distB="0" distL="0" distR="0" wp14:anchorId="3F0E4383" wp14:editId="5137B113">
            <wp:extent cx="5731510" cy="40481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048125"/>
                    </a:xfrm>
                    <a:prstGeom prst="rect">
                      <a:avLst/>
                    </a:prstGeom>
                  </pic:spPr>
                </pic:pic>
              </a:graphicData>
            </a:graphic>
          </wp:inline>
        </w:drawing>
      </w:r>
    </w:p>
    <w:p w14:paraId="40FCE44A" w14:textId="5FD6939E" w:rsidR="00790442" w:rsidRPr="00AD72CD" w:rsidRDefault="00AD72CD" w:rsidP="00AD72CD">
      <w:pPr>
        <w:pStyle w:val="Caption"/>
      </w:pPr>
      <w:bookmarkStart w:id="134" w:name="_Toc419210598"/>
      <w:r>
        <w:t xml:space="preserve">Figure </w:t>
      </w:r>
      <w:r w:rsidR="00780B35">
        <w:fldChar w:fldCharType="begin"/>
      </w:r>
      <w:r w:rsidR="00780B35">
        <w:instrText xml:space="preserve"> SEQ Figure \* ARABIC </w:instrText>
      </w:r>
      <w:r w:rsidR="00780B35">
        <w:fldChar w:fldCharType="separate"/>
      </w:r>
      <w:r w:rsidR="00480242">
        <w:rPr>
          <w:noProof/>
        </w:rPr>
        <w:t>12</w:t>
      </w:r>
      <w:r w:rsidR="00780B35">
        <w:rPr>
          <w:noProof/>
        </w:rPr>
        <w:fldChar w:fldCharType="end"/>
      </w:r>
      <w:r>
        <w:t>: Plot of hydrogen evolution generated by Mg</w:t>
      </w:r>
      <w:r>
        <w:rPr>
          <w:vertAlign w:val="subscript"/>
        </w:rPr>
        <w:t>60+x</w:t>
      </w:r>
      <w:r>
        <w:t>Zn</w:t>
      </w:r>
      <w:r>
        <w:rPr>
          <w:vertAlign w:val="subscript"/>
        </w:rPr>
        <w:t>35-x</w:t>
      </w:r>
      <w:r>
        <w:t>Ca</w:t>
      </w:r>
      <w:r>
        <w:rPr>
          <w:vertAlign w:val="subscript"/>
        </w:rPr>
        <w:t>5</w:t>
      </w:r>
      <w:r>
        <w:t xml:space="preserve"> alloys. Note the hydrogen evolution drops off significantly for </w:t>
      </w:r>
      <w:r w:rsidR="006101B5">
        <w:t xml:space="preserve">Zn concentration &gt;28at%. (Filled points are amorphous, open crystalline). </w:t>
      </w:r>
      <w:r w:rsidR="00773756">
        <w:t xml:space="preserve">Reproduced from </w:t>
      </w:r>
      <w:r w:rsidR="00773756">
        <w:fldChar w:fldCharType="begin"/>
      </w:r>
      <w:r w:rsidR="004D258D">
        <w:instrText xml:space="preserve"> ADDIN EN.CITE &lt;EndNote&gt;&lt;Cite&gt;&lt;Author&gt;Zberg&lt;/Author&gt;&lt;Year&gt;2009&lt;/Year&gt;&lt;RecNum&gt;52&lt;/RecNum&gt;&lt;DisplayText&gt;[42]&lt;/DisplayText&gt;&lt;record&gt;&lt;rec-number&gt;52&lt;/rec-number&gt;&lt;foreign-keys&gt;&lt;key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73756">
        <w:fldChar w:fldCharType="separate"/>
      </w:r>
      <w:r w:rsidR="004D258D">
        <w:rPr>
          <w:noProof/>
        </w:rPr>
        <w:t>[42]</w:t>
      </w:r>
      <w:r w:rsidR="00773756">
        <w:fldChar w:fldCharType="end"/>
      </w:r>
      <w:r w:rsidR="00773756">
        <w:t>.</w:t>
      </w:r>
      <w:bookmarkEnd w:id="134"/>
      <w:r w:rsidR="00773756">
        <w:t xml:space="preserve"> </w:t>
      </w:r>
    </w:p>
    <w:p w14:paraId="3FA12533" w14:textId="77777777" w:rsidR="009B78BF" w:rsidRDefault="009B78BF" w:rsidP="0001563D"/>
    <w:p w14:paraId="0B2D72B5" w14:textId="77777777" w:rsidR="006C4F42" w:rsidRDefault="006C4F42" w:rsidP="0001563D"/>
    <w:p w14:paraId="093D5B4E" w14:textId="0F358408" w:rsidR="0001563D" w:rsidRDefault="0001563D" w:rsidP="0001563D">
      <w:r>
        <w:t xml:space="preserve">As </w:t>
      </w:r>
      <w:r>
        <w:fldChar w:fldCharType="begin"/>
      </w:r>
      <w:r w:rsidR="004D258D">
        <w:instrText xml:space="preserve"> ADDIN EN.CITE &lt;EndNote&gt;&lt;Cite AuthorYear="1"&gt;&lt;Author&gt;Witte&lt;/Author&gt;&lt;Year&gt;2010&lt;/Year&gt;&lt;RecNum&gt;42&lt;/RecNum&gt;&lt;DisplayText&gt;Witte [44]&lt;/DisplayText&gt;&lt;record&gt;&lt;rec-number&gt;42&lt;/rec-number&gt;&lt;foreign-keys&gt;&lt;key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4D258D">
        <w:rPr>
          <w:noProof/>
        </w:rPr>
        <w:t>Witte [44]</w:t>
      </w:r>
      <w:r>
        <w:fldChar w:fldCharType="end"/>
      </w:r>
      <w:r>
        <w:t xml:space="preserve"> has shown in his review magnesium was showing promise as a bio-</w:t>
      </w:r>
      <w:proofErr w:type="spellStart"/>
      <w:r>
        <w:t>reabsorbable</w:t>
      </w:r>
      <w:proofErr w:type="spellEnd"/>
      <w:r>
        <w:t xml:space="preserve"> material </w:t>
      </w:r>
      <w:r w:rsidRPr="00014665">
        <w:t>in the early 1900s before the trend switch to bio</w:t>
      </w:r>
      <w:r>
        <w:t>-</w:t>
      </w:r>
      <w:r w:rsidRPr="00014665">
        <w:t xml:space="preserve">inert materials like </w:t>
      </w:r>
      <w:proofErr w:type="spellStart"/>
      <w:r>
        <w:t>Ti</w:t>
      </w:r>
      <w:proofErr w:type="spellEnd"/>
      <w:r w:rsidRPr="00014665">
        <w:t xml:space="preserve">. </w:t>
      </w:r>
    </w:p>
    <w:p w14:paraId="11E46D45" w14:textId="4AE96C7C" w:rsidR="0001563D" w:rsidRPr="00014665" w:rsidRDefault="0001563D" w:rsidP="0001563D">
      <w:pPr>
        <w:rPr>
          <w:rFonts w:eastAsia="Times New Roman" w:cs="Times New Roman"/>
          <w:color w:val="000000"/>
          <w:lang w:eastAsia="en-AU"/>
        </w:rPr>
      </w:pPr>
      <w:r w:rsidRPr="00014665">
        <w:rPr>
          <w:rFonts w:eastAsia="Times New Roman" w:cs="Times New Roman"/>
          <w:color w:val="000000"/>
          <w:lang w:eastAsia="en-AU"/>
        </w:rPr>
        <w:t>Challenges with bio</w:t>
      </w:r>
      <w:r w:rsidR="005F771B">
        <w:rPr>
          <w:rFonts w:eastAsia="Times New Roman" w:cs="Times New Roman"/>
          <w:color w:val="000000"/>
          <w:lang w:eastAsia="en-AU"/>
        </w:rPr>
        <w:t>-</w:t>
      </w:r>
      <w:proofErr w:type="spellStart"/>
      <w:r w:rsidRPr="00014665">
        <w:rPr>
          <w:rFonts w:eastAsia="Times New Roman" w:cs="Times New Roman"/>
          <w:color w:val="000000"/>
          <w:lang w:eastAsia="en-AU"/>
        </w:rPr>
        <w:t>reabsorbable</w:t>
      </w:r>
      <w:proofErr w:type="spellEnd"/>
      <w:r w:rsidRPr="00014665">
        <w:rPr>
          <w:rFonts w:eastAsia="Times New Roman" w:cs="Times New Roman"/>
          <w:color w:val="000000"/>
          <w:lang w:eastAsia="en-AU"/>
        </w:rPr>
        <w:t xml:space="preserve"> metals, need to;</w:t>
      </w:r>
    </w:p>
    <w:p w14:paraId="6790EE44" w14:textId="3921971A"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level of ion toxicity</w:t>
      </w:r>
      <w:r>
        <w:rPr>
          <w:rFonts w:eastAsia="Times New Roman" w:cs="Times New Roman"/>
          <w:color w:val="000000"/>
          <w:lang w:eastAsia="en-AU"/>
        </w:rPr>
        <w:t>;</w:t>
      </w:r>
    </w:p>
    <w:p w14:paraId="3FF3FBBE" w14:textId="3C6D5F2F"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amount of hydrogen gas</w:t>
      </w:r>
      <w:r>
        <w:rPr>
          <w:rFonts w:eastAsia="Times New Roman" w:cs="Times New Roman"/>
          <w:color w:val="000000"/>
          <w:lang w:eastAsia="en-AU"/>
        </w:rPr>
        <w:t>; and</w:t>
      </w:r>
    </w:p>
    <w:p w14:paraId="2DA0B49B" w14:textId="3A5C8A2B" w:rsidR="0001563D" w:rsidRDefault="005F771B" w:rsidP="003435F0">
      <w:pPr>
        <w:pStyle w:val="ListParagraph"/>
        <w:numPr>
          <w:ilvl w:val="0"/>
          <w:numId w:val="20"/>
        </w:numPr>
      </w:pPr>
      <w:r w:rsidRPr="005F771B">
        <w:rPr>
          <w:rFonts w:eastAsia="Times New Roman" w:cs="Times New Roman"/>
          <w:color w:val="000000"/>
          <w:lang w:eastAsia="en-AU"/>
        </w:rPr>
        <w:t>C</w:t>
      </w:r>
      <w:r w:rsidR="0001563D" w:rsidRPr="005F771B">
        <w:rPr>
          <w:rFonts w:eastAsia="Times New Roman" w:cs="Times New Roman"/>
          <w:color w:val="000000"/>
          <w:lang w:eastAsia="en-AU"/>
        </w:rPr>
        <w:t xml:space="preserve">ontrol the loss of mechanical strength over time. </w:t>
      </w:r>
    </w:p>
    <w:p w14:paraId="1E8EAC99" w14:textId="72F655FD" w:rsidR="00155EF6" w:rsidRDefault="00155EF6" w:rsidP="00155EF6">
      <w:pPr>
        <w:pStyle w:val="Heading4"/>
      </w:pPr>
      <w:bookmarkStart w:id="135" w:name="_Toc419210560"/>
      <w:r>
        <w:t>Pitting Corrosion</w:t>
      </w:r>
      <w:bookmarkEnd w:id="135"/>
    </w:p>
    <w:p w14:paraId="0575647E" w14:textId="125322D7" w:rsidR="003435F0" w:rsidRDefault="003435F0" w:rsidP="003435F0">
      <w:r>
        <w:t xml:space="preserve">Generally pitting is associated with the breakdown of passive films, such as in stainless steels </w:t>
      </w:r>
      <w:r>
        <w:fldChar w:fldCharType="begin">
          <w:fldData xml:space="preserve">PEVuZE5vdGU+PENpdGU+PEF1dGhvcj5TY2h3ZWl0emVyPC9BdXRob3I+PFllYXI+MjAwOTwvWWVh
cj48UmVjTnVtPjExNTwvUmVjTnVtPjxEaXNwbGF5VGV4dD5bNDMsIDQ1LCA0OV08L0Rpc3BsYXlU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4D258D">
        <w:instrText xml:space="preserve"> ADDIN EN.CITE </w:instrText>
      </w:r>
      <w:r w:rsidR="004D258D">
        <w:fldChar w:fldCharType="begin">
          <w:fldData xml:space="preserve">PEVuZE5vdGU+PENpdGU+PEF1dGhvcj5TY2h3ZWl0emVyPC9BdXRob3I+PFllYXI+MjAwOTwvWWVh
cj48UmVjTnVtPjExNTwvUmVjTnVtPjxEaXNwbGF5VGV4dD5bNDMsIDQ1LCA0OV08L0Rpc3BsYXlU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4D258D">
        <w:instrText xml:space="preserve"> ADDIN EN.CITE.DATA </w:instrText>
      </w:r>
      <w:r w:rsidR="004D258D">
        <w:fldChar w:fldCharType="end"/>
      </w:r>
      <w:r>
        <w:fldChar w:fldCharType="separate"/>
      </w:r>
      <w:r w:rsidR="004D258D">
        <w:rPr>
          <w:noProof/>
        </w:rPr>
        <w:t>[43, 45, 49]</w:t>
      </w:r>
      <w:r>
        <w:fldChar w:fldCharType="end"/>
      </w:r>
      <w:r>
        <w:t xml:space="preserve">. </w:t>
      </w:r>
      <w:commentRangeStart w:id="136"/>
      <w:r>
        <w:t xml:space="preserve">Pitting is associated with quenched in free volume surface defects in BMG </w:t>
      </w:r>
      <w:r>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4D258D">
        <w:rPr>
          <w:noProof/>
        </w:rPr>
        <w:t>[41]</w:t>
      </w:r>
      <w:r>
        <w:fldChar w:fldCharType="end"/>
      </w:r>
      <w:r>
        <w:t xml:space="preserve">. </w:t>
      </w:r>
      <w:commentRangeEnd w:id="136"/>
      <w:r w:rsidR="00B5520F">
        <w:rPr>
          <w:rStyle w:val="CommentReference"/>
        </w:rPr>
        <w:commentReference w:id="136"/>
      </w:r>
    </w:p>
    <w:p w14:paraId="039CF46B" w14:textId="150852B4" w:rsidR="003435F0" w:rsidRPr="00E81B21" w:rsidRDefault="003435F0" w:rsidP="003435F0">
      <w:r>
        <w:t xml:space="preserve">Pitting corrosion is associated with the breakdown of the passive film (Reread page 41 of </w:t>
      </w:r>
      <w:r w:rsidR="00BD2B85">
        <w:t xml:space="preserve">Jones </w:t>
      </w:r>
      <w:r>
        <w:t xml:space="preserve">fundamentals) </w:t>
      </w:r>
      <w:r>
        <w:fldChar w:fldCharType="begin">
          <w:fldData xml:space="preserve">PEVuZE5vdGU+PENpdGU+PEF1dGhvcj5TY2h3ZWl0emVyPC9BdXRob3I+PFllYXI+MjAwOTwvWWVh
cj48UmVjTnVtPjExNTwvUmVjTnVtPjxEaXNwbGF5VGV4dD5bNDMsIDQ1LCA0OV08L0Rpc3BsYXlU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4D258D">
        <w:instrText xml:space="preserve"> ADDIN EN.CITE </w:instrText>
      </w:r>
      <w:r w:rsidR="004D258D">
        <w:fldChar w:fldCharType="begin">
          <w:fldData xml:space="preserve">PEVuZE5vdGU+PENpdGU+PEF1dGhvcj5TY2h3ZWl0emVyPC9BdXRob3I+PFllYXI+MjAwOTwvWWVh
cj48UmVjTnVtPjExNTwvUmVjTnVtPjxEaXNwbGF5VGV4dD5bNDMsIDQ1LCA0OV08L0Rpc3BsYXlU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4D258D">
        <w:instrText xml:space="preserve"> ADDIN EN.CITE.DATA </w:instrText>
      </w:r>
      <w:r w:rsidR="004D258D">
        <w:fldChar w:fldCharType="end"/>
      </w:r>
      <w:r>
        <w:fldChar w:fldCharType="separate"/>
      </w:r>
      <w:r w:rsidR="004D258D">
        <w:rPr>
          <w:noProof/>
        </w:rPr>
        <w:t>[43, 45, 49]</w:t>
      </w:r>
      <w:r>
        <w:fldChar w:fldCharType="end"/>
      </w:r>
      <w:r>
        <w:t xml:space="preserve">. </w:t>
      </w:r>
      <w:r w:rsidR="00E81B21">
        <w:t>This can be due to the presents of Cl</w:t>
      </w:r>
      <w:r w:rsidR="00E81B21">
        <w:rPr>
          <w:vertAlign w:val="superscript"/>
        </w:rPr>
        <w:t>-</w:t>
      </w:r>
      <w:r w:rsidR="00E81B21">
        <w:t xml:space="preserve"> ions </w:t>
      </w:r>
      <w:r w:rsidR="00E81B21">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E81B21">
        <w:fldChar w:fldCharType="separate"/>
      </w:r>
      <w:r w:rsidR="004D258D">
        <w:rPr>
          <w:noProof/>
        </w:rPr>
        <w:t>[43]</w:t>
      </w:r>
      <w:r w:rsidR="00E81B21">
        <w:fldChar w:fldCharType="end"/>
      </w:r>
      <w:r w:rsidR="00E81B21">
        <w:t xml:space="preserve">. </w:t>
      </w:r>
    </w:p>
    <w:p w14:paraId="37595AA7" w14:textId="77746CC9" w:rsidR="003435F0" w:rsidRDefault="003435F0" w:rsidP="003435F0">
      <w:r>
        <w:t xml:space="preserve">BMG suffer from pitting corrosion because of quenched in free volume defects </w:t>
      </w:r>
      <w:r>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4D258D">
        <w:rPr>
          <w:noProof/>
        </w:rPr>
        <w:t>[41]</w:t>
      </w:r>
      <w:r>
        <w:fldChar w:fldCharType="end"/>
      </w:r>
      <w:r>
        <w:t xml:space="preserve"> (many more papers. Check later). Pitting increases with level of amorphousness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t xml:space="preserve">. </w:t>
      </w:r>
    </w:p>
    <w:p w14:paraId="79F791D4" w14:textId="77777777" w:rsidR="003435F0" w:rsidRDefault="003435F0" w:rsidP="003435F0">
      <w:r>
        <w:t xml:space="preserve">Amorphous Mg allows for higher alloy continents and a homogeneous single-phase structure.  These help improve corrosion characteristics. </w:t>
      </w:r>
    </w:p>
    <w:p w14:paraId="29A27810" w14:textId="77777777" w:rsidR="003435F0" w:rsidRPr="00894E37" w:rsidRDefault="003435F0" w:rsidP="003435F0">
      <w:r w:rsidRPr="00894E37">
        <w:t>Amorphous metal has high corrosion resistance due to</w:t>
      </w:r>
    </w:p>
    <w:p w14:paraId="58E4D600" w14:textId="77777777" w:rsidR="003435F0" w:rsidRPr="00894E37" w:rsidRDefault="003435F0" w:rsidP="003435F0">
      <w:r w:rsidRPr="00894E37">
        <w:lastRenderedPageBreak/>
        <w:tab/>
        <w:t xml:space="preserve">Chemical homogeneity </w:t>
      </w:r>
    </w:p>
    <w:p w14:paraId="5DF2B62F" w14:textId="77777777" w:rsidR="003435F0" w:rsidRPr="00894E37" w:rsidRDefault="003435F0" w:rsidP="003435F0">
      <w:r w:rsidRPr="00894E37">
        <w:tab/>
        <w:t>Monolithic structure</w:t>
      </w:r>
    </w:p>
    <w:p w14:paraId="21C64E7C" w14:textId="413E1C2C" w:rsidR="003435F0" w:rsidRPr="003435F0" w:rsidRDefault="003435F0" w:rsidP="003435F0">
      <w:r>
        <w:tab/>
        <w:t xml:space="preserve">Lack of grain boundaries </w:t>
      </w:r>
    </w:p>
    <w:p w14:paraId="114A6C3F" w14:textId="66335D7B" w:rsidR="00AF40C3" w:rsidRDefault="006724D0" w:rsidP="007B5A5E">
      <w:r>
        <w:t xml:space="preserve">Mg and Ca corrode in preference to Zn, leaving behind a Zn rich surface which promotes a passive layer </w:t>
      </w:r>
      <w:r>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4D258D">
        <w:rPr>
          <w:noProof/>
        </w:rPr>
        <w:t>[41]</w:t>
      </w:r>
      <w:r>
        <w:fldChar w:fldCharType="end"/>
      </w:r>
      <w:r>
        <w:t>.</w:t>
      </w:r>
    </w:p>
    <w:p w14:paraId="413DD946" w14:textId="008577AC" w:rsidR="00A64BD7" w:rsidRPr="00FE28FF" w:rsidRDefault="00A64BD7" w:rsidP="007B5A5E">
      <w:r>
        <w:t xml:space="preserve">Pitting occur on anodic end of the </w:t>
      </w:r>
      <w:proofErr w:type="spellStart"/>
      <w:r>
        <w:t>Tafel</w:t>
      </w:r>
      <w:proofErr w:type="spellEnd"/>
      <w:r>
        <w:t xml:space="preserve"> Plots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rsidR="00C83822">
        <w:t>.</w:t>
      </w:r>
    </w:p>
    <w:p w14:paraId="581BE6AE" w14:textId="77777777" w:rsidR="00F15779" w:rsidRDefault="00F15779" w:rsidP="007B5A5E">
      <w:pPr>
        <w:pStyle w:val="Heading3"/>
      </w:pPr>
      <w:bookmarkStart w:id="137" w:name="_Toc419210561"/>
      <w:r>
        <w:t>Anti-biotic Scaffolds</w:t>
      </w:r>
      <w:bookmarkEnd w:id="137"/>
    </w:p>
    <w:p w14:paraId="5721FD46" w14:textId="77777777" w:rsidR="004F151E" w:rsidRDefault="004F151E" w:rsidP="004F151E"/>
    <w:p w14:paraId="4DFE3F98" w14:textId="2DDA89E7" w:rsidR="004F151E" w:rsidRDefault="004F151E">
      <w:r>
        <w:br w:type="page"/>
      </w:r>
    </w:p>
    <w:p w14:paraId="5AA27B60" w14:textId="77777777" w:rsidR="003703E9" w:rsidRDefault="003703E9" w:rsidP="003703E9">
      <w:pPr>
        <w:pStyle w:val="Heading1"/>
      </w:pPr>
      <w:bookmarkStart w:id="138" w:name="_Toc419210562"/>
      <w:r>
        <w:lastRenderedPageBreak/>
        <w:t>Methods</w:t>
      </w:r>
      <w:bookmarkEnd w:id="138"/>
    </w:p>
    <w:p w14:paraId="3B6742DA" w14:textId="3F8CCEA5" w:rsidR="003703E9" w:rsidRDefault="006A59C4" w:rsidP="003703E9">
      <w:pPr>
        <w:pStyle w:val="Heading2"/>
      </w:pPr>
      <w:bookmarkStart w:id="139" w:name="_Toc419210563"/>
      <w:r>
        <w:t>Target</w:t>
      </w:r>
      <w:r w:rsidR="003703E9">
        <w:t xml:space="preserve"> Manufacture</w:t>
      </w:r>
      <w:bookmarkEnd w:id="139"/>
    </w:p>
    <w:p w14:paraId="037C864E" w14:textId="627D4E2C" w:rsidR="003703E9" w:rsidRPr="000B2D54" w:rsidRDefault="007054F3" w:rsidP="003703E9">
      <w:r>
        <w:t>The thin film metallic glasses (TFMGs) and ultrastable glasses (SMGs)</w:t>
      </w:r>
      <w:r w:rsidR="00445FD0">
        <w:t xml:space="preserve"> are deposited on</w:t>
      </w:r>
      <w:r>
        <w:t>to various substrates via physical vapour deposition (PVD) processes.</w:t>
      </w:r>
    </w:p>
    <w:p w14:paraId="5B392165" w14:textId="77777777" w:rsidR="003703E9" w:rsidRDefault="003703E9" w:rsidP="003703E9">
      <w:pPr>
        <w:pStyle w:val="Heading3"/>
      </w:pPr>
      <w:bookmarkStart w:id="140" w:name="_Toc419210564"/>
      <w:r>
        <w:t>Induction Furnace</w:t>
      </w:r>
      <w:bookmarkEnd w:id="140"/>
      <w:r>
        <w:t xml:space="preserve"> </w:t>
      </w:r>
    </w:p>
    <w:p w14:paraId="4BF8F743" w14:textId="29982EC4" w:rsidR="00445FD0" w:rsidRPr="00445FD0" w:rsidRDefault="00445FD0" w:rsidP="00445FD0">
      <w:r>
        <w:t xml:space="preserve">The </w:t>
      </w:r>
      <w:r w:rsidR="007054F3">
        <w:t>production of thin films</w:t>
      </w:r>
      <w:r>
        <w:t xml:space="preserve"> via PVD processes first requires the manufacture of targets from pure</w:t>
      </w:r>
      <w:r w:rsidR="007054F3">
        <w:t xml:space="preserve"> base</w:t>
      </w:r>
      <w:r>
        <w:t xml:space="preserve"> elements. This is accomplished via induction furnace and shaping operations. </w:t>
      </w:r>
    </w:p>
    <w:p w14:paraId="39C30F56" w14:textId="38AC2A89" w:rsidR="003703E9" w:rsidRDefault="003703E9" w:rsidP="003703E9">
      <w:pPr>
        <w:pStyle w:val="Heading4"/>
      </w:pPr>
      <w:bookmarkStart w:id="141" w:name="_Toc419210565"/>
      <w:r>
        <w:t>Charges</w:t>
      </w:r>
      <w:r w:rsidR="00445FD0">
        <w:t xml:space="preserve"> Preparation</w:t>
      </w:r>
      <w:bookmarkEnd w:id="141"/>
    </w:p>
    <w:p w14:paraId="0B302273" w14:textId="4DAD59D5" w:rsidR="003703E9" w:rsidRDefault="000705E1" w:rsidP="003703E9">
      <w:r>
        <w:t xml:space="preserve">The pure alloy constituent elements of Mg (99.85 </w:t>
      </w:r>
      <w:proofErr w:type="spellStart"/>
      <w:proofErr w:type="gramStart"/>
      <w:r>
        <w:t>wt</w:t>
      </w:r>
      <w:proofErr w:type="spellEnd"/>
      <w:r>
        <w:t>%</w:t>
      </w:r>
      <w:proofErr w:type="gramEnd"/>
      <w:r>
        <w:t xml:space="preserve">), Zn (99.995 </w:t>
      </w:r>
      <w:proofErr w:type="spellStart"/>
      <w:r>
        <w:t>wt</w:t>
      </w:r>
      <w:proofErr w:type="spellEnd"/>
      <w:r>
        <w:t xml:space="preserve">%), and Ca </w:t>
      </w:r>
      <w:r w:rsidRPr="00BF4A62">
        <w:t xml:space="preserve">(99.8 </w:t>
      </w:r>
      <w:proofErr w:type="spellStart"/>
      <w:r w:rsidRPr="00BF4A62">
        <w:t>wt</w:t>
      </w:r>
      <w:proofErr w:type="spellEnd"/>
      <w:r w:rsidRPr="00BF4A62">
        <w:t>%)</w:t>
      </w:r>
      <w:r>
        <w:t xml:space="preserve"> are polished and filed to removal surface contamination and oxides. </w:t>
      </w:r>
      <w:r w:rsidR="00E84664">
        <w:t>The quantities of elements required are then checked via</w:t>
      </w:r>
      <w:r w:rsidR="007054F3">
        <w:t xml:space="preserve"> a developed</w:t>
      </w:r>
      <w:r w:rsidR="003703E9">
        <w:t xml:space="preserve"> MS Excel tool </w:t>
      </w:r>
      <w:r w:rsidR="007054F3">
        <w:t>which calculates</w:t>
      </w:r>
      <w:r w:rsidR="003703E9">
        <w:t xml:space="preserve"> const</w:t>
      </w:r>
      <w:r w:rsidR="007054F3">
        <w:t>ituent element weights, checks alloy composition, and provides a form for</w:t>
      </w:r>
      <w:r w:rsidR="003703E9">
        <w:t xml:space="preserve"> notes on the induction casting process (i.e. heating cycles, observations, possible future refinements, etc.).</w:t>
      </w:r>
    </w:p>
    <w:p w14:paraId="50A63ED6" w14:textId="77777777" w:rsidR="003703E9" w:rsidRDefault="003703E9" w:rsidP="003703E9">
      <w:pPr>
        <w:keepNext/>
      </w:pPr>
      <w:r>
        <w:rPr>
          <w:noProof/>
          <w:lang w:eastAsia="en-AU"/>
        </w:rPr>
        <w:drawing>
          <wp:inline distT="0" distB="0" distL="0" distR="0" wp14:anchorId="26DA538D" wp14:editId="20C40E22">
            <wp:extent cx="5731510" cy="3105509"/>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a:ext>
                      </a:extLst>
                    </a:blip>
                    <a:srcRect b="3672"/>
                    <a:stretch/>
                  </pic:blipFill>
                  <pic:spPr bwMode="auto">
                    <a:xfrm>
                      <a:off x="0" y="0"/>
                      <a:ext cx="5731510" cy="3105509"/>
                    </a:xfrm>
                    <a:prstGeom prst="rect">
                      <a:avLst/>
                    </a:prstGeom>
                    <a:ln>
                      <a:noFill/>
                    </a:ln>
                    <a:extLst>
                      <a:ext uri="{53640926-AAD7-44D8-BBD7-CCE9431645EC}">
                        <a14:shadowObscured xmlns:a14="http://schemas.microsoft.com/office/drawing/2010/main"/>
                      </a:ext>
                    </a:extLst>
                  </pic:spPr>
                </pic:pic>
              </a:graphicData>
            </a:graphic>
          </wp:inline>
        </w:drawing>
      </w:r>
    </w:p>
    <w:p w14:paraId="14C58644" w14:textId="24C28F56" w:rsidR="003703E9" w:rsidRDefault="003703E9" w:rsidP="003703E9">
      <w:pPr>
        <w:pStyle w:val="Caption"/>
      </w:pPr>
      <w:bookmarkStart w:id="142" w:name="_Toc419210599"/>
      <w:r>
        <w:t xml:space="preserve">Figure </w:t>
      </w:r>
      <w:r w:rsidR="00780B35">
        <w:fldChar w:fldCharType="begin"/>
      </w:r>
      <w:r w:rsidR="00780B35">
        <w:instrText xml:space="preserve"> SEQ Figure \* ARABIC </w:instrText>
      </w:r>
      <w:r w:rsidR="00780B35">
        <w:fldChar w:fldCharType="separate"/>
      </w:r>
      <w:r w:rsidR="00480242">
        <w:rPr>
          <w:noProof/>
        </w:rPr>
        <w:t>13</w:t>
      </w:r>
      <w:r w:rsidR="00780B35">
        <w:rPr>
          <w:noProof/>
        </w:rPr>
        <w:fldChar w:fldCharType="end"/>
      </w:r>
      <w:r>
        <w:t>:</w:t>
      </w:r>
      <w:r w:rsidR="007054F3">
        <w:t xml:space="preserve"> Screenshot of the</w:t>
      </w:r>
      <w:r>
        <w:t xml:space="preserve"> MS Excel tool developed for calculating charge weights, checking alloy composition, and taking notes for improvements in future charges.</w:t>
      </w:r>
      <w:bookmarkEnd w:id="142"/>
      <w:r>
        <w:t xml:space="preserve"> </w:t>
      </w:r>
    </w:p>
    <w:p w14:paraId="78BC8F1B" w14:textId="77777777" w:rsidR="003703E9" w:rsidRDefault="003703E9" w:rsidP="003703E9">
      <w:pPr>
        <w:pStyle w:val="Heading4"/>
      </w:pPr>
      <w:bookmarkStart w:id="143" w:name="_Toc419210566"/>
      <w:r>
        <w:t>Induction Casting of Alloys</w:t>
      </w:r>
      <w:bookmarkEnd w:id="143"/>
    </w:p>
    <w:p w14:paraId="74CAE5AF" w14:textId="58BC3EBC" w:rsidR="003703E9" w:rsidRDefault="003703E9" w:rsidP="00DF551D">
      <w:r>
        <w:t xml:space="preserve">Thin </w:t>
      </w:r>
      <w:r w:rsidR="007E51E2">
        <w:t>4</w:t>
      </w:r>
      <w:r>
        <w:t>mm plates of Mg</w:t>
      </w:r>
      <w:r>
        <w:rPr>
          <w:vertAlign w:val="subscript"/>
        </w:rPr>
        <w:t>65</w:t>
      </w:r>
      <w:r>
        <w:t>Zn</w:t>
      </w:r>
      <w:r>
        <w:rPr>
          <w:vertAlign w:val="subscript"/>
        </w:rPr>
        <w:t>30</w:t>
      </w:r>
      <w:r>
        <w:t>Ca</w:t>
      </w:r>
      <w:r>
        <w:rPr>
          <w:vertAlign w:val="subscript"/>
        </w:rPr>
        <w:t>5</w:t>
      </w:r>
      <w:r>
        <w:t xml:space="preserve"> alloy are produced via melting the constituent elements</w:t>
      </w:r>
      <w:r w:rsidR="00DF551D">
        <w:t xml:space="preserve"> via induction furnace</w:t>
      </w:r>
      <w:r>
        <w:t xml:space="preserve"> </w:t>
      </w:r>
      <w:r w:rsidR="007E51E2">
        <w:t>with</w:t>
      </w:r>
      <w:r>
        <w:t>in</w:t>
      </w:r>
      <w:r w:rsidR="00DF551D">
        <w:t xml:space="preserve"> a </w:t>
      </w:r>
      <w:r w:rsidR="007E51E2" w:rsidRPr="00DF551D">
        <w:t>boron nitrate coated graphite crucible</w:t>
      </w:r>
      <w:r w:rsidR="00DF551D">
        <w:t xml:space="preserve">. The pure Mg (99.85 </w:t>
      </w:r>
      <w:proofErr w:type="spellStart"/>
      <w:proofErr w:type="gramStart"/>
      <w:r w:rsidR="00DF551D">
        <w:t>wt</w:t>
      </w:r>
      <w:proofErr w:type="spellEnd"/>
      <w:r w:rsidR="00DF551D">
        <w:t>%</w:t>
      </w:r>
      <w:proofErr w:type="gramEnd"/>
      <w:r w:rsidR="00DF551D">
        <w:t xml:space="preserve">), Zn (99.995 </w:t>
      </w:r>
      <w:proofErr w:type="spellStart"/>
      <w:r w:rsidR="00DF551D">
        <w:t>wt</w:t>
      </w:r>
      <w:proofErr w:type="spellEnd"/>
      <w:r w:rsidR="00DF551D">
        <w:t xml:space="preserve">%), and Ca </w:t>
      </w:r>
      <w:r w:rsidR="00DF551D" w:rsidRPr="00BF4A62">
        <w:t xml:space="preserve">(99.8 </w:t>
      </w:r>
      <w:proofErr w:type="spellStart"/>
      <w:r w:rsidR="00DF551D" w:rsidRPr="00BF4A62">
        <w:t>wt</w:t>
      </w:r>
      <w:proofErr w:type="spellEnd"/>
      <w:r w:rsidR="00DF551D" w:rsidRPr="00BF4A62">
        <w:t>%)</w:t>
      </w:r>
      <w:r w:rsidR="00DF551D">
        <w:t xml:space="preserve"> elements are heated under an inert </w:t>
      </w:r>
      <w:proofErr w:type="spellStart"/>
      <w:r w:rsidR="00DF551D">
        <w:t>Ar</w:t>
      </w:r>
      <w:proofErr w:type="spellEnd"/>
      <w:r w:rsidR="00DF551D">
        <w:t xml:space="preserve"> atmosphere and the plates produced via gravity casting.</w:t>
      </w:r>
      <w:r>
        <w:t xml:space="preserve"> Alloy homogony </w:t>
      </w:r>
      <w:r w:rsidR="007054F3">
        <w:t>is</w:t>
      </w:r>
      <w:r>
        <w:t xml:space="preserve"> ensured via following a multiple heating/cooling cycle between </w:t>
      </w:r>
      <w:r w:rsidR="00DF551D">
        <w:t>the alloy’s solidus</w:t>
      </w:r>
      <w:r w:rsidR="002461C5">
        <w:t>/liquidus</w:t>
      </w:r>
      <w:r w:rsidR="00DF551D">
        <w:t xml:space="preserve"> and liquid</w:t>
      </w:r>
      <w:r>
        <w:t xml:space="preserve"> states. The </w:t>
      </w:r>
      <w:r w:rsidR="00366608">
        <w:t>Mg</w:t>
      </w:r>
      <w:r w:rsidR="00366608">
        <w:rPr>
          <w:vertAlign w:val="subscript"/>
        </w:rPr>
        <w:t>65</w:t>
      </w:r>
      <w:r w:rsidR="00366608">
        <w:t>Zn</w:t>
      </w:r>
      <w:r w:rsidR="00366608">
        <w:rPr>
          <w:vertAlign w:val="subscript"/>
        </w:rPr>
        <w:t>30</w:t>
      </w:r>
      <w:r w:rsidR="00366608">
        <w:t>Ca</w:t>
      </w:r>
      <w:r w:rsidR="00366608">
        <w:rPr>
          <w:vertAlign w:val="subscript"/>
        </w:rPr>
        <w:t>5</w:t>
      </w:r>
      <w:r w:rsidR="00366608">
        <w:t xml:space="preserve"> alloy </w:t>
      </w:r>
      <w:r>
        <w:t xml:space="preserve">cycle </w:t>
      </w:r>
      <w:r w:rsidR="00366608">
        <w:t>is</w:t>
      </w:r>
      <w:r w:rsidR="0024695C">
        <w:t>;</w:t>
      </w:r>
      <w:r>
        <w:t xml:space="preserve"> initial melting of all constituent elements together at 700°C, solidify at 385°C, remelt at 650°C, resolidify at 385°C, and remelt at 650°C. The melt </w:t>
      </w:r>
      <w:r w:rsidR="0024695C">
        <w:t>is</w:t>
      </w:r>
      <w:r>
        <w:t xml:space="preserve"> then cooled to a casting temperature of </w:t>
      </w:r>
      <w:r w:rsidR="007E51E2">
        <w:t xml:space="preserve">500 – </w:t>
      </w:r>
      <w:r>
        <w:t xml:space="preserve">510°C and gravity cast into a naturally cooled copper plate mould producing thin plate of the alloy. </w:t>
      </w:r>
    </w:p>
    <w:p w14:paraId="3653863C" w14:textId="77777777" w:rsidR="00DC7BBC" w:rsidRDefault="00DC7BBC" w:rsidP="00BC4BDE">
      <w:pPr>
        <w:pStyle w:val="Heading3"/>
      </w:pPr>
      <w:bookmarkStart w:id="144" w:name="_Toc419210567"/>
      <w:r>
        <w:lastRenderedPageBreak/>
        <w:t>Shaping of Targets</w:t>
      </w:r>
      <w:bookmarkEnd w:id="144"/>
    </w:p>
    <w:p w14:paraId="3D516F88" w14:textId="3B287696" w:rsidR="00DC7BBC" w:rsidRDefault="00054265" w:rsidP="00DC7BBC">
      <w:r>
        <w:t>After casting t</w:t>
      </w:r>
      <w:r w:rsidR="00DC7BBC">
        <w:t xml:space="preserve">he riser is cut off, and a target extracted from the amorphous plate via a slightly oversized diamond bit drill press. The amorphous target is then shaped into a nominally 1in (25.2 – 25.4mm) diameter disk via removal of excess pieces and linishing operations. The targets are then gradually polished on both sides to at least a P1200 grit, before they </w:t>
      </w:r>
      <w:r w:rsidR="000A309E">
        <w:t>are suitable for use in the</w:t>
      </w:r>
      <w:r w:rsidR="00DC7BBC">
        <w:t xml:space="preserve"> sputtering </w:t>
      </w:r>
      <w:r w:rsidR="000A309E">
        <w:t>gun</w:t>
      </w:r>
      <w:r w:rsidR="00DC7BBC">
        <w:t xml:space="preserve">. </w:t>
      </w:r>
    </w:p>
    <w:p w14:paraId="78309609" w14:textId="77777777" w:rsidR="00DC7BBC" w:rsidRDefault="00DC7BBC" w:rsidP="00DC7BBC">
      <w:pPr>
        <w:keepNext/>
        <w:jc w:val="center"/>
      </w:pPr>
      <w:r>
        <w:rPr>
          <w:noProof/>
          <w:lang w:eastAsia="en-AU"/>
        </w:rPr>
        <mc:AlternateContent>
          <mc:Choice Requires="wps">
            <w:drawing>
              <wp:anchor distT="0" distB="0" distL="114300" distR="114300" simplePos="0" relativeHeight="251670528" behindDoc="0" locked="0" layoutInCell="1" allowOverlap="1" wp14:anchorId="267AFB29" wp14:editId="570221E5">
                <wp:simplePos x="0" y="0"/>
                <wp:positionH relativeFrom="column">
                  <wp:posOffset>2017407</wp:posOffset>
                </wp:positionH>
                <wp:positionV relativeFrom="paragraph">
                  <wp:posOffset>916676</wp:posOffset>
                </wp:positionV>
                <wp:extent cx="439947" cy="336430"/>
                <wp:effectExtent l="0" t="0" r="0" b="6985"/>
                <wp:wrapNone/>
                <wp:docPr id="18" name="Text Box 18"/>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9D6A62" w14:textId="77777777" w:rsidR="001F6330" w:rsidRPr="00782FC2" w:rsidRDefault="001F6330" w:rsidP="00DC7BBC">
                            <w:pPr>
                              <w:rPr>
                                <w:b/>
                                <w:sz w:val="32"/>
                              </w:rPr>
                            </w:pPr>
                            <w:r w:rsidRPr="00782FC2">
                              <w:rPr>
                                <w:b/>
                                <w:sz w:val="3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AFB29" id="Text Box 18" o:spid="_x0000_s1027" type="#_x0000_t202" style="position:absolute;left:0;text-align:left;margin-left:158.85pt;margin-top:72.2pt;width:34.65pt;height:2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EOugQIAAGoFAAAOAAAAZHJzL2Uyb0RvYy54bWysVE1PGzEQvVfqf7B8L5uQQEvEBqUgqkoI&#10;UKHi7HhtsqrX49pOsumv77N3N0S0F6pedu2ZN+OZNx/nF21j2Eb5UJMt+fhoxJmykqraPpf8++P1&#10;h0+chShsJQxZVfKdCvxi/v7d+dbN1DGtyFTKMzixYbZ1JV/F6GZFEeRKNSIckVMWSk2+ERFX/1xU&#10;XmzhvTHF8Wh0WmzJV86TVCFAetUp+Tz711rJeKd1UJGZkiO2mL8+f5fpW8zPxezZC7eqZR+G+Ico&#10;GlFbPLp3dSWiYGtf/+GqqaWnQDoeSWoK0rqWKueAbMajV9k8rIRTOReQE9yepvD/3Mrbzb1ndYXa&#10;oVJWNKjRo2oj+0wtgwj8bF2YAfbgAIwt5MAO8gBhSrvVvkl/JMSgB9O7PbvJm4RwOjk7m37kTEI1&#10;mZxOJ5n94sXY+RC/KGpYOpTco3iZU7G5CRGBADpA0luWrmtjcgGNZduSn05ORtlgr4GFsQmrciv0&#10;blJCXeD5FHdGJYyx35QGFTn+JMhNqC6NZxuB9hFSKhtz6tkv0AmlEcRbDHv8S1RvMe7yGF4mG/fG&#10;TW3J5+xfhV39GELWHR5EHuSdjrFdtl0PDHVdUrVDuT11AxOcvK5RlBsR4r3wmBBUGFMf7/DRhkA+&#10;9SfOVuR//U2e8GhcaDnbYuJKHn6uhVecma8WLX02nk7TiObL9OTjMS7+ULM81Nh1c0moyhj7xcl8&#10;TPhohqP21DxhOSzSq1AJK/F2yeNwvIzdHsBykWqxyCAMpRPxxj44mVynIqWWe2yfhHd9X0Y09C0N&#10;sylmr9qzwyZLS4t1JF3n3k08d6z2/GOgc0v3yydtjMN7Rr2syPlvAAAA//8DAFBLAwQUAAYACAAA&#10;ACEACqRtcuIAAAALAQAADwAAAGRycy9kb3ducmV2LnhtbEyPwU7DMBBE70j8g7VI3KjTNpAQ4lRV&#10;pAoJ0UNLL9yceJtExOsQu23g61lOcNyZp9mZfDXZXpxx9J0jBfNZBAKpdqajRsHhbXOXgvBBk9G9&#10;I1TwhR5WxfVVrjPjLrTD8z40gkPIZ1pBG8KQSenrFq32MzcgsXd0o9WBz7GRZtQXDre9XETRg7S6&#10;I/7Q6gHLFuuP/ckqeCk3W72rFjb97svn1+N6+Dy83yt1ezOtn0AEnMIfDL/1uToU3KlyJzJe9AqW&#10;8yRhlI04jkEwsUwTXlex8pjEIItc/t9Q/AAAAP//AwBQSwECLQAUAAYACAAAACEAtoM4kv4AAADh&#10;AQAAEwAAAAAAAAAAAAAAAAAAAAAAW0NvbnRlbnRfVHlwZXNdLnhtbFBLAQItABQABgAIAAAAIQA4&#10;/SH/1gAAAJQBAAALAAAAAAAAAAAAAAAAAC8BAABfcmVscy8ucmVsc1BLAQItABQABgAIAAAAIQCr&#10;MEOugQIAAGoFAAAOAAAAAAAAAAAAAAAAAC4CAABkcnMvZTJvRG9jLnhtbFBLAQItABQABgAIAAAA&#10;IQAKpG1y4gAAAAsBAAAPAAAAAAAAAAAAAAAAANsEAABkcnMvZG93bnJldi54bWxQSwUGAAAAAAQA&#10;BADzAAAA6gUAAAAA&#10;" filled="f" stroked="f" strokeweight=".5pt">
                <v:textbox>
                  <w:txbxContent>
                    <w:p w14:paraId="799D6A62" w14:textId="77777777" w:rsidR="001F6330" w:rsidRPr="00782FC2" w:rsidRDefault="001F6330" w:rsidP="00DC7BBC">
                      <w:pPr>
                        <w:rPr>
                          <w:b/>
                          <w:sz w:val="32"/>
                        </w:rPr>
                      </w:pPr>
                      <w:r w:rsidRPr="00782FC2">
                        <w:rPr>
                          <w:b/>
                          <w:sz w:val="32"/>
                        </w:rPr>
                        <w:t>(a)</w:t>
                      </w:r>
                    </w:p>
                  </w:txbxContent>
                </v:textbox>
              </v:shape>
            </w:pict>
          </mc:Fallback>
        </mc:AlternateContent>
      </w:r>
      <w:r>
        <w:rPr>
          <w:noProof/>
          <w:lang w:eastAsia="en-AU"/>
        </w:rPr>
        <mc:AlternateContent>
          <mc:Choice Requires="wps">
            <w:drawing>
              <wp:anchor distT="0" distB="0" distL="114300" distR="114300" simplePos="0" relativeHeight="251672576" behindDoc="0" locked="0" layoutInCell="1" allowOverlap="1" wp14:anchorId="07DB2B68" wp14:editId="7E1CE6C1">
                <wp:simplePos x="0" y="0"/>
                <wp:positionH relativeFrom="column">
                  <wp:posOffset>3369262</wp:posOffset>
                </wp:positionH>
                <wp:positionV relativeFrom="paragraph">
                  <wp:posOffset>2648153</wp:posOffset>
                </wp:positionV>
                <wp:extent cx="439947" cy="336430"/>
                <wp:effectExtent l="0" t="0" r="0" b="6985"/>
                <wp:wrapNone/>
                <wp:docPr id="22" name="Text Box 22"/>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928C33" w14:textId="77777777" w:rsidR="001F6330" w:rsidRPr="00782FC2" w:rsidRDefault="001F6330" w:rsidP="00DC7BBC">
                            <w:pPr>
                              <w:rPr>
                                <w:b/>
                                <w:sz w:val="32"/>
                              </w:rPr>
                            </w:pPr>
                            <w:r w:rsidRPr="00782FC2">
                              <w:rPr>
                                <w:b/>
                                <w:sz w:val="32"/>
                              </w:rPr>
                              <w:t>(</w:t>
                            </w:r>
                            <w:r>
                              <w:rPr>
                                <w:b/>
                                <w:sz w:val="32"/>
                              </w:rPr>
                              <w:t>c</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B2B68" id="Text Box 22" o:spid="_x0000_s1028" type="#_x0000_t202" style="position:absolute;left:0;text-align:left;margin-left:265.3pt;margin-top:208.5pt;width:34.65pt;height:2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FFUggIAAGoFAAAOAAAAZHJzL2Uyb0RvYy54bWysVEtP3DAQvlfqf7B8L9kXUFZk0RZEVQkB&#10;KlScvY7NRrU9rj27yfbXM3aSZUV7oeolsWe+Gc988zi/aK1hWxViDa7k46MRZ8pJqGr3XPIfj9ef&#10;PnMWUbhKGHCq5DsV+cXi44fzxs/VBNZgKhUYOXFx3viSrxH9vCiiXCsr4hF45UipIViBdA3PRRVE&#10;Q96tKSaj0UnRQKh8AKliJOlVp+SL7F9rJfFO66iQmZJTbJi/IX9X6VsszsX8OQi/rmUfhviHKKyo&#10;HT26d3UlULBNqP9wZWsZIILGIwm2AK1rqXIOlM149Cabh7XwKudC5ES/pyn+P7fydnsfWF2VfDLh&#10;zAlLNXpULbIv0DISET+Nj3OCPXgCYktyqvMgjyRMabc62PSnhBjpiendnt3kTZJwNj07m51yJkk1&#10;nZ7Mppn94tXYh4hfFViWDiUPVLzMqdjeRKRACDpA0lsOrmtjcgGNY03JT6bHo2yw15CFcQmrciv0&#10;blJCXeD5hDujEsa470oTFTn+JMhNqC5NYFtB7SOkVA5z6tkvoRNKUxDvMezxr1G9x7jLY3gZHO6N&#10;be0g5OzfhF39HELWHZ6IPMg7HbFdtV0PDHVdQbWjcgfoBiZ6eV1TUW5ExHsRaEKowjT1eEcfbYDI&#10;h/7E2RrC77/JE54al7ScNTRxJY+/NiIozsw3Ry19Np7N0ojmy+z4dEKXcKhZHWrcxl4CVWVM+8XL&#10;fEx4NMNRB7BPtByW6VVSCSfp7ZLjcLzEbg/QcpFqucwgGkov8MY9eJlcpyKllntsn0TwfV8iNfQt&#10;DLMp5m/as8MmSwfLDYKuc+8mnjtWe/5poHNL98snbYzDe0a9rsjFCwAAAP//AwBQSwMEFAAGAAgA&#10;AAAhAJ5btGzjAAAACwEAAA8AAABkcnMvZG93bnJldi54bWxMj8FOwzAMhu9IvENkJG4s2aDbWppO&#10;U6UJCcFhYxduaZO1FYlTmmwre3q8Exxtf/r9/flqdJadzBA6jxKmEwHMYO11h42E/cfmYQksRIVa&#10;WY9Gwo8JsCpub3KVaX/GrTntYsMoBEOmJLQx9hnnoW6NU2Hie4N0O/jBqUjj0HA9qDOFO8tnQsy5&#10;Ux3Sh1b1pmxN/bU7Ogmv5eZdbauZW15s+fJ2WPff+89Eyvu7cf0MLJox/sFw1Sd1KMip8kfUgVkJ&#10;yaOYEyrhabqgUkQkaZoCq2izEAJ4kfP/HYpfAAAA//8DAFBLAQItABQABgAIAAAAIQC2gziS/gAA&#10;AOEBAAATAAAAAAAAAAAAAAAAAAAAAABbQ29udGVudF9UeXBlc10ueG1sUEsBAi0AFAAGAAgAAAAh&#10;ADj9If/WAAAAlAEAAAsAAAAAAAAAAAAAAAAALwEAAF9yZWxzLy5yZWxzUEsBAi0AFAAGAAgAAAAh&#10;ALWkUVSCAgAAagUAAA4AAAAAAAAAAAAAAAAALgIAAGRycy9lMm9Eb2MueG1sUEsBAi0AFAAGAAgA&#10;AAAhAJ5btGzjAAAACwEAAA8AAAAAAAAAAAAAAAAA3AQAAGRycy9kb3ducmV2LnhtbFBLBQYAAAAA&#10;BAAEAPMAAADsBQAAAAA=&#10;" filled="f" stroked="f" strokeweight=".5pt">
                <v:textbox>
                  <w:txbxContent>
                    <w:p w14:paraId="5B928C33" w14:textId="77777777" w:rsidR="001F6330" w:rsidRPr="00782FC2" w:rsidRDefault="001F6330" w:rsidP="00DC7BBC">
                      <w:pPr>
                        <w:rPr>
                          <w:b/>
                          <w:sz w:val="32"/>
                        </w:rPr>
                      </w:pPr>
                      <w:r w:rsidRPr="00782FC2">
                        <w:rPr>
                          <w:b/>
                          <w:sz w:val="32"/>
                        </w:rPr>
                        <w:t>(</w:t>
                      </w:r>
                      <w:r>
                        <w:rPr>
                          <w:b/>
                          <w:sz w:val="32"/>
                        </w:rPr>
                        <w:t>c</w:t>
                      </w:r>
                      <w:r w:rsidRPr="00782FC2">
                        <w:rPr>
                          <w:b/>
                          <w:sz w:val="32"/>
                        </w:rPr>
                        <w:t>)</w:t>
                      </w:r>
                    </w:p>
                  </w:txbxContent>
                </v:textbox>
              </v:shape>
            </w:pict>
          </mc:Fallback>
        </mc:AlternateContent>
      </w:r>
      <w:r>
        <w:rPr>
          <w:noProof/>
          <w:lang w:eastAsia="en-AU"/>
        </w:rPr>
        <mc:AlternateContent>
          <mc:Choice Requires="wps">
            <w:drawing>
              <wp:anchor distT="0" distB="0" distL="114300" distR="114300" simplePos="0" relativeHeight="251673600" behindDoc="0" locked="0" layoutInCell="1" allowOverlap="1" wp14:anchorId="35CD803C" wp14:editId="27BD5D08">
                <wp:simplePos x="0" y="0"/>
                <wp:positionH relativeFrom="column">
                  <wp:posOffset>1686836</wp:posOffset>
                </wp:positionH>
                <wp:positionV relativeFrom="paragraph">
                  <wp:posOffset>2743032</wp:posOffset>
                </wp:positionV>
                <wp:extent cx="439947" cy="336430"/>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CF43C8" w14:textId="77777777" w:rsidR="001F6330" w:rsidRPr="00782FC2" w:rsidRDefault="001F6330" w:rsidP="00DC7BBC">
                            <w:pPr>
                              <w:rPr>
                                <w:b/>
                                <w:sz w:val="32"/>
                              </w:rPr>
                            </w:pPr>
                            <w:r w:rsidRPr="00782FC2">
                              <w:rPr>
                                <w:b/>
                                <w:sz w:val="32"/>
                              </w:rPr>
                              <w:t>(</w:t>
                            </w:r>
                            <w:r>
                              <w:rPr>
                                <w:b/>
                                <w:sz w:val="32"/>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D803C" id="Text Box 23" o:spid="_x0000_s1029" type="#_x0000_t202" style="position:absolute;left:0;text-align:left;margin-left:132.8pt;margin-top:3in;width:34.65pt;height:2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CohggIAAGoFAAAOAAAAZHJzL2Uyb0RvYy54bWysVEtP3DAQvlfqf7B8L9kXUFZk0RZEVQkB&#10;KlScvY7NRrU9rj27yfbXM3aSZUV7oeolsWe+Gc988zi/aK1hWxViDa7k46MRZ8pJqGr3XPIfj9ef&#10;PnMWUbhKGHCq5DsV+cXi44fzxs/VBNZgKhUYOXFx3viSrxH9vCiiXCsr4hF45UipIViBdA3PRRVE&#10;Q96tKSaj0UnRQKh8AKliJOlVp+SL7F9rJfFO66iQmZJTbJi/IX9X6VsszsX8OQi/rmUfhviHKKyo&#10;HT26d3UlULBNqP9wZWsZIILGIwm2AK1rqXIOlM149Cabh7XwKudC5ES/pyn+P7fydnsfWF2VfDLl&#10;zAlLNXpULbIv0DISET+Nj3OCPXgCYktyqvMgjyRMabc62PSnhBjpiendnt3kTZJwNj07m51yJkk1&#10;nZ7Mppn94tXYh4hfFViWDiUPVLzMqdjeRKRACDpA0lsOrmtjcgGNY03JT6bHo2yw15CFcQmrciv0&#10;blJCXeD5hDujEsa470oTFTn+JMhNqC5NYFtB7SOkVA5z6tkvoRNKUxDvMezxr1G9x7jLY3gZHO6N&#10;be0g5OzfhF39HELWHZ6IPMg7HbFdtbkH9vVeQbWjcgfoBiZ6eV1TUW5ExHsRaEKowjT1eEcfbYDI&#10;h/7E2RrC77/JE54al7ScNTRxJY+/NiIozsw3Ry19Np7N0ojmy+z4dEKXcKhZHWrcxl4CVWVM+8XL&#10;fEx4NMNRB7BPtByW6VVSCSfp7ZLjcLzEbg/QcpFqucwgGkov8MY9eJlcpyKllntsn0TwfV8iNfQt&#10;DLMp5m/as8MmSwfLDYKuc+8mnjtWe/5poHNL98snbYzDe0a9rsjFCwAAAP//AwBQSwMEFAAGAAgA&#10;AAAhABN5o3riAAAACwEAAA8AAABkcnMvZG93bnJldi54bWxMj01Pg0AQhu8m/ofNmHizi1AIpSxN&#10;Q9KYGD209uJtYadA3A9kty366x1PepyZJ+88b7mZjWYXnPzgrIDHRQQMbevUYDsBx7fdQw7MB2mV&#10;1M6igC/0sKlub0pZKHe1e7wcQscoxPpCCuhDGAvOfdujkX7hRrR0O7nJyEDj1HE1ySuFG83jKMq4&#10;kYOlD70cse6x/TicjYDnevcq901s8m9dP72ctuPn8T0V4v5u3q6BBZzDHwy/+qQOFTk17myVZ1pA&#10;nKUZoQKWSUyliEiS5QpYQ5s8jYBXJf/fofoBAAD//wMAUEsBAi0AFAAGAAgAAAAhALaDOJL+AAAA&#10;4QEAABMAAAAAAAAAAAAAAAAAAAAAAFtDb250ZW50X1R5cGVzXS54bWxQSwECLQAUAAYACAAAACEA&#10;OP0h/9YAAACUAQAACwAAAAAAAAAAAAAAAAAvAQAAX3JlbHMvLnJlbHNQSwECLQAUAAYACAAAACEA&#10;osQqIYICAABqBQAADgAAAAAAAAAAAAAAAAAuAgAAZHJzL2Uyb0RvYy54bWxQSwECLQAUAAYACAAA&#10;ACEAE3mjeuIAAAALAQAADwAAAAAAAAAAAAAAAADcBAAAZHJzL2Rvd25yZXYueG1sUEsFBgAAAAAE&#10;AAQA8wAAAOsFAAAAAA==&#10;" filled="f" stroked="f" strokeweight=".5pt">
                <v:textbox>
                  <w:txbxContent>
                    <w:p w14:paraId="06CF43C8" w14:textId="77777777" w:rsidR="001F6330" w:rsidRPr="00782FC2" w:rsidRDefault="001F6330" w:rsidP="00DC7BBC">
                      <w:pPr>
                        <w:rPr>
                          <w:b/>
                          <w:sz w:val="32"/>
                        </w:rPr>
                      </w:pPr>
                      <w:r w:rsidRPr="00782FC2">
                        <w:rPr>
                          <w:b/>
                          <w:sz w:val="32"/>
                        </w:rPr>
                        <w:t>(</w:t>
                      </w:r>
                      <w:r>
                        <w:rPr>
                          <w:b/>
                          <w:sz w:val="32"/>
                        </w:rPr>
                        <w:t>d)</w:t>
                      </w:r>
                    </w:p>
                  </w:txbxContent>
                </v:textbox>
              </v:shape>
            </w:pict>
          </mc:Fallback>
        </mc:AlternateContent>
      </w:r>
      <w:r>
        <w:rPr>
          <w:noProof/>
          <w:lang w:eastAsia="en-AU"/>
        </w:rPr>
        <mc:AlternateContent>
          <mc:Choice Requires="wps">
            <w:drawing>
              <wp:anchor distT="0" distB="0" distL="114300" distR="114300" simplePos="0" relativeHeight="251671552" behindDoc="0" locked="0" layoutInCell="1" allowOverlap="1" wp14:anchorId="26A6D094" wp14:editId="689C7AFB">
                <wp:simplePos x="0" y="0"/>
                <wp:positionH relativeFrom="column">
                  <wp:posOffset>3343634</wp:posOffset>
                </wp:positionH>
                <wp:positionV relativeFrom="paragraph">
                  <wp:posOffset>1837462</wp:posOffset>
                </wp:positionV>
                <wp:extent cx="439947" cy="336430"/>
                <wp:effectExtent l="0" t="0" r="0" b="6985"/>
                <wp:wrapNone/>
                <wp:docPr id="24" name="Text Box 24"/>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CB4FD3" w14:textId="77777777" w:rsidR="001F6330" w:rsidRPr="00782FC2" w:rsidRDefault="001F6330" w:rsidP="00DC7BBC">
                            <w:pPr>
                              <w:rPr>
                                <w:b/>
                                <w:sz w:val="32"/>
                              </w:rPr>
                            </w:pPr>
                            <w:r w:rsidRPr="00782FC2">
                              <w:rPr>
                                <w:b/>
                                <w:sz w:val="32"/>
                              </w:rPr>
                              <w:t>(</w:t>
                            </w:r>
                            <w:r>
                              <w:rPr>
                                <w:b/>
                                <w:sz w:val="32"/>
                              </w:rPr>
                              <w:t>b</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6D094" id="Text Box 24" o:spid="_x0000_s1030" type="#_x0000_t202" style="position:absolute;left:0;text-align:left;margin-left:263.3pt;margin-top:144.7pt;width:34.65pt;height:2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juwggIAAGoFAAAOAAAAZHJzL2Uyb0RvYy54bWysVEtv2zAMvg/YfxB0X5yHm65BnSJrkWFA&#10;0BZrhp4VWWqMSaImKbGzX19KttMg26XDLrZEfqTIj4/rm0YrshfOV2AKOhoMKRGGQ1mZl4L+WC8/&#10;fabEB2ZKpsCIgh6Epzfzjx+uazsTY9iCKoUj6MT4WW0Lug3BzrLM863QzA/ACoNKCU6zgFf3kpWO&#10;1ehdq2w8HE6zGlxpHXDhPUrvWiWdJ/9SCh4epPQiEFVQjC2kr0vfTfxm82s2e3HMbivehcH+IQrN&#10;KoOPHl3dscDIzlV/uNIVd+BBhgEHnYGUFRcpB8xmNDzL5mnLrEi5IDneHmny/88tv98/OlKVBR3n&#10;lBimsUZr0QTyBRqCIuSntn6GsCeLwNCgHOvcyz0KY9qNdDr+MSGCemT6cGQ3euMozCdXV/klJRxV&#10;k8k0nyT2szdj63z4KkCTeCiow+IlTtl+5QMGgtAeEt8ysKyUSgVUhtQFnU4uhsngqEELZSJWpFbo&#10;3MSE2sDTKRyUiBhlvguJVKT4oyA1obhVjuwZtg/jXJiQUk9+ER1REoN4j2GHf4vqPcZtHv3LYMLR&#10;WFcGXMr+LOzyZx+ybPFI5Ene8RiaTZN64FjvDZQHLLeDdmC85csKi7JiPjwyhxOCFcapDw/4kQqQ&#10;fOhOlGzB/f6bPOKxcVFLSY0TV1D/a8ecoER9M9jSV6M8jyOaLvnF5Rgv7lSzOdWYnb4FrMoI94vl&#10;6RjxQfVH6UA/43JYxFdRxQzHtwsa+uNtaPcALhcuFosEwqG0LKzMk+XRdSxSbLl188yc7foyYEPf&#10;Qz+bbHbWni02WhpY7ALIKvVu5LllteMfBzq1dLd84sY4vSfU24qcvwIAAP//AwBQSwMEFAAGAAgA&#10;AAAhADZ7eHnjAAAACwEAAA8AAABkcnMvZG93bnJldi54bWxMj0FPhDAQhe8m/odmTLy5xQoEkLLZ&#10;kGxMjB523Yu3AbpAbKdIu7vor7ee9Dh5X977plwvRrOzmt1oScL9KgKmqLXdSL2Ew9v2LgPmPFKH&#10;2pKS8KUcrKvrqxKLzl5op85737NQQq5ACYP3U8G5awdl0K3spChkRzsb9OGce97NeAnlRnMRRSk3&#10;OFJYGHBS9aDaj/3JSHiut6+4a4TJvnX99HLcTJ+H90TK25tl8wjMq8X/wfCrH9ShCk6NPVHnmJaQ&#10;iDQNqASR5TGwQCR5kgNrJDzEIgZelfz/D9UPAAAA//8DAFBLAQItABQABgAIAAAAIQC2gziS/gAA&#10;AOEBAAATAAAAAAAAAAAAAAAAAAAAAABbQ29udGVudF9UeXBlc10ueG1sUEsBAi0AFAAGAAgAAAAh&#10;ADj9If/WAAAAlAEAAAsAAAAAAAAAAAAAAAAALwEAAF9yZWxzLy5yZWxzUEsBAi0AFAAGAAgAAAAh&#10;AIbiO7CCAgAAagUAAA4AAAAAAAAAAAAAAAAALgIAAGRycy9lMm9Eb2MueG1sUEsBAi0AFAAGAAgA&#10;AAAhADZ7eHnjAAAACwEAAA8AAAAAAAAAAAAAAAAA3AQAAGRycy9kb3ducmV2LnhtbFBLBQYAAAAA&#10;BAAEAPMAAADsBQAAAAA=&#10;" filled="f" stroked="f" strokeweight=".5pt">
                <v:textbox>
                  <w:txbxContent>
                    <w:p w14:paraId="2ACB4FD3" w14:textId="77777777" w:rsidR="001F6330" w:rsidRPr="00782FC2" w:rsidRDefault="001F6330" w:rsidP="00DC7BBC">
                      <w:pPr>
                        <w:rPr>
                          <w:b/>
                          <w:sz w:val="32"/>
                        </w:rPr>
                      </w:pPr>
                      <w:r w:rsidRPr="00782FC2">
                        <w:rPr>
                          <w:b/>
                          <w:sz w:val="32"/>
                        </w:rPr>
                        <w:t>(</w:t>
                      </w:r>
                      <w:r>
                        <w:rPr>
                          <w:b/>
                          <w:sz w:val="32"/>
                        </w:rPr>
                        <w:t>b</w:t>
                      </w:r>
                      <w:r w:rsidRPr="00782FC2">
                        <w:rPr>
                          <w:b/>
                          <w:sz w:val="32"/>
                        </w:rPr>
                        <w:t>)</w:t>
                      </w:r>
                    </w:p>
                  </w:txbxContent>
                </v:textbox>
              </v:shape>
            </w:pict>
          </mc:Fallback>
        </mc:AlternateContent>
      </w:r>
      <w:r>
        <w:rPr>
          <w:noProof/>
          <w:lang w:eastAsia="en-AU"/>
        </w:rPr>
        <w:drawing>
          <wp:inline distT="0" distB="0" distL="0" distR="0" wp14:anchorId="5626D862" wp14:editId="2B480257">
            <wp:extent cx="3760470" cy="37007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41022_105703.jpg"/>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3761415" cy="3701662"/>
                    </a:xfrm>
                    <a:prstGeom prst="rect">
                      <a:avLst/>
                    </a:prstGeom>
                    <a:ln>
                      <a:noFill/>
                    </a:ln>
                    <a:extLst>
                      <a:ext uri="{53640926-AAD7-44D8-BBD7-CCE9431645EC}">
                        <a14:shadowObscured xmlns:a14="http://schemas.microsoft.com/office/drawing/2010/main"/>
                      </a:ext>
                    </a:extLst>
                  </pic:spPr>
                </pic:pic>
              </a:graphicData>
            </a:graphic>
          </wp:inline>
        </w:drawing>
      </w:r>
    </w:p>
    <w:p w14:paraId="7AF8CB1B" w14:textId="0C22BA4C" w:rsidR="00DC7BBC" w:rsidRPr="004F151E" w:rsidRDefault="00DC7BBC" w:rsidP="00DC7BBC">
      <w:pPr>
        <w:pStyle w:val="Caption"/>
      </w:pPr>
      <w:bookmarkStart w:id="145" w:name="_Ref404154847"/>
      <w:bookmarkStart w:id="146" w:name="_Toc419210600"/>
      <w:r>
        <w:t xml:space="preserve">Figure </w:t>
      </w:r>
      <w:r w:rsidR="00780B35">
        <w:fldChar w:fldCharType="begin"/>
      </w:r>
      <w:r w:rsidR="00780B35">
        <w:instrText xml:space="preserve"> SEQ Figure \* ARABIC </w:instrText>
      </w:r>
      <w:r w:rsidR="00780B35">
        <w:fldChar w:fldCharType="separate"/>
      </w:r>
      <w:r w:rsidR="00480242">
        <w:rPr>
          <w:noProof/>
        </w:rPr>
        <w:t>14</w:t>
      </w:r>
      <w:r w:rsidR="00780B35">
        <w:rPr>
          <w:noProof/>
        </w:rPr>
        <w:fldChar w:fldCharType="end"/>
      </w:r>
      <w:bookmarkEnd w:id="145"/>
      <w:r w:rsidR="007E51E2">
        <w:t>: (a)</w:t>
      </w:r>
      <w:r w:rsidR="007E51E2" w:rsidRPr="007E51E2">
        <w:t xml:space="preserve"> boron nitrate coated graphite </w:t>
      </w:r>
      <w:r w:rsidR="007E51E2">
        <w:t>c</w:t>
      </w:r>
      <w:commentRangeStart w:id="147"/>
      <w:r>
        <w:t xml:space="preserve">rucible </w:t>
      </w:r>
      <w:commentRangeEnd w:id="147"/>
      <w:r w:rsidR="00804ECF">
        <w:rPr>
          <w:rStyle w:val="CommentReference"/>
          <w:i w:val="0"/>
          <w:iCs w:val="0"/>
          <w:color w:val="auto"/>
        </w:rPr>
        <w:commentReference w:id="147"/>
      </w:r>
      <w:r>
        <w:t>for induction furnace melting of alloys, (b) cracked amorphous plate, (c) riser cut free from main casting, and (d) drilled and partly shaped target.</w:t>
      </w:r>
      <w:bookmarkEnd w:id="146"/>
    </w:p>
    <w:p w14:paraId="645C05DF" w14:textId="6F0D3120" w:rsidR="003703E9" w:rsidRDefault="00DC7BBC" w:rsidP="006A59C4">
      <w:pPr>
        <w:pStyle w:val="Heading2"/>
      </w:pPr>
      <w:bookmarkStart w:id="148" w:name="_Toc419210568"/>
      <w:r>
        <w:t xml:space="preserve">PVD via </w:t>
      </w:r>
      <w:r w:rsidR="003703E9">
        <w:t>Magnetron Sputtering</w:t>
      </w:r>
      <w:bookmarkEnd w:id="148"/>
    </w:p>
    <w:p w14:paraId="3B2ECA11" w14:textId="77777777" w:rsidR="00DC7BBC" w:rsidRDefault="00DC7BBC" w:rsidP="006A59C4">
      <w:pPr>
        <w:pStyle w:val="Heading3"/>
      </w:pPr>
      <w:bookmarkStart w:id="149" w:name="_Toc419210569"/>
      <w:r>
        <w:t>Sputtering of TFMGs and SMGs</w:t>
      </w:r>
      <w:bookmarkEnd w:id="149"/>
    </w:p>
    <w:p w14:paraId="60AD697E" w14:textId="06428D5D" w:rsidR="00DC7BBC" w:rsidRPr="00284E7E" w:rsidRDefault="00DC7BBC" w:rsidP="003703E9">
      <w:r>
        <w:t xml:space="preserve">Each target is expected to be able to deposit approximately 10 – 15µm of total film thickness onto a substrate, which is about an hour of deposition at rate of 3.3nm/s. After full deposition the targets are no longer usable and should be disposed. </w:t>
      </w:r>
    </w:p>
    <w:p w14:paraId="53C532AC" w14:textId="7F6D1504" w:rsidR="003703E9" w:rsidRDefault="003703E9" w:rsidP="006A59C4">
      <w:pPr>
        <w:pStyle w:val="Heading3"/>
      </w:pPr>
      <w:bookmarkStart w:id="150" w:name="_Toc419210570"/>
      <w:r>
        <w:t xml:space="preserve">Sputtering Methods and </w:t>
      </w:r>
      <w:r w:rsidR="00912C05">
        <w:t xml:space="preserve">Initial </w:t>
      </w:r>
      <w:r>
        <w:t>Parameters</w:t>
      </w:r>
      <w:bookmarkEnd w:id="150"/>
    </w:p>
    <w:p w14:paraId="4988A1BB" w14:textId="25A1E0EC" w:rsidR="000A309E" w:rsidRDefault="000A309E" w:rsidP="000A309E">
      <w:r>
        <w:t>Once placed in the sputtering gun the t</w:t>
      </w:r>
      <w:r w:rsidR="00CF3CE6">
        <w:t xml:space="preserve">argets are prepared for deposition via a pre-sputter to remove contamination and oxides from </w:t>
      </w:r>
      <w:r>
        <w:t>their surface</w:t>
      </w:r>
      <w:r w:rsidR="00CF3CE6">
        <w:t xml:space="preserve">. </w:t>
      </w:r>
      <w:r>
        <w:t xml:space="preserve">The TFMGs are deposited onto room temperature substrates, and SMGs onto elevated temperate substrates. </w:t>
      </w:r>
      <w:r w:rsidR="00BC4BDE">
        <w:t>The elevated</w:t>
      </w:r>
      <w:r>
        <w:t xml:space="preserve"> temperatures are achieved and controlled via hot plate and thermocouple.</w:t>
      </w:r>
    </w:p>
    <w:p w14:paraId="4F35CE85" w14:textId="38312591" w:rsidR="003703E9" w:rsidRDefault="003703E9" w:rsidP="003703E9">
      <w:r>
        <w:t xml:space="preserve">The initial TFMG sputtering parameters </w:t>
      </w:r>
      <w:r w:rsidR="00CF3CE6">
        <w:t>will</w:t>
      </w:r>
      <w:r>
        <w:t xml:space="preserve"> be based on </w:t>
      </w:r>
      <w:r>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E93390">
        <w:rPr>
          <w:noProof/>
        </w:rPr>
        <w:t>Liu, et al. [22]</w:t>
      </w:r>
      <w:r>
        <w:fldChar w:fldCharType="end"/>
      </w:r>
      <w:r>
        <w:t xml:space="preserve"> work on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film refinement, </w:t>
      </w:r>
      <w:r w:rsidR="000A309E">
        <w:t>and</w:t>
      </w:r>
      <w:r>
        <w:t xml:space="preserve"> the SMG parameters will be based on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and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work on Zr</w:t>
      </w:r>
      <w:r w:rsidRPr="001A0A42">
        <w:rPr>
          <w:vertAlign w:val="subscript"/>
        </w:rPr>
        <w:t>65</w:t>
      </w:r>
      <w:r>
        <w:t>Cu</w:t>
      </w:r>
      <w:r>
        <w:rPr>
          <w:vertAlign w:val="subscript"/>
        </w:rPr>
        <w:t>27.5</w:t>
      </w:r>
      <w:r>
        <w:t>Al</w:t>
      </w:r>
      <w:r>
        <w:rPr>
          <w:vertAlign w:val="subscript"/>
        </w:rPr>
        <w:t>7.5</w:t>
      </w:r>
      <w:r>
        <w:t xml:space="preserve"> and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w:t>
      </w:r>
      <w:r w:rsidR="000A309E">
        <w:t xml:space="preserve">SMG </w:t>
      </w:r>
      <w:r>
        <w:t xml:space="preserve">films respectively. These parameters will be refined via appropriate step sizes as required to suit the examined </w:t>
      </w:r>
      <w:proofErr w:type="spellStart"/>
      <w:r w:rsidR="000A309E">
        <w:t>MgZnCa</w:t>
      </w:r>
      <w:proofErr w:type="spellEnd"/>
      <w:r w:rsidR="000A309E">
        <w:t xml:space="preserve"> </w:t>
      </w:r>
      <w:r>
        <w:t xml:space="preserve">biocompatible systems. </w:t>
      </w:r>
    </w:p>
    <w:p w14:paraId="1CCF049E" w14:textId="77777777" w:rsidR="00BF1A7A" w:rsidRDefault="00BF1A7A" w:rsidP="003703E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1"/>
        <w:gridCol w:w="2267"/>
        <w:gridCol w:w="2267"/>
      </w:tblGrid>
      <w:tr w:rsidR="003703E9" w14:paraId="1EB4FE20" w14:textId="77777777" w:rsidTr="004E4537">
        <w:trPr>
          <w:jc w:val="center"/>
        </w:trPr>
        <w:tc>
          <w:tcPr>
            <w:tcW w:w="0" w:type="auto"/>
            <w:tcBorders>
              <w:bottom w:val="single" w:sz="4" w:space="0" w:color="auto"/>
              <w:right w:val="single" w:sz="4" w:space="0" w:color="auto"/>
            </w:tcBorders>
          </w:tcPr>
          <w:p w14:paraId="5E409C95" w14:textId="352C79AF" w:rsidR="003703E9" w:rsidRPr="00B970AF" w:rsidRDefault="003703E9" w:rsidP="003703E9">
            <w:pPr>
              <w:rPr>
                <w:b/>
                <w:sz w:val="28"/>
              </w:rPr>
            </w:pPr>
            <w:r w:rsidRPr="00B970AF">
              <w:rPr>
                <w:b/>
                <w:sz w:val="28"/>
              </w:rPr>
              <w:lastRenderedPageBreak/>
              <w:t xml:space="preserve">Nominal </w:t>
            </w:r>
            <w:r w:rsidR="00912C05">
              <w:rPr>
                <w:b/>
                <w:sz w:val="28"/>
              </w:rPr>
              <w:t xml:space="preserve">Sputtering </w:t>
            </w:r>
            <w:r w:rsidRPr="00B970AF">
              <w:rPr>
                <w:b/>
                <w:sz w:val="28"/>
              </w:rPr>
              <w:t>Parameters:</w:t>
            </w:r>
          </w:p>
        </w:tc>
        <w:tc>
          <w:tcPr>
            <w:tcW w:w="2267" w:type="dxa"/>
            <w:tcBorders>
              <w:left w:val="single" w:sz="4" w:space="0" w:color="auto"/>
              <w:bottom w:val="single" w:sz="4" w:space="0" w:color="auto"/>
            </w:tcBorders>
          </w:tcPr>
          <w:p w14:paraId="6FC3D8EB" w14:textId="77777777" w:rsidR="003703E9" w:rsidRPr="00B970AF" w:rsidRDefault="003703E9" w:rsidP="003703E9">
            <w:pPr>
              <w:rPr>
                <w:b/>
                <w:sz w:val="28"/>
              </w:rPr>
            </w:pPr>
            <w:r w:rsidRPr="00B970AF">
              <w:rPr>
                <w:b/>
                <w:sz w:val="28"/>
              </w:rPr>
              <w:t>TFMG</w:t>
            </w:r>
          </w:p>
        </w:tc>
        <w:tc>
          <w:tcPr>
            <w:tcW w:w="2267" w:type="dxa"/>
            <w:tcBorders>
              <w:bottom w:val="single" w:sz="4" w:space="0" w:color="auto"/>
            </w:tcBorders>
          </w:tcPr>
          <w:p w14:paraId="47659293" w14:textId="77777777" w:rsidR="003703E9" w:rsidRPr="00B970AF" w:rsidRDefault="003703E9" w:rsidP="003703E9">
            <w:pPr>
              <w:rPr>
                <w:b/>
                <w:sz w:val="28"/>
              </w:rPr>
            </w:pPr>
            <w:r w:rsidRPr="00B970AF">
              <w:rPr>
                <w:b/>
                <w:sz w:val="28"/>
              </w:rPr>
              <w:t>SMG</w:t>
            </w:r>
          </w:p>
        </w:tc>
      </w:tr>
      <w:tr w:rsidR="003703E9" w14:paraId="59C24F4D" w14:textId="77777777" w:rsidTr="004E4537">
        <w:trPr>
          <w:jc w:val="center"/>
        </w:trPr>
        <w:tc>
          <w:tcPr>
            <w:tcW w:w="0" w:type="auto"/>
            <w:tcBorders>
              <w:top w:val="single" w:sz="4" w:space="0" w:color="auto"/>
              <w:right w:val="single" w:sz="4" w:space="0" w:color="auto"/>
            </w:tcBorders>
          </w:tcPr>
          <w:p w14:paraId="2085DA9B" w14:textId="77777777" w:rsidR="003703E9" w:rsidRPr="00B970AF" w:rsidRDefault="003703E9" w:rsidP="003703E9">
            <w:pPr>
              <w:rPr>
                <w:b/>
              </w:rPr>
            </w:pPr>
            <w:r w:rsidRPr="00B970AF">
              <w:rPr>
                <w:b/>
              </w:rPr>
              <w:t>Base Camber Pressure:</w:t>
            </w:r>
          </w:p>
        </w:tc>
        <w:tc>
          <w:tcPr>
            <w:tcW w:w="2267" w:type="dxa"/>
            <w:tcBorders>
              <w:top w:val="single" w:sz="4" w:space="0" w:color="auto"/>
              <w:left w:val="single" w:sz="4" w:space="0" w:color="auto"/>
            </w:tcBorders>
          </w:tcPr>
          <w:p w14:paraId="4A204300" w14:textId="77777777" w:rsidR="003703E9" w:rsidRDefault="003703E9" w:rsidP="003703E9">
            <w:r>
              <w:t>3 x 10</w:t>
            </w:r>
            <w:r>
              <w:rPr>
                <w:vertAlign w:val="superscript"/>
              </w:rPr>
              <w:t>-4</w:t>
            </w:r>
            <w:r>
              <w:t xml:space="preserve"> – 10</w:t>
            </w:r>
            <w:r>
              <w:rPr>
                <w:vertAlign w:val="superscript"/>
              </w:rPr>
              <w:t>-2</w:t>
            </w:r>
            <w:r>
              <w:t xml:space="preserve"> Pa</w:t>
            </w:r>
          </w:p>
        </w:tc>
        <w:tc>
          <w:tcPr>
            <w:tcW w:w="2267" w:type="dxa"/>
            <w:tcBorders>
              <w:top w:val="single" w:sz="4" w:space="0" w:color="auto"/>
            </w:tcBorders>
          </w:tcPr>
          <w:p w14:paraId="52B736E8" w14:textId="77777777" w:rsidR="003703E9" w:rsidRDefault="003703E9" w:rsidP="003703E9">
            <w:r>
              <w:t>5 x 10</w:t>
            </w:r>
            <w:r>
              <w:rPr>
                <w:vertAlign w:val="superscript"/>
              </w:rPr>
              <w:t>-5</w:t>
            </w:r>
            <w:r>
              <w:t xml:space="preserve"> – 10</w:t>
            </w:r>
            <w:r>
              <w:rPr>
                <w:vertAlign w:val="superscript"/>
              </w:rPr>
              <w:t>-4</w:t>
            </w:r>
            <w:r>
              <w:t xml:space="preserve"> Pa</w:t>
            </w:r>
          </w:p>
        </w:tc>
      </w:tr>
      <w:tr w:rsidR="003703E9" w14:paraId="2A4F3B79" w14:textId="77777777" w:rsidTr="004E4537">
        <w:trPr>
          <w:jc w:val="center"/>
        </w:trPr>
        <w:tc>
          <w:tcPr>
            <w:tcW w:w="0" w:type="auto"/>
            <w:tcBorders>
              <w:right w:val="single" w:sz="4" w:space="0" w:color="auto"/>
            </w:tcBorders>
          </w:tcPr>
          <w:p w14:paraId="0E6921D4" w14:textId="77777777" w:rsidR="003703E9" w:rsidRPr="00B970AF" w:rsidRDefault="003703E9" w:rsidP="003703E9">
            <w:pPr>
              <w:rPr>
                <w:b/>
              </w:rPr>
            </w:pPr>
            <w:r w:rsidRPr="00B970AF">
              <w:rPr>
                <w:b/>
              </w:rPr>
              <w:t xml:space="preserve">Deposition </w:t>
            </w:r>
            <w:proofErr w:type="spellStart"/>
            <w:r w:rsidRPr="00B970AF">
              <w:rPr>
                <w:b/>
              </w:rPr>
              <w:t>Ar</w:t>
            </w:r>
            <w:proofErr w:type="spellEnd"/>
            <w:r w:rsidRPr="00B970AF">
              <w:rPr>
                <w:b/>
              </w:rPr>
              <w:t xml:space="preserve"> Pressure:</w:t>
            </w:r>
          </w:p>
        </w:tc>
        <w:tc>
          <w:tcPr>
            <w:tcW w:w="2267" w:type="dxa"/>
            <w:tcBorders>
              <w:left w:val="single" w:sz="4" w:space="0" w:color="auto"/>
            </w:tcBorders>
          </w:tcPr>
          <w:p w14:paraId="72438838" w14:textId="77777777" w:rsidR="003703E9" w:rsidRDefault="003703E9" w:rsidP="003703E9">
            <w:r>
              <w:t>0.3 – 3.0 Pa</w:t>
            </w:r>
          </w:p>
        </w:tc>
        <w:tc>
          <w:tcPr>
            <w:tcW w:w="2267" w:type="dxa"/>
          </w:tcPr>
          <w:p w14:paraId="23CDD41E" w14:textId="77777777" w:rsidR="003703E9" w:rsidRPr="002B27D9" w:rsidRDefault="003703E9" w:rsidP="003703E9">
            <w:r>
              <w:t>5 x 10</w:t>
            </w:r>
            <w:r>
              <w:rPr>
                <w:vertAlign w:val="superscript"/>
              </w:rPr>
              <w:t>-2</w:t>
            </w:r>
            <w:r>
              <w:t xml:space="preserve"> – 0.3 Pa</w:t>
            </w:r>
          </w:p>
        </w:tc>
      </w:tr>
      <w:tr w:rsidR="003703E9" w14:paraId="4899882A" w14:textId="77777777" w:rsidTr="004E4537">
        <w:trPr>
          <w:jc w:val="center"/>
        </w:trPr>
        <w:tc>
          <w:tcPr>
            <w:tcW w:w="0" w:type="auto"/>
            <w:tcBorders>
              <w:right w:val="single" w:sz="4" w:space="0" w:color="auto"/>
            </w:tcBorders>
          </w:tcPr>
          <w:p w14:paraId="3CA949C1" w14:textId="77777777" w:rsidR="003703E9" w:rsidRPr="00B970AF" w:rsidRDefault="003703E9" w:rsidP="003703E9">
            <w:pPr>
              <w:rPr>
                <w:b/>
              </w:rPr>
            </w:pPr>
            <w:r w:rsidRPr="00B970AF">
              <w:rPr>
                <w:b/>
              </w:rPr>
              <w:t>Deposition Power Range:</w:t>
            </w:r>
          </w:p>
        </w:tc>
        <w:tc>
          <w:tcPr>
            <w:tcW w:w="2267" w:type="dxa"/>
            <w:tcBorders>
              <w:left w:val="single" w:sz="4" w:space="0" w:color="auto"/>
            </w:tcBorders>
          </w:tcPr>
          <w:p w14:paraId="457F3ED0" w14:textId="77777777" w:rsidR="003703E9" w:rsidRDefault="003703E9" w:rsidP="003703E9">
            <w:r>
              <w:t>30 – 50 W</w:t>
            </w:r>
          </w:p>
        </w:tc>
        <w:tc>
          <w:tcPr>
            <w:tcW w:w="2267" w:type="dxa"/>
          </w:tcPr>
          <w:p w14:paraId="3D999944" w14:textId="77777777" w:rsidR="003703E9" w:rsidRDefault="003703E9" w:rsidP="003703E9">
            <w:commentRangeStart w:id="151"/>
            <w:r>
              <w:t>30 – 50 W</w:t>
            </w:r>
            <w:commentRangeEnd w:id="151"/>
            <w:r>
              <w:rPr>
                <w:rStyle w:val="CommentReference"/>
              </w:rPr>
              <w:commentReference w:id="151"/>
            </w:r>
          </w:p>
        </w:tc>
      </w:tr>
      <w:tr w:rsidR="003703E9" w14:paraId="639731E0" w14:textId="77777777" w:rsidTr="004E4537">
        <w:trPr>
          <w:jc w:val="center"/>
        </w:trPr>
        <w:tc>
          <w:tcPr>
            <w:tcW w:w="0" w:type="auto"/>
            <w:tcBorders>
              <w:right w:val="single" w:sz="4" w:space="0" w:color="auto"/>
            </w:tcBorders>
          </w:tcPr>
          <w:p w14:paraId="45099185" w14:textId="77777777" w:rsidR="003703E9" w:rsidRPr="00B970AF" w:rsidRDefault="003703E9" w:rsidP="003703E9">
            <w:pPr>
              <w:rPr>
                <w:b/>
              </w:rPr>
            </w:pPr>
            <w:r w:rsidRPr="00B970AF">
              <w:rPr>
                <w:b/>
              </w:rPr>
              <w:t>Max Deposition Rate:</w:t>
            </w:r>
          </w:p>
          <w:p w14:paraId="1B206220" w14:textId="77777777" w:rsidR="003703E9" w:rsidRPr="00B970AF" w:rsidRDefault="003703E9" w:rsidP="003703E9">
            <w:pPr>
              <w:rPr>
                <w:b/>
              </w:rPr>
            </w:pPr>
            <w:r w:rsidRPr="00B970AF">
              <w:rPr>
                <w:b/>
              </w:rPr>
              <w:t>(To be determined via TEM)</w:t>
            </w:r>
          </w:p>
        </w:tc>
        <w:tc>
          <w:tcPr>
            <w:tcW w:w="2267" w:type="dxa"/>
            <w:tcBorders>
              <w:left w:val="single" w:sz="4" w:space="0" w:color="auto"/>
            </w:tcBorders>
          </w:tcPr>
          <w:p w14:paraId="4461320D" w14:textId="77777777" w:rsidR="003703E9" w:rsidRPr="00B94572" w:rsidRDefault="003703E9" w:rsidP="003703E9">
            <w:r>
              <w:t>3.3 nm s</w:t>
            </w:r>
            <w:r>
              <w:rPr>
                <w:vertAlign w:val="superscript"/>
              </w:rPr>
              <w:t>-1</w:t>
            </w:r>
            <w:r>
              <w:t xml:space="preserve"> </w:t>
            </w:r>
          </w:p>
        </w:tc>
        <w:tc>
          <w:tcPr>
            <w:tcW w:w="2267" w:type="dxa"/>
          </w:tcPr>
          <w:p w14:paraId="5FCA010D" w14:textId="77777777" w:rsidR="003703E9" w:rsidRPr="00B94572" w:rsidRDefault="003703E9" w:rsidP="003703E9">
            <w:r>
              <w:t>1.4 nm s</w:t>
            </w:r>
            <w:r w:rsidRPr="00B55D64">
              <w:rPr>
                <w:vertAlign w:val="superscript"/>
              </w:rPr>
              <w:t>-1</w:t>
            </w:r>
            <w:r>
              <w:t xml:space="preserve"> </w:t>
            </w:r>
          </w:p>
        </w:tc>
      </w:tr>
      <w:tr w:rsidR="003703E9" w14:paraId="1A338F39" w14:textId="77777777" w:rsidTr="004E4537">
        <w:trPr>
          <w:jc w:val="center"/>
        </w:trPr>
        <w:tc>
          <w:tcPr>
            <w:tcW w:w="0" w:type="auto"/>
            <w:tcBorders>
              <w:right w:val="single" w:sz="4" w:space="0" w:color="auto"/>
            </w:tcBorders>
          </w:tcPr>
          <w:p w14:paraId="3A615CA1" w14:textId="77777777" w:rsidR="003703E9" w:rsidRPr="00B970AF" w:rsidRDefault="003703E9" w:rsidP="003703E9">
            <w:pPr>
              <w:rPr>
                <w:b/>
              </w:rPr>
            </w:pPr>
            <w:r w:rsidRPr="00B970AF">
              <w:rPr>
                <w:b/>
              </w:rPr>
              <w:t>Substrate Deposition Temperature:</w:t>
            </w:r>
          </w:p>
        </w:tc>
        <w:tc>
          <w:tcPr>
            <w:tcW w:w="2267" w:type="dxa"/>
            <w:tcBorders>
              <w:left w:val="single" w:sz="4" w:space="0" w:color="auto"/>
            </w:tcBorders>
          </w:tcPr>
          <w:p w14:paraId="442B68CD" w14:textId="77777777" w:rsidR="003703E9" w:rsidRDefault="003703E9" w:rsidP="003703E9">
            <w:r>
              <w:t xml:space="preserve">Room Temperature </w:t>
            </w:r>
          </w:p>
        </w:tc>
        <w:tc>
          <w:tcPr>
            <w:tcW w:w="2267" w:type="dxa"/>
          </w:tcPr>
          <w:p w14:paraId="506051EB" w14:textId="77777777" w:rsidR="003703E9" w:rsidRDefault="003703E9" w:rsidP="003703E9">
            <w:r>
              <w:t xml:space="preserve">0.7 –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p>
        </w:tc>
      </w:tr>
    </w:tbl>
    <w:p w14:paraId="0EF600B0" w14:textId="125FA38D" w:rsidR="003703E9" w:rsidRDefault="00270D6D" w:rsidP="00BC4BDE">
      <w:pPr>
        <w:pStyle w:val="Heading2"/>
      </w:pPr>
      <w:bookmarkStart w:id="152" w:name="_Toc419210571"/>
      <w:r>
        <w:t xml:space="preserve">Examined </w:t>
      </w:r>
      <w:r w:rsidR="003703E9">
        <w:t>Substrates</w:t>
      </w:r>
      <w:bookmarkEnd w:id="152"/>
      <w:r w:rsidR="003703E9">
        <w:t xml:space="preserve"> </w:t>
      </w:r>
    </w:p>
    <w:p w14:paraId="0E850BA0" w14:textId="6AA1C064" w:rsidR="003703E9" w:rsidRPr="0093790F" w:rsidRDefault="00BF1A7A" w:rsidP="003703E9">
      <w:r>
        <w:t xml:space="preserve">The </w:t>
      </w:r>
      <w:r w:rsidR="00675757">
        <w:t>films will be deposited onto three different substrates for examination;</w:t>
      </w:r>
      <w:r>
        <w:t xml:space="preserve"> water soluble</w:t>
      </w:r>
      <w:r w:rsidR="00675757">
        <w:t xml:space="preserve"> substrate, </w:t>
      </w:r>
      <w:r w:rsidR="005117E5">
        <w:t xml:space="preserve">BMG substrates, and </w:t>
      </w:r>
      <w:r w:rsidR="00675757">
        <w:t>PCL scaffold substrates</w:t>
      </w:r>
      <w:r w:rsidR="005117E5">
        <w:t>.</w:t>
      </w:r>
    </w:p>
    <w:p w14:paraId="39905B1B" w14:textId="77777777" w:rsidR="00270D6D" w:rsidRDefault="00BF1A7A" w:rsidP="00270D6D">
      <w:pPr>
        <w:pStyle w:val="Heading3"/>
      </w:pPr>
      <w:bookmarkStart w:id="153" w:name="_Toc419210572"/>
      <w:r>
        <w:t>Water Soluble S</w:t>
      </w:r>
      <w:r w:rsidR="003703E9">
        <w:t>ubstrate</w:t>
      </w:r>
      <w:bookmarkEnd w:id="153"/>
      <w:r w:rsidR="003703E9">
        <w:t xml:space="preserve"> </w:t>
      </w:r>
    </w:p>
    <w:p w14:paraId="3D210879" w14:textId="5BFA8DC5" w:rsidR="003703E9" w:rsidRDefault="00270D6D" w:rsidP="00270D6D">
      <w:r>
        <w:t>Depositing films onto water soluble substrates allows the films be physically separated from a substrate and examined without their influence.</w:t>
      </w:r>
      <w:r w:rsidR="005117E5">
        <w:t xml:space="preserve"> A</w:t>
      </w:r>
      <w:r>
        <w:t xml:space="preserve"> </w:t>
      </w:r>
      <w:r w:rsidR="005117E5">
        <w:t>p</w:t>
      </w:r>
      <w:r>
        <w:t xml:space="preserve">ossible candidate substrates </w:t>
      </w:r>
      <w:r w:rsidR="005117E5">
        <w:t>is</w:t>
      </w:r>
      <w:r>
        <w:t xml:space="preserve"> </w:t>
      </w:r>
      <w:proofErr w:type="spellStart"/>
      <w:r>
        <w:t>NaCl</w:t>
      </w:r>
      <w:proofErr w:type="spellEnd"/>
      <w:r>
        <w:t xml:space="preserve"> wafer which dissolve quickly with the application of water, allowing for the physical separation of the films. </w:t>
      </w:r>
      <w:r w:rsidR="005117E5">
        <w:t xml:space="preserve">These substrates can be purchased. </w:t>
      </w:r>
    </w:p>
    <w:p w14:paraId="6039E73A" w14:textId="24C8DF14" w:rsidR="00270D6D" w:rsidRDefault="00270D6D" w:rsidP="00270D6D">
      <w:pPr>
        <w:pStyle w:val="Heading3"/>
      </w:pPr>
      <w:bookmarkStart w:id="154" w:name="_Toc419210573"/>
      <w:r>
        <w:t>BMG Substrate</w:t>
      </w:r>
      <w:bookmarkEnd w:id="154"/>
    </w:p>
    <w:p w14:paraId="56122B2E" w14:textId="756CBEB0" w:rsidR="00270D6D" w:rsidRDefault="005117E5" w:rsidP="00270D6D">
      <w:r>
        <w:t xml:space="preserve">Depositing films onto </w:t>
      </w:r>
      <w:r w:rsidR="00270D6D">
        <w:t xml:space="preserve">BMG substrates </w:t>
      </w:r>
      <w:r w:rsidR="00AC5969">
        <w:t xml:space="preserve">of </w:t>
      </w:r>
      <w:r>
        <w:t>similar</w:t>
      </w:r>
      <w:r w:rsidR="00AC5969">
        <w:t xml:space="preserve"> composition allow</w:t>
      </w:r>
      <w:r>
        <w:t>s</w:t>
      </w:r>
      <w:r w:rsidR="00AC5969">
        <w:t xml:space="preserve"> for </w:t>
      </w:r>
      <w:r>
        <w:t>property modification effects of the films to be examined. Knowing the properties of the BMG substrates and the applied films independently will allow the extent of the property modification to be fully evaluated, and should allow for modelling. These substrates can</w:t>
      </w:r>
      <w:r w:rsidR="00270D6D">
        <w:t xml:space="preserve"> be produced </w:t>
      </w:r>
      <w:r>
        <w:t xml:space="preserve">via the </w:t>
      </w:r>
      <w:commentRangeStart w:id="155"/>
      <w:r>
        <w:t xml:space="preserve">same methods </w:t>
      </w:r>
      <w:commentRangeEnd w:id="155"/>
      <w:r w:rsidR="0002354E">
        <w:rPr>
          <w:rStyle w:val="CommentReference"/>
        </w:rPr>
        <w:commentReference w:id="155"/>
      </w:r>
      <w:r>
        <w:t xml:space="preserve">used to produce targets. </w:t>
      </w:r>
    </w:p>
    <w:p w14:paraId="3B5197DE" w14:textId="2BE5AFAC" w:rsidR="003703E9" w:rsidRDefault="00AC5969" w:rsidP="00270D6D">
      <w:pPr>
        <w:pStyle w:val="Heading3"/>
      </w:pPr>
      <w:bookmarkStart w:id="156" w:name="_Toc419210574"/>
      <w:proofErr w:type="spellStart"/>
      <w:r>
        <w:rPr>
          <w:rFonts w:eastAsia="Times New Roman"/>
          <w:lang w:eastAsia="en-AU"/>
        </w:rPr>
        <w:t>Polycaprolactone</w:t>
      </w:r>
      <w:proofErr w:type="spellEnd"/>
      <w:r>
        <w:rPr>
          <w:rFonts w:eastAsia="Times New Roman"/>
          <w:lang w:eastAsia="en-AU"/>
        </w:rPr>
        <w:t xml:space="preserve"> (PCL)</w:t>
      </w:r>
      <w:r>
        <w:t xml:space="preserve"> Scaffolds</w:t>
      </w:r>
      <w:bookmarkEnd w:id="156"/>
    </w:p>
    <w:p w14:paraId="443BFD89" w14:textId="1B35EC46" w:rsidR="003703E9" w:rsidRDefault="00FB7BA0" w:rsidP="00270D6D">
      <w:r>
        <w:rPr>
          <w:rFonts w:eastAsia="Times New Roman"/>
          <w:lang w:eastAsia="en-AU"/>
        </w:rPr>
        <w:t xml:space="preserve">Depositing films onto </w:t>
      </w:r>
      <w:proofErr w:type="spellStart"/>
      <w:r w:rsidR="00AC5969">
        <w:rPr>
          <w:rFonts w:eastAsia="Times New Roman"/>
          <w:lang w:eastAsia="en-AU"/>
        </w:rPr>
        <w:t>Polycaprolactone</w:t>
      </w:r>
      <w:proofErr w:type="spellEnd"/>
      <w:r w:rsidR="00AC5969">
        <w:rPr>
          <w:rFonts w:eastAsia="Times New Roman"/>
          <w:lang w:eastAsia="en-AU"/>
        </w:rPr>
        <w:t xml:space="preserve"> (PCL)</w:t>
      </w:r>
      <w:r w:rsidR="00AC5969">
        <w:t xml:space="preserve"> scaffolds </w:t>
      </w:r>
      <w:r w:rsidR="00270D6D">
        <w:t xml:space="preserve">substrates </w:t>
      </w:r>
      <w:r>
        <w:t>will allow for examination of the films’ effects and degradation performance. Ideally this will lead to the slow, controlled release of infused with antimicrobial, antibiotic, or analgesics packages.</w:t>
      </w:r>
    </w:p>
    <w:p w14:paraId="6DFBC45B" w14:textId="45AF7BFF" w:rsidR="003703E9" w:rsidRDefault="003703E9" w:rsidP="003703E9">
      <w:pPr>
        <w:pStyle w:val="Heading2"/>
      </w:pPr>
      <w:bookmarkStart w:id="157" w:name="_Toc419210575"/>
      <w:r>
        <w:t>Film Characterisation</w:t>
      </w:r>
      <w:bookmarkEnd w:id="157"/>
    </w:p>
    <w:p w14:paraId="6EA8CC3E" w14:textId="1F9616E6" w:rsidR="003703E9" w:rsidRDefault="003703E9" w:rsidP="003703E9">
      <w:r>
        <w:t xml:space="preserve">The properties of the TFMGs and SMGs will be investigated via characterising the films after application to </w:t>
      </w:r>
      <w:r w:rsidR="00F05B66">
        <w:t xml:space="preserve">the </w:t>
      </w:r>
      <w:r>
        <w:t xml:space="preserve">different substrates; allowing standalone films as well as their substrate property modification effects to be investigated. </w:t>
      </w:r>
    </w:p>
    <w:p w14:paraId="1948D23D" w14:textId="77777777" w:rsidR="003703E9" w:rsidRPr="001553FC" w:rsidRDefault="003703E9" w:rsidP="003703E9">
      <w:pPr>
        <w:pStyle w:val="Heading3"/>
      </w:pPr>
      <w:bookmarkStart w:id="158" w:name="_Toc419210576"/>
      <w:r>
        <w:t>Physical and Chemical Properties</w:t>
      </w:r>
      <w:bookmarkEnd w:id="158"/>
    </w:p>
    <w:p w14:paraId="19B61A85" w14:textId="77777777" w:rsidR="003703E9" w:rsidRDefault="003703E9" w:rsidP="003703E9">
      <w:r>
        <w:t xml:space="preserve">The physical and chemical properties of the films will be characterised via a range of techniques; XRD, DSC, FIB-SEM, EPMA, ICP, STEM, ABED, etc. </w:t>
      </w:r>
    </w:p>
    <w:p w14:paraId="7A24282B" w14:textId="77777777" w:rsidR="003703E9" w:rsidRDefault="003703E9" w:rsidP="003703E9">
      <w:pPr>
        <w:pStyle w:val="Heading3"/>
      </w:pPr>
      <w:bookmarkStart w:id="159" w:name="_Toc419210577"/>
      <w:r>
        <w:t xml:space="preserve">Biocompatibility and </w:t>
      </w:r>
      <w:proofErr w:type="spellStart"/>
      <w:r>
        <w:t>Bioabsorption</w:t>
      </w:r>
      <w:bookmarkEnd w:id="159"/>
      <w:proofErr w:type="spellEnd"/>
      <w:r>
        <w:t xml:space="preserve"> </w:t>
      </w:r>
    </w:p>
    <w:p w14:paraId="5826013D" w14:textId="77777777" w:rsidR="003703E9" w:rsidRDefault="003703E9" w:rsidP="003703E9">
      <w:r w:rsidRPr="00B92274">
        <w:t xml:space="preserve">The biocompatibility and </w:t>
      </w:r>
      <w:proofErr w:type="spellStart"/>
      <w:r>
        <w:t>bio</w:t>
      </w:r>
      <w:r w:rsidRPr="00B92274">
        <w:t>absorption</w:t>
      </w:r>
      <w:proofErr w:type="spellEnd"/>
      <w:r w:rsidRPr="00B92274">
        <w:t xml:space="preserve"> </w:t>
      </w:r>
      <w:r>
        <w:t>of the TFMGs will be characteris</w:t>
      </w:r>
      <w:r w:rsidRPr="00B92274">
        <w:t xml:space="preserve">ed via cytotoxicity testing, </w:t>
      </w:r>
      <w:r>
        <w:t xml:space="preserve">PDP scans, etc.  </w:t>
      </w:r>
    </w:p>
    <w:p w14:paraId="450A78AC" w14:textId="77777777" w:rsidR="003703E9" w:rsidRDefault="003703E9" w:rsidP="003703E9">
      <w:pPr>
        <w:pStyle w:val="Heading3"/>
      </w:pPr>
      <w:bookmarkStart w:id="160" w:name="_Toc419210578"/>
      <w:r>
        <w:t>Quality of Deposition</w:t>
      </w:r>
      <w:bookmarkEnd w:id="160"/>
      <w:r>
        <w:t xml:space="preserve"> </w:t>
      </w:r>
    </w:p>
    <w:p w14:paraId="3DC42D76" w14:textId="77777777" w:rsidR="003703E9" w:rsidRDefault="003703E9" w:rsidP="003703E9">
      <w:r>
        <w:t>The quality of the TFMG deposition will be ascertained via investigation of the surface finish, coating adhesion, bonding, etc.</w:t>
      </w:r>
    </w:p>
    <w:p w14:paraId="7A3EE9F6" w14:textId="0D17729A" w:rsidR="001F3B60" w:rsidRDefault="001F3B60">
      <w:r>
        <w:br w:type="page"/>
      </w:r>
    </w:p>
    <w:p w14:paraId="093734B9" w14:textId="3273C50A" w:rsidR="00F15779" w:rsidRPr="001E7597" w:rsidRDefault="004F151E" w:rsidP="00782FC2">
      <w:pPr>
        <w:pStyle w:val="Heading1"/>
      </w:pPr>
      <w:bookmarkStart w:id="161" w:name="_Toc419210579"/>
      <w:r>
        <w:lastRenderedPageBreak/>
        <w:t>Preliminary Results</w:t>
      </w:r>
      <w:bookmarkEnd w:id="161"/>
    </w:p>
    <w:p w14:paraId="22711F62" w14:textId="537530C0" w:rsidR="004F151E" w:rsidRDefault="004F151E" w:rsidP="00782FC2">
      <w:pPr>
        <w:pStyle w:val="Heading2"/>
      </w:pPr>
      <w:bookmarkStart w:id="162" w:name="_Toc419210580"/>
      <w:commentRangeStart w:id="163"/>
      <w:r>
        <w:t>Experimental Results</w:t>
      </w:r>
      <w:commentRangeEnd w:id="163"/>
      <w:r w:rsidR="004152E7">
        <w:rPr>
          <w:rStyle w:val="CommentReference"/>
          <w:rFonts w:asciiTheme="minorHAnsi" w:eastAsiaTheme="minorEastAsia" w:hAnsiTheme="minorHAnsi" w:cstheme="minorBidi"/>
          <w:b w:val="0"/>
          <w:bCs w:val="0"/>
          <w:smallCaps w:val="0"/>
          <w:color w:val="auto"/>
        </w:rPr>
        <w:commentReference w:id="163"/>
      </w:r>
      <w:bookmarkEnd w:id="162"/>
    </w:p>
    <w:p w14:paraId="45B1D42A" w14:textId="09403705" w:rsidR="00BC4BDE" w:rsidRDefault="00BC4BDE" w:rsidP="00BC4BDE">
      <w:pPr>
        <w:pStyle w:val="Heading3"/>
      </w:pPr>
      <w:bookmarkStart w:id="164" w:name="_Toc419210581"/>
      <w:r>
        <w:t>Casting Challenges</w:t>
      </w:r>
      <w:r w:rsidR="00635559">
        <w:t xml:space="preserve"> and Observations</w:t>
      </w:r>
      <w:bookmarkEnd w:id="164"/>
    </w:p>
    <w:p w14:paraId="6FCDD002" w14:textId="357D9D14" w:rsidR="00BC4BDE" w:rsidRPr="00BC4BDE" w:rsidRDefault="00635559" w:rsidP="00BC4BDE">
      <w:r>
        <w:t xml:space="preserve">When casting the target plates it </w:t>
      </w:r>
      <w:r w:rsidR="00BC4BDE">
        <w:t xml:space="preserve">was found slow melt pouring resulted in a poor mould fill </w:t>
      </w:r>
      <w:r>
        <w:t>while</w:t>
      </w:r>
      <w:r w:rsidR="00BC4BDE">
        <w:t xml:space="preserve"> quicker </w:t>
      </w:r>
      <w:r>
        <w:t>pour experienced greater fills</w:t>
      </w:r>
      <w:r w:rsidR="00BC4BDE">
        <w:t xml:space="preserve">. The thin plate and relatively large mould riser creates a notable cooling difference between the two sections within the </w:t>
      </w:r>
      <w:r w:rsidR="000877BC">
        <w:t>casting</w:t>
      </w:r>
      <w:r w:rsidR="00BC4BDE">
        <w:t>. It is believe this temperature gradient encourages the formation of cracks which often make the casting unusable. Additionally, the casting often display porosity within the plate, which may result in increased brittleness of the material.</w:t>
      </w:r>
    </w:p>
    <w:p w14:paraId="2B31CB1F" w14:textId="5100E958" w:rsidR="00D5448D" w:rsidRDefault="00D5448D" w:rsidP="00D5448D">
      <w:pPr>
        <w:pStyle w:val="Heading3"/>
      </w:pPr>
      <w:bookmarkStart w:id="165" w:name="_Toc419210582"/>
      <w:r>
        <w:t>DSC Scans</w:t>
      </w:r>
      <w:bookmarkEnd w:id="165"/>
    </w:p>
    <w:p w14:paraId="508F9074" w14:textId="10C9EA54" w:rsidR="00D5448D" w:rsidRPr="00D5448D" w:rsidRDefault="0098506B" w:rsidP="00D5448D">
      <w:r>
        <w:t xml:space="preserve">Isochoric </w:t>
      </w:r>
      <w:r w:rsidR="00D5448D">
        <w:t>DSC scans are performed a</w:t>
      </w:r>
      <w:r w:rsidR="00CE2F04">
        <w:t>s a</w:t>
      </w:r>
      <w:r w:rsidR="00D5448D">
        <w:t xml:space="preserve"> simple check for amorphous alloy structure via looking for evidence of the distinct exothermal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D5448D">
        <w:t xml:space="preserve"> recrystallization peaks, and the endodermal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D5448D">
        <w:t xml:space="preserve"> </w:t>
      </w:r>
      <w:r w:rsidR="004344AB" w:rsidRPr="004344AB">
        <w:t>troughs</w:t>
      </w:r>
      <w:r w:rsidR="00D5448D">
        <w:t xml:space="preserve">. Scans are performed at heating rate of 20K/min in sealed alumina crucibles under a protective </w:t>
      </w:r>
      <w:proofErr w:type="spellStart"/>
      <w:r w:rsidR="00D5448D">
        <w:t>Ar</w:t>
      </w:r>
      <w:proofErr w:type="spellEnd"/>
      <w:r w:rsidR="00D5448D">
        <w:t xml:space="preserve"> atmosphere.</w:t>
      </w:r>
    </w:p>
    <w:p w14:paraId="352DE4DB" w14:textId="3272BFB1" w:rsidR="004B07D9" w:rsidRDefault="004B07D9" w:rsidP="004B07D9">
      <w:pPr>
        <w:pStyle w:val="Heading3"/>
      </w:pPr>
      <w:bookmarkStart w:id="166" w:name="_Toc419210583"/>
      <w:r>
        <w:t>Target Composition</w:t>
      </w:r>
      <w:bookmarkEnd w:id="166"/>
    </w:p>
    <w:p w14:paraId="57F09AC7" w14:textId="28237F20" w:rsidR="00091532" w:rsidRDefault="00DF0B2E" w:rsidP="00E306B5">
      <w:r>
        <w:t>I</w:t>
      </w:r>
      <w:r w:rsidR="00DD0B97">
        <w:t>deal Mg</w:t>
      </w:r>
      <w:r w:rsidR="00DD0B97" w:rsidRPr="009B2461">
        <w:rPr>
          <w:vertAlign w:val="subscript"/>
        </w:rPr>
        <w:t>65</w:t>
      </w:r>
      <w:r w:rsidR="00DD0B97">
        <w:t>Zn</w:t>
      </w:r>
      <w:r w:rsidR="00145FA8" w:rsidRPr="009B2461">
        <w:rPr>
          <w:vertAlign w:val="subscript"/>
        </w:rPr>
        <w:t>30</w:t>
      </w:r>
      <w:r w:rsidR="00DD0B97">
        <w:t>Ca</w:t>
      </w:r>
      <w:r w:rsidR="00DD0B97" w:rsidRPr="009B2461">
        <w:rPr>
          <w:vertAlign w:val="subscript"/>
        </w:rPr>
        <w:t>5</w:t>
      </w:r>
      <w:r w:rsidR="002674DA">
        <w:t xml:space="preserve"> targets </w:t>
      </w:r>
      <w:r>
        <w:t>should</w:t>
      </w:r>
      <w:r w:rsidR="004B07D9">
        <w:t xml:space="preserve"> be completely amorphous as </w:t>
      </w:r>
      <w:r w:rsidR="002674DA">
        <w:t xml:space="preserve">this </w:t>
      </w:r>
      <w:r>
        <w:t>should</w:t>
      </w:r>
      <w:r w:rsidR="002674DA">
        <w:t xml:space="preserve"> make them more resistance to corrosion before use, and provide a </w:t>
      </w:r>
      <w:r w:rsidR="00145FA8">
        <w:t xml:space="preserve">more </w:t>
      </w:r>
      <w:r w:rsidR="002674DA">
        <w:t>homogenous distribution of constructional elements within the target</w:t>
      </w:r>
      <w:r w:rsidR="00145FA8">
        <w:t>s</w:t>
      </w:r>
      <w:r w:rsidR="002674DA">
        <w:t>.</w:t>
      </w:r>
      <w:r w:rsidR="00F443A6">
        <w:t xml:space="preserve"> </w:t>
      </w:r>
      <w:r w:rsidR="00D5448D">
        <w:t>The i</w:t>
      </w:r>
      <w:r w:rsidR="00BF4D8A">
        <w:t xml:space="preserve">nitial DSC scans of the targets produced thus far </w:t>
      </w:r>
      <w:r w:rsidR="00B463DA">
        <w:t>do not display clear exothermal peaks, indicating they are not fully amorphous. However it is possible the</w:t>
      </w:r>
      <w:r w:rsidR="00D5448D">
        <w:t xml:space="preserve"> targets are semi-crystalline</w:t>
      </w:r>
      <w:r w:rsidR="00B463DA">
        <w:t xml:space="preserve">, especially given how </w:t>
      </w:r>
      <w:r w:rsidR="00BC4BDE" w:rsidRPr="00BC4BDE">
        <w:t xml:space="preserve">subtle </w:t>
      </w:r>
      <w:r w:rsidR="00B463DA">
        <w:t xml:space="preserve">exothermal peaks can be in </w:t>
      </w:r>
      <w:proofErr w:type="spellStart"/>
      <w:r w:rsidR="00B463DA">
        <w:t>MgZnCa</w:t>
      </w:r>
      <w:proofErr w:type="spellEnd"/>
      <w:r w:rsidR="00B463DA">
        <w:t xml:space="preserve"> systems </w:t>
      </w:r>
      <w:r w:rsidR="00B463DA">
        <w:fldChar w:fldCharType="begin"/>
      </w:r>
      <w:r w:rsidR="004D258D">
        <w:instrText xml:space="preserve"> ADDIN EN.CITE &lt;EndNote&gt;&lt;Cite&gt;&lt;Author&gt;Gu&lt;/Author&gt;&lt;Year&gt;2010&lt;/Year&gt;&lt;RecNum&gt;122&lt;/RecNum&gt;&lt;DisplayText&gt;[50]&lt;/DisplayText&gt;&lt;record&gt;&lt;rec-number&gt;122&lt;/rec-number&gt;&lt;foreign-keys&gt;&lt;key app="EN" db-id="pp9ztr5rp0w99besv0nvs2ti09e99ssw2r00" timestamp="1409895721"&gt;122&lt;/key&gt;&lt;/foreign-keys&gt;&lt;ref-type name="Journal Article"&gt;17&lt;/ref-type&gt;&lt;contributors&gt;&lt;authors&gt;&lt;author&gt;Gu, Xuenan&lt;/author&gt;&lt;author&gt;Zheng, Yufeng&lt;/author&gt;&lt;author&gt;Zhong, Shengping&lt;/author&gt;&lt;author&gt;Xi, Tingfei&lt;/author&gt;&lt;author&gt;Wang, Junqiang&lt;/author&gt;&lt;author&gt;Wang, Weihua&lt;/author&gt;&lt;/authors&gt;&lt;/contributors&gt;&lt;titles&gt;&lt;title&gt;Corrosion of, and cellular responses to Mg–Zn–Ca bulk metallic glasses&lt;/title&gt;&lt;secondary-title&gt;Biomaterials&lt;/secondary-title&gt;&lt;/titles&gt;&lt;periodical&gt;&lt;full-title&gt;Biomaterials&lt;/full-title&gt;&lt;/periodical&gt;&lt;pages&gt;1093-1103&lt;/pages&gt;&lt;volume&gt;31&lt;/volume&gt;&lt;number&gt;6&lt;/number&gt;&lt;keywords&gt;&lt;keyword&gt;Magnesium alloy&lt;/keyword&gt;&lt;keyword&gt;Bulk metallic glass&lt;/keyword&gt;&lt;keyword&gt;Mechanical property&lt;/keyword&gt;&lt;keyword&gt;Corrosion&lt;/keyword&gt;&lt;keyword&gt;Cytotoxicity&lt;/keyword&gt;&lt;/keywords&gt;&lt;dates&gt;&lt;year&gt;2010&lt;/year&gt;&lt;pub-dates&gt;&lt;date&gt;2//&lt;/date&gt;&lt;/pub-dates&gt;&lt;/dates&gt;&lt;isbn&gt;0142-9612&lt;/isbn&gt;&lt;urls&gt;&lt;related-urls&gt;&lt;url&gt;http://www.sciencedirect.com/science/article/pii/S0142961209012277&lt;/url&gt;&lt;/related-urls&gt;&lt;/urls&gt;&lt;electronic-resource-num&gt;http://dx.doi.org/10.1016/j.biomaterials.2009.11.015&lt;/electronic-resource-num&gt;&lt;/record&gt;&lt;/Cite&gt;&lt;/EndNote&gt;</w:instrText>
      </w:r>
      <w:r w:rsidR="00B463DA">
        <w:fldChar w:fldCharType="separate"/>
      </w:r>
      <w:r w:rsidR="004D258D">
        <w:rPr>
          <w:noProof/>
        </w:rPr>
        <w:t>[50]</w:t>
      </w:r>
      <w:r w:rsidR="00B463DA">
        <w:fldChar w:fldCharType="end"/>
      </w:r>
      <w:r w:rsidR="00B463DA">
        <w:t xml:space="preserve">. </w:t>
      </w:r>
    </w:p>
    <w:p w14:paraId="007133AA" w14:textId="3C11C6FF" w:rsidR="00091532" w:rsidRDefault="006E05EB" w:rsidP="006E05EB">
      <w:r>
        <w:t xml:space="preserve">It is expected XRD analysis may be able to provide more detail into the structure of the target plates as this technique has proven effective in </w:t>
      </w:r>
      <w:r w:rsidRPr="006E05EB">
        <w:t xml:space="preserve">differentiating </w:t>
      </w:r>
      <w:r>
        <w:t xml:space="preserve">between amorphous, semi-crystalline, and crystalline </w:t>
      </w:r>
      <w:proofErr w:type="spellStart"/>
      <w:r>
        <w:t>MgZnCa</w:t>
      </w:r>
      <w:proofErr w:type="spellEnd"/>
      <w:r>
        <w:t xml:space="preserve"> alloy </w:t>
      </w:r>
      <w:r>
        <w:fldChar w:fldCharType="begin">
          <w:fldData xml:space="preserve">PEVuZE5vdGU+PENpdGU+PEF1dGhvcj5XYW5nPC9BdXRob3I+PFllYXI+MjAxMjwvWWVhcj48UmVj
TnVtPjI8L1JlY051bT48RGlzcGxheVRleHQ+WzM1LCA0MV08L0Rpc3BsYXlUZXh0PjxyZWNvcmQ+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4D258D">
        <w:instrText xml:space="preserve"> ADDIN EN.CITE </w:instrText>
      </w:r>
      <w:r w:rsidR="004D258D">
        <w:fldChar w:fldCharType="begin">
          <w:fldData xml:space="preserve">PEVuZE5vdGU+PENpdGU+PEF1dGhvcj5XYW5nPC9BdXRob3I+PFllYXI+MjAxMjwvWWVhcj48UmVj
TnVtPjI8L1JlY051bT48RGlzcGxheVRleHQ+WzM1LCA0MV08L0Rpc3BsYXlUZXh0PjxyZWNvcmQ+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4D258D">
        <w:instrText xml:space="preserve"> ADDIN EN.CITE.DATA </w:instrText>
      </w:r>
      <w:r w:rsidR="004D258D">
        <w:fldChar w:fldCharType="end"/>
      </w:r>
      <w:r>
        <w:fldChar w:fldCharType="separate"/>
      </w:r>
      <w:r w:rsidR="004D258D">
        <w:rPr>
          <w:noProof/>
        </w:rPr>
        <w:t>[35, 41]</w:t>
      </w:r>
      <w:r>
        <w:fldChar w:fldCharType="end"/>
      </w:r>
      <w:r>
        <w:t xml:space="preserve">, although it can </w:t>
      </w:r>
      <w:r w:rsidR="00B463DA">
        <w:t xml:space="preserve">still </w:t>
      </w:r>
      <w:r>
        <w:t xml:space="preserve">be difficult </w:t>
      </w:r>
      <w:r w:rsidRPr="006E05EB">
        <w:fldChar w:fldCharType="begin"/>
      </w:r>
      <w:r w:rsidR="004D258D">
        <w:instrText xml:space="preserve"> ADDIN EN.CITE &lt;EndNote&gt;&lt;Cite&gt;&lt;Author&gt;Zhou&lt;/Author&gt;&lt;Year&gt;2013&lt;/Year&gt;&lt;RecNum&gt;37&lt;/RecNum&gt;&lt;DisplayText&gt;[51]&lt;/DisplayText&gt;&lt;record&gt;&lt;rec-number&gt;37&lt;/rec-number&gt;&lt;foreign-keys&gt;&lt;key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E05EB">
        <w:fldChar w:fldCharType="separate"/>
      </w:r>
      <w:r w:rsidR="004D258D">
        <w:rPr>
          <w:noProof/>
        </w:rPr>
        <w:t>[51]</w:t>
      </w:r>
      <w:r w:rsidRPr="006E05EB">
        <w:fldChar w:fldCharType="end"/>
      </w:r>
      <w:r>
        <w:t>.</w:t>
      </w:r>
      <w:r w:rsidR="00BF4D8A">
        <w:t xml:space="preserve"> </w:t>
      </w:r>
      <w:r w:rsidR="00840E1A">
        <w:t xml:space="preserve">Fully amorphous </w:t>
      </w:r>
      <w:proofErr w:type="spellStart"/>
      <w:r w:rsidR="00840E1A">
        <w:t>MgZnCa</w:t>
      </w:r>
      <w:proofErr w:type="spellEnd"/>
      <w:r w:rsidR="00840E1A">
        <w:t xml:space="preserve"> should display wide halo peak</w:t>
      </w:r>
      <w:r w:rsidR="00680405">
        <w:t>s</w:t>
      </w:r>
      <w:r w:rsidR="00840E1A">
        <w:t xml:space="preserve"> </w:t>
      </w:r>
      <w:r w:rsidR="00680405">
        <w:t>around 38</w:t>
      </w:r>
      <w:r w:rsidR="00840E1A">
        <w:t>°</w:t>
      </w:r>
      <w:r w:rsidR="00680405">
        <w:t xml:space="preserve"> and 66°</w:t>
      </w:r>
      <w:r w:rsidR="00840E1A">
        <w:t xml:space="preserve"> (2 theta) </w:t>
      </w:r>
      <w:r w:rsidR="00B531CA">
        <w:t>and</w:t>
      </w:r>
      <w:r w:rsidR="00840E1A">
        <w:t xml:space="preserve"> no additional </w:t>
      </w:r>
      <w:r w:rsidR="002E2A38">
        <w:t xml:space="preserve">sharp </w:t>
      </w:r>
      <w:r w:rsidR="00840E1A">
        <w:t xml:space="preserve">peaks, while semi-crystalline alloy would </w:t>
      </w:r>
      <w:r w:rsidR="00B531CA">
        <w:t xml:space="preserve">start to </w:t>
      </w:r>
      <w:r w:rsidR="00840E1A">
        <w:t>displace additional peaks</w:t>
      </w:r>
      <w:r w:rsidR="00680405">
        <w:t xml:space="preserve"> </w:t>
      </w:r>
      <w:r w:rsidR="00680405">
        <w:fldChar w:fldCharType="begin">
          <w:fldData xml:space="preserve">PEVuZE5vdGU+PENpdGU+PEF1dGhvcj5DYW88L0F1dGhvcj48WWVhcj4yMDEzPC9ZZWFyPjxSZWNO
dW0+NTA8L1JlY051bT48RGlzcGxheVRleHQ+WzM2LCA0MSwgNTAsIDUyXTwvRGlzcGxheVRleHQ+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4D258D">
        <w:instrText xml:space="preserve"> ADDIN EN.CITE </w:instrText>
      </w:r>
      <w:r w:rsidR="004D258D">
        <w:fldChar w:fldCharType="begin">
          <w:fldData xml:space="preserve">PEVuZE5vdGU+PENpdGU+PEF1dGhvcj5DYW88L0F1dGhvcj48WWVhcj4yMDEzPC9ZZWFyPjxSZWNO
dW0+NTA8L1JlY051bT48RGlzcGxheVRleHQ+WzM2LCA0MSwgNTAsIDUyXTwvRGlzcGxheVRleHQ+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4D258D">
        <w:instrText xml:space="preserve"> ADDIN EN.CITE.DATA </w:instrText>
      </w:r>
      <w:r w:rsidR="004D258D">
        <w:fldChar w:fldCharType="end"/>
      </w:r>
      <w:r w:rsidR="00680405">
        <w:fldChar w:fldCharType="separate"/>
      </w:r>
      <w:r w:rsidR="004D258D">
        <w:rPr>
          <w:noProof/>
        </w:rPr>
        <w:t>[36, 41, 50, 52]</w:t>
      </w:r>
      <w:r w:rsidR="00680405">
        <w:fldChar w:fldCharType="end"/>
      </w:r>
      <w:r w:rsidR="00840E1A">
        <w:t xml:space="preserve">. </w:t>
      </w:r>
    </w:p>
    <w:p w14:paraId="3FA7F055" w14:textId="11A1EFFB" w:rsidR="008B5393" w:rsidRDefault="007A70F4" w:rsidP="00E306B5">
      <w:r>
        <w:t>Alloys of similar composition, like Mg</w:t>
      </w:r>
      <w:r w:rsidRPr="009B2461">
        <w:rPr>
          <w:vertAlign w:val="subscript"/>
        </w:rPr>
        <w:t>70</w:t>
      </w:r>
      <w:r>
        <w:t>Zn</w:t>
      </w:r>
      <w:r w:rsidRPr="009B2461">
        <w:rPr>
          <w:vertAlign w:val="subscript"/>
        </w:rPr>
        <w:t>25</w:t>
      </w:r>
      <w:r>
        <w:t>Ca</w:t>
      </w:r>
      <w:r w:rsidRPr="009B2461">
        <w:rPr>
          <w:vertAlign w:val="subscript"/>
        </w:rPr>
        <w:t>5</w:t>
      </w:r>
      <w:r>
        <w:t>, have</w:t>
      </w:r>
      <w:r w:rsidR="003C2898">
        <w:t xml:space="preserve"> a</w:t>
      </w:r>
      <w:r>
        <w:t xml:space="preserve"> low GFA with </w:t>
      </w:r>
      <w:proofErr w:type="gramStart"/>
      <w:r>
        <w:t xml:space="preserve">a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of</w:t>
      </w:r>
      <w:proofErr w:type="gramEnd"/>
      <w:r>
        <w:t xml:space="preserve"> only about 3mm </w:t>
      </w:r>
      <w:r>
        <w:fldChar w:fldCharType="begin">
          <w:fldData xml:space="preserve">PEVuZE5vdGU+PENpdGU+PEF1dGhvcj5HdTwvQXV0aG9yPjxZZWFyPjIwMDU8L1llYXI+PFJlY051
bT4xMjg8L1JlY051bT48RGlzcGxheVRleHQ+WzUxLCA1M108L0Rpc3BsYXlUZXh0PjxyZWNvcmQ+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4D258D">
        <w:instrText xml:space="preserve"> ADDIN EN.CITE </w:instrText>
      </w:r>
      <w:r w:rsidR="004D258D">
        <w:fldChar w:fldCharType="begin">
          <w:fldData xml:space="preserve">PEVuZE5vdGU+PENpdGU+PEF1dGhvcj5HdTwvQXV0aG9yPjxZZWFyPjIwMDU8L1llYXI+PFJlY051
bT4xMjg8L1JlY051bT48RGlzcGxheVRleHQ+WzUxLCA1M108L0Rpc3BsYXlUZXh0PjxyZWNvcmQ+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4D258D">
        <w:instrText xml:space="preserve"> ADDIN EN.CITE.DATA </w:instrText>
      </w:r>
      <w:r w:rsidR="004D258D">
        <w:fldChar w:fldCharType="end"/>
      </w:r>
      <w:r>
        <w:fldChar w:fldCharType="separate"/>
      </w:r>
      <w:r w:rsidR="004D258D">
        <w:rPr>
          <w:noProof/>
        </w:rPr>
        <w:t>[51, 53]</w:t>
      </w:r>
      <w:r>
        <w:fldChar w:fldCharType="end"/>
      </w:r>
      <w:r>
        <w:t xml:space="preserve">. This coupled with the casting riser’s </w:t>
      </w:r>
      <w:r w:rsidR="0017217F">
        <w:t>(</w:t>
      </w:r>
      <w:r w:rsidR="00B118F0">
        <w:fldChar w:fldCharType="begin"/>
      </w:r>
      <w:r w:rsidR="00B118F0">
        <w:instrText xml:space="preserve"> REF _Ref404154847 \h </w:instrText>
      </w:r>
      <w:r w:rsidR="00B118F0">
        <w:fldChar w:fldCharType="separate"/>
      </w:r>
      <w:r w:rsidR="00480242">
        <w:t xml:space="preserve">Figure </w:t>
      </w:r>
      <w:r w:rsidR="00480242">
        <w:rPr>
          <w:noProof/>
        </w:rPr>
        <w:t>14</w:t>
      </w:r>
      <w:r w:rsidR="00B118F0">
        <w:fldChar w:fldCharType="end"/>
      </w:r>
      <w:r w:rsidR="00B118F0">
        <w:t xml:space="preserve"> </w:t>
      </w:r>
      <w:r w:rsidR="0017217F">
        <w:t xml:space="preserve">(c)) </w:t>
      </w:r>
      <w:r>
        <w:t xml:space="preserve">ability to hold heat and thus extend the solidification time provides evidence that some amount of crystallization </w:t>
      </w:r>
      <w:r w:rsidR="00D5448D">
        <w:t>should</w:t>
      </w:r>
      <w:r>
        <w:t xml:space="preserve"> be expected within the plate </w:t>
      </w:r>
      <w:r w:rsidR="00A61377">
        <w:t>casting</w:t>
      </w:r>
      <w:r>
        <w:t xml:space="preserve">. </w:t>
      </w:r>
    </w:p>
    <w:p w14:paraId="71B4CA7A" w14:textId="1ED9A450" w:rsidR="00724A8B" w:rsidRDefault="00B40474" w:rsidP="008B5393">
      <w:r>
        <w:t>The</w:t>
      </w:r>
      <w:r w:rsidR="00D5448D">
        <w:t xml:space="preserve"> work of</w:t>
      </w:r>
      <w:r w:rsidR="00DF5880">
        <w:t xml:space="preserve"> </w:t>
      </w:r>
      <w:r w:rsidR="00DF5880">
        <w:fldChar w:fldCharType="begin"/>
      </w:r>
      <w:r w:rsidR="007157AC">
        <w:instrText xml:space="preserve"> ADDIN EN.CITE &lt;EndNote&gt;&lt;Cite AuthorYear="1"&gt;&lt;Author&gt;Schlüter&lt;/Author&gt;&lt;Year&gt;2012&lt;/Year&gt;&lt;RecNum&gt;95&lt;/RecNum&gt;&lt;DisplayText&gt;Schlüter, et al. [35]&lt;/DisplayText&gt;&lt;record&gt;&lt;rec-number&gt;95&lt;/rec-number&gt;&lt;foreign-keys&gt;&lt;key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rsidR="00DF5880">
        <w:fldChar w:fldCharType="separate"/>
      </w:r>
      <w:r w:rsidR="007157AC">
        <w:rPr>
          <w:noProof/>
        </w:rPr>
        <w:t>Schlüter, et al. [35]</w:t>
      </w:r>
      <w:r w:rsidR="00DF5880">
        <w:fldChar w:fldCharType="end"/>
      </w:r>
      <w:r w:rsidR="00DF5880">
        <w:t>,</w:t>
      </w:r>
      <w:r w:rsidR="00D5448D">
        <w:t xml:space="preserve"> </w:t>
      </w:r>
      <w:r w:rsidR="008B5393">
        <w:fldChar w:fldCharType="begin"/>
      </w:r>
      <w:r w:rsidR="004D258D">
        <w:instrText xml:space="preserve"> ADDIN EN.CITE &lt;EndNote&gt;&lt;Cite AuthorYear="1"&gt;&lt;Author&gt;Zhou&lt;/Author&gt;&lt;Year&gt;2013&lt;/Year&gt;&lt;RecNum&gt;37&lt;/RecNum&gt;&lt;DisplayText&gt;Zhou, et al. [51]&lt;/DisplayText&gt;&lt;record&gt;&lt;rec-number&gt;37&lt;/rec-number&gt;&lt;foreign-keys&gt;&lt;key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008B5393">
        <w:fldChar w:fldCharType="separate"/>
      </w:r>
      <w:r w:rsidR="004D258D">
        <w:rPr>
          <w:noProof/>
        </w:rPr>
        <w:t>Zhou, et al. [51]</w:t>
      </w:r>
      <w:r w:rsidR="008B5393">
        <w:fldChar w:fldCharType="end"/>
      </w:r>
      <w:r w:rsidR="00DF5880">
        <w:t xml:space="preserve">, and </w:t>
      </w:r>
      <w:r w:rsidR="00013892">
        <w:fldChar w:fldCharType="begin"/>
      </w:r>
      <w:r w:rsidR="004D258D">
        <w:instrText xml:space="preserve"> ADDIN EN.CITE &lt;EndNote&gt;&lt;Cite AuthorYear="1"&gt;&lt;Author&gt;Wang&lt;/Author&gt;&lt;Year&gt;2012&lt;/Year&gt;&lt;RecNum&gt;2&lt;/RecNum&gt;&lt;DisplayText&gt;Wang, et al. [41]&lt;/DisplayText&gt;&lt;record&gt;&lt;rec-number&gt;2&lt;/rec-number&gt;&lt;foreign-keys&gt;&lt;key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013892">
        <w:fldChar w:fldCharType="separate"/>
      </w:r>
      <w:r w:rsidR="004D258D">
        <w:rPr>
          <w:noProof/>
        </w:rPr>
        <w:t>Wang, et al. [41]</w:t>
      </w:r>
      <w:r w:rsidR="00013892">
        <w:fldChar w:fldCharType="end"/>
      </w:r>
      <w:r w:rsidR="00DF5880">
        <w:t xml:space="preserve"> </w:t>
      </w:r>
      <w:r w:rsidR="00013892">
        <w:t>on</w:t>
      </w:r>
      <w:r w:rsidR="00DF5880">
        <w:t xml:space="preserve"> Mg</w:t>
      </w:r>
      <w:r w:rsidR="00DF5880">
        <w:rPr>
          <w:vertAlign w:val="subscript"/>
        </w:rPr>
        <w:t>60</w:t>
      </w:r>
      <w:r w:rsidR="00DF5880">
        <w:t>Zn</w:t>
      </w:r>
      <w:r w:rsidR="00DF5880">
        <w:rPr>
          <w:vertAlign w:val="subscript"/>
        </w:rPr>
        <w:t>35</w:t>
      </w:r>
      <w:r w:rsidR="00DF5880">
        <w:t>Ca</w:t>
      </w:r>
      <w:r w:rsidR="00DF5880">
        <w:rPr>
          <w:vertAlign w:val="subscript"/>
        </w:rPr>
        <w:t>5</w:t>
      </w:r>
      <w:r w:rsidR="00DF5880">
        <w:t xml:space="preserve">, </w:t>
      </w:r>
      <w:r w:rsidR="008B5393">
        <w:t>Mg</w:t>
      </w:r>
      <w:r w:rsidR="008B5393">
        <w:rPr>
          <w:vertAlign w:val="subscript"/>
        </w:rPr>
        <w:t>70</w:t>
      </w:r>
      <w:r w:rsidR="008B5393">
        <w:t>Zn</w:t>
      </w:r>
      <w:r w:rsidR="008B5393">
        <w:rPr>
          <w:vertAlign w:val="subscript"/>
        </w:rPr>
        <w:t>25</w:t>
      </w:r>
      <w:r w:rsidR="008B5393">
        <w:t>Ca</w:t>
      </w:r>
      <w:r w:rsidR="008B5393">
        <w:rPr>
          <w:vertAlign w:val="subscript"/>
        </w:rPr>
        <w:t>5</w:t>
      </w:r>
      <w:r w:rsidR="00DF5880">
        <w:t>,</w:t>
      </w:r>
      <w:r w:rsidR="008B5393">
        <w:t xml:space="preserve"> </w:t>
      </w:r>
      <w:r w:rsidR="00DF5880">
        <w:t>and</w:t>
      </w:r>
      <w:r w:rsidR="00013892">
        <w:t xml:space="preserve"> Mg</w:t>
      </w:r>
      <w:r w:rsidR="00013892">
        <w:rPr>
          <w:vertAlign w:val="subscript"/>
        </w:rPr>
        <w:t>67</w:t>
      </w:r>
      <w:r w:rsidR="00013892">
        <w:t>Zn</w:t>
      </w:r>
      <w:r w:rsidR="00013892">
        <w:rPr>
          <w:vertAlign w:val="subscript"/>
        </w:rPr>
        <w:t>28</w:t>
      </w:r>
      <w:r w:rsidR="00013892">
        <w:t>Ca</w:t>
      </w:r>
      <w:r w:rsidR="00013892">
        <w:rPr>
          <w:vertAlign w:val="subscript"/>
        </w:rPr>
        <w:t>5</w:t>
      </w:r>
      <w:r w:rsidR="00DF5880">
        <w:t xml:space="preserve"> </w:t>
      </w:r>
      <w:r w:rsidR="008B5393">
        <w:t xml:space="preserve">respectively shows, </w:t>
      </w:r>
      <w:r w:rsidR="00013892">
        <w:t xml:space="preserve">semi-crystalline </w:t>
      </w:r>
      <w:r w:rsidR="00D5448D">
        <w:t>structure</w:t>
      </w:r>
      <w:r w:rsidR="008B5393">
        <w:t xml:space="preserve">s display </w:t>
      </w:r>
      <w:r w:rsidR="00724A8B">
        <w:t>both lower corrosion current density</w:t>
      </w:r>
      <w:r>
        <w:t xml:space="preserve"> and </w:t>
      </w:r>
      <w:r w:rsidR="00724A8B">
        <w:t>more</w:t>
      </w:r>
      <w:r w:rsidR="008B5393">
        <w:t xml:space="preserve"> noble corrosion </w:t>
      </w:r>
      <w:r w:rsidR="009308AA">
        <w:t xml:space="preserve">potential </w:t>
      </w:r>
      <w:r w:rsidR="008B5393">
        <w:t xml:space="preserve">in comparison </w:t>
      </w:r>
      <w:r>
        <w:t xml:space="preserve">to </w:t>
      </w:r>
      <w:r w:rsidR="00485DBD">
        <w:t>fully</w:t>
      </w:r>
      <w:r w:rsidR="008B5393">
        <w:t xml:space="preserve"> crystalline alloy</w:t>
      </w:r>
      <w:r>
        <w:t>, and similar values to amorphous alloy</w:t>
      </w:r>
      <w:r w:rsidR="008B5393">
        <w:t xml:space="preserve">. </w:t>
      </w:r>
      <w:r w:rsidR="00724A8B">
        <w:t xml:space="preserve">Hence semi-crystalline targets are expected to be relativity stable from </w:t>
      </w:r>
      <w:r w:rsidR="003B0009">
        <w:t xml:space="preserve">crystalline galvanic/intergranular corrosion between the alloy constituents. </w:t>
      </w:r>
    </w:p>
    <w:p w14:paraId="3E2AB3BB" w14:textId="77777777" w:rsidR="003C2898" w:rsidRDefault="003C2898" w:rsidP="003C2898">
      <w:pPr>
        <w:keepNext/>
        <w:jc w:val="center"/>
      </w:pPr>
      <w:r>
        <w:rPr>
          <w:noProof/>
          <w:lang w:eastAsia="en-AU"/>
        </w:rPr>
        <w:lastRenderedPageBreak/>
        <w:drawing>
          <wp:inline distT="0" distB="0" distL="0" distR="0" wp14:anchorId="6A24AA1F" wp14:editId="1B9F4E24">
            <wp:extent cx="5133975" cy="39668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rve 2 - Test2+Correction_20kmin_MgZnCa_30101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37461" cy="3969494"/>
                    </a:xfrm>
                    <a:prstGeom prst="rect">
                      <a:avLst/>
                    </a:prstGeom>
                  </pic:spPr>
                </pic:pic>
              </a:graphicData>
            </a:graphic>
          </wp:inline>
        </w:drawing>
      </w:r>
    </w:p>
    <w:p w14:paraId="073DD518" w14:textId="0B86F5AD" w:rsidR="003C2898" w:rsidRDefault="003C2898" w:rsidP="003C2898">
      <w:pPr>
        <w:pStyle w:val="Caption"/>
      </w:pPr>
      <w:bookmarkStart w:id="167" w:name="_Toc419210601"/>
      <w:r>
        <w:t xml:space="preserve">Figure </w:t>
      </w:r>
      <w:r w:rsidR="00780B35">
        <w:fldChar w:fldCharType="begin"/>
      </w:r>
      <w:r w:rsidR="00780B35">
        <w:instrText xml:space="preserve"> SEQ Figure \* ARABIC </w:instrText>
      </w:r>
      <w:r w:rsidR="00780B35">
        <w:fldChar w:fldCharType="separate"/>
      </w:r>
      <w:r w:rsidR="00480242">
        <w:rPr>
          <w:noProof/>
        </w:rPr>
        <w:t>15</w:t>
      </w:r>
      <w:r w:rsidR="00780B35">
        <w:rPr>
          <w:noProof/>
        </w:rPr>
        <w:fldChar w:fldCharType="end"/>
      </w:r>
      <w:r>
        <w:t>: DSC trace of the Mg</w:t>
      </w:r>
      <w:r w:rsidRPr="009B2461">
        <w:rPr>
          <w:vertAlign w:val="subscript"/>
        </w:rPr>
        <w:t>65</w:t>
      </w:r>
      <w:r>
        <w:t>Zn</w:t>
      </w:r>
      <w:r w:rsidRPr="009B2461">
        <w:rPr>
          <w:vertAlign w:val="subscript"/>
        </w:rPr>
        <w:t>30</w:t>
      </w:r>
      <w:r>
        <w:t>Ca</w:t>
      </w:r>
      <w:r w:rsidRPr="009B2461">
        <w:rPr>
          <w:vertAlign w:val="subscript"/>
        </w:rPr>
        <w:t>5</w:t>
      </w:r>
      <w:r>
        <w:t xml:space="preserve"> target plate casting. The trace shows</w:t>
      </w:r>
      <w:r w:rsidR="00BF4D8A">
        <w:t xml:space="preserve"> clear endothermic </w:t>
      </w:r>
      <w:r w:rsidR="00E37CBB" w:rsidRPr="00E37CBB">
        <w:t xml:space="preserve">troughs </w:t>
      </w:r>
      <w:r w:rsidR="00BF4D8A">
        <w:t xml:space="preserve">indicating  </w:t>
      </w:r>
      <m:oMath>
        <m:sSub>
          <m:sSubPr>
            <m:ctrlPr>
              <w:rPr>
                <w:rFonts w:ascii="Cambria Math" w:hAnsi="Cambria Math"/>
              </w:rPr>
            </m:ctrlPr>
          </m:sSubPr>
          <m:e>
            <m:r>
              <w:rPr>
                <w:rFonts w:ascii="Cambria Math" w:hAnsi="Cambria Math"/>
              </w:rPr>
              <m:t>T</m:t>
            </m:r>
          </m:e>
          <m:sub>
            <m:r>
              <w:rPr>
                <w:rFonts w:ascii="Cambria Math" w:hAnsi="Cambria Math"/>
              </w:rPr>
              <m:t>m</m:t>
            </m:r>
          </m:sub>
        </m:sSub>
      </m:oMath>
      <w:r w:rsidR="00BF4D8A" w:rsidRPr="00BF4D8A">
        <w:t xml:space="preserve"> </w:t>
      </w:r>
      <w:r w:rsidR="00BF4D8A">
        <w:t xml:space="preserve"> </w:t>
      </w:r>
      <w:proofErr w:type="gramStart"/>
      <w:r w:rsidR="007F0E44">
        <w:t xml:space="preserve">and </w:t>
      </w:r>
      <w:proofErr w:type="gramEnd"/>
      <m:oMath>
        <m:sSub>
          <m:sSubPr>
            <m:ctrlPr>
              <w:rPr>
                <w:rFonts w:ascii="Cambria Math" w:hAnsi="Cambria Math"/>
              </w:rPr>
            </m:ctrlPr>
          </m:sSubPr>
          <m:e>
            <m:r>
              <w:rPr>
                <w:rFonts w:ascii="Cambria Math" w:hAnsi="Cambria Math"/>
              </w:rPr>
              <m:t>T</m:t>
            </m:r>
          </m:e>
          <m:sub>
            <m:r>
              <w:rPr>
                <w:rFonts w:ascii="Cambria Math" w:hAnsi="Cambria Math"/>
              </w:rPr>
              <m:t>l</m:t>
            </m:r>
          </m:sub>
        </m:sSub>
      </m:oMath>
      <w:r w:rsidR="00BF4D8A" w:rsidRPr="00BF4D8A">
        <w:t>, but</w:t>
      </w:r>
      <w:r>
        <w:t xml:space="preserve"> </w:t>
      </w:r>
      <w:r w:rsidR="00BF4D8A">
        <w:t xml:space="preserve">no clear exothermal peaks which would indicate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BF4D8A" w:rsidRPr="00BF4D8A">
        <w:t xml:space="preserve"> </w:t>
      </w:r>
      <w:r w:rsidR="00BF4D8A">
        <w:t xml:space="preserve"> and </w:t>
      </w:r>
      <m:oMath>
        <m:sSub>
          <m:sSubPr>
            <m:ctrlPr>
              <w:rPr>
                <w:rFonts w:ascii="Cambria Math" w:hAnsi="Cambria Math"/>
              </w:rPr>
            </m:ctrlPr>
          </m:sSubPr>
          <m:e>
            <m:r>
              <w:rPr>
                <w:rFonts w:ascii="Cambria Math" w:hAnsi="Cambria Math"/>
              </w:rPr>
              <m:t>T</m:t>
            </m:r>
          </m:e>
          <m:sub>
            <m:r>
              <w:rPr>
                <w:rFonts w:ascii="Cambria Math" w:hAnsi="Cambria Math"/>
              </w:rPr>
              <m:t>x</m:t>
            </m:r>
          </m:sub>
        </m:sSub>
      </m:oMath>
      <w:r w:rsidR="00BF4D8A">
        <w:t xml:space="preserve">. This </w:t>
      </w:r>
      <w:r w:rsidR="00D10246">
        <w:t xml:space="preserve">data suggest </w:t>
      </w:r>
      <w:r w:rsidR="00BF4D8A">
        <w:t xml:space="preserve">the </w:t>
      </w:r>
      <w:r>
        <w:t xml:space="preserve">casting is </w:t>
      </w:r>
      <w:r w:rsidR="00056EE8">
        <w:t>primary crystalline</w:t>
      </w:r>
      <w:r w:rsidR="00BF4D8A">
        <w:t>.</w:t>
      </w:r>
      <w:bookmarkEnd w:id="167"/>
      <w:r>
        <w:t xml:space="preserve"> </w:t>
      </w:r>
    </w:p>
    <w:p w14:paraId="3367C2F0" w14:textId="641F5A6A" w:rsidR="00EC6B76" w:rsidRDefault="00EC6B76" w:rsidP="00EC6B76">
      <w:r w:rsidRPr="006663AB">
        <w:t xml:space="preserve">However </w:t>
      </w:r>
      <w:r w:rsidRPr="006663AB">
        <w:fldChar w:fldCharType="begin"/>
      </w:r>
      <w:r w:rsidR="004D258D">
        <w:instrText xml:space="preserve"> ADDIN EN.CITE &lt;EndNote&gt;&lt;Cite AuthorYear="1"&gt;&lt;Author&gt;Zhou&lt;/Author&gt;&lt;Year&gt;2013&lt;/Year&gt;&lt;RecNum&gt;37&lt;/RecNum&gt;&lt;DisplayText&gt;Zhou, et al. [51]&lt;/DisplayText&gt;&lt;record&gt;&lt;rec-number&gt;37&lt;/rec-number&gt;&lt;foreign-keys&gt;&lt;key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663AB">
        <w:fldChar w:fldCharType="separate"/>
      </w:r>
      <w:r w:rsidR="004D258D">
        <w:rPr>
          <w:noProof/>
        </w:rPr>
        <w:t>Zhou, et al. [51]</w:t>
      </w:r>
      <w:r w:rsidRPr="006663AB">
        <w:fldChar w:fldCharType="end"/>
      </w:r>
      <w:r w:rsidRPr="006663AB">
        <w:t xml:space="preserve"> has shown that despite this amorphous alloy has increased catho</w:t>
      </w:r>
      <w:r w:rsidR="00081706">
        <w:t>d</w:t>
      </w:r>
      <w:r w:rsidRPr="006663AB">
        <w:t>ic reaction kinetics and decreased anodic reaction</w:t>
      </w:r>
      <w:r>
        <w:t xml:space="preserve"> when compared to CP Mg</w:t>
      </w:r>
      <w:r w:rsidRPr="006663AB">
        <w:t xml:space="preserve">, suggesting the corrosion rate of amorphous and semi-crystalline alloys is not significantly different from </w:t>
      </w:r>
      <w:r>
        <w:t>pure Mg</w:t>
      </w:r>
      <w:r w:rsidRPr="006663AB">
        <w:t>.</w:t>
      </w:r>
      <w:r>
        <w:t xml:space="preserve"> </w:t>
      </w:r>
    </w:p>
    <w:p w14:paraId="45FA6964" w14:textId="77777777" w:rsidR="00B97061" w:rsidRDefault="00B97061" w:rsidP="00EC6B76"/>
    <w:p w14:paraId="32A9F71F" w14:textId="32ED59A0" w:rsidR="00B97061" w:rsidRDefault="00B97061" w:rsidP="00EC6B76">
      <w:r>
        <w:fldChar w:fldCharType="begin"/>
      </w:r>
      <w:r w:rsidR="007157AC">
        <w:instrText xml:space="preserve"> ADDIN EN.CITE &lt;EndNote&gt;&lt;Cite AuthorYear="1"&gt;&lt;Author&gt;Ehrler&lt;/Author&gt;&lt;Year&gt;2008&lt;/Year&gt;&lt;RecNum&gt;144&lt;/RecNum&gt;&lt;DisplayText&gt;Ehrler [54]&lt;/DisplayText&gt;&lt;record&gt;&lt;rec-number&gt;144&lt;/rec-number&gt;&lt;foreign-keys&gt;&lt;key app="EN" db-id="pp9ztr5rp0w99besv0nvs2ti09e99ssw2r00" timestamp="1416287262"&gt;144&lt;/key&gt;&lt;/foreign-keys&gt;&lt;ref-type name="Generic"&gt;13&lt;/ref-type&gt;&lt;contributors&gt;&lt;authors&gt;&lt;author&gt;Ehrler, Daniel&lt;/author&gt;&lt;/authors&gt;&lt;secondary-authors&gt;&lt;author&gt;Bruno Zberg&lt;/author&gt;&lt;/secondary-authors&gt;&lt;/contributors&gt;&lt;titles&gt;&lt;title&gt;Investigation of the Corrosive and Mechanical Properties of Melt-Spun Amorphous MgZn and MgXZn Ribbons (X = Al, Ca, La)&lt;/title&gt;&lt;/titles&gt;&lt;dates&gt;&lt;year&gt;2008&lt;/year&gt;&lt;/dates&gt;&lt;pub-location&gt;Department of Materials, ETH Zuerich&lt;/pub-location&gt;&lt;publisher&gt;Thesis (M.Eng) - ETH Zuerich&lt;/publisher&gt;&lt;urls&gt;&lt;/urls&gt;&lt;/record&gt;&lt;/Cite&gt;&lt;/EndNote&gt;</w:instrText>
      </w:r>
      <w:r>
        <w:fldChar w:fldCharType="separate"/>
      </w:r>
      <w:r w:rsidR="007157AC">
        <w:rPr>
          <w:noProof/>
        </w:rPr>
        <w:t>Ehrler [54]</w:t>
      </w:r>
      <w:r>
        <w:fldChar w:fldCharType="end"/>
      </w:r>
      <w:r>
        <w:t xml:space="preserve"> master’s on amorphous ribbons found Mg</w:t>
      </w:r>
      <w:r>
        <w:rPr>
          <w:vertAlign w:val="subscript"/>
        </w:rPr>
        <w:t>67</w:t>
      </w:r>
      <w:r>
        <w:t>Zn</w:t>
      </w:r>
      <w:r>
        <w:rPr>
          <w:vertAlign w:val="subscript"/>
        </w:rPr>
        <w:t>28</w:t>
      </w:r>
      <w:r>
        <w:t>Ca</w:t>
      </w:r>
      <w:r>
        <w:softHyphen/>
      </w:r>
      <w:r>
        <w:rPr>
          <w:vertAlign w:val="subscript"/>
        </w:rPr>
        <w:t>5</w:t>
      </w:r>
      <w:r>
        <w:t xml:space="preserve"> become</w:t>
      </w:r>
      <w:r w:rsidR="002B695C">
        <w:t>s</w:t>
      </w:r>
      <w:r>
        <w:t xml:space="preserve"> more brittle after 4 days of aging at RT. </w:t>
      </w:r>
      <w:r w:rsidR="002B695C">
        <w:t>Suggest t</w:t>
      </w:r>
      <w:r>
        <w:t xml:space="preserve">argets should be shaped as soon as possible after casting in order to maximise ductility. </w:t>
      </w:r>
    </w:p>
    <w:p w14:paraId="39AE0DFF" w14:textId="77777777" w:rsidR="007B427F" w:rsidRDefault="007B427F" w:rsidP="00EC6B76"/>
    <w:p w14:paraId="655BBBD6" w14:textId="34CB276B" w:rsidR="007B427F" w:rsidRPr="00B97061" w:rsidRDefault="007B427F" w:rsidP="00EC6B76">
      <w:r>
        <w:t xml:space="preserve">ICP testing found the target plate only has about </w:t>
      </w:r>
      <w:commentRangeStart w:id="168"/>
      <w:r>
        <w:t>26% Zn. This is a loss of about 13% Zn, or 8 grams of the total 108 grams of alloy cast.</w:t>
      </w:r>
      <w:commentRangeEnd w:id="168"/>
      <w:r>
        <w:rPr>
          <w:rStyle w:val="CommentReference"/>
        </w:rPr>
        <w:commentReference w:id="168"/>
      </w:r>
      <w:r>
        <w:t xml:space="preserve"> This is too much material to attribute to loses, implying the Zn has migrated to riser during cooling. Injection moulding may produce more even cooling and better composition. </w:t>
      </w:r>
    </w:p>
    <w:p w14:paraId="339D5B0A" w14:textId="268853EE" w:rsidR="00A5362D" w:rsidRDefault="00A5362D" w:rsidP="00E306B5">
      <w:r>
        <w:br w:type="page"/>
      </w:r>
    </w:p>
    <w:p w14:paraId="36BA58D0" w14:textId="34974A85" w:rsidR="00333A60" w:rsidRDefault="00333A60" w:rsidP="00F5052B">
      <w:pPr>
        <w:pStyle w:val="Heading1"/>
      </w:pPr>
      <w:bookmarkStart w:id="169" w:name="_Toc386545850"/>
      <w:bookmarkStart w:id="170" w:name="_Toc419210584"/>
      <w:r>
        <w:lastRenderedPageBreak/>
        <w:t>References</w:t>
      </w:r>
      <w:bookmarkEnd w:id="169"/>
      <w:bookmarkEnd w:id="170"/>
    </w:p>
    <w:p w14:paraId="25EDF6A9" w14:textId="77777777" w:rsidR="004E0F86" w:rsidRDefault="004E0F86" w:rsidP="00F5052B"/>
    <w:p w14:paraId="10C2E31E" w14:textId="77777777" w:rsidR="00EF29AA" w:rsidRPr="00EF29AA" w:rsidRDefault="004E0F86" w:rsidP="00EF29AA">
      <w:pPr>
        <w:pStyle w:val="EndNoteBibliography"/>
        <w:spacing w:after="0"/>
        <w:ind w:left="720" w:hanging="720"/>
      </w:pPr>
      <w:r>
        <w:fldChar w:fldCharType="begin"/>
      </w:r>
      <w:r>
        <w:instrText xml:space="preserve"> ADDIN EN.REFLIST </w:instrText>
      </w:r>
      <w:r>
        <w:fldChar w:fldCharType="separate"/>
      </w:r>
      <w:r w:rsidR="00EF29AA" w:rsidRPr="00EF29AA">
        <w:t>[1]</w:t>
      </w:r>
      <w:r w:rsidR="00EF29AA" w:rsidRPr="00EF29AA">
        <w:tab/>
        <w:t xml:space="preserve">A. L. Greer, Y. Q. Cheng, and E. Ma, "Shear bands in metallic glasses," </w:t>
      </w:r>
      <w:r w:rsidR="00EF29AA" w:rsidRPr="00EF29AA">
        <w:rPr>
          <w:i/>
        </w:rPr>
        <w:t xml:space="preserve">Materials Science and Engineering: R: Reports, </w:t>
      </w:r>
      <w:r w:rsidR="00EF29AA" w:rsidRPr="00EF29AA">
        <w:t>vol. 74, pp. 71-132, 4// 2013.</w:t>
      </w:r>
    </w:p>
    <w:p w14:paraId="1EF6B5FB" w14:textId="77777777" w:rsidR="00EF29AA" w:rsidRPr="00EF29AA" w:rsidRDefault="00EF29AA" w:rsidP="00EF29AA">
      <w:pPr>
        <w:pStyle w:val="EndNoteBibliography"/>
        <w:spacing w:after="0"/>
        <w:ind w:left="720" w:hanging="720"/>
      </w:pPr>
      <w:r w:rsidRPr="00EF29AA">
        <w:t>[2]</w:t>
      </w:r>
      <w:r w:rsidRPr="00EF29AA">
        <w:tab/>
        <w:t xml:space="preserve">M. Ediger, C. Angell, and S. R. Nagel, "Supercooled liquids and glasses," </w:t>
      </w:r>
      <w:r w:rsidRPr="00EF29AA">
        <w:rPr>
          <w:i/>
        </w:rPr>
        <w:t xml:space="preserve">The journal of physical chemistry, </w:t>
      </w:r>
      <w:r w:rsidRPr="00EF29AA">
        <w:t>vol. 100, pp. 13200-13212, 1996.</w:t>
      </w:r>
    </w:p>
    <w:p w14:paraId="7573D19A" w14:textId="77777777" w:rsidR="00EF29AA" w:rsidRPr="00EF29AA" w:rsidRDefault="00EF29AA" w:rsidP="00EF29AA">
      <w:pPr>
        <w:pStyle w:val="EndNoteBibliography"/>
        <w:spacing w:after="0"/>
        <w:ind w:left="720" w:hanging="720"/>
      </w:pPr>
      <w:r w:rsidRPr="00EF29AA">
        <w:t>[3]</w:t>
      </w:r>
      <w:r w:rsidRPr="00EF29AA">
        <w:tab/>
        <w:t xml:space="preserve">K. Ishii and H. Nakayama, "Structural relaxation of vapor-deposited molecular glasses and supercooled liquids," </w:t>
      </w:r>
      <w:r w:rsidRPr="00EF29AA">
        <w:rPr>
          <w:i/>
        </w:rPr>
        <w:t xml:space="preserve">Physical Chemistry Chemical Physics, </w:t>
      </w:r>
      <w:r w:rsidRPr="00EF29AA">
        <w:t>vol. 16, pp. 12073-12092, 2014.</w:t>
      </w:r>
    </w:p>
    <w:p w14:paraId="1FCA2C20" w14:textId="77777777" w:rsidR="00EF29AA" w:rsidRPr="00EF29AA" w:rsidRDefault="00EF29AA" w:rsidP="00EF29AA">
      <w:pPr>
        <w:pStyle w:val="EndNoteBibliography"/>
        <w:spacing w:after="0"/>
        <w:ind w:left="720" w:hanging="720"/>
      </w:pPr>
      <w:r w:rsidRPr="00EF29AA">
        <w:t>[4]</w:t>
      </w:r>
      <w:r w:rsidRPr="00EF29AA">
        <w:tab/>
        <w:t>D. P. Aji, A. Hirata, F. Zhu, L. Pan, K. M. Reddy, S. Song</w:t>
      </w:r>
      <w:r w:rsidRPr="00EF29AA">
        <w:rPr>
          <w:i/>
        </w:rPr>
        <w:t>, et al.</w:t>
      </w:r>
      <w:r w:rsidRPr="00EF29AA">
        <w:t xml:space="preserve">, "Ultrastrong and Ultrastable Metallic Glass," </w:t>
      </w:r>
      <w:r w:rsidRPr="00EF29AA">
        <w:rPr>
          <w:i/>
        </w:rPr>
        <w:t xml:space="preserve">arXiv preprint arXiv:1306.1575, </w:t>
      </w:r>
      <w:r w:rsidRPr="00EF29AA">
        <w:t>2013.</w:t>
      </w:r>
    </w:p>
    <w:p w14:paraId="1AB9E9DB" w14:textId="77777777" w:rsidR="00EF29AA" w:rsidRPr="00EF29AA" w:rsidRDefault="00EF29AA" w:rsidP="00EF29AA">
      <w:pPr>
        <w:pStyle w:val="EndNoteBibliography"/>
        <w:spacing w:after="0"/>
        <w:ind w:left="720" w:hanging="720"/>
      </w:pPr>
      <w:r w:rsidRPr="00EF29AA">
        <w:t>[5]</w:t>
      </w:r>
      <w:r w:rsidRPr="00EF29AA">
        <w:tab/>
        <w:t>W. Klement, R. Willens, and P. Duwez, "Non-crystalline structure in solidified gold–silicon alloys," 1960.</w:t>
      </w:r>
    </w:p>
    <w:p w14:paraId="03434EE1" w14:textId="77777777" w:rsidR="00EF29AA" w:rsidRPr="00EF29AA" w:rsidRDefault="00EF29AA" w:rsidP="00EF29AA">
      <w:pPr>
        <w:pStyle w:val="EndNoteBibliography"/>
        <w:spacing w:after="0"/>
        <w:ind w:left="720" w:hanging="720"/>
      </w:pPr>
      <w:r w:rsidRPr="00EF29AA">
        <w:t>[6]</w:t>
      </w:r>
      <w:r w:rsidRPr="00EF29AA">
        <w:tab/>
        <w:t xml:space="preserve">A. Inoue, "Stabilization of metallic supercooled liquid and bulk amorphous alloys," </w:t>
      </w:r>
      <w:r w:rsidRPr="00EF29AA">
        <w:rPr>
          <w:i/>
        </w:rPr>
        <w:t xml:space="preserve">Acta Materialia, </w:t>
      </w:r>
      <w:r w:rsidRPr="00EF29AA">
        <w:t>vol. 48, pp. 279-306, 1/1/ 2000.</w:t>
      </w:r>
    </w:p>
    <w:p w14:paraId="316729B6" w14:textId="77777777" w:rsidR="00EF29AA" w:rsidRPr="00EF29AA" w:rsidRDefault="00EF29AA" w:rsidP="00EF29AA">
      <w:pPr>
        <w:pStyle w:val="EndNoteBibliography"/>
        <w:spacing w:after="0"/>
        <w:ind w:left="720" w:hanging="720"/>
      </w:pPr>
      <w:r w:rsidRPr="00EF29AA">
        <w:t>[7]</w:t>
      </w:r>
      <w:r w:rsidRPr="00EF29AA">
        <w:tab/>
        <w:t xml:space="preserve">M. M. Trexler and N. N. Thadhani, "Mechanical properties of bulk metallic glasses," </w:t>
      </w:r>
      <w:r w:rsidRPr="00EF29AA">
        <w:rPr>
          <w:i/>
        </w:rPr>
        <w:t xml:space="preserve">Progress in Materials Science, </w:t>
      </w:r>
      <w:r w:rsidRPr="00EF29AA">
        <w:t>vol. 55, pp. 759-839, 11// 2010.</w:t>
      </w:r>
    </w:p>
    <w:p w14:paraId="72FA1258" w14:textId="77777777" w:rsidR="00EF29AA" w:rsidRPr="00EF29AA" w:rsidRDefault="00EF29AA" w:rsidP="00EF29AA">
      <w:pPr>
        <w:pStyle w:val="EndNoteBibliography"/>
        <w:spacing w:after="0"/>
        <w:ind w:left="720" w:hanging="720"/>
      </w:pPr>
      <w:r w:rsidRPr="00EF29AA">
        <w:t>[8]</w:t>
      </w:r>
      <w:r w:rsidRPr="00EF29AA">
        <w:tab/>
        <w:t xml:space="preserve">J. Schroers, "Processing of Bulk Metallic Glass," </w:t>
      </w:r>
      <w:r w:rsidRPr="00EF29AA">
        <w:rPr>
          <w:i/>
        </w:rPr>
        <w:t xml:space="preserve">Advanced Materials, </w:t>
      </w:r>
      <w:r w:rsidRPr="00EF29AA">
        <w:t>vol. 22, pp. 1566-1597, 2010.</w:t>
      </w:r>
    </w:p>
    <w:p w14:paraId="7FF78B66" w14:textId="77777777" w:rsidR="00EF29AA" w:rsidRPr="00EF29AA" w:rsidRDefault="00EF29AA" w:rsidP="00EF29AA">
      <w:pPr>
        <w:pStyle w:val="EndNoteBibliography"/>
        <w:spacing w:after="0"/>
        <w:ind w:left="720" w:hanging="720"/>
      </w:pPr>
      <w:r w:rsidRPr="00EF29AA">
        <w:t>[9]</w:t>
      </w:r>
      <w:r w:rsidRPr="00EF29AA">
        <w:tab/>
        <w:t>J. P. Chu, J. E. Greene, J. S. C. Jang, J. C. Huang, Y.-L. Shen, P. K. Liaw</w:t>
      </w:r>
      <w:r w:rsidRPr="00EF29AA">
        <w:rPr>
          <w:i/>
        </w:rPr>
        <w:t>, et al.</w:t>
      </w:r>
      <w:r w:rsidRPr="00EF29AA">
        <w:t xml:space="preserve">, "Bendable bulk metallic glass: Effects of a thin, adhesive, strong, and ductile coating," </w:t>
      </w:r>
      <w:r w:rsidRPr="00EF29AA">
        <w:rPr>
          <w:i/>
        </w:rPr>
        <w:t xml:space="preserve">Acta Materialia, </w:t>
      </w:r>
      <w:r w:rsidRPr="00EF29AA">
        <w:t>vol. 60, pp. 3226-3238, 4// 2012.</w:t>
      </w:r>
    </w:p>
    <w:p w14:paraId="6D3A9C18" w14:textId="77777777" w:rsidR="00EF29AA" w:rsidRPr="00EF29AA" w:rsidRDefault="00EF29AA" w:rsidP="00EF29AA">
      <w:pPr>
        <w:pStyle w:val="EndNoteBibliography"/>
        <w:spacing w:after="0"/>
        <w:ind w:left="720" w:hanging="720"/>
      </w:pPr>
      <w:r w:rsidRPr="00EF29AA">
        <w:t>[10]</w:t>
      </w:r>
      <w:r w:rsidRPr="00EF29AA">
        <w:tab/>
        <w:t>F. X. Liu, F. Q. Yang, Y. F. Gao, W. H. Jiang, Y. F. Guan, P. D. Rack</w:t>
      </w:r>
      <w:r w:rsidRPr="00EF29AA">
        <w:rPr>
          <w:i/>
        </w:rPr>
        <w:t>, et al.</w:t>
      </w:r>
      <w:r w:rsidRPr="00EF29AA">
        <w:t xml:space="preserve">, "Micro-scratch study of a magnetron-sputtered Zr-based metallic-glass film," </w:t>
      </w:r>
      <w:r w:rsidRPr="00EF29AA">
        <w:rPr>
          <w:i/>
        </w:rPr>
        <w:t xml:space="preserve">Surface and Coatings Technology, </w:t>
      </w:r>
      <w:r w:rsidRPr="00EF29AA">
        <w:t>vol. 203, pp. 3480-3484, 8/15/ 2009.</w:t>
      </w:r>
    </w:p>
    <w:p w14:paraId="530922B4" w14:textId="77777777" w:rsidR="00EF29AA" w:rsidRPr="00EF29AA" w:rsidRDefault="00EF29AA" w:rsidP="00EF29AA">
      <w:pPr>
        <w:pStyle w:val="EndNoteBibliography"/>
        <w:spacing w:after="0"/>
        <w:ind w:left="720" w:hanging="720"/>
      </w:pPr>
      <w:r w:rsidRPr="00EF29AA">
        <w:t>[11]</w:t>
      </w:r>
      <w:r w:rsidRPr="00EF29AA">
        <w:tab/>
        <w:t xml:space="preserve">B. Prakash, "Abrasive wear behaviour of Fe, Co and Ni based metallic glasses," </w:t>
      </w:r>
      <w:r w:rsidRPr="00EF29AA">
        <w:rPr>
          <w:i/>
        </w:rPr>
        <w:t xml:space="preserve">Wear, </w:t>
      </w:r>
      <w:r w:rsidRPr="00EF29AA">
        <w:t>vol. 258, pp. 217-224, 1// 2005.</w:t>
      </w:r>
    </w:p>
    <w:p w14:paraId="65124DAD" w14:textId="77777777" w:rsidR="00EF29AA" w:rsidRPr="00EF29AA" w:rsidRDefault="00EF29AA" w:rsidP="00EF29AA">
      <w:pPr>
        <w:pStyle w:val="EndNoteBibliography"/>
        <w:spacing w:after="0"/>
        <w:ind w:left="720" w:hanging="720"/>
      </w:pPr>
      <w:r w:rsidRPr="00EF29AA">
        <w:t>[12]</w:t>
      </w:r>
      <w:r w:rsidRPr="00EF29AA">
        <w:tab/>
        <w:t xml:space="preserve">C. L. Chiang, J. P. Chu, F. X. Liu, P. K. Liaw, and R. A. Buchanan, "A 200nm thick glass-forming metallic film for fatigue-property enhancements," </w:t>
      </w:r>
      <w:r w:rsidRPr="00EF29AA">
        <w:rPr>
          <w:i/>
        </w:rPr>
        <w:t xml:space="preserve">Applied Physics Letters, </w:t>
      </w:r>
      <w:r w:rsidRPr="00EF29AA">
        <w:t>vol. 88, pp. -, 2006.</w:t>
      </w:r>
    </w:p>
    <w:p w14:paraId="5AD2B95D" w14:textId="77777777" w:rsidR="00EF29AA" w:rsidRPr="00EF29AA" w:rsidRDefault="00EF29AA" w:rsidP="00EF29AA">
      <w:pPr>
        <w:pStyle w:val="EndNoteBibliography"/>
        <w:spacing w:after="0"/>
        <w:ind w:left="720" w:hanging="720"/>
      </w:pPr>
      <w:r w:rsidRPr="00EF29AA">
        <w:t>[13]</w:t>
      </w:r>
      <w:r w:rsidRPr="00EF29AA">
        <w:tab/>
        <w:t xml:space="preserve">J. P. Chu, C. M. Lee, R. T. Huang, and P. K. Liaw, "Zr-based glass-forming film for fatigue-property improvements of 316L stainless steel: Annealing effects," </w:t>
      </w:r>
      <w:r w:rsidRPr="00EF29AA">
        <w:rPr>
          <w:i/>
        </w:rPr>
        <w:t xml:space="preserve">Surface and Coatings Technology, </w:t>
      </w:r>
      <w:r w:rsidRPr="00EF29AA">
        <w:t>vol. 205, pp. 4030-4034, 5/15/ 2011.</w:t>
      </w:r>
    </w:p>
    <w:p w14:paraId="50735BF1" w14:textId="77777777" w:rsidR="00EF29AA" w:rsidRPr="00EF29AA" w:rsidRDefault="00EF29AA" w:rsidP="00EF29AA">
      <w:pPr>
        <w:pStyle w:val="EndNoteBibliography"/>
        <w:spacing w:after="0"/>
        <w:ind w:left="720" w:hanging="720"/>
      </w:pPr>
      <w:r w:rsidRPr="00EF29AA">
        <w:t>[14]</w:t>
      </w:r>
      <w:r w:rsidRPr="00EF29AA">
        <w:tab/>
        <w:t xml:space="preserve">C. W. Chu, J. S. C. Jang, S. M. Chiu, and J. P. Chu, "Study of the characteristics and corrosion behavior for the Zr-based metallic glass thin film fabricated by pulse magnetron sputtering process," </w:t>
      </w:r>
      <w:r w:rsidRPr="00EF29AA">
        <w:rPr>
          <w:i/>
        </w:rPr>
        <w:t xml:space="preserve">Thin Solid Films, </w:t>
      </w:r>
      <w:r w:rsidRPr="00EF29AA">
        <w:t>vol. 517, pp. 4930-4933, 7/1/ 2009.</w:t>
      </w:r>
    </w:p>
    <w:p w14:paraId="28F7519E" w14:textId="77777777" w:rsidR="00EF29AA" w:rsidRPr="00EF29AA" w:rsidRDefault="00EF29AA" w:rsidP="00EF29AA">
      <w:pPr>
        <w:pStyle w:val="EndNoteBibliography"/>
        <w:spacing w:after="0"/>
        <w:ind w:left="720" w:hanging="720"/>
      </w:pPr>
      <w:r w:rsidRPr="00EF29AA">
        <w:t>[15]</w:t>
      </w:r>
      <w:r w:rsidRPr="00EF29AA">
        <w:tab/>
        <w:t>P. H. Tsai, Y. Z. Lin, J. B. Li, S. R. Jian, J. S. C. Jang, C. Li</w:t>
      </w:r>
      <w:r w:rsidRPr="00EF29AA">
        <w:rPr>
          <w:i/>
        </w:rPr>
        <w:t>, et al.</w:t>
      </w:r>
      <w:r w:rsidRPr="00EF29AA">
        <w:t xml:space="preserve">, "Sharpness improvement of surgical blade by means of ZrCuAlAgSi metallic glass and metallic glass thin film coating," </w:t>
      </w:r>
      <w:r w:rsidRPr="00EF29AA">
        <w:rPr>
          <w:i/>
        </w:rPr>
        <w:t xml:space="preserve">Intermetallics, </w:t>
      </w:r>
      <w:r w:rsidRPr="00EF29AA">
        <w:t>vol. 31, pp. 127-131, 12// 2012.</w:t>
      </w:r>
    </w:p>
    <w:p w14:paraId="0C2A6323" w14:textId="77777777" w:rsidR="00EF29AA" w:rsidRPr="00EF29AA" w:rsidRDefault="00EF29AA" w:rsidP="00EF29AA">
      <w:pPr>
        <w:pStyle w:val="EndNoteBibliography"/>
        <w:spacing w:after="0"/>
        <w:ind w:left="720" w:hanging="720"/>
      </w:pPr>
      <w:r w:rsidRPr="00EF29AA">
        <w:t>[16]</w:t>
      </w:r>
      <w:r w:rsidRPr="00EF29AA">
        <w:tab/>
        <w:t>J. P. Chu, J. S. C. Jang, J. C. Huang, H. S. Chou, Y. Yang, J. C. Ye</w:t>
      </w:r>
      <w:r w:rsidRPr="00EF29AA">
        <w:rPr>
          <w:i/>
        </w:rPr>
        <w:t>, et al.</w:t>
      </w:r>
      <w:r w:rsidRPr="00EF29AA">
        <w:t xml:space="preserve">, "Thin film metallic glasses: Unique properties and potential applications," </w:t>
      </w:r>
      <w:r w:rsidRPr="00EF29AA">
        <w:rPr>
          <w:i/>
        </w:rPr>
        <w:t xml:space="preserve">Thin Solid Films, </w:t>
      </w:r>
      <w:r w:rsidRPr="00EF29AA">
        <w:t>vol. 520, pp. 5097-5122, 6/1/ 2012.</w:t>
      </w:r>
    </w:p>
    <w:p w14:paraId="525F11E4" w14:textId="77777777" w:rsidR="00EF29AA" w:rsidRPr="00EF29AA" w:rsidRDefault="00EF29AA" w:rsidP="00EF29AA">
      <w:pPr>
        <w:pStyle w:val="EndNoteBibliography"/>
        <w:spacing w:after="0"/>
        <w:ind w:left="720" w:hanging="720"/>
      </w:pPr>
      <w:r w:rsidRPr="00EF29AA">
        <w:t>[17]</w:t>
      </w:r>
      <w:r w:rsidRPr="00EF29AA">
        <w:tab/>
        <w:t xml:space="preserve">H. U. Krebs and O. Bremert, "Pulsed laser deposition of thin metallic alloys," </w:t>
      </w:r>
      <w:r w:rsidRPr="00EF29AA">
        <w:rPr>
          <w:i/>
        </w:rPr>
        <w:t xml:space="preserve">Applied Physics Letters, </w:t>
      </w:r>
      <w:r w:rsidRPr="00EF29AA">
        <w:t>vol. 62, pp. 2341-2343, 1993.</w:t>
      </w:r>
    </w:p>
    <w:p w14:paraId="4FD85340" w14:textId="77777777" w:rsidR="00EF29AA" w:rsidRPr="00EF29AA" w:rsidRDefault="00EF29AA" w:rsidP="00EF29AA">
      <w:pPr>
        <w:pStyle w:val="EndNoteBibliography"/>
        <w:spacing w:after="0"/>
        <w:ind w:left="720" w:hanging="720"/>
      </w:pPr>
      <w:r w:rsidRPr="00EF29AA">
        <w:t>[18]</w:t>
      </w:r>
      <w:r w:rsidRPr="00EF29AA">
        <w:tab/>
        <w:t>D. Dijkkamp, T. Venkatesan, X. Wu, S. Shaheen, N. Jisrawi, Y. Min‐Lee</w:t>
      </w:r>
      <w:r w:rsidRPr="00EF29AA">
        <w:rPr>
          <w:i/>
        </w:rPr>
        <w:t>, et al.</w:t>
      </w:r>
      <w:r w:rsidRPr="00EF29AA">
        <w:t xml:space="preserve">, "Preparation of Y‐Ba‐Cu oxide superconductor thin films using pulsed laser evaporation from high Tc bulk material," </w:t>
      </w:r>
      <w:r w:rsidRPr="00EF29AA">
        <w:rPr>
          <w:i/>
        </w:rPr>
        <w:t xml:space="preserve">Applied Physics Letters, </w:t>
      </w:r>
      <w:r w:rsidRPr="00EF29AA">
        <w:t>vol. 51, pp. 619-621, 1987.</w:t>
      </w:r>
    </w:p>
    <w:p w14:paraId="32D12DBB" w14:textId="77777777" w:rsidR="00EF29AA" w:rsidRPr="00EF29AA" w:rsidRDefault="00EF29AA" w:rsidP="00EF29AA">
      <w:pPr>
        <w:pStyle w:val="EndNoteBibliography"/>
        <w:spacing w:after="0"/>
        <w:ind w:left="720" w:hanging="720"/>
      </w:pPr>
      <w:r w:rsidRPr="00EF29AA">
        <w:t>[19]</w:t>
      </w:r>
      <w:r w:rsidRPr="00EF29AA">
        <w:tab/>
        <w:t xml:space="preserve">J. Heitz, X. Wang, P. Schwab, D. Bäuerle, and L. Schultz, "KrF laser‐induced ablation and patterning of Y–Ba–Cu–O films," </w:t>
      </w:r>
      <w:r w:rsidRPr="00EF29AA">
        <w:rPr>
          <w:i/>
        </w:rPr>
        <w:t xml:space="preserve">Journal of Applied Physics, </w:t>
      </w:r>
      <w:r w:rsidRPr="00EF29AA">
        <w:t>vol. 68, pp. 2512-2514, 1990.</w:t>
      </w:r>
    </w:p>
    <w:p w14:paraId="357B8F93" w14:textId="77777777" w:rsidR="00EF29AA" w:rsidRPr="00EF29AA" w:rsidRDefault="00EF29AA" w:rsidP="00EF29AA">
      <w:pPr>
        <w:pStyle w:val="EndNoteBibliography"/>
        <w:spacing w:after="0"/>
        <w:ind w:left="720" w:hanging="720"/>
      </w:pPr>
      <w:r w:rsidRPr="00EF29AA">
        <w:t>[20]</w:t>
      </w:r>
      <w:r w:rsidRPr="00EF29AA">
        <w:tab/>
        <w:t>J. D. Cao, "Processing and properties of biocompatible metallic glasses," M. Ferry and K. Laws, Eds., ed: Thesis (Ph.D) - University of New South Wales - Australia, 2013.</w:t>
      </w:r>
    </w:p>
    <w:p w14:paraId="0A31720C" w14:textId="77777777" w:rsidR="00EF29AA" w:rsidRPr="00EF29AA" w:rsidRDefault="00EF29AA" w:rsidP="00EF29AA">
      <w:pPr>
        <w:pStyle w:val="EndNoteBibliography"/>
        <w:spacing w:after="0"/>
        <w:ind w:left="720" w:hanging="720"/>
      </w:pPr>
      <w:r w:rsidRPr="00EF29AA">
        <w:lastRenderedPageBreak/>
        <w:t>[21]</w:t>
      </w:r>
      <w:r w:rsidRPr="00EF29AA">
        <w:tab/>
        <w:t xml:space="preserve">T. E. Brown, T. L. Brown, H. E. H. LeMay, B. E. Bursten, C. Murphy, and P. Woodward, </w:t>
      </w:r>
      <w:r w:rsidRPr="00EF29AA">
        <w:rPr>
          <w:i/>
        </w:rPr>
        <w:t>Chemistry: The Central Science</w:t>
      </w:r>
      <w:r w:rsidRPr="00EF29AA">
        <w:t>: Pearson Education, 2014.</w:t>
      </w:r>
    </w:p>
    <w:p w14:paraId="46E16E65" w14:textId="77777777" w:rsidR="00EF29AA" w:rsidRPr="00EF29AA" w:rsidRDefault="00EF29AA" w:rsidP="00EF29AA">
      <w:pPr>
        <w:pStyle w:val="EndNoteBibliography"/>
        <w:spacing w:after="0"/>
        <w:ind w:left="720" w:hanging="720"/>
      </w:pPr>
      <w:r w:rsidRPr="00EF29AA">
        <w:t>[22]</w:t>
      </w:r>
      <w:r w:rsidRPr="00EF29AA">
        <w:tab/>
        <w:t>Y. H. Liu, T. Fujita, A. Hirata, S. Li, H. W. Liu, W. Zhang</w:t>
      </w:r>
      <w:r w:rsidRPr="00EF29AA">
        <w:rPr>
          <w:i/>
        </w:rPr>
        <w:t>, et al.</w:t>
      </w:r>
      <w:r w:rsidRPr="00EF29AA">
        <w:t xml:space="preserve">, "Deposition of multicomponent metallic glass films by single-target magnetron sputtering," </w:t>
      </w:r>
      <w:r w:rsidRPr="00EF29AA">
        <w:rPr>
          <w:i/>
        </w:rPr>
        <w:t xml:space="preserve">Intermetallics, </w:t>
      </w:r>
      <w:r w:rsidRPr="00EF29AA">
        <w:t>vol. 21, pp. 105-114, 2// 2012.</w:t>
      </w:r>
    </w:p>
    <w:p w14:paraId="0838811B" w14:textId="77777777" w:rsidR="00EF29AA" w:rsidRPr="00EF29AA" w:rsidRDefault="00EF29AA" w:rsidP="00EF29AA">
      <w:pPr>
        <w:pStyle w:val="EndNoteBibliography"/>
        <w:spacing w:after="0"/>
        <w:ind w:left="720" w:hanging="720"/>
      </w:pPr>
      <w:r w:rsidRPr="00EF29AA">
        <w:t>[23]</w:t>
      </w:r>
      <w:r w:rsidRPr="00EF29AA">
        <w:tab/>
        <w:t xml:space="preserve">K. Kondoh, K. Kawabata, T. Serikawa, and H. Kimura, "Structural Characteristics and Crystallization of Metallic Glass Sputtered Films by Using Zr System Target," </w:t>
      </w:r>
      <w:r w:rsidRPr="00EF29AA">
        <w:rPr>
          <w:i/>
        </w:rPr>
        <w:t xml:space="preserve">Advances in Materials Science and Engineering, </w:t>
      </w:r>
      <w:r w:rsidRPr="00EF29AA">
        <w:t>vol. 2008, 2008.</w:t>
      </w:r>
    </w:p>
    <w:p w14:paraId="226A376C" w14:textId="77777777" w:rsidR="00EF29AA" w:rsidRPr="00EF29AA" w:rsidRDefault="00EF29AA" w:rsidP="00EF29AA">
      <w:pPr>
        <w:pStyle w:val="EndNoteBibliography"/>
        <w:spacing w:after="0"/>
        <w:ind w:left="720" w:hanging="720"/>
      </w:pPr>
      <w:r w:rsidRPr="00EF29AA">
        <w:t>[24]</w:t>
      </w:r>
      <w:r w:rsidRPr="00EF29AA">
        <w:tab/>
        <w:t>Y. P. Deng, Y. F. Guan, J. D. Fowlkes, S. Q. Wen, F. X. Liu, G. M. Pharr</w:t>
      </w:r>
      <w:r w:rsidRPr="00EF29AA">
        <w:rPr>
          <w:i/>
        </w:rPr>
        <w:t>, et al.</w:t>
      </w:r>
      <w:r w:rsidRPr="00EF29AA">
        <w:t xml:space="preserve">, "A combinatorial thin film sputtering approach for synthesizing and characterizing ternary ZrCuAl metallic glasses," </w:t>
      </w:r>
      <w:r w:rsidRPr="00EF29AA">
        <w:rPr>
          <w:i/>
        </w:rPr>
        <w:t xml:space="preserve">Intermetallics, </w:t>
      </w:r>
      <w:r w:rsidRPr="00EF29AA">
        <w:t>vol. 15, pp. 1208-1216, 9// 2007.</w:t>
      </w:r>
    </w:p>
    <w:p w14:paraId="55BFA2D2" w14:textId="77777777" w:rsidR="00EF29AA" w:rsidRPr="00EF29AA" w:rsidRDefault="00EF29AA" w:rsidP="00EF29AA">
      <w:pPr>
        <w:pStyle w:val="EndNoteBibliography"/>
        <w:spacing w:after="0"/>
        <w:ind w:left="720" w:hanging="720"/>
      </w:pPr>
      <w:r w:rsidRPr="00EF29AA">
        <w:t>[25]</w:t>
      </w:r>
      <w:r w:rsidRPr="00EF29AA">
        <w:tab/>
        <w:t>J. Qin, X. Yong, Z. Xin-Yu, L. Gong, L. Li-Xin, X. Zhe</w:t>
      </w:r>
      <w:r w:rsidRPr="00EF29AA">
        <w:rPr>
          <w:i/>
        </w:rPr>
        <w:t>, et al.</w:t>
      </w:r>
      <w:r w:rsidRPr="00EF29AA">
        <w:t xml:space="preserve">, "Zr-Cu amorphous films prepared by magnetron co-sputtering deposition of pure Zr and Cu," </w:t>
      </w:r>
      <w:r w:rsidRPr="00EF29AA">
        <w:rPr>
          <w:i/>
        </w:rPr>
        <w:t xml:space="preserve">Chinese Physics Letters, </w:t>
      </w:r>
      <w:r w:rsidRPr="00EF29AA">
        <w:t>vol. 26, p. 086109, 2009.</w:t>
      </w:r>
    </w:p>
    <w:p w14:paraId="73B4A6FB" w14:textId="77777777" w:rsidR="00EF29AA" w:rsidRPr="00EF29AA" w:rsidRDefault="00EF29AA" w:rsidP="00EF29AA">
      <w:pPr>
        <w:pStyle w:val="EndNoteBibliography"/>
        <w:spacing w:after="0"/>
        <w:ind w:left="720" w:hanging="720"/>
      </w:pPr>
      <w:r w:rsidRPr="00EF29AA">
        <w:t>[26]</w:t>
      </w:r>
      <w:r w:rsidRPr="00EF29AA">
        <w:tab/>
        <w:t>M. Apreutesei, P. Steyer, L. Joly-Pottuz, A. Billard, J. Qiao, S. Cardinal</w:t>
      </w:r>
      <w:r w:rsidRPr="00EF29AA">
        <w:rPr>
          <w:i/>
        </w:rPr>
        <w:t>, et al.</w:t>
      </w:r>
      <w:r w:rsidRPr="00EF29AA">
        <w:t xml:space="preserve">, "Microstructural, thermal and mechanical behavior of co-sputtered binary Zr–Cu thin film metallic glasses," </w:t>
      </w:r>
      <w:r w:rsidRPr="00EF29AA">
        <w:rPr>
          <w:i/>
        </w:rPr>
        <w:t xml:space="preserve">Thin Solid Films, </w:t>
      </w:r>
      <w:r w:rsidRPr="00EF29AA">
        <w:t>vol. 561, pp. 53-59, 6/30/ 2014.</w:t>
      </w:r>
    </w:p>
    <w:p w14:paraId="5A4F7390" w14:textId="77777777" w:rsidR="00EF29AA" w:rsidRPr="00EF29AA" w:rsidRDefault="00EF29AA" w:rsidP="00EF29AA">
      <w:pPr>
        <w:pStyle w:val="EndNoteBibliography"/>
        <w:spacing w:after="0"/>
        <w:ind w:left="720" w:hanging="720"/>
      </w:pPr>
      <w:r w:rsidRPr="00EF29AA">
        <w:t>[27]</w:t>
      </w:r>
      <w:r w:rsidRPr="00EF29AA">
        <w:tab/>
        <w:t>S. F. Swallen, K. L. Kearns, M. K. Mapes, Y. S. Kim, R. J. McMahon, M. D. Ediger</w:t>
      </w:r>
      <w:r w:rsidRPr="00EF29AA">
        <w:rPr>
          <w:i/>
        </w:rPr>
        <w:t>, et al.</w:t>
      </w:r>
      <w:r w:rsidRPr="00EF29AA">
        <w:t xml:space="preserve">, "Organic glasses with exceptional thermodynamic and kinetic stability," </w:t>
      </w:r>
      <w:r w:rsidRPr="00EF29AA">
        <w:rPr>
          <w:i/>
        </w:rPr>
        <w:t xml:space="preserve">Science, </w:t>
      </w:r>
      <w:r w:rsidRPr="00EF29AA">
        <w:t>vol. 315, pp. 353-356, 2007.</w:t>
      </w:r>
    </w:p>
    <w:p w14:paraId="239AF8BB" w14:textId="77777777" w:rsidR="00EF29AA" w:rsidRPr="00EF29AA" w:rsidRDefault="00EF29AA" w:rsidP="00EF29AA">
      <w:pPr>
        <w:pStyle w:val="EndNoteBibliography"/>
        <w:spacing w:after="0"/>
        <w:ind w:left="720" w:hanging="720"/>
      </w:pPr>
      <w:r w:rsidRPr="00EF29AA">
        <w:t>[28]</w:t>
      </w:r>
      <w:r w:rsidRPr="00EF29AA">
        <w:tab/>
        <w:t xml:space="preserve">K. Dawson, L. Zhu, L. A. Kopff, R. J. McMahon, L. Yu, and M. Ediger, "Highly stable vapor-deposited glasses of four tris-naphthylbenzene isomers," </w:t>
      </w:r>
      <w:r w:rsidRPr="00EF29AA">
        <w:rPr>
          <w:i/>
        </w:rPr>
        <w:t xml:space="preserve">The Journal of Physical Chemistry Letters, </w:t>
      </w:r>
      <w:r w:rsidRPr="00EF29AA">
        <w:t>vol. 2, pp. 2683-2687, 2011.</w:t>
      </w:r>
    </w:p>
    <w:p w14:paraId="6E89481E" w14:textId="77777777" w:rsidR="00EF29AA" w:rsidRPr="00EF29AA" w:rsidRDefault="00EF29AA" w:rsidP="00EF29AA">
      <w:pPr>
        <w:pStyle w:val="EndNoteBibliography"/>
        <w:spacing w:after="0"/>
        <w:ind w:left="720" w:hanging="720"/>
      </w:pPr>
      <w:r w:rsidRPr="00EF29AA">
        <w:t>[29]</w:t>
      </w:r>
      <w:r w:rsidRPr="00EF29AA">
        <w:tab/>
        <w:t xml:space="preserve">H.-B. Yu, Y. Luo, and K. Samwer, "Ultrastable Metallic Glass," </w:t>
      </w:r>
      <w:r w:rsidRPr="00EF29AA">
        <w:rPr>
          <w:i/>
        </w:rPr>
        <w:t xml:space="preserve">Advanced Materials, </w:t>
      </w:r>
      <w:r w:rsidRPr="00EF29AA">
        <w:t>vol. 25, pp. 5904-5908, 2013.</w:t>
      </w:r>
    </w:p>
    <w:p w14:paraId="63B12CF0" w14:textId="77777777" w:rsidR="00EF29AA" w:rsidRPr="00EF29AA" w:rsidRDefault="00EF29AA" w:rsidP="00EF29AA">
      <w:pPr>
        <w:pStyle w:val="EndNoteBibliography"/>
        <w:spacing w:after="0"/>
        <w:ind w:left="720" w:hanging="720"/>
      </w:pPr>
      <w:r w:rsidRPr="00EF29AA">
        <w:t>[30]</w:t>
      </w:r>
      <w:r w:rsidRPr="00EF29AA">
        <w:tab/>
        <w:t>J. Q. Wang, N. Chen, P. Liu, Z. Wang, D. V. Louzguine-Luzgin, M. W. Chen</w:t>
      </w:r>
      <w:r w:rsidRPr="00EF29AA">
        <w:rPr>
          <w:i/>
        </w:rPr>
        <w:t>, et al.</w:t>
      </w:r>
      <w:r w:rsidRPr="00EF29AA">
        <w:t xml:space="preserve">, "The ultrastable kinetic behavior of an Au-based nanoglass," </w:t>
      </w:r>
      <w:r w:rsidRPr="00EF29AA">
        <w:rPr>
          <w:i/>
        </w:rPr>
        <w:t xml:space="preserve">Acta Materialia, </w:t>
      </w:r>
      <w:r w:rsidRPr="00EF29AA">
        <w:t>vol. 79, pp. 30-36, 10/15/ 2014.</w:t>
      </w:r>
    </w:p>
    <w:p w14:paraId="7F56633E" w14:textId="77777777" w:rsidR="00EF29AA" w:rsidRPr="00EF29AA" w:rsidRDefault="00EF29AA" w:rsidP="00EF29AA">
      <w:pPr>
        <w:pStyle w:val="EndNoteBibliography"/>
        <w:spacing w:after="0"/>
        <w:ind w:left="720" w:hanging="720"/>
      </w:pPr>
      <w:r w:rsidRPr="00EF29AA">
        <w:t>[31]</w:t>
      </w:r>
      <w:r w:rsidRPr="00EF29AA">
        <w:tab/>
        <w:t xml:space="preserve">K. J. Dawson, L. Zhu, L. Yu, and M. Ediger, "Anisotropic structure and transformation kinetics of vapor-deposited indomethacin glasses," </w:t>
      </w:r>
      <w:r w:rsidRPr="00EF29AA">
        <w:rPr>
          <w:i/>
        </w:rPr>
        <w:t xml:space="preserve">The Journal of Physical Chemistry B, </w:t>
      </w:r>
      <w:r w:rsidRPr="00EF29AA">
        <w:t>vol. 115, pp. 455-463, 2010.</w:t>
      </w:r>
    </w:p>
    <w:p w14:paraId="05ABD13D" w14:textId="77777777" w:rsidR="00EF29AA" w:rsidRPr="00EF29AA" w:rsidRDefault="00EF29AA" w:rsidP="00EF29AA">
      <w:pPr>
        <w:pStyle w:val="EndNoteBibliography"/>
        <w:spacing w:after="0"/>
        <w:ind w:left="720" w:hanging="720"/>
      </w:pPr>
      <w:r w:rsidRPr="00EF29AA">
        <w:t>[32]</w:t>
      </w:r>
      <w:r w:rsidRPr="00EF29AA">
        <w:tab/>
        <w:t xml:space="preserve">K. L. Kearns, S. F. Swallen, M. Ediger, T. Wu, Y. Sun, and L. Yu, "Hiking down the energy landscape: Progress toward the Kauzmann temperature via vapor deposition," </w:t>
      </w:r>
      <w:r w:rsidRPr="00EF29AA">
        <w:rPr>
          <w:i/>
        </w:rPr>
        <w:t xml:space="preserve">The Journal of Physical Chemistry B, </w:t>
      </w:r>
      <w:r w:rsidRPr="00EF29AA">
        <w:t>vol. 112, pp. 4934-4942, 2008.</w:t>
      </w:r>
    </w:p>
    <w:p w14:paraId="6B01C098" w14:textId="77777777" w:rsidR="00EF29AA" w:rsidRPr="00EF29AA" w:rsidRDefault="00EF29AA" w:rsidP="00EF29AA">
      <w:pPr>
        <w:pStyle w:val="EndNoteBibliography"/>
        <w:spacing w:after="0"/>
        <w:ind w:left="720" w:hanging="720"/>
      </w:pPr>
      <w:r w:rsidRPr="00EF29AA">
        <w:t>[33]</w:t>
      </w:r>
      <w:r w:rsidRPr="00EF29AA">
        <w:tab/>
        <w:t>Y. Guo, A. Morozov, D. Schneider, J. W. Chung, C. Zhang, M. Waldmann</w:t>
      </w:r>
      <w:r w:rsidRPr="00EF29AA">
        <w:rPr>
          <w:i/>
        </w:rPr>
        <w:t>, et al.</w:t>
      </w:r>
      <w:r w:rsidRPr="00EF29AA">
        <w:t xml:space="preserve">, "Ultrastable nanostructured polymer glasses," </w:t>
      </w:r>
      <w:r w:rsidRPr="00EF29AA">
        <w:rPr>
          <w:i/>
        </w:rPr>
        <w:t xml:space="preserve">Nature materials, </w:t>
      </w:r>
      <w:r w:rsidRPr="00EF29AA">
        <w:t>vol. 11, pp. 337-343, 2012.</w:t>
      </w:r>
    </w:p>
    <w:p w14:paraId="51C21F87" w14:textId="77777777" w:rsidR="00EF29AA" w:rsidRPr="00EF29AA" w:rsidRDefault="00EF29AA" w:rsidP="00EF29AA">
      <w:pPr>
        <w:pStyle w:val="EndNoteBibliography"/>
        <w:spacing w:after="0"/>
        <w:ind w:left="720" w:hanging="720"/>
      </w:pPr>
      <w:r w:rsidRPr="00EF29AA">
        <w:t>[34]</w:t>
      </w:r>
      <w:r w:rsidRPr="00EF29AA">
        <w:tab/>
        <w:t xml:space="preserve">J. E. Shelby, </w:t>
      </w:r>
      <w:r w:rsidRPr="00EF29AA">
        <w:rPr>
          <w:i/>
        </w:rPr>
        <w:t>Introduction to Glass Science and Technology</w:t>
      </w:r>
      <w:r w:rsidRPr="00EF29AA">
        <w:t>: Royal Society of Chemistry, 2005.</w:t>
      </w:r>
    </w:p>
    <w:p w14:paraId="05246BFF" w14:textId="77777777" w:rsidR="00EF29AA" w:rsidRPr="00EF29AA" w:rsidRDefault="00EF29AA" w:rsidP="00EF29AA">
      <w:pPr>
        <w:pStyle w:val="EndNoteBibliography"/>
        <w:spacing w:after="0"/>
        <w:ind w:left="720" w:hanging="720"/>
      </w:pPr>
      <w:r w:rsidRPr="00EF29AA">
        <w:t>[35]</w:t>
      </w:r>
      <w:r w:rsidRPr="00EF29AA">
        <w:tab/>
        <w:t xml:space="preserve">K. Schlüter, C. Zamponi, N. Hort, K. U. Kainer, and E. Quandt, "Polycrystalline and amorphous MgZnCa thin films," </w:t>
      </w:r>
      <w:r w:rsidRPr="00EF29AA">
        <w:rPr>
          <w:i/>
        </w:rPr>
        <w:t xml:space="preserve">Corrosion Science, </w:t>
      </w:r>
      <w:r w:rsidRPr="00EF29AA">
        <w:t>vol. 63, pp. 234-238, 10// 2012.</w:t>
      </w:r>
    </w:p>
    <w:p w14:paraId="4E003607" w14:textId="77777777" w:rsidR="00EF29AA" w:rsidRPr="00EF29AA" w:rsidRDefault="00EF29AA" w:rsidP="00EF29AA">
      <w:pPr>
        <w:pStyle w:val="EndNoteBibliography"/>
        <w:spacing w:after="0"/>
        <w:ind w:left="720" w:hanging="720"/>
      </w:pPr>
      <w:r w:rsidRPr="00EF29AA">
        <w:t>[36]</w:t>
      </w:r>
      <w:r w:rsidRPr="00EF29AA">
        <w:tab/>
        <w:t xml:space="preserve">J. D. Cao, P. Martens, K. J. Laws, P. Boughton, and M. Ferry, "Quantitative in vitro assessment of Mg65Zn30Ca5 degradation and its effect on cell viability," </w:t>
      </w:r>
      <w:r w:rsidRPr="00EF29AA">
        <w:rPr>
          <w:i/>
        </w:rPr>
        <w:t xml:space="preserve">Journal of Biomedical Materials Research Part B: Applied Biomaterials, </w:t>
      </w:r>
      <w:r w:rsidRPr="00EF29AA">
        <w:t>vol. 101B, pp. 43-49, 2013.</w:t>
      </w:r>
    </w:p>
    <w:p w14:paraId="30E8E4B8" w14:textId="77777777" w:rsidR="00EF29AA" w:rsidRPr="00EF29AA" w:rsidRDefault="00EF29AA" w:rsidP="00EF29AA">
      <w:pPr>
        <w:pStyle w:val="EndNoteBibliography"/>
        <w:spacing w:after="0"/>
        <w:ind w:left="720" w:hanging="720"/>
      </w:pPr>
      <w:r w:rsidRPr="00EF29AA">
        <w:t>[37]</w:t>
      </w:r>
      <w:r w:rsidRPr="00EF29AA">
        <w:tab/>
        <w:t xml:space="preserve">S. J. Bull and A. M. Jones, "Multilayer coatings for improved performance," </w:t>
      </w:r>
      <w:r w:rsidRPr="00EF29AA">
        <w:rPr>
          <w:i/>
        </w:rPr>
        <w:t xml:space="preserve">Surface and Coatings Technology, </w:t>
      </w:r>
      <w:r w:rsidRPr="00EF29AA">
        <w:t>vol. 78, pp. 173-184, 1// 1996.</w:t>
      </w:r>
    </w:p>
    <w:p w14:paraId="6B8BF110" w14:textId="77777777" w:rsidR="00EF29AA" w:rsidRPr="00EF29AA" w:rsidRDefault="00EF29AA" w:rsidP="00EF29AA">
      <w:pPr>
        <w:pStyle w:val="EndNoteBibliography"/>
        <w:spacing w:after="0"/>
        <w:ind w:left="720" w:hanging="720"/>
      </w:pPr>
      <w:r w:rsidRPr="00EF29AA">
        <w:t>[38]</w:t>
      </w:r>
      <w:r w:rsidRPr="00EF29AA">
        <w:tab/>
        <w:t xml:space="preserve">P. J. Burnett and D. S. Rickerby, "The relationship between hardness and scratch adhession," </w:t>
      </w:r>
      <w:r w:rsidRPr="00EF29AA">
        <w:rPr>
          <w:i/>
        </w:rPr>
        <w:t xml:space="preserve">Thin Solid Films, </w:t>
      </w:r>
      <w:r w:rsidRPr="00EF29AA">
        <w:t>vol. 154, pp. 403-416, 11/12/ 1987.</w:t>
      </w:r>
    </w:p>
    <w:p w14:paraId="707DF4CC" w14:textId="77777777" w:rsidR="00EF29AA" w:rsidRPr="00EF29AA" w:rsidRDefault="00EF29AA" w:rsidP="00EF29AA">
      <w:pPr>
        <w:pStyle w:val="EndNoteBibliography"/>
        <w:spacing w:after="0"/>
        <w:ind w:left="720" w:hanging="720"/>
      </w:pPr>
      <w:r w:rsidRPr="00EF29AA">
        <w:t>[39]</w:t>
      </w:r>
      <w:r w:rsidRPr="00EF29AA">
        <w:tab/>
        <w:t xml:space="preserve">P. J. Burnett and D. S. Rickerby, "The scratch adhesion test: An elastic-plastic indentation analysis," </w:t>
      </w:r>
      <w:r w:rsidRPr="00EF29AA">
        <w:rPr>
          <w:i/>
        </w:rPr>
        <w:t xml:space="preserve">Thin Solid Films, </w:t>
      </w:r>
      <w:r w:rsidRPr="00EF29AA">
        <w:t>vol. 157, pp. 233-254, 2/29/ 1988.</w:t>
      </w:r>
    </w:p>
    <w:p w14:paraId="13B481B4" w14:textId="77777777" w:rsidR="00EF29AA" w:rsidRPr="00EF29AA" w:rsidRDefault="00EF29AA" w:rsidP="00EF29AA">
      <w:pPr>
        <w:pStyle w:val="EndNoteBibliography"/>
        <w:spacing w:after="0"/>
        <w:ind w:left="720" w:hanging="720"/>
      </w:pPr>
      <w:r w:rsidRPr="00EF29AA">
        <w:t>[40]</w:t>
      </w:r>
      <w:r w:rsidRPr="00EF29AA">
        <w:tab/>
        <w:t xml:space="preserve">C. T. Pan, T. T. Wu, C. F. Liu, C. Y. Su, W. J. Wang, and J. C. Huang, "Study of scratching Mg-based BMG using nanoindenter with Berkovich probe," </w:t>
      </w:r>
      <w:r w:rsidRPr="00EF29AA">
        <w:rPr>
          <w:i/>
        </w:rPr>
        <w:t xml:space="preserve">Materials Science and Engineering: A, </w:t>
      </w:r>
      <w:r w:rsidRPr="00EF29AA">
        <w:t>vol. 527, pp. 2342-2349, 4/15/ 2010.</w:t>
      </w:r>
    </w:p>
    <w:p w14:paraId="4F199D36" w14:textId="77777777" w:rsidR="00EF29AA" w:rsidRPr="00EF29AA" w:rsidRDefault="00EF29AA" w:rsidP="00EF29AA">
      <w:pPr>
        <w:pStyle w:val="EndNoteBibliography"/>
        <w:spacing w:after="0"/>
        <w:ind w:left="720" w:hanging="720"/>
      </w:pPr>
      <w:r w:rsidRPr="00EF29AA">
        <w:lastRenderedPageBreak/>
        <w:t>[41]</w:t>
      </w:r>
      <w:r w:rsidRPr="00EF29AA">
        <w:tab/>
        <w:t xml:space="preserve">Y. Wang, M. J. Tan, J. Pang, Z. Wang, and A. W. E. Jarfors, "In vitro corrosion behaviors of Mg67Zn28Ca5 alloy: From amorphous to crystalline," </w:t>
      </w:r>
      <w:r w:rsidRPr="00EF29AA">
        <w:rPr>
          <w:i/>
        </w:rPr>
        <w:t xml:space="preserve">Materials Chemistry and Physics, </w:t>
      </w:r>
      <w:r w:rsidRPr="00EF29AA">
        <w:t>vol. 134, pp. 1079-1087, 6/15/ 2012.</w:t>
      </w:r>
    </w:p>
    <w:p w14:paraId="4C200DDB" w14:textId="77777777" w:rsidR="00EF29AA" w:rsidRPr="00EF29AA" w:rsidRDefault="00EF29AA" w:rsidP="00EF29AA">
      <w:pPr>
        <w:pStyle w:val="EndNoteBibliography"/>
        <w:spacing w:after="0"/>
        <w:ind w:left="720" w:hanging="720"/>
      </w:pPr>
      <w:r w:rsidRPr="00EF29AA">
        <w:t>[42]</w:t>
      </w:r>
      <w:r w:rsidRPr="00EF29AA">
        <w:tab/>
        <w:t xml:space="preserve">B. Zberg, P. J. Uggowitzer, and J. F. Löffler, "MgZnCa glasses without clinically observable hydrogen evolution for biodegradable implants," </w:t>
      </w:r>
      <w:r w:rsidRPr="00EF29AA">
        <w:rPr>
          <w:i/>
        </w:rPr>
        <w:t xml:space="preserve">Nature Materials, </w:t>
      </w:r>
      <w:r w:rsidRPr="00EF29AA">
        <w:t>vol. 8, pp. 887-891, 2009.</w:t>
      </w:r>
    </w:p>
    <w:p w14:paraId="64EC624F" w14:textId="77777777" w:rsidR="00EF29AA" w:rsidRPr="00EF29AA" w:rsidRDefault="00EF29AA" w:rsidP="00EF29AA">
      <w:pPr>
        <w:pStyle w:val="EndNoteBibliography"/>
        <w:spacing w:after="0"/>
        <w:ind w:left="720" w:hanging="720"/>
      </w:pPr>
      <w:r w:rsidRPr="00EF29AA">
        <w:t>[43]</w:t>
      </w:r>
      <w:r w:rsidRPr="00EF29AA">
        <w:tab/>
        <w:t xml:space="preserve">Y. F. Zheng, X. N. Gu, and F. Witte, "Biodegradable metals," </w:t>
      </w:r>
      <w:r w:rsidRPr="00EF29AA">
        <w:rPr>
          <w:i/>
        </w:rPr>
        <w:t xml:space="preserve">Materials Science and Engineering: R: Reports, </w:t>
      </w:r>
      <w:r w:rsidRPr="00EF29AA">
        <w:t>vol. 77, pp. 1-34, 3// 2014.</w:t>
      </w:r>
    </w:p>
    <w:p w14:paraId="35DC1365" w14:textId="77777777" w:rsidR="00EF29AA" w:rsidRPr="00EF29AA" w:rsidRDefault="00EF29AA" w:rsidP="00EF29AA">
      <w:pPr>
        <w:pStyle w:val="EndNoteBibliography"/>
        <w:spacing w:after="0"/>
        <w:ind w:left="720" w:hanging="720"/>
      </w:pPr>
      <w:r w:rsidRPr="00EF29AA">
        <w:t>[44]</w:t>
      </w:r>
      <w:r w:rsidRPr="00EF29AA">
        <w:tab/>
        <w:t xml:space="preserve">F. Witte, "The history of biodegradable magnesium implants: A review," </w:t>
      </w:r>
      <w:r w:rsidRPr="00EF29AA">
        <w:rPr>
          <w:i/>
        </w:rPr>
        <w:t xml:space="preserve">Acta Biomaterialia, </w:t>
      </w:r>
      <w:r w:rsidRPr="00EF29AA">
        <w:t>vol. 6, pp. 1680-1692, 5// 2010.</w:t>
      </w:r>
    </w:p>
    <w:p w14:paraId="0CF5D080" w14:textId="77777777" w:rsidR="00EF29AA" w:rsidRPr="00EF29AA" w:rsidRDefault="00EF29AA" w:rsidP="00EF29AA">
      <w:pPr>
        <w:pStyle w:val="EndNoteBibliography"/>
        <w:spacing w:after="0"/>
        <w:ind w:left="720" w:hanging="720"/>
      </w:pPr>
      <w:r w:rsidRPr="00EF29AA">
        <w:t>[45]</w:t>
      </w:r>
      <w:r w:rsidRPr="00EF29AA">
        <w:tab/>
        <w:t xml:space="preserve">D. A. Jones, </w:t>
      </w:r>
      <w:r w:rsidRPr="00EF29AA">
        <w:rPr>
          <w:i/>
        </w:rPr>
        <w:t>Principles and prevention of corrosion</w:t>
      </w:r>
      <w:r w:rsidRPr="00EF29AA">
        <w:t>: Macmillan, 1992.</w:t>
      </w:r>
    </w:p>
    <w:p w14:paraId="0C216E70" w14:textId="77777777" w:rsidR="00EF29AA" w:rsidRPr="00EF29AA" w:rsidRDefault="00EF29AA" w:rsidP="00EF29AA">
      <w:pPr>
        <w:pStyle w:val="EndNoteBibliography"/>
        <w:spacing w:after="0"/>
        <w:ind w:left="720" w:hanging="720"/>
      </w:pPr>
      <w:r w:rsidRPr="00EF29AA">
        <w:t>[46]</w:t>
      </w:r>
      <w:r w:rsidRPr="00EF29AA">
        <w:tab/>
        <w:t xml:space="preserve">D. G. Enos and L. Scribner, "The potentiodynamic polarization scan," </w:t>
      </w:r>
      <w:r w:rsidRPr="00EF29AA">
        <w:rPr>
          <w:i/>
        </w:rPr>
        <w:t xml:space="preserve">Center for Electrochemical Science &amp; Engineering, </w:t>
      </w:r>
      <w:r w:rsidRPr="00EF29AA">
        <w:t>1997.</w:t>
      </w:r>
    </w:p>
    <w:p w14:paraId="7B970362" w14:textId="77777777" w:rsidR="00EF29AA" w:rsidRPr="00EF29AA" w:rsidRDefault="00EF29AA" w:rsidP="00EF29AA">
      <w:pPr>
        <w:pStyle w:val="EndNoteBibliography"/>
        <w:spacing w:after="0"/>
        <w:ind w:left="720" w:hanging="720"/>
      </w:pPr>
      <w:r w:rsidRPr="00EF29AA">
        <w:t>[47]</w:t>
      </w:r>
      <w:r w:rsidRPr="00EF29AA">
        <w:tab/>
        <w:t xml:space="preserve">J. Verbrugge, "La tolérance du tissu osseux vis-à-vis du magnésium métallique," </w:t>
      </w:r>
      <w:r w:rsidRPr="00EF29AA">
        <w:rPr>
          <w:i/>
        </w:rPr>
        <w:t xml:space="preserve">Presse méd, </w:t>
      </w:r>
      <w:r w:rsidRPr="00EF29AA">
        <w:t>vol. 55, pp. 1112-1114, 1933.</w:t>
      </w:r>
    </w:p>
    <w:p w14:paraId="627E0BE9" w14:textId="77777777" w:rsidR="00EF29AA" w:rsidRPr="00EF29AA" w:rsidRDefault="00EF29AA" w:rsidP="00EF29AA">
      <w:pPr>
        <w:pStyle w:val="EndNoteBibliography"/>
        <w:spacing w:after="0"/>
        <w:ind w:left="720" w:hanging="720"/>
      </w:pPr>
      <w:r w:rsidRPr="00EF29AA">
        <w:t>[48]</w:t>
      </w:r>
      <w:r w:rsidRPr="00EF29AA">
        <w:tab/>
        <w:t xml:space="preserve">A. Lambotte, "L’utilisation du magnesium comme materiel perdu dans l’osteosynthèse," </w:t>
      </w:r>
      <w:r w:rsidRPr="00EF29AA">
        <w:rPr>
          <w:i/>
        </w:rPr>
        <w:t xml:space="preserve">Bull Mem Soc Nat Chir, </w:t>
      </w:r>
      <w:r w:rsidRPr="00EF29AA">
        <w:t>vol. 28, pp. 1325-1334, 1932.</w:t>
      </w:r>
    </w:p>
    <w:p w14:paraId="2E53336E" w14:textId="77777777" w:rsidR="00EF29AA" w:rsidRPr="00EF29AA" w:rsidRDefault="00EF29AA" w:rsidP="00EF29AA">
      <w:pPr>
        <w:pStyle w:val="EndNoteBibliography"/>
        <w:spacing w:after="0"/>
        <w:ind w:left="720" w:hanging="720"/>
      </w:pPr>
      <w:r w:rsidRPr="00EF29AA">
        <w:t>[49]</w:t>
      </w:r>
      <w:r w:rsidRPr="00EF29AA">
        <w:tab/>
        <w:t xml:space="preserve">P. A. Schweitzer, </w:t>
      </w:r>
      <w:r w:rsidRPr="00EF29AA">
        <w:rPr>
          <w:i/>
        </w:rPr>
        <w:t>Fundamentals of corrosion: mechanisms, causes, and preventative methods</w:t>
      </w:r>
      <w:r w:rsidRPr="00EF29AA">
        <w:t>: CRC Press, 2009.</w:t>
      </w:r>
    </w:p>
    <w:p w14:paraId="2818E498" w14:textId="77777777" w:rsidR="00EF29AA" w:rsidRPr="00EF29AA" w:rsidRDefault="00EF29AA" w:rsidP="00EF29AA">
      <w:pPr>
        <w:pStyle w:val="EndNoteBibliography"/>
        <w:spacing w:after="0"/>
        <w:ind w:left="720" w:hanging="720"/>
      </w:pPr>
      <w:r w:rsidRPr="00EF29AA">
        <w:t>[50]</w:t>
      </w:r>
      <w:r w:rsidRPr="00EF29AA">
        <w:tab/>
        <w:t xml:space="preserve">X. Gu, Y. Zheng, S. Zhong, T. Xi, J. Wang, and W. Wang, "Corrosion of, and cellular responses to Mg–Zn–Ca bulk metallic glasses," </w:t>
      </w:r>
      <w:r w:rsidRPr="00EF29AA">
        <w:rPr>
          <w:i/>
        </w:rPr>
        <w:t xml:space="preserve">Biomaterials, </w:t>
      </w:r>
      <w:r w:rsidRPr="00EF29AA">
        <w:t>vol. 31, pp. 1093-1103, 2// 2010.</w:t>
      </w:r>
    </w:p>
    <w:p w14:paraId="6B105C6E" w14:textId="77777777" w:rsidR="00EF29AA" w:rsidRPr="00EF29AA" w:rsidRDefault="00EF29AA" w:rsidP="00EF29AA">
      <w:pPr>
        <w:pStyle w:val="EndNoteBibliography"/>
        <w:spacing w:after="0"/>
        <w:ind w:left="720" w:hanging="720"/>
      </w:pPr>
      <w:r w:rsidRPr="00EF29AA">
        <w:t>[51]</w:t>
      </w:r>
      <w:r w:rsidRPr="00EF29AA">
        <w:tab/>
        <w:t>X. Zhou, K. D. Ralston, K. J. Laws, J. D. Cao, R. K. Gupta, M. Ferry</w:t>
      </w:r>
      <w:r w:rsidRPr="00EF29AA">
        <w:rPr>
          <w:i/>
        </w:rPr>
        <w:t>, et al.</w:t>
      </w:r>
      <w:r w:rsidRPr="00EF29AA">
        <w:t xml:space="preserve">, "Effect of the Degree of Crystallinity on the Electrochemical Behavior of Mg65Cu25Y10 and Mg70Zn25Ca5 Bulk Metallic Glasses," </w:t>
      </w:r>
      <w:r w:rsidRPr="00EF29AA">
        <w:rPr>
          <w:i/>
        </w:rPr>
        <w:t xml:space="preserve">Corrosion, </w:t>
      </w:r>
      <w:r w:rsidRPr="00EF29AA">
        <w:t>vol. 69, pp. 781-792, 2013/08/01 2013.</w:t>
      </w:r>
    </w:p>
    <w:p w14:paraId="17519D86" w14:textId="77777777" w:rsidR="00EF29AA" w:rsidRPr="00EF29AA" w:rsidRDefault="00EF29AA" w:rsidP="00EF29AA">
      <w:pPr>
        <w:pStyle w:val="EndNoteBibliography"/>
        <w:spacing w:after="0"/>
        <w:ind w:left="720" w:hanging="720"/>
      </w:pPr>
      <w:r w:rsidRPr="00EF29AA">
        <w:t>[52]</w:t>
      </w:r>
      <w:r w:rsidRPr="00EF29AA">
        <w:tab/>
        <w:t xml:space="preserve">J. D. Cao, K. J. Laws, N. Birbilis, and M. Ferry, "Potentiodynamic polarisation study of bulk metallic glasses based on the Mg–Zn–Ca ternary system," </w:t>
      </w:r>
      <w:r w:rsidRPr="00EF29AA">
        <w:rPr>
          <w:i/>
        </w:rPr>
        <w:t xml:space="preserve">Corrosion Engineering, Science and Technology, </w:t>
      </w:r>
      <w:r w:rsidRPr="00EF29AA">
        <w:t>vol. 47, pp. 329-334, 2012.</w:t>
      </w:r>
    </w:p>
    <w:p w14:paraId="0815CCC8" w14:textId="77777777" w:rsidR="00EF29AA" w:rsidRPr="00EF29AA" w:rsidRDefault="00EF29AA" w:rsidP="00EF29AA">
      <w:pPr>
        <w:pStyle w:val="EndNoteBibliography"/>
        <w:spacing w:after="0"/>
        <w:ind w:left="720" w:hanging="720"/>
      </w:pPr>
      <w:r w:rsidRPr="00EF29AA">
        <w:t>[53]</w:t>
      </w:r>
      <w:r w:rsidRPr="00EF29AA">
        <w:tab/>
        <w:t xml:space="preserve">X. Gu, G. J. Shiflet, F. Q. Guo, and S. J. Poon, "Mg–Ca–Zn Bulk Metallic Glasses with High Strength and Significant Ductility," </w:t>
      </w:r>
      <w:r w:rsidRPr="00EF29AA">
        <w:rPr>
          <w:i/>
        </w:rPr>
        <w:t xml:space="preserve">Journal of Materials Research, </w:t>
      </w:r>
      <w:r w:rsidRPr="00EF29AA">
        <w:t>vol. 20, pp. 1935-1938, 2005.</w:t>
      </w:r>
    </w:p>
    <w:p w14:paraId="55450037" w14:textId="77777777" w:rsidR="00EF29AA" w:rsidRPr="00EF29AA" w:rsidRDefault="00EF29AA" w:rsidP="00EF29AA">
      <w:pPr>
        <w:pStyle w:val="EndNoteBibliography"/>
        <w:ind w:left="720" w:hanging="720"/>
      </w:pPr>
      <w:r w:rsidRPr="00EF29AA">
        <w:t>[54]</w:t>
      </w:r>
      <w:r w:rsidRPr="00EF29AA">
        <w:tab/>
        <w:t>D. Ehrler, "Investigation of the Corrosive and Mechanical Properties of Melt-Spun Amorphous MgZn and MgXZn Ribbons (X = Al, Ca, La)," B. Zberg, Ed., ed. Department of Materials, ETH Zuerich: Thesis (M.Eng) - ETH Zuerich, 2008.</w:t>
      </w:r>
    </w:p>
    <w:p w14:paraId="24683B58" w14:textId="75D05B21" w:rsidR="007F06FC" w:rsidRDefault="004E0F86" w:rsidP="007F06FC">
      <w:r>
        <w:fldChar w:fldCharType="end"/>
      </w:r>
      <w:r w:rsidR="007F06FC">
        <w:br w:type="page"/>
      </w:r>
    </w:p>
    <w:p w14:paraId="08DC745E" w14:textId="45617614" w:rsidR="00FA7ED1" w:rsidRDefault="00FA7ED1" w:rsidP="00F5052B">
      <w:pPr>
        <w:pStyle w:val="Heading1"/>
      </w:pPr>
      <w:bookmarkStart w:id="171" w:name="_Toc419210585"/>
      <w:r>
        <w:lastRenderedPageBreak/>
        <w:t>Appendices</w:t>
      </w:r>
      <w:bookmarkEnd w:id="171"/>
    </w:p>
    <w:p w14:paraId="7DE9D0DE" w14:textId="303F8D61" w:rsidR="006C57DA" w:rsidRDefault="006C57DA" w:rsidP="006C57DA">
      <w:pPr>
        <w:pStyle w:val="Heading2"/>
      </w:pPr>
      <w:bookmarkStart w:id="172" w:name="_Toc419210586"/>
      <w:r>
        <w:t>Glossary</w:t>
      </w:r>
      <w:bookmarkEnd w:id="172"/>
    </w:p>
    <w:p w14:paraId="10616FC2" w14:textId="77777777" w:rsidR="00096B6F" w:rsidRDefault="00096B6F" w:rsidP="006C57DA">
      <w:pPr>
        <w:rPr>
          <w:rFonts w:eastAsia="Times New Roman"/>
          <w:lang w:eastAsia="en-AU"/>
        </w:rPr>
      </w:pPr>
    </w:p>
    <w:p w14:paraId="6D43A3CA" w14:textId="70A4AF36" w:rsidR="00B717F7" w:rsidRDefault="00B717F7" w:rsidP="00B717F7">
      <w:r>
        <w:t xml:space="preserve">ABED </w:t>
      </w:r>
      <w:r>
        <w:tab/>
        <w:t xml:space="preserve">– </w:t>
      </w:r>
      <w:r>
        <w:tab/>
        <w:t xml:space="preserve">Angstrom Beam Electron Diffraction </w:t>
      </w:r>
    </w:p>
    <w:p w14:paraId="39580E94" w14:textId="104DD129" w:rsidR="006C57DA" w:rsidRDefault="006C57DA" w:rsidP="006C57DA">
      <w:pPr>
        <w:rPr>
          <w:rFonts w:eastAsia="Times New Roman"/>
          <w:lang w:eastAsia="en-AU"/>
        </w:rPr>
      </w:pPr>
      <w:r>
        <w:rPr>
          <w:rFonts w:eastAsia="Times New Roman"/>
          <w:lang w:eastAsia="en-AU"/>
        </w:rPr>
        <w:t xml:space="preserve">BMG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Bulk Metallic Glass</w:t>
      </w:r>
    </w:p>
    <w:p w14:paraId="08273EEB" w14:textId="70A50D95" w:rsidR="0082763B" w:rsidRDefault="00780B35" w:rsidP="00094476">
      <w:pPr>
        <w:rPr>
          <w:rFonts w:eastAsia="Times New Roman"/>
          <w:lang w:eastAsia="en-AU"/>
        </w:rPr>
      </w:pP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82763B">
        <w:rPr>
          <w:rFonts w:eastAsia="Times New Roman"/>
        </w:rPr>
        <w:t xml:space="preserve"> </w:t>
      </w:r>
      <w:r w:rsidR="0082763B">
        <w:rPr>
          <w:rFonts w:eastAsia="Times New Roman"/>
        </w:rPr>
        <w:tab/>
        <w:t xml:space="preserve">– </w:t>
      </w:r>
      <w:r w:rsidR="0082763B">
        <w:rPr>
          <w:rFonts w:eastAsia="Times New Roman"/>
        </w:rPr>
        <w:tab/>
        <w:t>Specific Heat</w:t>
      </w:r>
      <w:r w:rsidR="00FB0F8B">
        <w:rPr>
          <w:rFonts w:eastAsia="Times New Roman"/>
        </w:rPr>
        <w:t xml:space="preserve"> Capacity</w:t>
      </w:r>
      <w:r w:rsidR="004F62BE">
        <w:rPr>
          <w:rFonts w:eastAsia="Times New Roman"/>
        </w:rPr>
        <w:t xml:space="preserve"> ( </w:t>
      </w:r>
      <m:oMath>
        <m:r>
          <w:rPr>
            <w:rFonts w:ascii="Cambria Math" w:eastAsia="Times New Roman" w:hAnsi="Cambria Math"/>
          </w:rPr>
          <m:t>J / gK</m:t>
        </m:r>
      </m:oMath>
      <w:r w:rsidR="004F62BE">
        <w:rPr>
          <w:rFonts w:eastAsia="Times New Roman"/>
        </w:rPr>
        <w:t xml:space="preserve"> )</w:t>
      </w:r>
    </w:p>
    <w:p w14:paraId="6EAD53DE" w14:textId="6D5DF430" w:rsidR="002F452C" w:rsidRDefault="002F452C" w:rsidP="00094476">
      <w:pPr>
        <w:rPr>
          <w:rFonts w:eastAsia="Times New Roman"/>
          <w:lang w:eastAsia="en-AU"/>
        </w:rPr>
      </w:pPr>
      <w:r>
        <w:rPr>
          <w:rFonts w:eastAsia="Times New Roman"/>
          <w:lang w:eastAsia="en-AU"/>
        </w:rPr>
        <w:t xml:space="preserve">CVD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Chemical Vapour Deposition</w:t>
      </w:r>
    </w:p>
    <w:p w14:paraId="6F30524C" w14:textId="084E97B9" w:rsidR="00723CB3" w:rsidRPr="00D95095" w:rsidRDefault="00D95095" w:rsidP="00094476">
      <w:pPr>
        <w:rPr>
          <w:rFonts w:eastAsia="Times New Roman"/>
          <w:lang w:eastAsia="en-AU"/>
        </w:rPr>
      </w:pPr>
      <w:r>
        <w:rPr>
          <w:rFonts w:eastAsia="Times New Roman"/>
          <w:lang w:eastAsia="en-AU"/>
        </w:rPr>
        <w:t xml:space="preserve">DC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 xml:space="preserve">Direct Current </w:t>
      </w:r>
      <w:r w:rsidR="004F62BE">
        <w:rPr>
          <w:rFonts w:eastAsia="Times New Roman"/>
          <w:lang w:eastAsia="en-AU"/>
        </w:rPr>
        <w:t xml:space="preserve">( </w:t>
      </w:r>
      <m:oMath>
        <m:r>
          <w:rPr>
            <w:rFonts w:ascii="Cambria Math" w:eastAsia="Times New Roman" w:hAnsi="Cambria Math"/>
            <w:lang w:eastAsia="en-AU"/>
          </w:rPr>
          <m:t>I</m:t>
        </m:r>
      </m:oMath>
      <w:r w:rsidR="004F62BE">
        <w:rPr>
          <w:rFonts w:eastAsia="Times New Roman"/>
          <w:lang w:eastAsia="en-AU"/>
        </w:rPr>
        <w:t xml:space="preserve"> )</w:t>
      </w:r>
    </w:p>
    <w:p w14:paraId="25D8CA2C" w14:textId="3DEC573B" w:rsidR="00117AD2" w:rsidRDefault="00117AD2" w:rsidP="00094476">
      <w:r>
        <w:t xml:space="preserve">DSC </w:t>
      </w:r>
      <w:r>
        <w:tab/>
        <w:t xml:space="preserve">– </w:t>
      </w:r>
      <w:r>
        <w:tab/>
        <w:t>Differential Scanning Calorimetry</w:t>
      </w:r>
    </w:p>
    <w:p w14:paraId="3619F665" w14:textId="00C67277" w:rsidR="00DE64ED" w:rsidRDefault="00DE64ED" w:rsidP="00094476">
      <m:oMath>
        <m:r>
          <w:rPr>
            <w:rFonts w:ascii="Cambria Math" w:hAnsi="Cambria Math"/>
          </w:rPr>
          <m:t>E</m:t>
        </m:r>
      </m:oMath>
      <w:r>
        <w:t xml:space="preserve"> </w:t>
      </w:r>
      <w:r>
        <w:tab/>
        <w:t xml:space="preserve">– </w:t>
      </w:r>
      <w:r>
        <w:tab/>
        <w:t xml:space="preserve">Young’s Modulus </w:t>
      </w:r>
      <w:r w:rsidR="00893E6C">
        <w:t xml:space="preserve">( </w:t>
      </w:r>
      <m:oMath>
        <m:r>
          <w:rPr>
            <w:rFonts w:ascii="Cambria Math" w:hAnsi="Cambria Math"/>
          </w:rPr>
          <m:t>GPa</m:t>
        </m:r>
      </m:oMath>
      <w:r w:rsidR="00893E6C">
        <w:t xml:space="preserve"> )</w:t>
      </w:r>
    </w:p>
    <w:p w14:paraId="6E4D131B" w14:textId="77777777" w:rsidR="00513E98" w:rsidRPr="006C57DA" w:rsidRDefault="00780B35" w:rsidP="00513E98">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513E98">
        <w:tab/>
        <w:t xml:space="preserve">– </w:t>
      </w:r>
      <w:r w:rsidR="00513E98">
        <w:tab/>
        <w:t>Applied Potential (V)</w:t>
      </w:r>
    </w:p>
    <w:p w14:paraId="5F3423C5" w14:textId="2563B97E" w:rsidR="00513E98" w:rsidRDefault="00780B35" w:rsidP="00094476">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513E98">
        <w:tab/>
        <w:t xml:space="preserve">– </w:t>
      </w:r>
      <w:r w:rsidR="00513E98">
        <w:tab/>
        <w:t>Open Circuit Potential (V)</w:t>
      </w:r>
    </w:p>
    <w:p w14:paraId="724CF101" w14:textId="75BD9C8D" w:rsidR="003768DA" w:rsidRDefault="00780B35" w:rsidP="00094476">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3768DA">
        <w:tab/>
        <w:t xml:space="preserve">– </w:t>
      </w:r>
      <w:r w:rsidR="003768DA">
        <w:tab/>
        <w:t>Corrosion Potential (V)</w:t>
      </w:r>
    </w:p>
    <w:p w14:paraId="294C5F49" w14:textId="2642A8BB" w:rsidR="0045495D" w:rsidRDefault="0045495D" w:rsidP="00094476">
      <w:r>
        <w:t xml:space="preserve">FDA </w:t>
      </w:r>
      <w:r>
        <w:tab/>
        <w:t xml:space="preserve">– </w:t>
      </w:r>
      <w:r>
        <w:tab/>
        <w:t>Food and Drug Administration</w:t>
      </w:r>
    </w:p>
    <w:p w14:paraId="2D93E107" w14:textId="41307CC8" w:rsidR="00094476" w:rsidRDefault="00094476" w:rsidP="00094476">
      <w:r>
        <w:t xml:space="preserve">GFA </w:t>
      </w:r>
      <w:r w:rsidR="00DA38FA">
        <w:tab/>
      </w:r>
      <w:r>
        <w:t xml:space="preserve">– </w:t>
      </w:r>
      <w:r w:rsidR="00DA38FA">
        <w:tab/>
      </w:r>
      <w:r>
        <w:t>Glass Forming Ability</w:t>
      </w:r>
    </w:p>
    <w:p w14:paraId="1049857B" w14:textId="31F440FB" w:rsidR="00CB5785" w:rsidRPr="00CB5785" w:rsidRDefault="00CB5785" w:rsidP="00094476">
      <w:pPr>
        <w:rPr>
          <w:rFonts w:eastAsia="Times New Roman"/>
          <w:lang w:eastAsia="en-AU"/>
        </w:rPr>
      </w:pPr>
      <m:oMath>
        <m:r>
          <w:rPr>
            <w:rFonts w:ascii="Cambria Math" w:hAnsi="Cambria Math"/>
          </w:rPr>
          <m:t>H</m:t>
        </m:r>
      </m:oMath>
      <w:r>
        <w:t xml:space="preserve"> </w:t>
      </w:r>
      <w:r>
        <w:tab/>
        <w:t xml:space="preserve">– </w:t>
      </w:r>
      <w:r>
        <w:tab/>
        <w:t xml:space="preserve">Enthalpy ( </w:t>
      </w:r>
      <m:oMath>
        <m:r>
          <w:rPr>
            <w:rFonts w:ascii="Cambria Math" w:eastAsia="Times New Roman" w:hAnsi="Cambria Math"/>
          </w:rPr>
          <m:t>J</m:t>
        </m:r>
      </m:oMath>
      <w:r>
        <w:t xml:space="preserve"> )</w:t>
      </w:r>
    </w:p>
    <w:p w14:paraId="35C3E153" w14:textId="7740CBA3" w:rsidR="0082763B" w:rsidRDefault="002C31F0" w:rsidP="00094476">
      <m:oMath>
        <m:r>
          <w:rPr>
            <w:rFonts w:ascii="Cambria Math" w:hAnsi="Cambria Math"/>
          </w:rPr>
          <m:t>h</m:t>
        </m:r>
      </m:oMath>
      <w:r w:rsidR="0082763B">
        <w:t xml:space="preserve"> </w:t>
      </w:r>
      <w:r w:rsidR="0082763B">
        <w:tab/>
        <w:t xml:space="preserve">– </w:t>
      </w:r>
      <w:r w:rsidR="0082763B">
        <w:tab/>
      </w:r>
      <w:r w:rsidR="00F3423A">
        <w:t xml:space="preserve">Specific </w:t>
      </w:r>
      <w:r w:rsidR="0082763B">
        <w:t>Enthalpy</w:t>
      </w:r>
      <w:r w:rsidR="004F62BE">
        <w:t xml:space="preserve"> ( </w:t>
      </w:r>
      <m:oMath>
        <m:r>
          <w:rPr>
            <w:rFonts w:ascii="Cambria Math" w:eastAsia="Times New Roman" w:hAnsi="Cambria Math"/>
          </w:rPr>
          <m:t>J / g</m:t>
        </m:r>
      </m:oMath>
      <w:r w:rsidR="004F62BE">
        <w:t xml:space="preserve"> )</w:t>
      </w:r>
    </w:p>
    <w:p w14:paraId="37884F12" w14:textId="503F783A" w:rsidR="00FB00B1" w:rsidRDefault="00FB00B1" w:rsidP="00094476">
      <m:oMath>
        <m:r>
          <w:rPr>
            <w:rFonts w:ascii="Cambria Math" w:hAnsi="Cambria Math"/>
          </w:rPr>
          <m:t>i</m:t>
        </m:r>
      </m:oMath>
      <w:r>
        <w:tab/>
        <w:t xml:space="preserve">– </w:t>
      </w:r>
      <w:r>
        <w:tab/>
        <w:t>Current Density (A/cm</w:t>
      </w:r>
      <w:r>
        <w:rPr>
          <w:vertAlign w:val="superscript"/>
        </w:rPr>
        <w:t>2</w:t>
      </w:r>
      <w:r>
        <w:t>)</w:t>
      </w:r>
    </w:p>
    <w:p w14:paraId="2876CD9A" w14:textId="20EC1304" w:rsidR="00B40B3C" w:rsidRDefault="00780B35" w:rsidP="00094476">
      <m:oMath>
        <m:sSub>
          <m:sSubPr>
            <m:ctrlPr>
              <w:rPr>
                <w:rFonts w:ascii="Cambria Math" w:hAnsi="Cambria Math"/>
                <w:i/>
              </w:rPr>
            </m:ctrlPr>
          </m:sSubPr>
          <m:e>
            <m:r>
              <w:rPr>
                <w:rFonts w:ascii="Cambria Math" w:hAnsi="Cambria Math"/>
              </w:rPr>
              <m:t>i</m:t>
            </m:r>
          </m:e>
          <m:sub>
            <m:r>
              <w:rPr>
                <w:rFonts w:ascii="Cambria Math" w:hAnsi="Cambria Math"/>
              </w:rPr>
              <m:t>0</m:t>
            </m:r>
          </m:sub>
        </m:sSub>
      </m:oMath>
      <w:r w:rsidR="00B40B3C">
        <w:tab/>
        <w:t xml:space="preserve">– </w:t>
      </w:r>
      <w:r w:rsidR="00B40B3C">
        <w:tab/>
        <w:t>Exchange Current Density (A/cm</w:t>
      </w:r>
      <w:r w:rsidR="00B40B3C">
        <w:rPr>
          <w:vertAlign w:val="superscript"/>
        </w:rPr>
        <w:t>2</w:t>
      </w:r>
      <w:r w:rsidR="00B40B3C">
        <w:t>)</w:t>
      </w:r>
    </w:p>
    <w:p w14:paraId="795533FF" w14:textId="40842BAC" w:rsidR="003768DA" w:rsidRDefault="00780B35" w:rsidP="00094476">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3768DA">
        <w:tab/>
        <w:t xml:space="preserve">– </w:t>
      </w:r>
      <w:r w:rsidR="003768DA">
        <w:tab/>
        <w:t>Corrosion Current Density (A/cm</w:t>
      </w:r>
      <w:r w:rsidR="003768DA">
        <w:rPr>
          <w:vertAlign w:val="superscript"/>
        </w:rPr>
        <w:t>2</w:t>
      </w:r>
      <w:r w:rsidR="003768DA">
        <w:t>)</w:t>
      </w:r>
    </w:p>
    <w:p w14:paraId="3E941FD5" w14:textId="1DA457FA" w:rsidR="00E57E30" w:rsidRPr="003768DA" w:rsidRDefault="00E57E30" w:rsidP="00094476">
      <w:r>
        <w:t>LRO</w:t>
      </w:r>
      <w:r>
        <w:tab/>
        <w:t xml:space="preserve">– </w:t>
      </w:r>
      <w:r>
        <w:tab/>
        <w:t xml:space="preserve">Long Range Order </w:t>
      </w:r>
    </w:p>
    <w:p w14:paraId="73F04847" w14:textId="21058CB8" w:rsidR="00CF609A" w:rsidRDefault="00CF609A" w:rsidP="00094476">
      <m:oMath>
        <m:r>
          <w:rPr>
            <w:rFonts w:ascii="Cambria Math" w:hAnsi="Cambria Math"/>
          </w:rPr>
          <m:t>m</m:t>
        </m:r>
      </m:oMath>
      <w:r>
        <w:t xml:space="preserve"> </w:t>
      </w:r>
      <w:r>
        <w:tab/>
        <w:t xml:space="preserve">– </w:t>
      </w:r>
      <w:r>
        <w:tab/>
        <w:t xml:space="preserve">Fragility </w:t>
      </w:r>
    </w:p>
    <w:p w14:paraId="3740B0D1" w14:textId="47CC25A8" w:rsidR="00545867" w:rsidRDefault="00094476" w:rsidP="00094476">
      <w:r>
        <w:t xml:space="preserve">MG </w:t>
      </w:r>
      <w:r w:rsidR="00DA38FA">
        <w:tab/>
      </w:r>
      <w:r>
        <w:t xml:space="preserve">– </w:t>
      </w:r>
      <w:r w:rsidR="00DA38FA">
        <w:tab/>
      </w:r>
      <w:r>
        <w:t>Metallic Glass</w:t>
      </w:r>
    </w:p>
    <w:p w14:paraId="4D20A755" w14:textId="18143CA4" w:rsidR="00545867" w:rsidRDefault="00545867" w:rsidP="00094476">
      <w:r>
        <w:t xml:space="preserve">MRO </w:t>
      </w:r>
      <w:r>
        <w:tab/>
        <w:t xml:space="preserve">– </w:t>
      </w:r>
      <w:r>
        <w:tab/>
        <w:t>Medium Range Order</w:t>
      </w:r>
    </w:p>
    <w:p w14:paraId="6416F0B4" w14:textId="5EF0B28A" w:rsidR="00094476" w:rsidRDefault="00094476" w:rsidP="00094476">
      <w:pPr>
        <w:rPr>
          <w:rFonts w:eastAsia="Times New Roman"/>
          <w:lang w:eastAsia="en-AU"/>
        </w:rPr>
      </w:pPr>
      <w:r>
        <w:rPr>
          <w:rFonts w:eastAsia="Times New Roman"/>
          <w:lang w:eastAsia="en-AU"/>
        </w:rPr>
        <w:t xml:space="preserve">PCL </w:t>
      </w:r>
      <w:r w:rsidR="00DA38FA">
        <w:rPr>
          <w:rFonts w:eastAsia="Times New Roman"/>
          <w:lang w:eastAsia="en-AU"/>
        </w:rPr>
        <w:tab/>
      </w:r>
      <w:r>
        <w:rPr>
          <w:rFonts w:eastAsia="Times New Roman"/>
          <w:lang w:eastAsia="en-AU"/>
        </w:rPr>
        <w:t xml:space="preserve">– </w:t>
      </w:r>
      <w:r w:rsidR="00DA38FA">
        <w:rPr>
          <w:rFonts w:eastAsia="Times New Roman"/>
          <w:lang w:eastAsia="en-AU"/>
        </w:rPr>
        <w:tab/>
      </w:r>
      <w:proofErr w:type="spellStart"/>
      <w:r>
        <w:rPr>
          <w:rFonts w:eastAsia="Times New Roman"/>
          <w:lang w:eastAsia="en-AU"/>
        </w:rPr>
        <w:t>Polycaprolactone</w:t>
      </w:r>
      <w:proofErr w:type="spellEnd"/>
    </w:p>
    <w:p w14:paraId="2A24E8E8" w14:textId="65D7B113" w:rsidR="005E39B2" w:rsidRDefault="005E39B2" w:rsidP="00094476">
      <w:pPr>
        <w:rPr>
          <w:rFonts w:eastAsia="Times New Roman"/>
          <w:lang w:eastAsia="en-AU"/>
        </w:rPr>
      </w:pPr>
      <w:r>
        <w:rPr>
          <w:rFonts w:eastAsia="Times New Roman"/>
          <w:lang w:eastAsia="en-AU"/>
        </w:rPr>
        <w:t xml:space="preserve">PDP </w:t>
      </w:r>
      <w:r>
        <w:rPr>
          <w:rFonts w:eastAsia="Times New Roman"/>
          <w:lang w:eastAsia="en-AU"/>
        </w:rPr>
        <w:tab/>
        <w:t xml:space="preserve">– </w:t>
      </w:r>
      <w:r>
        <w:rPr>
          <w:rFonts w:eastAsia="Times New Roman"/>
          <w:lang w:eastAsia="en-AU"/>
        </w:rPr>
        <w:tab/>
      </w:r>
      <w:proofErr w:type="spellStart"/>
      <w:r w:rsidR="00BA3789">
        <w:t>Potentiodynamic</w:t>
      </w:r>
      <w:proofErr w:type="spellEnd"/>
      <w:r w:rsidR="00BA3789">
        <w:t xml:space="preserve"> Polarisation</w:t>
      </w:r>
    </w:p>
    <w:p w14:paraId="7A30DC26" w14:textId="52FE52F0" w:rsidR="00094476" w:rsidRDefault="00094476" w:rsidP="00094476">
      <w:pPr>
        <w:rPr>
          <w:rFonts w:eastAsia="Times New Roman"/>
          <w:lang w:eastAsia="en-AU"/>
        </w:rPr>
      </w:pPr>
      <w:r>
        <w:rPr>
          <w:rFonts w:eastAsia="Times New Roman"/>
          <w:lang w:eastAsia="en-AU"/>
        </w:rPr>
        <w:t xml:space="preserve">PLD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Pulse Laser Deposition</w:t>
      </w:r>
    </w:p>
    <w:p w14:paraId="352AAD32" w14:textId="01C0B63B" w:rsidR="006C57DA" w:rsidRDefault="006C57DA" w:rsidP="006C57DA">
      <w:pPr>
        <w:rPr>
          <w:rFonts w:eastAsia="Times New Roman"/>
          <w:lang w:eastAsia="en-AU"/>
        </w:rPr>
      </w:pPr>
      <w:r>
        <w:rPr>
          <w:rFonts w:eastAsia="Times New Roman"/>
          <w:lang w:eastAsia="en-AU"/>
        </w:rPr>
        <w:t xml:space="preserve">PVD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Physical Vapour Deposition</w:t>
      </w:r>
    </w:p>
    <w:p w14:paraId="7891E379" w14:textId="6A6300DF" w:rsidR="005C28D5" w:rsidRDefault="00780B35" w:rsidP="00094476">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5C28D5">
        <w:t xml:space="preserve"> </w:t>
      </w:r>
      <w:r w:rsidR="005C28D5">
        <w:tab/>
        <w:t xml:space="preserve">– </w:t>
      </w:r>
      <w:r w:rsidR="005C28D5">
        <w:tab/>
        <w:t xml:space="preserve">Critical Cooling Rate ( </w:t>
      </w:r>
      <m:oMath>
        <m:r>
          <w:rPr>
            <w:rFonts w:ascii="Cambria Math" w:hAnsi="Cambria Math"/>
          </w:rPr>
          <m:t>K / s</m:t>
        </m:r>
      </m:oMath>
      <w:r w:rsidR="005C28D5">
        <w:t xml:space="preserve"> )</w:t>
      </w:r>
    </w:p>
    <w:p w14:paraId="48627A71" w14:textId="3C83811F" w:rsidR="008007C2" w:rsidRPr="008007C2" w:rsidRDefault="008007C2" w:rsidP="00094476">
      <w:pPr>
        <w:rPr>
          <w:rFonts w:eastAsia="Times New Roman"/>
          <w:lang w:eastAsia="en-AU"/>
        </w:rPr>
      </w:pPr>
      <m:oMath>
        <m:r>
          <w:rPr>
            <w:rFonts w:ascii="Cambria Math" w:hAnsi="Cambria Math"/>
          </w:rPr>
          <m:t>S</m:t>
        </m:r>
      </m:oMath>
      <w:r>
        <w:tab/>
        <w:t xml:space="preserve">– </w:t>
      </w:r>
      <w:r>
        <w:tab/>
        <w:t xml:space="preserve">Entropy ( </w:t>
      </w:r>
      <m:oMath>
        <m:r>
          <w:rPr>
            <w:rFonts w:ascii="Cambria Math" w:eastAsia="Times New Roman" w:hAnsi="Cambria Math"/>
          </w:rPr>
          <m:t>J / K</m:t>
        </m:r>
      </m:oMath>
      <w:r>
        <w:t xml:space="preserve"> )</w:t>
      </w:r>
    </w:p>
    <w:p w14:paraId="620D1F4F" w14:textId="5B9CBDFA" w:rsidR="008007C2" w:rsidRDefault="008007C2" w:rsidP="00094476">
      <m:oMath>
        <m:r>
          <w:rPr>
            <w:rFonts w:ascii="Cambria Math" w:hAnsi="Cambria Math"/>
          </w:rPr>
          <w:lastRenderedPageBreak/>
          <m:t>s</m:t>
        </m:r>
      </m:oMath>
      <w:r>
        <w:tab/>
        <w:t xml:space="preserve">– </w:t>
      </w:r>
      <w:r>
        <w:tab/>
        <w:t>Specific Entropy</w:t>
      </w:r>
      <w:r w:rsidR="00B417F6">
        <w:t xml:space="preserve"> ( </w:t>
      </w:r>
      <m:oMath>
        <m:r>
          <w:rPr>
            <w:rFonts w:ascii="Cambria Math" w:eastAsia="Times New Roman" w:hAnsi="Cambria Math"/>
          </w:rPr>
          <m:t>J / gK</m:t>
        </m:r>
      </m:oMath>
      <w:r w:rsidR="00B417F6">
        <w:t xml:space="preserve"> )</w:t>
      </w:r>
    </w:p>
    <w:p w14:paraId="32DD6F52" w14:textId="591B9E45" w:rsidR="00094476" w:rsidRDefault="00094476" w:rsidP="00094476">
      <w:r>
        <w:t xml:space="preserve">SCL </w:t>
      </w:r>
      <w:r w:rsidR="00DA38FA">
        <w:tab/>
      </w:r>
      <w:r>
        <w:t xml:space="preserve">– </w:t>
      </w:r>
      <w:r w:rsidR="00DA38FA">
        <w:tab/>
      </w:r>
      <w:r>
        <w:t>Super Cooled Liquid</w:t>
      </w:r>
    </w:p>
    <w:p w14:paraId="392671C5" w14:textId="200DFB30" w:rsidR="000D7E28" w:rsidRDefault="000D7E28" w:rsidP="00094476">
      <w:r>
        <w:t xml:space="preserve">SCLR </w:t>
      </w:r>
      <w:r>
        <w:tab/>
        <w:t xml:space="preserve">– </w:t>
      </w:r>
      <w:r>
        <w:tab/>
        <w:t>Super Cooled Liquid Region</w:t>
      </w:r>
    </w:p>
    <w:p w14:paraId="65C44426" w14:textId="139396B0" w:rsidR="00094476" w:rsidRDefault="00094476" w:rsidP="00094476">
      <w:r>
        <w:t xml:space="preserve">SMG </w:t>
      </w:r>
      <w:r w:rsidR="00DA38FA">
        <w:tab/>
      </w:r>
      <w:r>
        <w:t xml:space="preserve">– </w:t>
      </w:r>
      <w:r w:rsidR="00DA38FA">
        <w:tab/>
      </w:r>
      <w:r>
        <w:t>Ultrastable Metallic Glass</w:t>
      </w:r>
    </w:p>
    <w:p w14:paraId="726EDF2A" w14:textId="334A7A59" w:rsidR="00E57E30" w:rsidRDefault="00E57E30" w:rsidP="00094476">
      <w:r>
        <w:t xml:space="preserve">SRO </w:t>
      </w:r>
      <w:r>
        <w:tab/>
        <w:t xml:space="preserve">– </w:t>
      </w:r>
      <w:r>
        <w:tab/>
        <w:t>Short Range Order</w:t>
      </w:r>
    </w:p>
    <w:p w14:paraId="2CC72B5F" w14:textId="095B223B" w:rsidR="00794010" w:rsidRDefault="00794010" w:rsidP="00094476">
      <m:oMath>
        <m:r>
          <w:rPr>
            <w:rFonts w:ascii="Cambria Math" w:hAnsi="Cambria Math"/>
          </w:rPr>
          <m:t>T</m:t>
        </m:r>
      </m:oMath>
      <w:r>
        <w:tab/>
        <w:t xml:space="preserve">– </w:t>
      </w:r>
      <w:r>
        <w:tab/>
        <w:t xml:space="preserve">Temperature ( </w:t>
      </w:r>
      <m:oMath>
        <m:r>
          <w:rPr>
            <w:rFonts w:ascii="Cambria Math" w:hAnsi="Cambria Math"/>
          </w:rPr>
          <m:t>K</m:t>
        </m:r>
      </m:oMath>
      <w:r>
        <w:t xml:space="preserve"> )</w:t>
      </w:r>
    </w:p>
    <w:p w14:paraId="0BD3BC47" w14:textId="6AD1B651" w:rsidR="007171E7" w:rsidRDefault="00780B35" w:rsidP="006C57DA">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7171E7">
        <w:t xml:space="preserve"> </w:t>
      </w:r>
      <w:r w:rsidR="00DA38FA">
        <w:tab/>
      </w:r>
      <w:r w:rsidR="007171E7">
        <w:t xml:space="preserve">– </w:t>
      </w:r>
      <w:r w:rsidR="00DA38FA">
        <w:tab/>
      </w:r>
      <w:r w:rsidR="00AD0DDF">
        <w:t>Fictive</w:t>
      </w:r>
      <w:r w:rsidR="007171E7">
        <w:t xml:space="preserve"> Temperature</w:t>
      </w:r>
      <w:r w:rsidR="004F62BE">
        <w:t xml:space="preserve"> ( </w:t>
      </w:r>
      <m:oMath>
        <m:r>
          <w:rPr>
            <w:rFonts w:ascii="Cambria Math" w:hAnsi="Cambria Math"/>
          </w:rPr>
          <m:t>K</m:t>
        </m:r>
      </m:oMath>
      <w:r w:rsidR="004F62BE">
        <w:t xml:space="preserve"> )</w:t>
      </w:r>
    </w:p>
    <w:p w14:paraId="54389749" w14:textId="0ABBB693" w:rsidR="00096B6F" w:rsidRDefault="00096B6F" w:rsidP="006C57DA">
      <w:r>
        <w:t xml:space="preserve">TFMG </w:t>
      </w:r>
      <w:r>
        <w:tab/>
        <w:t xml:space="preserve">– </w:t>
      </w:r>
      <w:r>
        <w:tab/>
        <w:t>Thin Film Metallic Glass</w:t>
      </w:r>
    </w:p>
    <w:p w14:paraId="4A48871E" w14:textId="397F1713" w:rsidR="00AD0DDF" w:rsidRDefault="00780B35" w:rsidP="00AD0DDF">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D0DDF">
        <w:t xml:space="preserve"> </w:t>
      </w:r>
      <w:r w:rsidR="00DA38FA">
        <w:tab/>
      </w:r>
      <w:r w:rsidR="00AD0DDF">
        <w:t xml:space="preserve">– </w:t>
      </w:r>
      <w:r w:rsidR="00DA38FA">
        <w:tab/>
      </w:r>
      <w:r w:rsidR="00AD0DDF">
        <w:t xml:space="preserve">Glass Transition </w:t>
      </w:r>
      <w:r w:rsidR="004F62BE">
        <w:t xml:space="preserve">Temperature ( </w:t>
      </w:r>
      <m:oMath>
        <m:r>
          <w:rPr>
            <w:rFonts w:ascii="Cambria Math" w:hAnsi="Cambria Math"/>
          </w:rPr>
          <m:t>K</m:t>
        </m:r>
      </m:oMath>
      <w:r w:rsidR="004F62BE">
        <w:t xml:space="preserve"> )</w:t>
      </w:r>
    </w:p>
    <w:p w14:paraId="72B2F426" w14:textId="70A15432" w:rsidR="004D20D8" w:rsidRDefault="004D20D8" w:rsidP="00AD0DDF">
      <w:r>
        <w:t xml:space="preserve">TGA </w:t>
      </w:r>
      <w:r>
        <w:tab/>
        <w:t xml:space="preserve">– </w:t>
      </w:r>
      <w:r>
        <w:tab/>
        <w:t>Therapeutic Goods Administration</w:t>
      </w:r>
    </w:p>
    <w:p w14:paraId="65B0456C" w14:textId="5114FBC2" w:rsidR="00A45461" w:rsidRPr="007171E7" w:rsidRDefault="00780B35" w:rsidP="00AD0DDF">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B33CC">
        <w:t xml:space="preserve"> </w:t>
      </w:r>
      <w:r w:rsidR="00EB33CC">
        <w:tab/>
        <w:t xml:space="preserve">– </w:t>
      </w:r>
      <w:r w:rsidR="00EB33CC">
        <w:tab/>
        <w:t>Reduced</w:t>
      </w:r>
      <w:r w:rsidR="00E27E50">
        <w:t xml:space="preserve"> Glass Transition Temperature</w:t>
      </w:r>
    </w:p>
    <w:p w14:paraId="595FC655" w14:textId="2AA0B6BF" w:rsidR="00AD0DDF" w:rsidRDefault="00780B35" w:rsidP="006C57DA">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AD0DDF">
        <w:t xml:space="preserve"> </w:t>
      </w:r>
      <w:r w:rsidR="00DA38FA">
        <w:tab/>
      </w:r>
      <w:r w:rsidR="00AD0DDF">
        <w:t xml:space="preserve">– </w:t>
      </w:r>
      <w:r w:rsidR="00DA38FA">
        <w:tab/>
      </w:r>
      <w:proofErr w:type="spellStart"/>
      <w:r w:rsidR="00AD0DDF">
        <w:t>Kauzmann</w:t>
      </w:r>
      <w:proofErr w:type="spellEnd"/>
      <w:r w:rsidR="00AD0DDF">
        <w:t xml:space="preserve"> </w:t>
      </w:r>
      <w:r w:rsidR="004F62BE">
        <w:t xml:space="preserve">Temperature ( </w:t>
      </w:r>
      <m:oMath>
        <m:r>
          <w:rPr>
            <w:rFonts w:ascii="Cambria Math" w:hAnsi="Cambria Math"/>
          </w:rPr>
          <m:t>K</m:t>
        </m:r>
      </m:oMath>
      <w:r w:rsidR="004F62BE">
        <w:t xml:space="preserve"> )</w:t>
      </w:r>
    </w:p>
    <w:p w14:paraId="14994CB3" w14:textId="57E4AE56" w:rsidR="0063611F" w:rsidRDefault="00780B35" w:rsidP="006C57DA">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63611F">
        <w:t xml:space="preserve"> </w:t>
      </w:r>
      <w:r w:rsidR="0063611F">
        <w:tab/>
        <w:t xml:space="preserve">– </w:t>
      </w:r>
      <w:r w:rsidR="0063611F">
        <w:tab/>
        <w:t xml:space="preserve">Liquidus Temperature ( </w:t>
      </w:r>
      <m:oMath>
        <m:r>
          <w:rPr>
            <w:rFonts w:ascii="Cambria Math" w:hAnsi="Cambria Math"/>
          </w:rPr>
          <m:t>K</m:t>
        </m:r>
      </m:oMath>
      <w:r w:rsidR="0063611F">
        <w:t xml:space="preserve"> )</w:t>
      </w:r>
    </w:p>
    <w:p w14:paraId="3AFC2838" w14:textId="27E89832" w:rsidR="00B43E3B" w:rsidRDefault="00780B35" w:rsidP="006C57DA">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B43E3B">
        <w:t xml:space="preserve"> </w:t>
      </w:r>
      <w:r w:rsidR="00B43E3B">
        <w:tab/>
        <w:t xml:space="preserve">– </w:t>
      </w:r>
      <w:r w:rsidR="00B43E3B">
        <w:tab/>
        <w:t xml:space="preserve">Melting Temperature ( </w:t>
      </w:r>
      <m:oMath>
        <m:r>
          <w:rPr>
            <w:rFonts w:ascii="Cambria Math" w:hAnsi="Cambria Math"/>
          </w:rPr>
          <m:t>K</m:t>
        </m:r>
      </m:oMath>
      <w:r w:rsidR="00B43E3B">
        <w:t xml:space="preserve"> )</w:t>
      </w:r>
    </w:p>
    <w:p w14:paraId="04625EBC" w14:textId="7F2D569F" w:rsidR="00AD0DDF" w:rsidRDefault="00780B35" w:rsidP="006C57DA">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AD0DDF">
        <w:t xml:space="preserve"> </w:t>
      </w:r>
      <w:r w:rsidR="00DA38FA">
        <w:tab/>
      </w:r>
      <w:r w:rsidR="00AD0DDF">
        <w:t xml:space="preserve">– </w:t>
      </w:r>
      <w:r w:rsidR="00DA38FA">
        <w:tab/>
      </w:r>
      <w:r w:rsidR="00AD0DDF">
        <w:t xml:space="preserve">Onset </w:t>
      </w:r>
      <w:r w:rsidR="004F62BE">
        <w:t xml:space="preserve">Temperature ( </w:t>
      </w:r>
      <m:oMath>
        <m:r>
          <w:rPr>
            <w:rFonts w:ascii="Cambria Math" w:hAnsi="Cambria Math"/>
          </w:rPr>
          <m:t>K</m:t>
        </m:r>
      </m:oMath>
      <w:r w:rsidR="004F62BE">
        <w:t xml:space="preserve"> )</w:t>
      </w:r>
    </w:p>
    <w:p w14:paraId="4B95C22B" w14:textId="0AA610DC" w:rsidR="00106437" w:rsidRPr="007171E7" w:rsidRDefault="00106437" w:rsidP="006C57DA">
      <w:r>
        <w:t xml:space="preserve">TPF </w:t>
      </w:r>
      <w:r>
        <w:tab/>
        <w:t xml:space="preserve">– </w:t>
      </w:r>
      <w:r>
        <w:tab/>
        <w:t>Thermoplastic Forming</w:t>
      </w:r>
    </w:p>
    <w:p w14:paraId="3FF56B22" w14:textId="48DA58B8" w:rsidR="00DA38FA" w:rsidRPr="00DA38FA" w:rsidRDefault="00780B35" w:rsidP="006C57DA">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DA38FA">
        <w:t xml:space="preserve"> </w:t>
      </w:r>
      <w:r w:rsidR="00DA38FA">
        <w:tab/>
        <w:t xml:space="preserve">– </w:t>
      </w:r>
      <w:r w:rsidR="00DA38FA">
        <w:tab/>
        <w:t xml:space="preserve">Substrate </w:t>
      </w:r>
      <w:r w:rsidR="004F62BE">
        <w:t xml:space="preserve">Temperature ( </w:t>
      </w:r>
      <m:oMath>
        <m:r>
          <w:rPr>
            <w:rFonts w:ascii="Cambria Math" w:hAnsi="Cambria Math"/>
          </w:rPr>
          <m:t>K</m:t>
        </m:r>
      </m:oMath>
      <w:r w:rsidR="004F62BE">
        <w:t xml:space="preserve"> )</w:t>
      </w:r>
    </w:p>
    <w:p w14:paraId="798F8674" w14:textId="5A85C35F" w:rsidR="005C28D5" w:rsidRDefault="00780B35" w:rsidP="006C57DA">
      <m:oMath>
        <m:sSub>
          <m:sSubPr>
            <m:ctrlPr>
              <w:rPr>
                <w:rFonts w:ascii="Cambria Math" w:hAnsi="Cambria Math"/>
                <w:i/>
              </w:rPr>
            </m:ctrlPr>
          </m:sSubPr>
          <m:e>
            <m:r>
              <w:rPr>
                <w:rFonts w:ascii="Cambria Math" w:hAnsi="Cambria Math"/>
              </w:rPr>
              <m:t>t</m:t>
            </m:r>
          </m:e>
          <m:sub>
            <m:r>
              <w:rPr>
                <w:rFonts w:ascii="Cambria Math" w:hAnsi="Cambria Math"/>
              </w:rPr>
              <m:t>max</m:t>
            </m:r>
          </m:sub>
        </m:sSub>
      </m:oMath>
      <w:r w:rsidR="005C28D5">
        <w:t xml:space="preserve"> </w:t>
      </w:r>
      <w:r w:rsidR="005C28D5">
        <w:tab/>
        <w:t xml:space="preserve">– </w:t>
      </w:r>
      <w:r w:rsidR="005C28D5">
        <w:tab/>
      </w:r>
      <w:r w:rsidR="009A2640">
        <w:t>Maximum Sample Thickness</w:t>
      </w:r>
      <w:r w:rsidR="005C28D5">
        <w:t xml:space="preserve"> ( </w:t>
      </w:r>
      <m:oMath>
        <m:r>
          <w:rPr>
            <w:rFonts w:ascii="Cambria Math" w:hAnsi="Cambria Math"/>
          </w:rPr>
          <m:t>mm</m:t>
        </m:r>
      </m:oMath>
      <w:r w:rsidR="005C28D5">
        <w:t xml:space="preserve"> )</w:t>
      </w:r>
    </w:p>
    <w:p w14:paraId="7B0F2DEA" w14:textId="77777777" w:rsidR="00096B6F" w:rsidRDefault="00780B35" w:rsidP="00096B6F">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096B6F">
        <w:t xml:space="preserve"> </w:t>
      </w:r>
      <w:r w:rsidR="00096B6F">
        <w:tab/>
        <w:t xml:space="preserve">– </w:t>
      </w:r>
      <w:r w:rsidR="00096B6F">
        <w:tab/>
        <w:t xml:space="preserve">Crystallisation Temperature ( </w:t>
      </w:r>
      <m:oMath>
        <m:r>
          <w:rPr>
            <w:rFonts w:ascii="Cambria Math" w:hAnsi="Cambria Math"/>
          </w:rPr>
          <m:t>K</m:t>
        </m:r>
      </m:oMath>
      <w:r w:rsidR="00096B6F">
        <w:t xml:space="preserve"> )</w:t>
      </w:r>
    </w:p>
    <w:p w14:paraId="7D5EB8D8" w14:textId="3FF279F9" w:rsidR="00B717F7" w:rsidRDefault="00B717F7" w:rsidP="006C57DA">
      <w:r>
        <w:t xml:space="preserve">STEM </w:t>
      </w:r>
      <w:r>
        <w:tab/>
        <w:t xml:space="preserve">– </w:t>
      </w:r>
      <w:r>
        <w:tab/>
        <w:t xml:space="preserve">Scan Transmission Electron Microscopy </w:t>
      </w:r>
    </w:p>
    <w:p w14:paraId="49EA3336" w14:textId="4B27C854" w:rsidR="00EA3FA1" w:rsidRDefault="00EA3FA1" w:rsidP="006C57DA">
      <w:r>
        <w:t xml:space="preserve">UHV </w:t>
      </w:r>
      <w:r>
        <w:tab/>
        <w:t xml:space="preserve">– </w:t>
      </w:r>
      <w:r>
        <w:tab/>
        <w:t xml:space="preserve">Ultrahigh Vacuum </w:t>
      </w:r>
    </w:p>
    <w:p w14:paraId="33623AB9" w14:textId="5B85A910" w:rsidR="00FE39E5" w:rsidRDefault="00FE39E5" w:rsidP="006C57DA">
      <w:r>
        <w:t xml:space="preserve">UNSW </w:t>
      </w:r>
      <w:r>
        <w:tab/>
        <w:t xml:space="preserve">– </w:t>
      </w:r>
      <w:r>
        <w:tab/>
        <w:t xml:space="preserve">University of New South Wales </w:t>
      </w:r>
    </w:p>
    <w:p w14:paraId="0A9ADFEF" w14:textId="13C46B78" w:rsidR="0028541C" w:rsidRDefault="0028541C" w:rsidP="006C57DA">
      <w:r>
        <w:t>U</w:t>
      </w:r>
      <w:r w:rsidR="00277EEB">
        <w:t>S</w:t>
      </w:r>
      <w:r>
        <w:t xml:space="preserve">G </w:t>
      </w:r>
      <w:r w:rsidR="00DA38FA">
        <w:tab/>
      </w:r>
      <w:r>
        <w:t xml:space="preserve">– </w:t>
      </w:r>
      <w:r w:rsidR="00DA38FA">
        <w:tab/>
      </w:r>
      <w:r>
        <w:t>Ultrastable Glass</w:t>
      </w:r>
    </w:p>
    <w:p w14:paraId="054B2D73" w14:textId="29BE4947" w:rsidR="00CB5785" w:rsidRDefault="00CB5785" w:rsidP="00CB5785">
      <m:oMath>
        <m:r>
          <w:rPr>
            <w:rFonts w:ascii="Cambria Math" w:hAnsi="Cambria Math"/>
          </w:rPr>
          <m:t>V</m:t>
        </m:r>
      </m:oMath>
      <w:r>
        <w:t xml:space="preserve"> </w:t>
      </w:r>
      <w:r>
        <w:tab/>
        <w:t xml:space="preserve">– </w:t>
      </w:r>
      <w:r>
        <w:tab/>
        <w:t xml:space="preserve">Volume ( </w:t>
      </w:r>
      <m:oMath>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w:t>
      </w:r>
    </w:p>
    <w:p w14:paraId="494F5195" w14:textId="3F756E57" w:rsidR="009A2640" w:rsidRDefault="009A2640" w:rsidP="00CB5785">
      <m:oMath>
        <m:r>
          <w:rPr>
            <w:rFonts w:ascii="Cambria Math" w:hAnsi="Cambria Math"/>
          </w:rPr>
          <m:t>v</m:t>
        </m:r>
      </m:oMath>
      <w:r>
        <w:t xml:space="preserve"> </w:t>
      </w:r>
      <w:r>
        <w:tab/>
        <w:t xml:space="preserve">– </w:t>
      </w:r>
      <w:r>
        <w:tab/>
        <w:t xml:space="preserve">Specific Volume ( </w:t>
      </w:r>
      <m:oMath>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 kg</m:t>
        </m:r>
      </m:oMath>
      <w:r>
        <w:t xml:space="preserve"> )</w:t>
      </w:r>
    </w:p>
    <w:p w14:paraId="033AFDC3" w14:textId="715B9256" w:rsidR="0028541C" w:rsidRDefault="00442406" w:rsidP="006C57DA">
      <w:r>
        <w:t xml:space="preserve">VD </w:t>
      </w:r>
      <w:r w:rsidR="00DA38FA">
        <w:tab/>
      </w:r>
      <w:r>
        <w:t xml:space="preserve">– </w:t>
      </w:r>
      <w:r w:rsidR="00DA38FA">
        <w:tab/>
      </w:r>
      <w:r>
        <w:t>Vapour Deposition</w:t>
      </w:r>
    </w:p>
    <w:p w14:paraId="4EC3E825" w14:textId="3281389C" w:rsidR="00FB00B1" w:rsidRDefault="00FB00B1" w:rsidP="006C57DA">
      <m:oMath>
        <m:r>
          <w:rPr>
            <w:rFonts w:ascii="Cambria Math" w:hAnsi="Cambria Math"/>
          </w:rPr>
          <m:t>β</m:t>
        </m:r>
      </m:oMath>
      <w:r>
        <w:tab/>
        <w:t xml:space="preserve">– </w:t>
      </w:r>
      <w:r>
        <w:tab/>
        <w:t>Tafel Slope</w:t>
      </w:r>
    </w:p>
    <w:p w14:paraId="78C42610" w14:textId="34C2503C" w:rsidR="001C72D8" w:rsidRDefault="001C72D8" w:rsidP="006C57DA">
      <m:oMath>
        <m:r>
          <w:rPr>
            <w:rFonts w:ascii="Cambria Math" w:hAnsi="Cambria Math"/>
          </w:rPr>
          <m:t>∆T</m:t>
        </m:r>
      </m:oMath>
      <w:r>
        <w:t xml:space="preserve"> </w:t>
      </w:r>
      <w:r>
        <w:tab/>
        <w:t xml:space="preserve">– </w:t>
      </w:r>
      <w:r>
        <w:tab/>
        <w:t xml:space="preserve">Super Cooled Liquid Region ( </w:t>
      </w:r>
      <m:oMath>
        <m:r>
          <w:rPr>
            <w:rFonts w:ascii="Cambria Math" w:hAnsi="Cambria Math"/>
          </w:rPr>
          <m:t>K</m:t>
        </m:r>
      </m:oMath>
      <w:r>
        <w:t xml:space="preserve"> )</w:t>
      </w:r>
    </w:p>
    <w:p w14:paraId="79C4566D" w14:textId="3C55F5D2" w:rsidR="0082763B" w:rsidRDefault="00D95095" w:rsidP="006C57DA">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w:t>
      </w:r>
      <w:r w:rsidR="00886607">
        <w:tab/>
      </w:r>
      <w:r>
        <w:t xml:space="preserve">– </w:t>
      </w:r>
      <w:r w:rsidR="00886607">
        <w:tab/>
      </w:r>
      <w:r>
        <w:t xml:space="preserve">Enhanced Glass Transition </w:t>
      </w:r>
      <w:r w:rsidR="004F62BE">
        <w:t xml:space="preserve">Temperature ( </w:t>
      </w:r>
      <m:oMath>
        <m:r>
          <w:rPr>
            <w:rFonts w:ascii="Cambria Math" w:hAnsi="Cambria Math"/>
          </w:rPr>
          <m:t>K</m:t>
        </m:r>
      </m:oMath>
      <w:r w:rsidR="004F62BE">
        <w:t xml:space="preserve"> )</w:t>
      </w:r>
    </w:p>
    <w:p w14:paraId="54CA0A66" w14:textId="2748DED0" w:rsidR="00BC5F97" w:rsidRDefault="00BC5F97" w:rsidP="006C57DA">
      <m:oMath>
        <m:r>
          <w:rPr>
            <w:rFonts w:ascii="Cambria Math" w:hAnsi="Cambria Math"/>
          </w:rPr>
          <m:t>η</m:t>
        </m:r>
      </m:oMath>
      <w:r>
        <w:t xml:space="preserve"> </w:t>
      </w:r>
      <w:r>
        <w:tab/>
        <w:t xml:space="preserve">– </w:t>
      </w:r>
      <w:r>
        <w:tab/>
        <w:t xml:space="preserve">Viscosity </w:t>
      </w:r>
      <w:r w:rsidR="00C13284">
        <w:t>(</w:t>
      </w:r>
      <w:r w:rsidR="00B168EA">
        <w:t xml:space="preserve"> </w:t>
      </w:r>
      <m:oMath>
        <m:r>
          <w:rPr>
            <w:rFonts w:ascii="Cambria Math" w:hAnsi="Cambria Math"/>
          </w:rPr>
          <m:t>Pa s</m:t>
        </m:r>
      </m:oMath>
      <w:r w:rsidR="00B168EA">
        <w:t xml:space="preserve"> </w:t>
      </w:r>
      <w:r>
        <w:t xml:space="preserve">) </w:t>
      </w:r>
    </w:p>
    <w:p w14:paraId="7BCC9797" w14:textId="2577C611" w:rsidR="00513E98" w:rsidRDefault="00513E98" w:rsidP="006C57DA">
      <m:oMath>
        <m:r>
          <w:rPr>
            <w:rFonts w:ascii="Cambria Math" w:hAnsi="Cambria Math"/>
          </w:rPr>
          <m:t>η</m:t>
        </m:r>
      </m:oMath>
      <w:r>
        <w:tab/>
        <w:t xml:space="preserve">– </w:t>
      </w:r>
      <w:r>
        <w:tab/>
        <w:t>Overpotential (V)</w:t>
      </w:r>
    </w:p>
    <w:p w14:paraId="21FE2EC6" w14:textId="0530A312" w:rsidR="00FB00B1" w:rsidRPr="006C57DA" w:rsidRDefault="00780B35" w:rsidP="006C57DA">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rsidR="00107231">
        <w:tab/>
        <w:t xml:space="preserve">– </w:t>
      </w:r>
      <w:r w:rsidR="00107231">
        <w:tab/>
        <w:t xml:space="preserve">Proportion </w:t>
      </w:r>
      <w:r w:rsidR="00BB6A5D">
        <w:t>along</w:t>
      </w:r>
      <w:r w:rsidR="00F26468">
        <w:t xml:space="preserve"> the Energy Landscape</w:t>
      </w:r>
    </w:p>
    <w:sectPr w:rsidR="00FB00B1" w:rsidRPr="006C57DA" w:rsidSect="00693C3C">
      <w:pgSz w:w="11906" w:h="16838"/>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Scott Gleason" w:date="2014-11-06T17:17:00Z" w:initials="SG">
    <w:p w14:paraId="621BB59D" w14:textId="77777777" w:rsidR="001F6330" w:rsidRDefault="001F6330" w:rsidP="0055194A">
      <w:r>
        <w:rPr>
          <w:rStyle w:val="CommentReference"/>
        </w:rPr>
        <w:annotationRef/>
      </w:r>
      <w:r>
        <w:t xml:space="preserve">General abstract structure </w:t>
      </w:r>
    </w:p>
    <w:p w14:paraId="5C133A00" w14:textId="77777777" w:rsidR="001F6330" w:rsidRDefault="001F6330" w:rsidP="0055194A">
      <w:pPr>
        <w:ind w:left="720"/>
      </w:pPr>
      <w:r>
        <w:t>Problem investigated</w:t>
      </w:r>
    </w:p>
    <w:p w14:paraId="68A4F667" w14:textId="77777777" w:rsidR="001F6330" w:rsidRDefault="001F6330" w:rsidP="0055194A">
      <w:pPr>
        <w:ind w:left="720"/>
      </w:pPr>
      <w:r>
        <w:t>Procedures followed</w:t>
      </w:r>
    </w:p>
    <w:p w14:paraId="1B8DB68B" w14:textId="77777777" w:rsidR="001F6330" w:rsidRDefault="001F6330" w:rsidP="0055194A">
      <w:pPr>
        <w:ind w:left="720"/>
      </w:pPr>
      <w:r>
        <w:t>Principle results obtained</w:t>
      </w:r>
    </w:p>
    <w:p w14:paraId="39F0B3CC" w14:textId="00E2FB65" w:rsidR="001F6330" w:rsidRDefault="001F6330" w:rsidP="0055194A">
      <w:pPr>
        <w:ind w:left="720"/>
      </w:pPr>
      <w:r>
        <w:t>Major conclusion reached</w:t>
      </w:r>
    </w:p>
  </w:comment>
  <w:comment w:id="4" w:author="Scott Gleason" w:date="2014-11-21T09:12:00Z" w:initials="SG">
    <w:p w14:paraId="69C9E687" w14:textId="1A2D8ADE" w:rsidR="001F6330" w:rsidRDefault="001F6330">
      <w:pPr>
        <w:pStyle w:val="CommentText"/>
      </w:pPr>
      <w:r>
        <w:rPr>
          <w:rStyle w:val="CommentReference"/>
        </w:rPr>
        <w:annotationRef/>
      </w:r>
      <w:r>
        <w:t xml:space="preserve">Injection moulding? </w:t>
      </w:r>
    </w:p>
    <w:p w14:paraId="3C79335A" w14:textId="019DB4CB" w:rsidR="001F6330" w:rsidRDefault="001F6330">
      <w:pPr>
        <w:pStyle w:val="CommentText"/>
      </w:pPr>
      <w:r>
        <w:t xml:space="preserve">Wider spacer? </w:t>
      </w:r>
    </w:p>
    <w:p w14:paraId="7645C463" w14:textId="6D8BF748" w:rsidR="001F6330" w:rsidRDefault="001F6330">
      <w:pPr>
        <w:pStyle w:val="CommentText"/>
      </w:pPr>
      <w:r>
        <w:t>Pre-heat the mould?</w:t>
      </w:r>
    </w:p>
    <w:p w14:paraId="2D9A85F6" w14:textId="76765D1A" w:rsidR="001F6330" w:rsidRDefault="001F6330">
      <w:pPr>
        <w:pStyle w:val="CommentText"/>
      </w:pPr>
      <w:r>
        <w:t>Coat riser with more thermal conductive materials (Diamond?)</w:t>
      </w:r>
    </w:p>
    <w:p w14:paraId="1C11EB23" w14:textId="59B6C9AB" w:rsidR="001F6330" w:rsidRDefault="001F6330">
      <w:pPr>
        <w:pStyle w:val="CommentText"/>
      </w:pPr>
      <w:r>
        <w:t>Add a bottom riser to the mould to help it display air and get more fill…</w:t>
      </w:r>
    </w:p>
    <w:p w14:paraId="036CFD4A" w14:textId="28739C74" w:rsidR="001F6330" w:rsidRDefault="001F6330">
      <w:pPr>
        <w:pStyle w:val="CommentText"/>
      </w:pPr>
      <w:r>
        <w:t>Coat riser with Boron-Nitrate for more even cooling? – No, that would make riser take longer time to cool and make plate crack more.</w:t>
      </w:r>
    </w:p>
  </w:comment>
  <w:comment w:id="9" w:author="Scott Gleason" w:date="2014-11-18T16:53:00Z" w:initials="SG">
    <w:p w14:paraId="30B53899" w14:textId="77777777" w:rsidR="001F6330" w:rsidRDefault="001F6330" w:rsidP="003703E9">
      <w:pPr>
        <w:pStyle w:val="CommentText"/>
      </w:pPr>
      <w:r>
        <w:rPr>
          <w:rStyle w:val="CommentReference"/>
        </w:rPr>
        <w:annotationRef/>
      </w:r>
      <w:r>
        <w:t>Ferry Meeting – Notes (5 November 2014)</w:t>
      </w:r>
    </w:p>
    <w:p w14:paraId="33491289" w14:textId="77777777" w:rsidR="001F6330" w:rsidRDefault="001F6330" w:rsidP="003703E9">
      <w:pPr>
        <w:pStyle w:val="CommentText"/>
      </w:pPr>
    </w:p>
    <w:p w14:paraId="1558DA27" w14:textId="77777777" w:rsidR="001F6330" w:rsidRDefault="001F6330" w:rsidP="003703E9">
      <w:pPr>
        <w:pStyle w:val="CommentText"/>
      </w:pPr>
      <w:r>
        <w:t xml:space="preserve">Property modification – Coating BMG with same composition coating. – Look at K. </w:t>
      </w:r>
      <w:proofErr w:type="spellStart"/>
      <w:r>
        <w:t>Schluter</w:t>
      </w:r>
      <w:proofErr w:type="spellEnd"/>
      <w:r>
        <w:t xml:space="preserve"> Intro (Green part on property modification). </w:t>
      </w:r>
    </w:p>
    <w:p w14:paraId="0CB5CF7B" w14:textId="77777777" w:rsidR="001F6330" w:rsidRDefault="001F6330" w:rsidP="003703E9">
      <w:pPr>
        <w:pStyle w:val="CommentText"/>
      </w:pPr>
    </w:p>
    <w:p w14:paraId="35E555D6" w14:textId="77777777" w:rsidR="001F6330" w:rsidRDefault="001F6330" w:rsidP="003703E9">
      <w:pPr>
        <w:pStyle w:val="CommentText"/>
      </w:pPr>
      <w:r>
        <w:t>Look at Thin films, and the newly discovered ultra-stable thin films.</w:t>
      </w:r>
    </w:p>
    <w:p w14:paraId="3A1AB667" w14:textId="77777777" w:rsidR="001F6330" w:rsidRDefault="001F6330" w:rsidP="003703E9">
      <w:pPr>
        <w:pStyle w:val="CommentText"/>
      </w:pPr>
    </w:p>
    <w:p w14:paraId="2DD46815" w14:textId="77777777" w:rsidR="001F6330" w:rsidRDefault="001F6330" w:rsidP="003703E9">
      <w:pPr>
        <w:pStyle w:val="CommentText"/>
      </w:pPr>
      <w:r>
        <w:t>Multiple deposition methods – PLD, RF, Magnetron</w:t>
      </w:r>
    </w:p>
    <w:p w14:paraId="48A9BF3A" w14:textId="77777777" w:rsidR="001F6330" w:rsidRDefault="001F6330" w:rsidP="003703E9">
      <w:pPr>
        <w:pStyle w:val="CommentText"/>
      </w:pPr>
    </w:p>
    <w:p w14:paraId="3319E67E" w14:textId="77777777" w:rsidR="001F6330" w:rsidRDefault="001F6330" w:rsidP="003703E9">
      <w:pPr>
        <w:pStyle w:val="CommentText"/>
      </w:pPr>
      <w:r>
        <w:t xml:space="preserve">Corrosion in Melbourne labs. </w:t>
      </w:r>
    </w:p>
    <w:p w14:paraId="03AC4220" w14:textId="77777777" w:rsidR="001F6330" w:rsidRDefault="001F6330" w:rsidP="003703E9">
      <w:pPr>
        <w:pStyle w:val="CommentText"/>
      </w:pPr>
    </w:p>
    <w:p w14:paraId="02716AA5" w14:textId="77777777" w:rsidR="001F6330" w:rsidRDefault="001F6330" w:rsidP="003703E9">
      <w:pPr>
        <w:pStyle w:val="CommentText"/>
      </w:pPr>
      <w:r>
        <w:t>Look at other compositions or metal systems</w:t>
      </w:r>
    </w:p>
    <w:p w14:paraId="5414E513" w14:textId="77777777" w:rsidR="001F6330" w:rsidRDefault="001F6330" w:rsidP="003703E9">
      <w:pPr>
        <w:pStyle w:val="CommentText"/>
      </w:pPr>
    </w:p>
    <w:p w14:paraId="781FD331" w14:textId="40A4FF64" w:rsidR="001F6330" w:rsidRDefault="001F6330" w:rsidP="003703E9">
      <w:pPr>
        <w:pStyle w:val="CommentText"/>
      </w:pPr>
      <w:r>
        <w:t xml:space="preserve">Modifying the machines/equipment to fit our purposes.  </w:t>
      </w:r>
    </w:p>
  </w:comment>
  <w:comment w:id="16" w:author="Scott Gleason" w:date="2014-11-17T16:54:00Z" w:initials="SG">
    <w:p w14:paraId="03020542" w14:textId="686240CE" w:rsidR="001F6330" w:rsidRDefault="001F6330">
      <w:pPr>
        <w:pStyle w:val="CommentText"/>
      </w:pPr>
      <w:r>
        <w:rPr>
          <w:rStyle w:val="CommentReference"/>
        </w:rPr>
        <w:annotationRef/>
      </w:r>
      <w:r>
        <w:t>Remember, metals are ductile because bonds are not directional and alloy for easy sliding. The elimination of dislocations though means despite this BMGs can fracture!</w:t>
      </w:r>
    </w:p>
  </w:comment>
  <w:comment w:id="17" w:author="Scott Gleason" w:date="2015-05-08T15:05:00Z" w:initials="SG">
    <w:p w14:paraId="7CE248C7" w14:textId="27F1FFCD" w:rsidR="001F6330" w:rsidRDefault="001F6330">
      <w:pPr>
        <w:pStyle w:val="CommentText"/>
      </w:pPr>
      <w:r>
        <w:rPr>
          <w:rStyle w:val="CommentReference"/>
        </w:rPr>
        <w:annotationRef/>
      </w:r>
      <w:r>
        <w:t xml:space="preserve">Flush out STZ later. </w:t>
      </w:r>
    </w:p>
  </w:comment>
  <w:comment w:id="21" w:author="Scott Gleason" w:date="2015-05-12T15:01:00Z" w:initials="SG">
    <w:p w14:paraId="593E6DC2" w14:textId="3E94FDE5" w:rsidR="00FA43F5" w:rsidRDefault="00FA43F5">
      <w:pPr>
        <w:pStyle w:val="CommentText"/>
      </w:pPr>
      <w:r>
        <w:rPr>
          <w:rStyle w:val="CommentReference"/>
        </w:rPr>
        <w:annotationRef/>
      </w:r>
      <w:r>
        <w:t xml:space="preserve">Remember Tm is the highest temperature at which SCL can solidify via nucleation / crystallization. </w:t>
      </w:r>
    </w:p>
    <w:p w14:paraId="008D0F6A" w14:textId="77777777" w:rsidR="00FA43F5" w:rsidRDefault="00FA43F5">
      <w:pPr>
        <w:pStyle w:val="CommentText"/>
      </w:pPr>
    </w:p>
    <w:p w14:paraId="74DD105B" w14:textId="4F68B6E0" w:rsidR="00FA43F5" w:rsidRDefault="00FA43F5">
      <w:pPr>
        <w:pStyle w:val="CommentText"/>
      </w:pPr>
      <w:proofErr w:type="spellStart"/>
      <w:r>
        <w:t>Tg</w:t>
      </w:r>
      <w:proofErr w:type="spellEnd"/>
      <w:r>
        <w:t xml:space="preserve"> is the temperature at which SCL freezes in place</w:t>
      </w:r>
    </w:p>
    <w:p w14:paraId="5FC97A61" w14:textId="77777777" w:rsidR="00FA43F5" w:rsidRDefault="00FA43F5">
      <w:pPr>
        <w:pStyle w:val="CommentText"/>
      </w:pPr>
    </w:p>
    <w:p w14:paraId="7F3C8ED5" w14:textId="51406AF4" w:rsidR="00FA43F5" w:rsidRDefault="00FA43F5">
      <w:pPr>
        <w:pStyle w:val="CommentText"/>
      </w:pPr>
      <w:proofErr w:type="spellStart"/>
      <w:r>
        <w:t>Tg</w:t>
      </w:r>
      <w:proofErr w:type="spellEnd"/>
      <w:r>
        <w:t xml:space="preserve"> &lt; Tm!</w:t>
      </w:r>
    </w:p>
  </w:comment>
  <w:comment w:id="22" w:author="Scott Gleason" w:date="2014-10-16T17:09:00Z" w:initials="SG">
    <w:p w14:paraId="38F49FB2" w14:textId="334B5C04" w:rsidR="001F6330" w:rsidRDefault="001F6330">
      <w:pPr>
        <w:pStyle w:val="CommentText"/>
      </w:pPr>
      <w:r>
        <w:rPr>
          <w:rStyle w:val="CommentReference"/>
        </w:rPr>
        <w:annotationRef/>
      </w:r>
      <w:r>
        <w:t xml:space="preserve">Should I cover free energy theory? </w:t>
      </w:r>
    </w:p>
  </w:comment>
  <w:comment w:id="23" w:author="Scott Gleason" w:date="2015-05-11T15:27:00Z" w:initials="SG">
    <w:p w14:paraId="46E8B8A8" w14:textId="7BD2A4D6" w:rsidR="001F6330" w:rsidRDefault="001F6330">
      <w:pPr>
        <w:pStyle w:val="CommentText"/>
      </w:pPr>
      <w:r>
        <w:rPr>
          <w:rStyle w:val="CommentReference"/>
        </w:rPr>
        <w:annotationRef/>
      </w:r>
      <w:r>
        <w:t xml:space="preserve">Glass is metastable structure with greater free energy than the crystal state </w:t>
      </w:r>
      <w:r>
        <w:fldChar w:fldCharType="begin"/>
      </w:r>
      <w:r>
        <w:instrText xml:space="preserve"> ADDIN EN.CITE &lt;EndNote&gt;&lt;Cite&gt;&lt;Author&gt;Ishii&lt;/Author&gt;&lt;Year&gt;2014&lt;/Year&gt;&lt;RecNum&gt;147&lt;/RecNum&gt;&lt;record&gt;&lt;rec-number&gt;147&lt;/rec-number&gt;&lt;foreign-keys&gt;&lt;key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2014 #147}</w:t>
      </w:r>
      <w:r>
        <w:fldChar w:fldCharType="end"/>
      </w:r>
    </w:p>
    <w:p w14:paraId="0FAF3608" w14:textId="77777777" w:rsidR="001F6330" w:rsidRDefault="001F6330">
      <w:pPr>
        <w:pStyle w:val="CommentText"/>
      </w:pPr>
    </w:p>
    <w:p w14:paraId="29A2EC08" w14:textId="09B598FB" w:rsidR="001F6330" w:rsidRDefault="001F6330">
      <w:pPr>
        <w:pStyle w:val="CommentText"/>
      </w:pPr>
      <w:r>
        <w:t>&amp; Structure does not possess the required kinetic energy to transform into the equilibrium state</w:t>
      </w:r>
    </w:p>
  </w:comment>
  <w:comment w:id="27" w:author="Scott Gleason" w:date="2015-05-12T16:02:00Z" w:initials="SG">
    <w:p w14:paraId="0A2738A4" w14:textId="37C7B0EB" w:rsidR="00022D81" w:rsidRDefault="00022D81">
      <w:pPr>
        <w:pStyle w:val="CommentText"/>
      </w:pPr>
      <w:r>
        <w:rPr>
          <w:rStyle w:val="CommentReference"/>
        </w:rPr>
        <w:annotationRef/>
      </w:r>
      <w:r>
        <w:t xml:space="preserve">Maybe more this down to the processing section. </w:t>
      </w:r>
    </w:p>
  </w:comment>
  <w:comment w:id="28" w:author="Scott Gleason" w:date="2014-11-21T09:42:00Z" w:initials="SG">
    <w:p w14:paraId="449B3AFA" w14:textId="2F705C8E" w:rsidR="001F6330" w:rsidRDefault="001F6330">
      <w:pPr>
        <w:pStyle w:val="CommentText"/>
      </w:pPr>
      <w:r>
        <w:rPr>
          <w:rStyle w:val="CommentReference"/>
        </w:rPr>
        <w:annotationRef/>
      </w:r>
      <w:r>
        <w:t>Rejects heat!</w:t>
      </w:r>
    </w:p>
  </w:comment>
  <w:comment w:id="32" w:author="Scott Gleason" w:date="2014-11-21T09:50:00Z" w:initials="SG">
    <w:p w14:paraId="1C07ACBC" w14:textId="0ABAC59F" w:rsidR="001F6330" w:rsidRDefault="001F6330">
      <w:pPr>
        <w:pStyle w:val="CommentText"/>
      </w:pPr>
      <w:r>
        <w:rPr>
          <w:rStyle w:val="CommentReference"/>
        </w:rPr>
        <w:annotationRef/>
      </w:r>
      <w:r>
        <w:t>Diamond extracts heat several times faster than Cu. Could industrial diamond be used in BMG production?</w:t>
      </w:r>
    </w:p>
  </w:comment>
  <w:comment w:id="33" w:author="Scott Gleason" w:date="2015-05-12T16:08:00Z" w:initials="SG">
    <w:p w14:paraId="2F8C149F" w14:textId="17BDC341" w:rsidR="00572C57" w:rsidRDefault="00572C57">
      <w:pPr>
        <w:pStyle w:val="CommentText"/>
      </w:pPr>
      <w:r>
        <w:rPr>
          <w:rStyle w:val="CommentReference"/>
        </w:rPr>
        <w:annotationRef/>
      </w:r>
      <w:r>
        <w:t>Natural or air atmosphere?</w:t>
      </w:r>
    </w:p>
  </w:comment>
  <w:comment w:id="39" w:author="Scott Gleason" w:date="2014-08-21T16:07:00Z" w:initials="SG">
    <w:p w14:paraId="3675713B" w14:textId="77777777" w:rsidR="001F6330" w:rsidRDefault="001F6330" w:rsidP="00586950">
      <w:pPr>
        <w:pStyle w:val="CommentText"/>
      </w:pPr>
      <w:r>
        <w:rPr>
          <w:rStyle w:val="CommentReference"/>
        </w:rPr>
        <w:annotationRef/>
      </w:r>
      <w:r>
        <w:t xml:space="preserve">Hardness is tired to wear residence in a few source. Can probably add in those sources. </w:t>
      </w:r>
    </w:p>
  </w:comment>
  <w:comment w:id="45" w:author="Scott Gleason" w:date="2015-05-08T11:53:00Z" w:initials="SG">
    <w:p w14:paraId="61FEB972" w14:textId="6E21367B" w:rsidR="001F6330" w:rsidRDefault="001F6330">
      <w:pPr>
        <w:pStyle w:val="CommentText"/>
      </w:pPr>
      <w:r>
        <w:rPr>
          <w:rStyle w:val="CommentReference"/>
        </w:rPr>
        <w:annotationRef/>
      </w:r>
      <w:r>
        <w:t xml:space="preserve">This VD manufacturing route has a significant advantage over traditional BMG liquid casting operations in that the composition window is much wider. </w:t>
      </w:r>
      <w:r w:rsidRPr="00E70608">
        <w:t xml:space="preserve">This is </w:t>
      </w:r>
      <w:r>
        <w:t xml:space="preserve">because </w:t>
      </w:r>
      <w:r w:rsidRPr="00E70608">
        <w:t xml:space="preserve">the rapid quench available </w:t>
      </w:r>
      <w:r>
        <w:t>from</w:t>
      </w:r>
      <w:r w:rsidRPr="00E70608">
        <w:t xml:space="preserve"> </w:t>
      </w:r>
      <w:r>
        <w:t>the</w:t>
      </w:r>
      <w:r w:rsidRPr="00E70608">
        <w:t xml:space="preserve"> vapour-to-solid </w:t>
      </w:r>
      <w:r>
        <w:t>state</w:t>
      </w:r>
      <w:r w:rsidRPr="00E70608">
        <w:t xml:space="preserve"> </w:t>
      </w:r>
      <w:r>
        <w:t>is</w:t>
      </w:r>
      <w:r w:rsidRPr="00E70608">
        <w:t xml:space="preserve"> much farther from equilibrium than the liquid-to-solid </w:t>
      </w:r>
      <w:r>
        <w:t>state</w:t>
      </w:r>
      <w:r w:rsidRPr="00E70608">
        <w:t xml:space="preserve"> utilised in BMG casting processes</w:t>
      </w:r>
      <w:r>
        <w:t xml:space="preserve"> </w:t>
      </w:r>
      <w:r>
        <w:fldChar w:fldCharType="begin"/>
      </w:r>
      <w:r>
        <w:instrText xml:space="preserve"> ADDIN EN.CITE &lt;EndNote&gt;&lt;Cite&gt;&lt;Author&gt;Chu&lt;/Author&gt;&lt;Year&gt;2012&lt;/Year&gt;&lt;RecNum&gt;15&lt;/RecNum&gt;&lt;DisplayText&gt;[15]&lt;/DisplayText&gt;&lt;record&gt;&lt;rec-number&gt;15&lt;/rec-number&gt;&lt;foreign-keys&gt;&lt;key app="EN" db-id="pp9ztr5rp0w99besv0nvs2ti09e99ssw2r00" timestamp="1398816297"&gt;15&lt;/key&gt;&lt;/foreign-keys&gt;&lt;ref-type name="Journal Article"&gt;17&lt;/ref-type&gt;&lt;contributors&gt;&lt;authors&gt;&lt;author&gt;Chu, Jinn P.&lt;/author&gt;&lt;author&gt;Jang, J. S. C.&lt;/author&gt;&lt;author&gt;Huang, J. C.&lt;/author&gt;&lt;author&gt;Chou, H. S.&lt;/author&gt;&lt;author&gt;Yang, Y.&lt;/author&gt;&lt;author&gt;Ye, J. C.&lt;/author&gt;&lt;author&gt;Wang, Y. C.&lt;/author&gt;&lt;author&gt;Lee, J. W.&lt;/author&gt;&lt;author&gt;Liu, F. X.&lt;/author&gt;&lt;author&gt;Liaw, P. K.&lt;/author&gt;&lt;author&gt;Chen, Y. C.&lt;/author&gt;&lt;author&gt;Lee, C. M.&lt;/author&gt;&lt;author&gt;Li, C. L.&lt;/author&gt;&lt;author&gt;Rullyani, Cut&lt;/author&gt;&lt;/authors&gt;&lt;/contributors&gt;&lt;titles&gt;&lt;title&gt;Thin film metallic glasses: Unique properties and potential applications&lt;/title&gt;&lt;secondary-title&gt;Thin Solid Films&lt;/secondary-title&gt;&lt;/titles&gt;&lt;periodical&gt;&lt;full-title&gt;Thin Solid Films&lt;/full-title&gt;&lt;/periodical&gt;&lt;pages&gt;5097-5122&lt;/pages&gt;&lt;volume&gt;520&lt;/volume&gt;&lt;number&gt;16&lt;/number&gt;&lt;keywords&gt;&lt;keyword&gt;Metallic glass&lt;/keyword&gt;&lt;keyword&gt;Amorphous&lt;/keyword&gt;&lt;keyword&gt;Solid-state amorphization&lt;/keyword&gt;&lt;keyword&gt;Microcompression&lt;/keyword&gt;&lt;keyword&gt;Adhesion&lt;/keyword&gt;&lt;keyword&gt;Wear resistance&lt;/keyword&gt;&lt;/keywords&gt;&lt;dates&gt;&lt;year&gt;2012&lt;/year&gt;&lt;pub-dates&gt;&lt;date&gt;6/1/&lt;/date&gt;&lt;/pub-dates&gt;&lt;/dates&gt;&lt;isbn&gt;0040-6090&lt;/isbn&gt;&lt;urls&gt;&lt;related-urls&gt;&lt;url&gt;http://www.sciencedirect.com/science/article/pii/S0040609012003835&lt;/url&gt;&lt;/related-urls&gt;&lt;/urls&gt;&lt;electronic-resource-num&gt;http://dx.doi.org/10.1016/j.tsf.2012.03.092&lt;/electronic-resource-num&gt;&lt;/record&gt;&lt;/Cite&gt;&lt;/EndNote&gt;</w:instrText>
      </w:r>
      <w:r>
        <w:fldChar w:fldCharType="separate"/>
      </w:r>
      <w:r>
        <w:rPr>
          <w:noProof/>
        </w:rPr>
        <w:t>[15]</w:t>
      </w:r>
      <w:r>
        <w:fldChar w:fldCharType="end"/>
      </w:r>
      <w:r>
        <w:t>.</w:t>
      </w:r>
    </w:p>
  </w:comment>
  <w:comment w:id="46" w:author="Scott Gleason" w:date="2015-05-08T14:14:00Z" w:initials="SG">
    <w:p w14:paraId="591DC902" w14:textId="686A319E" w:rsidR="001F6330" w:rsidRDefault="001F6330">
      <w:pPr>
        <w:pStyle w:val="CommentText"/>
      </w:pPr>
      <w:r>
        <w:rPr>
          <w:rStyle w:val="CommentReference"/>
        </w:rPr>
        <w:annotationRef/>
      </w:r>
      <w:r>
        <w:t>Cools 100K within the rotational relaxation time of the molecules! (</w:t>
      </w:r>
      <w:proofErr w:type="gramStart"/>
      <w:r>
        <w:t>i.e</w:t>
      </w:r>
      <w:proofErr w:type="gramEnd"/>
      <w:r>
        <w:t xml:space="preserve">. fractions of a second!) </w:t>
      </w:r>
      <w:r>
        <w:fldChar w:fldCharType="begin"/>
      </w:r>
      <w:r>
        <w:instrText xml:space="preserve"> ADDIN EN.CITE &lt;EndNote&gt;&lt;Cite&gt;&lt;Author&gt;Ishii&lt;/Author&gt;&lt;Year&gt;2014&lt;/Year&gt;&lt;RecNum&gt;147&lt;/RecNum&gt;&lt;record&gt;&lt;rec-number&gt;147&lt;/rec-number&gt;&lt;foreign-keys&gt;&lt;key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2014 #147}</w:t>
      </w:r>
      <w:r>
        <w:fldChar w:fldCharType="end"/>
      </w:r>
    </w:p>
  </w:comment>
  <w:comment w:id="56" w:author="Scott Gleason" w:date="2015-05-05T10:55:00Z" w:initials="SG">
    <w:p w14:paraId="391BDBE7" w14:textId="7DD26785" w:rsidR="001F6330" w:rsidRDefault="001F6330" w:rsidP="00755526">
      <w:pPr>
        <w:pStyle w:val="CommentText"/>
      </w:pPr>
      <w:r>
        <w:rPr>
          <w:rStyle w:val="CommentReference"/>
        </w:rPr>
        <w:annotationRef/>
      </w:r>
      <w:r>
        <w:t xml:space="preserve">The voltage potential between the substrate and target supplies excess electrons to the negative target. The electrons are attracted to the positive substrate but collide with </w:t>
      </w:r>
      <w:proofErr w:type="spellStart"/>
      <w:r>
        <w:t>Ar</w:t>
      </w:r>
      <w:proofErr w:type="spellEnd"/>
      <w:r>
        <w:t xml:space="preserve"> atoms on their journey. This cause </w:t>
      </w:r>
      <w:proofErr w:type="spellStart"/>
      <w:r>
        <w:t>Ar</w:t>
      </w:r>
      <w:proofErr w:type="spellEnd"/>
      <w:r>
        <w:t xml:space="preserve"> to lose an electron and to become a plasma (</w:t>
      </w:r>
      <w:proofErr w:type="spellStart"/>
      <w:r>
        <w:t>Ar</w:t>
      </w:r>
      <w:proofErr w:type="spellEnd"/>
      <w:r>
        <w:t xml:space="preserve">+ &amp; e-). </w:t>
      </w:r>
      <w:proofErr w:type="spellStart"/>
      <w:r>
        <w:t>Ar</w:t>
      </w:r>
      <w:proofErr w:type="spellEnd"/>
      <w:r>
        <w:t xml:space="preserve">+ collide with the target, and releases M atoms from the target. (Note e- has too little momentum to eject atoms from substrate). </w:t>
      </w:r>
    </w:p>
    <w:p w14:paraId="6F0D7AFF" w14:textId="6944CAE3" w:rsidR="001F6330" w:rsidRDefault="001F6330">
      <w:pPr>
        <w:pStyle w:val="CommentText"/>
      </w:pPr>
      <w:r>
        <w:t xml:space="preserve">Thus the M atoms are neutral charge (not plasma) because they are not being impacted by electrons in the field. </w:t>
      </w:r>
    </w:p>
  </w:comment>
  <w:comment w:id="57" w:author="Scott Gleason" w:date="2015-05-05T16:00:00Z" w:initials="SG">
    <w:p w14:paraId="04B430C2" w14:textId="744A3754" w:rsidR="001F6330" w:rsidRDefault="001F6330">
      <w:pPr>
        <w:pStyle w:val="CommentText"/>
      </w:pPr>
      <w:r>
        <w:rPr>
          <w:rStyle w:val="CommentReference"/>
        </w:rPr>
        <w:annotationRef/>
      </w:r>
      <w:r>
        <w:t xml:space="preserve">Because the Target and Substrate gap is not insulted, like in a capacitor, current can flow between the two. Providing the electrons as detailed above. </w:t>
      </w:r>
    </w:p>
  </w:comment>
  <w:comment w:id="61" w:author="Scott Gleason" w:date="2015-05-05T17:03:00Z" w:initials="SG">
    <w:p w14:paraId="4ABB79E8" w14:textId="6BB482C6" w:rsidR="001F6330" w:rsidRDefault="001F6330">
      <w:pPr>
        <w:pStyle w:val="CommentText"/>
      </w:pPr>
      <w:r>
        <w:rPr>
          <w:rStyle w:val="CommentReference"/>
        </w:rPr>
        <w:annotationRef/>
      </w:r>
      <w:r>
        <w:t>Advantage of Sputtering is higher pressure than PLD. Maybe a better way to word this.</w:t>
      </w:r>
    </w:p>
  </w:comment>
  <w:comment w:id="63" w:author="Scott Gleason" w:date="2014-06-18T16:29:00Z" w:initials="SG">
    <w:p w14:paraId="7392C778" w14:textId="7C53CF22" w:rsidR="001F6330" w:rsidRDefault="001F6330">
      <w:pPr>
        <w:pStyle w:val="CommentText"/>
      </w:pPr>
      <w:r>
        <w:rPr>
          <w:rStyle w:val="CommentReference"/>
        </w:rPr>
        <w:annotationRef/>
      </w:r>
      <w:r>
        <w:t xml:space="preserve">Find more sources to back this up. </w:t>
      </w:r>
    </w:p>
    <w:p w14:paraId="2023111A" w14:textId="7DA1E204" w:rsidR="001F6330" w:rsidRDefault="001F6330">
      <w:pPr>
        <w:pStyle w:val="CommentText"/>
      </w:pPr>
      <w:r>
        <w:t xml:space="preserve">Jake got closer to this conclusion, but did not quite make it. </w:t>
      </w:r>
    </w:p>
  </w:comment>
  <w:comment w:id="65" w:author="Scott Gleason" w:date="2014-06-26T17:41:00Z" w:initials="SG">
    <w:p w14:paraId="6071D9FE" w14:textId="4510F8DD" w:rsidR="001F6330" w:rsidRDefault="001F6330">
      <w:pPr>
        <w:pStyle w:val="CommentText"/>
      </w:pPr>
      <w:r>
        <w:rPr>
          <w:rStyle w:val="CommentReference"/>
        </w:rPr>
        <w:annotationRef/>
      </w:r>
      <w:r>
        <w:t xml:space="preserve">Can you do this to make it clear these are ‘combination sputtering’ references? </w:t>
      </w:r>
    </w:p>
    <w:p w14:paraId="373345FE" w14:textId="3B80BF4E" w:rsidR="001F6330" w:rsidRDefault="001F6330">
      <w:pPr>
        <w:pStyle w:val="CommentText"/>
      </w:pPr>
      <w:r>
        <w:t>Or do they have to go at the end of the sentence where this information will be lost?</w:t>
      </w:r>
    </w:p>
  </w:comment>
  <w:comment w:id="71" w:author="Scott Gleason" w:date="2014-10-17T17:06:00Z" w:initials="SG">
    <w:p w14:paraId="386C9301" w14:textId="7CF645B1" w:rsidR="001F6330" w:rsidRDefault="001F6330">
      <w:pPr>
        <w:pStyle w:val="CommentText"/>
      </w:pPr>
      <w:r>
        <w:rPr>
          <w:rStyle w:val="CommentReference"/>
        </w:rPr>
        <w:annotationRef/>
      </w:r>
      <w:r>
        <w:t>SMG corrosion has not been studied!!!</w:t>
      </w:r>
    </w:p>
  </w:comment>
  <w:comment w:id="72" w:author="Scott Gleason" w:date="2015-04-27T11:35:00Z" w:initials="SG">
    <w:p w14:paraId="70ED658B" w14:textId="5D27C98E" w:rsidR="001F6330" w:rsidRDefault="001F6330">
      <w:pPr>
        <w:pStyle w:val="CommentText"/>
      </w:pPr>
      <w:r>
        <w:rPr>
          <w:rStyle w:val="CommentReference"/>
        </w:rPr>
        <w:annotationRef/>
      </w:r>
      <w:r>
        <w:t xml:space="preserve">Ideal </w:t>
      </w:r>
      <w:proofErr w:type="spellStart"/>
      <w:r>
        <w:t>Tsub</w:t>
      </w:r>
      <w:proofErr w:type="spellEnd"/>
      <w:r>
        <w:t xml:space="preserve"> may exist because high temp atoms behave like liquid on the surface and are thus quenched. This is not a true deposition then (gas to solid). See Yu’s paper</w:t>
      </w:r>
    </w:p>
  </w:comment>
  <w:comment w:id="73" w:author="Scott Gleason" w:date="2015-04-08T14:26:00Z" w:initials="SG">
    <w:p w14:paraId="75842B46" w14:textId="5A02E427" w:rsidR="001F6330" w:rsidRDefault="001F6330">
      <w:pPr>
        <w:pStyle w:val="CommentText"/>
      </w:pPr>
      <w:r>
        <w:rPr>
          <w:rStyle w:val="CommentReference"/>
        </w:rPr>
        <w:annotationRef/>
      </w:r>
      <w:r>
        <w:t>Normally would expect faster cooled glass to be less dense. Check this.</w:t>
      </w:r>
    </w:p>
  </w:comment>
  <w:comment w:id="74" w:author="Scott Gleason" w:date="2014-11-24T14:38:00Z" w:initials="SG">
    <w:p w14:paraId="6BC90AED" w14:textId="3085C581" w:rsidR="001F6330" w:rsidRDefault="001F6330">
      <w:pPr>
        <w:pStyle w:val="CommentText"/>
      </w:pPr>
      <w:r>
        <w:rPr>
          <w:rStyle w:val="CommentReference"/>
        </w:rPr>
        <w:annotationRef/>
      </w:r>
      <w:r>
        <w:t>Can probably cut this so next section is less redundant</w:t>
      </w:r>
    </w:p>
  </w:comment>
  <w:comment w:id="76" w:author="Scott Gleason" w:date="2014-10-06T10:56:00Z" w:initials="SG">
    <w:p w14:paraId="32764B25" w14:textId="77777777" w:rsidR="001F6330" w:rsidRDefault="001F6330">
      <w:pPr>
        <w:pStyle w:val="CommentText"/>
      </w:pPr>
      <w:r>
        <w:rPr>
          <w:rStyle w:val="CommentReference"/>
        </w:rPr>
        <w:annotationRef/>
      </w:r>
      <w:r>
        <w:t xml:space="preserve">Add more sources here. </w:t>
      </w:r>
    </w:p>
    <w:p w14:paraId="15FE4494" w14:textId="77777777" w:rsidR="001F6330" w:rsidRDefault="001F6330">
      <w:pPr>
        <w:pStyle w:val="CommentText"/>
      </w:pPr>
    </w:p>
    <w:p w14:paraId="4CD99E03" w14:textId="40D8B83C" w:rsidR="001F6330" w:rsidRDefault="001F6330">
      <w:pPr>
        <w:pStyle w:val="CommentText"/>
      </w:pPr>
      <w:r>
        <w:t>Number 26 (Middle ref in next sentence)?</w:t>
      </w:r>
    </w:p>
  </w:comment>
  <w:comment w:id="77" w:author="Scott Gleason" w:date="2014-06-30T15:04:00Z" w:initials="SG">
    <w:p w14:paraId="787F71A8" w14:textId="1B776D6D" w:rsidR="001F6330" w:rsidRPr="00D53AC4" w:rsidRDefault="001F6330" w:rsidP="00D53AC4">
      <w:pPr>
        <w:rPr>
          <w:rFonts w:eastAsia="Times New Roman"/>
          <w:lang w:eastAsia="en-AU"/>
        </w:rPr>
      </w:pPr>
      <w:r>
        <w:rPr>
          <w:rStyle w:val="CommentReference"/>
        </w:rPr>
        <w:annotationRef/>
      </w:r>
      <w:r w:rsidRPr="0025093F">
        <w:rPr>
          <w:rFonts w:eastAsia="Times New Roman"/>
          <w:lang w:eastAsia="en-AU"/>
        </w:rPr>
        <w:t xml:space="preserve">The optimal range may be below </w:t>
      </w:r>
      <w:proofErr w:type="spellStart"/>
      <w:r w:rsidRPr="0025093F">
        <w:rPr>
          <w:rFonts w:eastAsia="Times New Roman"/>
          <w:lang w:eastAsia="en-AU"/>
        </w:rPr>
        <w:t>Tg</w:t>
      </w:r>
      <w:proofErr w:type="spellEnd"/>
      <w:r w:rsidRPr="0025093F">
        <w:rPr>
          <w:rFonts w:eastAsia="Times New Roman"/>
          <w:lang w:eastAsia="en-AU"/>
        </w:rPr>
        <w:t xml:space="preserve"> because surface atom can move as fast as the SCL at lowe</w:t>
      </w:r>
      <w:r>
        <w:rPr>
          <w:rFonts w:eastAsia="Times New Roman"/>
          <w:lang w:eastAsia="en-AU"/>
        </w:rPr>
        <w:t xml:space="preserve">r temps (still being debated). </w:t>
      </w:r>
      <w:r w:rsidRPr="0025093F">
        <w:rPr>
          <w:rFonts w:eastAsia="Times New Roman"/>
          <w:lang w:eastAsia="en-AU"/>
        </w:rPr>
        <w:t>This may be why metallic glass has the lowest optimal temp range and time to from ultrastable glass (</w:t>
      </w:r>
      <w:proofErr w:type="spellStart"/>
      <w:r w:rsidRPr="0025093F">
        <w:rPr>
          <w:rFonts w:eastAsia="Times New Roman"/>
          <w:lang w:eastAsia="en-AU"/>
        </w:rPr>
        <w:t>ie</w:t>
      </w:r>
      <w:proofErr w:type="spellEnd"/>
      <w:r w:rsidRPr="0025093F">
        <w:rPr>
          <w:rFonts w:eastAsia="Times New Roman"/>
          <w:lang w:eastAsia="en-AU"/>
        </w:rPr>
        <w:t xml:space="preserve"> less energy for molecules/atoms to relax or reac</w:t>
      </w:r>
      <w:r>
        <w:rPr>
          <w:rFonts w:eastAsia="Times New Roman"/>
          <w:lang w:eastAsia="en-AU"/>
        </w:rPr>
        <w:t xml:space="preserve">h ultrastable configurations). </w:t>
      </w:r>
      <w:r>
        <w:rPr>
          <w:rFonts w:eastAsia="Times New Roman"/>
          <w:lang w:eastAsia="en-AU"/>
        </w:rPr>
        <w:fldChar w:fldCharType="begin"/>
      </w:r>
      <w:r>
        <w:rPr>
          <w:rFonts w:eastAsia="Times New Roman"/>
          <w:lang w:eastAsia="en-AU"/>
        </w:rPr>
        <w:instrText xml:space="preserve"> ADDIN EN.CITE &lt;EndNote&gt;&lt;Cite&gt;&lt;Author&gt;Yu&lt;/Author&gt;&lt;Year&gt;2013&lt;/Year&gt;&lt;RecNum&gt;17&lt;/RecNum&gt;&lt;record&gt;&lt;rec-number&gt;17&lt;/rec-number&gt;&lt;foreign-keys&gt;&lt;key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Pr>
          <w:rFonts w:eastAsia="Times New Roman"/>
          <w:noProof/>
          <w:lang w:eastAsia="en-AU"/>
        </w:rPr>
        <w:t>{Yu, 2013 #17}</w:t>
      </w:r>
      <w:r>
        <w:rPr>
          <w:rFonts w:eastAsia="Times New Roman"/>
          <w:lang w:eastAsia="en-AU"/>
        </w:rPr>
        <w:fldChar w:fldCharType="end"/>
      </w:r>
    </w:p>
  </w:comment>
  <w:comment w:id="78" w:author="Scott Gleason" w:date="2014-06-25T12:14:00Z" w:initials="SG">
    <w:p w14:paraId="1F9C0C46" w14:textId="31846813" w:rsidR="001F6330" w:rsidRDefault="001F6330" w:rsidP="00825141">
      <w:pPr>
        <w:pStyle w:val="CommentText"/>
      </w:pPr>
      <w:r>
        <w:rPr>
          <w:rStyle w:val="CommentReference"/>
        </w:rPr>
        <w:annotationRef/>
      </w:r>
      <w:r>
        <w:t xml:space="preserve">Dawson reference other papers before this, but made the conclusion. Can I site him, or should I go to his source material? </w:t>
      </w:r>
    </w:p>
    <w:p w14:paraId="4128F98D" w14:textId="4D55762C" w:rsidR="001F6330" w:rsidRDefault="001F6330" w:rsidP="00825141">
      <w:pPr>
        <w:pStyle w:val="CommentText"/>
      </w:pPr>
      <w:r>
        <w:t>Check the “</w:t>
      </w:r>
      <w:proofErr w:type="spellStart"/>
      <w:r>
        <w:t>Tg</w:t>
      </w:r>
      <w:proofErr w:type="spellEnd"/>
      <w:r>
        <w:t xml:space="preserve"> &amp; </w:t>
      </w:r>
      <w:proofErr w:type="spellStart"/>
      <w:r>
        <w:t>Tf</w:t>
      </w:r>
      <w:proofErr w:type="spellEnd"/>
      <w:r>
        <w:t xml:space="preserve"> paper” as it should have first principles reference to this. </w:t>
      </w:r>
    </w:p>
  </w:comment>
  <w:comment w:id="79" w:author="Scott Gleason" w:date="2015-05-06T12:03:00Z" w:initials="SG">
    <w:p w14:paraId="75FA0C3C" w14:textId="61FC9110" w:rsidR="001F6330" w:rsidRDefault="001F6330">
      <w:pPr>
        <w:pStyle w:val="CommentText"/>
      </w:pPr>
      <w:r>
        <w:rPr>
          <w:rStyle w:val="CommentReference"/>
        </w:rPr>
        <w:annotationRef/>
      </w:r>
      <w:r>
        <w:t xml:space="preserve">Organic glasses are carbon based, molecular are Si or other elements. </w:t>
      </w:r>
    </w:p>
  </w:comment>
  <w:comment w:id="84" w:author="Scott Gleason" w:date="2015-05-06T14:02:00Z" w:initials="SG">
    <w:p w14:paraId="7A0A1483" w14:textId="7A26CAAF" w:rsidR="001F6330" w:rsidRDefault="001F6330">
      <w:pPr>
        <w:pStyle w:val="CommentText"/>
      </w:pPr>
      <w:r>
        <w:rPr>
          <w:rStyle w:val="CommentReference"/>
        </w:rPr>
        <w:annotationRef/>
      </w:r>
      <w:r>
        <w:t xml:space="preserve">Melting of solid to liquid is an endothermic reaction (i.e. heat needs to be supplied to the reaction). </w:t>
      </w:r>
    </w:p>
  </w:comment>
  <w:comment w:id="85" w:author="Scott Gleason" w:date="2014-11-24T14:57:00Z" w:initials="SG">
    <w:p w14:paraId="40392668" w14:textId="190F99BA" w:rsidR="001F6330" w:rsidRDefault="001F6330">
      <w:pPr>
        <w:pStyle w:val="CommentText"/>
      </w:pPr>
      <w:r>
        <w:rPr>
          <w:rStyle w:val="CommentReference"/>
        </w:rPr>
        <w:annotationRef/>
      </w:r>
      <w:r>
        <w:t xml:space="preserve">Find a proper/ full definition of </w:t>
      </w:r>
      <w:proofErr w:type="spellStart"/>
      <w:r>
        <w:t>Tf</w:t>
      </w:r>
      <w:proofErr w:type="spellEnd"/>
      <w:r>
        <w:t>!</w:t>
      </w:r>
    </w:p>
  </w:comment>
  <w:comment w:id="86" w:author="Scott Gleason" w:date="2014-10-01T16:23:00Z" w:initials="SG">
    <w:p w14:paraId="3A6D5AC7" w14:textId="4E21D33D" w:rsidR="001F6330" w:rsidRDefault="001F6330">
      <w:pPr>
        <w:pStyle w:val="CommentText"/>
      </w:pPr>
      <w:r>
        <w:rPr>
          <w:rStyle w:val="CommentReference"/>
        </w:rPr>
        <w:annotationRef/>
      </w:r>
      <w:proofErr w:type="spellStart"/>
      <w:r>
        <w:t>Tf</w:t>
      </w:r>
      <w:proofErr w:type="spellEnd"/>
      <w:r>
        <w:t xml:space="preserve"> measures enthalpy. I.e. High </w:t>
      </w:r>
      <w:proofErr w:type="spellStart"/>
      <w:r>
        <w:t>Tf</w:t>
      </w:r>
      <w:proofErr w:type="spellEnd"/>
      <w:r>
        <w:t xml:space="preserve"> means higher enthalpy. </w:t>
      </w:r>
    </w:p>
  </w:comment>
  <w:comment w:id="90" w:author="Scott Gleason" w:date="2015-05-06T14:14:00Z" w:initials="SG">
    <w:p w14:paraId="1F6F148D" w14:textId="232DDD0A" w:rsidR="001F6330" w:rsidRDefault="001F6330">
      <w:pPr>
        <w:pStyle w:val="CommentText"/>
      </w:pPr>
      <w:r>
        <w:rPr>
          <w:rStyle w:val="CommentReference"/>
        </w:rPr>
        <w:annotationRef/>
      </w:r>
      <w:r>
        <w:t xml:space="preserve">Technically this may be Organic (paper figure of molecular structure has C-rings). </w:t>
      </w:r>
    </w:p>
  </w:comment>
  <w:comment w:id="92" w:author="Scott Gleason" w:date="2014-06-30T14:12:00Z" w:initials="SG">
    <w:p w14:paraId="1035DF7D" w14:textId="014FDDF8" w:rsidR="001F6330" w:rsidRDefault="001F6330">
      <w:pPr>
        <w:pStyle w:val="CommentText"/>
      </w:pPr>
      <w:r>
        <w:rPr>
          <w:rStyle w:val="CommentReference"/>
        </w:rPr>
        <w:annotationRef/>
      </w:r>
      <w:r>
        <w:t xml:space="preserve">Have some other references around this point. Should have a look at them. </w:t>
      </w:r>
    </w:p>
  </w:comment>
  <w:comment w:id="96" w:author="Scott Gleason" w:date="2014-10-01T16:26:00Z" w:initials="SG">
    <w:p w14:paraId="11D90264" w14:textId="4FBD91C2" w:rsidR="001F6330" w:rsidRDefault="001F6330">
      <w:pPr>
        <w:pStyle w:val="CommentText"/>
      </w:pPr>
      <w:r>
        <w:rPr>
          <w:rStyle w:val="CommentReference"/>
        </w:rPr>
        <w:annotationRef/>
      </w:r>
      <w:proofErr w:type="spellStart"/>
      <w:r>
        <w:t>Tf</w:t>
      </w:r>
      <w:proofErr w:type="spellEnd"/>
      <w:r>
        <w:t xml:space="preserve"> was used in enthalpy before</w:t>
      </w:r>
      <w:r>
        <w:br/>
        <w:t xml:space="preserve">Should this be ‘enthalpy’ instead of ‘entropy’? </w:t>
      </w:r>
    </w:p>
  </w:comment>
  <w:comment w:id="101" w:author="Scott Gleason" w:date="2014-11-21T10:51:00Z" w:initials="SG">
    <w:p w14:paraId="0660CD82" w14:textId="189FBB5C" w:rsidR="001F6330" w:rsidRDefault="001F6330">
      <w:pPr>
        <w:pStyle w:val="CommentText"/>
      </w:pPr>
      <w:r>
        <w:rPr>
          <w:rStyle w:val="CommentReference"/>
        </w:rPr>
        <w:annotationRef/>
      </w:r>
      <w:proofErr w:type="spellStart"/>
      <w:r>
        <w:t>Nakamaya</w:t>
      </w:r>
      <w:proofErr w:type="spellEnd"/>
      <w:r>
        <w:t xml:space="preserve"> paper has a similar conclusion. Try to combine here. </w:t>
      </w:r>
    </w:p>
  </w:comment>
  <w:comment w:id="102" w:author="Scott Gleason" w:date="2014-11-21T10:52:00Z" w:initials="SG">
    <w:p w14:paraId="2DCDCF5C" w14:textId="21A09CAE" w:rsidR="001F6330" w:rsidRDefault="001F6330">
      <w:pPr>
        <w:pStyle w:val="CommentText"/>
      </w:pPr>
      <w:r>
        <w:rPr>
          <w:rStyle w:val="CommentReference"/>
        </w:rPr>
        <w:annotationRef/>
      </w:r>
      <w:r>
        <w:t xml:space="preserve">Conclusion made by other paper, but for ‘dense’ glasses. </w:t>
      </w:r>
    </w:p>
  </w:comment>
  <w:comment w:id="103" w:author="Scott Gleason" w:date="2014-11-19T16:34:00Z" w:initials="SG">
    <w:p w14:paraId="3550DD9F" w14:textId="522BC536" w:rsidR="001F6330" w:rsidRDefault="001F6330">
      <w:pPr>
        <w:pStyle w:val="CommentText"/>
      </w:pPr>
      <w:r>
        <w:rPr>
          <w:rStyle w:val="CommentReference"/>
        </w:rPr>
        <w:annotationRef/>
      </w:r>
      <w:r>
        <w:t>Angell paper says m=40 is the lower limit for SMGs. This is about Yu’s m value…</w:t>
      </w:r>
    </w:p>
    <w:p w14:paraId="29A78B0A" w14:textId="77777777" w:rsidR="001F6330" w:rsidRDefault="001F6330">
      <w:pPr>
        <w:pStyle w:val="CommentText"/>
      </w:pPr>
    </w:p>
    <w:p w14:paraId="1B8DD195" w14:textId="7432A458" w:rsidR="001F6330" w:rsidRDefault="001F6330">
      <w:pPr>
        <w:pStyle w:val="CommentText"/>
      </w:pPr>
      <w:r>
        <w:t>Re-read both papers and rewrite this section.</w:t>
      </w:r>
    </w:p>
  </w:comment>
  <w:comment w:id="107" w:author="Scott Gleason" w:date="2014-09-29T11:57:00Z" w:initials="SG">
    <w:p w14:paraId="75C6969C" w14:textId="5AF36447" w:rsidR="001F6330" w:rsidRDefault="001F6330">
      <w:pPr>
        <w:pStyle w:val="CommentText"/>
      </w:pPr>
      <w:r>
        <w:rPr>
          <w:rStyle w:val="CommentReference"/>
        </w:rPr>
        <w:annotationRef/>
      </w:r>
      <w:r>
        <w:t xml:space="preserve">Assuming this based on the definition. </w:t>
      </w:r>
    </w:p>
  </w:comment>
  <w:comment w:id="109" w:author="Scott Gleason" w:date="2015-01-05T14:59:00Z" w:initials="SG">
    <w:p w14:paraId="4DA7450C" w14:textId="158DC6BA" w:rsidR="001F6330" w:rsidRDefault="001F6330">
      <w:pPr>
        <w:pStyle w:val="CommentText"/>
      </w:pPr>
      <w:r>
        <w:rPr>
          <w:rStyle w:val="CommentReference"/>
        </w:rPr>
        <w:annotationRef/>
      </w:r>
      <w:r>
        <w:t>Normal Glasses only has SRO</w:t>
      </w:r>
    </w:p>
    <w:p w14:paraId="3ABA5422" w14:textId="2E19B7CE" w:rsidR="001F6330" w:rsidRDefault="001F6330">
      <w:pPr>
        <w:pStyle w:val="CommentText"/>
      </w:pPr>
      <w:r>
        <w:t>Crystals have LRO (Donald S. of MIT)</w:t>
      </w:r>
    </w:p>
    <w:p w14:paraId="193A6902" w14:textId="77777777" w:rsidR="001F6330" w:rsidRDefault="001F6330">
      <w:pPr>
        <w:pStyle w:val="CommentText"/>
      </w:pPr>
    </w:p>
    <w:p w14:paraId="2010490F" w14:textId="2DEF2DAB" w:rsidR="001F6330" w:rsidRDefault="001F6330">
      <w:pPr>
        <w:pStyle w:val="CommentText"/>
      </w:pPr>
      <w:r>
        <w:t>So MRO is not a typical situation.</w:t>
      </w:r>
    </w:p>
  </w:comment>
  <w:comment w:id="110" w:author="Scott Gleason" w:date="2015-05-06T15:58:00Z" w:initials="SG">
    <w:p w14:paraId="420999B6" w14:textId="01AC65E6" w:rsidR="001F6330" w:rsidRDefault="001F6330">
      <w:pPr>
        <w:pStyle w:val="CommentText"/>
      </w:pPr>
      <w:r>
        <w:rPr>
          <w:rStyle w:val="CommentReference"/>
        </w:rPr>
        <w:annotationRef/>
      </w:r>
      <w:r>
        <w:t xml:space="preserve">Think 3D printing layering. </w:t>
      </w:r>
    </w:p>
  </w:comment>
  <w:comment w:id="112" w:author="Scott Gleason" w:date="2014-11-17T17:40:00Z" w:initials="SG">
    <w:p w14:paraId="7EA8256A" w14:textId="2CC23209" w:rsidR="001F6330" w:rsidRDefault="001F6330">
      <w:pPr>
        <w:pStyle w:val="CommentText"/>
      </w:pPr>
      <w:r>
        <w:rPr>
          <w:rStyle w:val="CommentReference"/>
        </w:rPr>
        <w:annotationRef/>
      </w:r>
      <w:r>
        <w:t xml:space="preserve">Would even slower rates produce SMG? </w:t>
      </w:r>
    </w:p>
    <w:p w14:paraId="6D9CA065" w14:textId="4F74C83B" w:rsidR="001F6330" w:rsidRDefault="001F6330">
      <w:pPr>
        <w:pStyle w:val="CommentText"/>
      </w:pPr>
      <w:r>
        <w:t xml:space="preserve">Check their parameters again. </w:t>
      </w:r>
    </w:p>
  </w:comment>
  <w:comment w:id="117" w:author="Scott Gleason" w:date="2014-11-13T16:37:00Z" w:initials="SG">
    <w:p w14:paraId="7E3260BC" w14:textId="65EED415" w:rsidR="001F6330" w:rsidRDefault="001F6330" w:rsidP="007B4C64">
      <w:pPr>
        <w:rPr>
          <w:b/>
        </w:rPr>
      </w:pPr>
      <w:r>
        <w:rPr>
          <w:rStyle w:val="CommentReference"/>
        </w:rPr>
        <w:annotationRef/>
      </w:r>
      <w:r>
        <w:rPr>
          <w:b/>
        </w:rPr>
        <w:t>Outline for 3.4</w:t>
      </w:r>
    </w:p>
    <w:p w14:paraId="2994DA8D" w14:textId="6DB5FAD0" w:rsidR="001F6330" w:rsidRPr="00001C88" w:rsidRDefault="001F6330" w:rsidP="007B4C64">
      <w:pPr>
        <w:ind w:left="720"/>
        <w:rPr>
          <w:b/>
        </w:rPr>
      </w:pPr>
      <w:r w:rsidRPr="00001C88">
        <w:rPr>
          <w:b/>
        </w:rPr>
        <w:t>Human Body bio-compatibility requirements</w:t>
      </w:r>
    </w:p>
    <w:p w14:paraId="4E912472" w14:textId="77777777" w:rsidR="001F6330" w:rsidRPr="00001C88" w:rsidRDefault="001F6330" w:rsidP="007B4C64">
      <w:pPr>
        <w:ind w:left="720"/>
        <w:rPr>
          <w:b/>
        </w:rPr>
      </w:pPr>
      <w:r w:rsidRPr="00001C88">
        <w:rPr>
          <w:b/>
        </w:rPr>
        <w:t>Current bio-material limitations</w:t>
      </w:r>
    </w:p>
    <w:p w14:paraId="312FFF5C" w14:textId="77777777" w:rsidR="001F6330" w:rsidRPr="00001C88" w:rsidRDefault="001F6330" w:rsidP="007B4C64">
      <w:pPr>
        <w:ind w:left="720"/>
        <w:rPr>
          <w:b/>
        </w:rPr>
      </w:pPr>
      <w:r w:rsidRPr="00001C88">
        <w:rPr>
          <w:b/>
        </w:rPr>
        <w:t>Constant elements rolls in body</w:t>
      </w:r>
    </w:p>
    <w:p w14:paraId="19642D03" w14:textId="77777777" w:rsidR="001F6330" w:rsidRDefault="001F6330" w:rsidP="007B4C64">
      <w:pPr>
        <w:ind w:left="720"/>
        <w:rPr>
          <w:b/>
        </w:rPr>
      </w:pPr>
      <w:r>
        <w:rPr>
          <w:b/>
        </w:rPr>
        <w:t>Corrosion</w:t>
      </w:r>
    </w:p>
    <w:p w14:paraId="331F9598" w14:textId="77777777" w:rsidR="001F6330" w:rsidRPr="00001C88" w:rsidRDefault="001F6330" w:rsidP="007B4C64">
      <w:pPr>
        <w:ind w:left="720"/>
        <w:rPr>
          <w:b/>
        </w:rPr>
      </w:pPr>
      <w:r w:rsidRPr="00001C88">
        <w:rPr>
          <w:b/>
        </w:rPr>
        <w:t xml:space="preserve">Hydrogen evolution </w:t>
      </w:r>
    </w:p>
    <w:p w14:paraId="5DBAC953" w14:textId="77777777" w:rsidR="001F6330" w:rsidRPr="00001C88" w:rsidRDefault="001F6330" w:rsidP="007B4C64">
      <w:pPr>
        <w:ind w:left="720"/>
        <w:rPr>
          <w:b/>
        </w:rPr>
      </w:pPr>
      <w:r w:rsidRPr="00001C88">
        <w:rPr>
          <w:b/>
        </w:rPr>
        <w:t xml:space="preserve">Pitting corrosion </w:t>
      </w:r>
    </w:p>
    <w:p w14:paraId="5C81EDB2" w14:textId="2B9B1D0C" w:rsidR="001F6330" w:rsidRPr="007B4C64" w:rsidRDefault="001F6330" w:rsidP="007B4C64">
      <w:pPr>
        <w:ind w:left="720"/>
        <w:rPr>
          <w:b/>
        </w:rPr>
      </w:pPr>
      <w:r>
        <w:rPr>
          <w:b/>
        </w:rPr>
        <w:t>Cell viability testing?</w:t>
      </w:r>
    </w:p>
  </w:comment>
  <w:comment w:id="121" w:author="Scott Gleason" w:date="2014-11-14T11:53:00Z" w:initials="SG">
    <w:p w14:paraId="1A9664F2" w14:textId="7EC068BF" w:rsidR="001F6330" w:rsidRDefault="001F6330">
      <w:pPr>
        <w:pStyle w:val="CommentText"/>
      </w:pPr>
      <w:r>
        <w:rPr>
          <w:rStyle w:val="CommentReference"/>
        </w:rPr>
        <w:annotationRef/>
      </w:r>
      <w:r>
        <w:t>Review article reference. Go back and add in the original reference later.</w:t>
      </w:r>
    </w:p>
  </w:comment>
  <w:comment w:id="122" w:author="Scott Gleason" w:date="2014-11-14T10:29:00Z" w:initials="SG">
    <w:p w14:paraId="2BC38322" w14:textId="3CA1E974" w:rsidR="001F6330" w:rsidRDefault="001F6330">
      <w:pPr>
        <w:pStyle w:val="CommentText"/>
      </w:pPr>
      <w:r>
        <w:rPr>
          <w:rStyle w:val="CommentReference"/>
        </w:rPr>
        <w:annotationRef/>
      </w:r>
      <w:r>
        <w:t>Should be additional sources to back this.</w:t>
      </w:r>
    </w:p>
  </w:comment>
  <w:comment w:id="126" w:author="Scott Gleason" w:date="2015-05-07T10:27:00Z" w:initials="SG">
    <w:p w14:paraId="5C4BF1BE" w14:textId="7E8862DC" w:rsidR="001F6330" w:rsidRDefault="001F6330">
      <w:pPr>
        <w:pStyle w:val="CommentText"/>
      </w:pPr>
      <w:r>
        <w:rPr>
          <w:rStyle w:val="CommentReference"/>
        </w:rPr>
        <w:annotationRef/>
      </w:r>
      <w:r>
        <w:t xml:space="preserve">Anode and Cathode charges are opposite to Sputtering because this reaction releases voltage, like a battery, while sputtering draws voltage.  </w:t>
      </w:r>
    </w:p>
  </w:comment>
  <w:comment w:id="127" w:author="Scott Gleason" w:date="2014-11-21T11:21:00Z" w:initials="SG">
    <w:p w14:paraId="69DAC1B6" w14:textId="0D85A7AC" w:rsidR="001F6330" w:rsidRDefault="001F6330">
      <w:pPr>
        <w:pStyle w:val="CommentText"/>
      </w:pPr>
      <w:r>
        <w:rPr>
          <w:rStyle w:val="CommentReference"/>
        </w:rPr>
        <w:annotationRef/>
      </w:r>
      <w:r>
        <w:t xml:space="preserve">May not be the reason. May have to do with electron flow. Re-read Jones Chapter 3 to see what it says. </w:t>
      </w:r>
    </w:p>
  </w:comment>
  <w:comment w:id="129" w:author="Scott Gleason" w:date="2015-05-07T10:37:00Z" w:initials="SG">
    <w:p w14:paraId="4F6D81B6" w14:textId="3E4512D0" w:rsidR="001F6330" w:rsidRDefault="001F6330">
      <w:pPr>
        <w:pStyle w:val="CommentText"/>
      </w:pPr>
      <w:r>
        <w:rPr>
          <w:rStyle w:val="CommentReference"/>
        </w:rPr>
        <w:annotationRef/>
      </w:r>
      <w:proofErr w:type="gramStart"/>
      <w:r>
        <w:t>i.e</w:t>
      </w:r>
      <w:proofErr w:type="gramEnd"/>
      <w:r>
        <w:t>. The Potential is a larger number</w:t>
      </w:r>
      <w:r>
        <w:br/>
        <w:t>( -1.0 V &lt; -0.5 V)</w:t>
      </w:r>
    </w:p>
  </w:comment>
  <w:comment w:id="136" w:author="Scott Gleason" w:date="2015-01-05T15:55:00Z" w:initials="SG">
    <w:p w14:paraId="4A762401" w14:textId="3EA20AE5" w:rsidR="001F6330" w:rsidRDefault="001F6330">
      <w:pPr>
        <w:pStyle w:val="CommentText"/>
      </w:pPr>
      <w:r>
        <w:rPr>
          <w:rStyle w:val="CommentReference"/>
        </w:rPr>
        <w:annotationRef/>
      </w:r>
      <w:r w:rsidRPr="00BA578F">
        <w:rPr>
          <w:b/>
        </w:rPr>
        <w:t>Expect</w:t>
      </w:r>
      <w:r>
        <w:rPr>
          <w:b/>
        </w:rPr>
        <w:t xml:space="preserve"> pitting may be</w:t>
      </w:r>
      <w:r w:rsidRPr="00BA578F">
        <w:rPr>
          <w:b/>
        </w:rPr>
        <w:t xml:space="preserve"> less in SMGs</w:t>
      </w:r>
      <w:r>
        <w:t xml:space="preserve">, because glass theory says </w:t>
      </w:r>
      <w:r w:rsidRPr="00BA578F">
        <w:rPr>
          <w:b/>
        </w:rPr>
        <w:t>SMGs should be less dense than normal glass</w:t>
      </w:r>
      <w:r>
        <w:t xml:space="preserve"> (see </w:t>
      </w:r>
      <w:proofErr w:type="spellStart"/>
      <w:r>
        <w:t>Tg</w:t>
      </w:r>
      <w:proofErr w:type="spellEnd"/>
      <w:r>
        <w:t xml:space="preserve"> cooling curve), however SMG produced shows it is often more dense. Will need results to check this…</w:t>
      </w:r>
    </w:p>
  </w:comment>
  <w:comment w:id="147" w:author="Scott Gleason" w:date="2015-02-11T17:25:00Z" w:initials="SG">
    <w:p w14:paraId="2591AB56" w14:textId="62BFFE33" w:rsidR="001F6330" w:rsidRDefault="001F6330">
      <w:pPr>
        <w:pStyle w:val="CommentText"/>
      </w:pPr>
      <w:r>
        <w:rPr>
          <w:rStyle w:val="CommentReference"/>
        </w:rPr>
        <w:annotationRef/>
      </w:r>
      <w:r>
        <w:rPr>
          <w:b/>
          <w:bCs/>
          <w:sz w:val="22"/>
          <w:szCs w:val="22"/>
        </w:rPr>
        <w:t xml:space="preserve">A boron nitrate coated graphite crucible - </w:t>
      </w:r>
      <w:r>
        <w:rPr>
          <w:b/>
          <w:bCs/>
          <w:sz w:val="22"/>
          <w:szCs w:val="22"/>
        </w:rPr>
        <w:fldChar w:fldCharType="begin"/>
      </w:r>
      <w:r>
        <w:rPr>
          <w:b/>
          <w:bCs/>
          <w:sz w:val="22"/>
          <w:szCs w:val="22"/>
        </w:rPr>
        <w:instrText xml:space="preserve"> ADDIN EN.CITE &lt;EndNote&gt;&lt;Cite&gt;&lt;Author&gt;Cao&lt;/Author&gt;&lt;Year&gt;2013&lt;/Year&gt;&lt;RecNum&gt;54&lt;/RecNum&gt;&lt;record&gt;&lt;rec-number&gt;54&lt;/rec-number&gt;&lt;foreign-keys&gt;&lt;key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b/>
          <w:bCs/>
          <w:sz w:val="22"/>
          <w:szCs w:val="22"/>
        </w:rPr>
        <w:fldChar w:fldCharType="separate"/>
      </w:r>
      <w:r>
        <w:rPr>
          <w:b/>
          <w:bCs/>
          <w:noProof/>
          <w:sz w:val="22"/>
          <w:szCs w:val="22"/>
        </w:rPr>
        <w:t>{Cao, 2013 #54}</w:t>
      </w:r>
      <w:r>
        <w:rPr>
          <w:b/>
          <w:bCs/>
          <w:sz w:val="22"/>
          <w:szCs w:val="22"/>
        </w:rPr>
        <w:fldChar w:fldCharType="end"/>
      </w:r>
    </w:p>
  </w:comment>
  <w:comment w:id="151" w:author="Scott Gleason" w:date="2014-11-18T16:26:00Z" w:initials="SG">
    <w:p w14:paraId="02B9B6AE" w14:textId="77777777" w:rsidR="001F6330" w:rsidRDefault="001F6330" w:rsidP="003703E9">
      <w:pPr>
        <w:pStyle w:val="CommentText"/>
      </w:pPr>
      <w:r>
        <w:rPr>
          <w:rStyle w:val="CommentReference"/>
        </w:rPr>
        <w:annotationRef/>
      </w:r>
      <w:r>
        <w:t xml:space="preserve">Probably will be much closer to the 50 W end (Jake topped out at 55 W). </w:t>
      </w:r>
    </w:p>
    <w:p w14:paraId="29A1D6AD" w14:textId="77777777" w:rsidR="001F6330" w:rsidRDefault="001F6330" w:rsidP="003703E9">
      <w:pPr>
        <w:pStyle w:val="CommentText"/>
      </w:pPr>
      <w:proofErr w:type="spellStart"/>
      <w:r>
        <w:t>MgCaZn</w:t>
      </w:r>
      <w:proofErr w:type="spellEnd"/>
      <w:r>
        <w:t xml:space="preserve"> has more light elements near </w:t>
      </w:r>
      <w:proofErr w:type="spellStart"/>
      <w:r>
        <w:t>Ar</w:t>
      </w:r>
      <w:proofErr w:type="spellEnd"/>
      <w:r>
        <w:t xml:space="preserve"> than </w:t>
      </w:r>
      <w:proofErr w:type="spellStart"/>
      <w:r>
        <w:t>ZrCuNiAl</w:t>
      </w:r>
      <w:proofErr w:type="spellEnd"/>
      <w:r>
        <w:t xml:space="preserve">. </w:t>
      </w:r>
    </w:p>
    <w:p w14:paraId="40B57DCC" w14:textId="77777777" w:rsidR="001F6330" w:rsidRDefault="001F6330" w:rsidP="003703E9">
      <w:pPr>
        <w:pStyle w:val="CommentText"/>
      </w:pPr>
      <w:r>
        <w:t xml:space="preserve">Therefore expect greater deposition efficiencies and to not require as much power. </w:t>
      </w:r>
    </w:p>
    <w:p w14:paraId="0DA7C884" w14:textId="77777777" w:rsidR="001F6330" w:rsidRDefault="001F6330" w:rsidP="003703E9">
      <w:pPr>
        <w:pStyle w:val="CommentText"/>
      </w:pPr>
      <w:proofErr w:type="spellStart"/>
      <w:r>
        <w:t>ZrCuNiAl</w:t>
      </w:r>
      <w:proofErr w:type="spellEnd"/>
      <w:r>
        <w:t xml:space="preserve"> used 50 – 150 W, but we cannot get power that high unless we use 3 inch targets (not practical).</w:t>
      </w:r>
    </w:p>
  </w:comment>
  <w:comment w:id="155" w:author="Scott Gleason" w:date="2014-11-21T11:41:00Z" w:initials="SG">
    <w:p w14:paraId="2B0E7DC3" w14:textId="06B26AAE" w:rsidR="001F6330" w:rsidRDefault="001F6330">
      <w:pPr>
        <w:pStyle w:val="CommentText"/>
      </w:pPr>
      <w:r>
        <w:rPr>
          <w:rStyle w:val="CommentReference"/>
        </w:rPr>
        <w:annotationRef/>
      </w:r>
      <w:r>
        <w:t>Wedge mould to get amorphous metal!</w:t>
      </w:r>
    </w:p>
  </w:comment>
  <w:comment w:id="163" w:author="Scott Gleason" w:date="2015-05-07T11:07:00Z" w:initials="SG">
    <w:p w14:paraId="3E037A9E" w14:textId="539335E1" w:rsidR="001F6330" w:rsidRDefault="001F6330">
      <w:pPr>
        <w:pStyle w:val="CommentText"/>
      </w:pPr>
      <w:r>
        <w:rPr>
          <w:rStyle w:val="CommentReference"/>
        </w:rPr>
        <w:annotationRef/>
      </w:r>
      <w:r>
        <w:t xml:space="preserve">These are all for 3mm targets. </w:t>
      </w:r>
    </w:p>
    <w:p w14:paraId="2BE6E2B0" w14:textId="5186DE91" w:rsidR="001F6330" w:rsidRDefault="001F6330">
      <w:pPr>
        <w:pStyle w:val="CommentText"/>
      </w:pPr>
      <w:r>
        <w:t>Now using 4mm targets.</w:t>
      </w:r>
    </w:p>
  </w:comment>
  <w:comment w:id="168" w:author="Scott Gleason" w:date="2015-01-05T16:32:00Z" w:initials="SG">
    <w:p w14:paraId="70B4113B" w14:textId="490A1FB5" w:rsidR="001F6330" w:rsidRDefault="001F6330">
      <w:pPr>
        <w:pStyle w:val="CommentText"/>
      </w:pPr>
      <w:r>
        <w:rPr>
          <w:rStyle w:val="CommentReference"/>
        </w:rPr>
        <w:annotationRef/>
      </w:r>
      <w:r>
        <w:t xml:space="preserve">Draft result. And rough numbers. Put in correct ones if you use this.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9F0B3CC" w15:done="0"/>
  <w15:commentEx w15:paraId="036CFD4A" w15:done="0"/>
  <w15:commentEx w15:paraId="781FD331" w15:done="0"/>
  <w15:commentEx w15:paraId="03020542" w15:done="0"/>
  <w15:commentEx w15:paraId="7CE248C7" w15:done="0"/>
  <w15:commentEx w15:paraId="7F3C8ED5" w15:done="0"/>
  <w15:commentEx w15:paraId="38F49FB2" w15:done="0"/>
  <w15:commentEx w15:paraId="29A2EC08" w15:done="0"/>
  <w15:commentEx w15:paraId="0A2738A4" w15:done="0"/>
  <w15:commentEx w15:paraId="449B3AFA" w15:done="0"/>
  <w15:commentEx w15:paraId="1C07ACBC" w15:done="0"/>
  <w15:commentEx w15:paraId="2F8C149F" w15:done="0"/>
  <w15:commentEx w15:paraId="3675713B" w15:done="0"/>
  <w15:commentEx w15:paraId="61FEB972" w15:done="0"/>
  <w15:commentEx w15:paraId="591DC902" w15:done="0"/>
  <w15:commentEx w15:paraId="6F0D7AFF" w15:done="0"/>
  <w15:commentEx w15:paraId="04B430C2" w15:done="0"/>
  <w15:commentEx w15:paraId="4ABB79E8" w15:done="0"/>
  <w15:commentEx w15:paraId="2023111A" w15:done="0"/>
  <w15:commentEx w15:paraId="373345FE" w15:done="0"/>
  <w15:commentEx w15:paraId="386C9301" w15:done="0"/>
  <w15:commentEx w15:paraId="70ED658B" w15:done="0"/>
  <w15:commentEx w15:paraId="75842B46" w15:done="0"/>
  <w15:commentEx w15:paraId="6BC90AED" w15:done="0"/>
  <w15:commentEx w15:paraId="4CD99E03" w15:done="0"/>
  <w15:commentEx w15:paraId="787F71A8" w15:done="0"/>
  <w15:commentEx w15:paraId="4128F98D" w15:done="0"/>
  <w15:commentEx w15:paraId="75FA0C3C" w15:done="0"/>
  <w15:commentEx w15:paraId="7A0A1483" w15:done="0"/>
  <w15:commentEx w15:paraId="40392668" w15:done="0"/>
  <w15:commentEx w15:paraId="3A6D5AC7" w15:done="0"/>
  <w15:commentEx w15:paraId="1F6F148D" w15:done="0"/>
  <w15:commentEx w15:paraId="1035DF7D" w15:done="0"/>
  <w15:commentEx w15:paraId="11D90264" w15:done="0"/>
  <w15:commentEx w15:paraId="0660CD82" w15:done="0"/>
  <w15:commentEx w15:paraId="2DCDCF5C" w15:done="0"/>
  <w15:commentEx w15:paraId="1B8DD195" w15:done="0"/>
  <w15:commentEx w15:paraId="75C6969C" w15:done="0"/>
  <w15:commentEx w15:paraId="2010490F" w15:done="0"/>
  <w15:commentEx w15:paraId="420999B6" w15:done="0"/>
  <w15:commentEx w15:paraId="6D9CA065" w15:done="0"/>
  <w15:commentEx w15:paraId="5C81EDB2" w15:done="0"/>
  <w15:commentEx w15:paraId="1A9664F2" w15:done="0"/>
  <w15:commentEx w15:paraId="2BC38322" w15:done="0"/>
  <w15:commentEx w15:paraId="5C4BF1BE" w15:done="0"/>
  <w15:commentEx w15:paraId="69DAC1B6" w15:done="0"/>
  <w15:commentEx w15:paraId="4F6D81B6" w15:done="0"/>
  <w15:commentEx w15:paraId="4A762401" w15:done="0"/>
  <w15:commentEx w15:paraId="2591AB56" w15:done="0"/>
  <w15:commentEx w15:paraId="0DA7C884" w15:done="0"/>
  <w15:commentEx w15:paraId="2B0E7DC3" w15:done="0"/>
  <w15:commentEx w15:paraId="2BE6E2B0" w15:done="0"/>
  <w15:commentEx w15:paraId="70B4113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650C74" w14:textId="77777777" w:rsidR="00780B35" w:rsidRDefault="00780B35" w:rsidP="00693C3C">
      <w:pPr>
        <w:spacing w:after="0" w:line="240" w:lineRule="auto"/>
      </w:pPr>
      <w:r>
        <w:separator/>
      </w:r>
    </w:p>
  </w:endnote>
  <w:endnote w:type="continuationSeparator" w:id="0">
    <w:p w14:paraId="474A9382" w14:textId="77777777" w:rsidR="00780B35" w:rsidRDefault="00780B35" w:rsidP="00693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0574737"/>
      <w:docPartObj>
        <w:docPartGallery w:val="Page Numbers (Bottom of Page)"/>
        <w:docPartUnique/>
      </w:docPartObj>
    </w:sdtPr>
    <w:sdtEndPr>
      <w:rPr>
        <w:noProof/>
      </w:rPr>
    </w:sdtEndPr>
    <w:sdtContent>
      <w:p w14:paraId="4741C414" w14:textId="77777777" w:rsidR="001F6330" w:rsidRDefault="001F6330">
        <w:pPr>
          <w:pStyle w:val="Footer"/>
          <w:jc w:val="center"/>
        </w:pPr>
        <w:r>
          <w:fldChar w:fldCharType="begin"/>
        </w:r>
        <w:r>
          <w:instrText xml:space="preserve"> PAGE   \* MERGEFORMAT </w:instrText>
        </w:r>
        <w:r>
          <w:fldChar w:fldCharType="separate"/>
        </w:r>
        <w:r w:rsidR="00480242">
          <w:rPr>
            <w:noProof/>
          </w:rPr>
          <w:t>15</w:t>
        </w:r>
        <w:r>
          <w:rPr>
            <w:noProof/>
          </w:rPr>
          <w:fldChar w:fldCharType="end"/>
        </w:r>
      </w:p>
    </w:sdtContent>
  </w:sdt>
  <w:p w14:paraId="410BFEB8" w14:textId="77777777" w:rsidR="001F6330" w:rsidRDefault="001F633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029F8A" w14:textId="77777777" w:rsidR="00780B35" w:rsidRDefault="00780B35" w:rsidP="00693C3C">
      <w:pPr>
        <w:spacing w:after="0" w:line="240" w:lineRule="auto"/>
      </w:pPr>
      <w:r>
        <w:separator/>
      </w:r>
    </w:p>
  </w:footnote>
  <w:footnote w:type="continuationSeparator" w:id="0">
    <w:p w14:paraId="66A92001" w14:textId="77777777" w:rsidR="00780B35" w:rsidRDefault="00780B35" w:rsidP="00693C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D5B10" w14:textId="77777777" w:rsidR="001F6330" w:rsidRPr="00262D5B" w:rsidRDefault="001F6330" w:rsidP="004B1F67">
    <w:pPr>
      <w:pStyle w:val="Header"/>
      <w:jc w:val="center"/>
      <w:rPr>
        <w:sz w:val="18"/>
        <w:szCs w:val="18"/>
      </w:rPr>
    </w:pPr>
    <w:r w:rsidRPr="00262D5B">
      <w:rPr>
        <w:sz w:val="18"/>
        <w:szCs w:val="18"/>
      </w:rPr>
      <w:t>University of New South Wales</w:t>
    </w:r>
  </w:p>
  <w:p w14:paraId="1DAB6E33" w14:textId="77777777" w:rsidR="001F6330" w:rsidRPr="00262D5B" w:rsidRDefault="001F6330" w:rsidP="004B1F67">
    <w:pPr>
      <w:pStyle w:val="Header"/>
      <w:jc w:val="center"/>
      <w:rPr>
        <w:sz w:val="18"/>
        <w:szCs w:val="18"/>
      </w:rPr>
    </w:pPr>
    <w:r w:rsidRPr="00262D5B">
      <w:rPr>
        <w:sz w:val="18"/>
        <w:szCs w:val="18"/>
      </w:rPr>
      <w:t>Faculty of Science</w:t>
    </w:r>
  </w:p>
  <w:p w14:paraId="54AF57E5" w14:textId="77777777" w:rsidR="001F6330" w:rsidRPr="004B1F67" w:rsidRDefault="001F6330" w:rsidP="004B1F67">
    <w:pPr>
      <w:pStyle w:val="Header"/>
      <w:jc w:val="center"/>
      <w:rPr>
        <w:sz w:val="18"/>
        <w:szCs w:val="18"/>
      </w:rPr>
    </w:pPr>
    <w:r w:rsidRPr="00262D5B">
      <w:rPr>
        <w:sz w:val="18"/>
        <w:szCs w:val="18"/>
      </w:rPr>
      <w:t>School of Materials Science and Engineering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name w:val="WW8Num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name w:val="WW8Num2"/>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2">
    <w:nsid w:val="01217391"/>
    <w:multiLevelType w:val="hybridMultilevel"/>
    <w:tmpl w:val="BEC884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42F2B99"/>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482775B"/>
    <w:multiLevelType w:val="multilevel"/>
    <w:tmpl w:val="435EE49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17F24413"/>
    <w:multiLevelType w:val="hybridMultilevel"/>
    <w:tmpl w:val="80D008E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442A3ED4"/>
    <w:multiLevelType w:val="multilevel"/>
    <w:tmpl w:val="F8E2A86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nsid w:val="4F647295"/>
    <w:multiLevelType w:val="hybridMultilevel"/>
    <w:tmpl w:val="150CF5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6C750D7A"/>
    <w:multiLevelType w:val="hybridMultilevel"/>
    <w:tmpl w:val="757691D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7610114B"/>
    <w:multiLevelType w:val="hybridMultilevel"/>
    <w:tmpl w:val="52806028"/>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0">
    <w:nsid w:val="776A6370"/>
    <w:multiLevelType w:val="multilevel"/>
    <w:tmpl w:val="926E23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6"/>
  </w:num>
  <w:num w:numId="3">
    <w:abstractNumId w:val="10"/>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0"/>
  </w:num>
  <w:num w:numId="15">
    <w:abstractNumId w:val="1"/>
  </w:num>
  <w:num w:numId="16">
    <w:abstractNumId w:val="7"/>
  </w:num>
  <w:num w:numId="17">
    <w:abstractNumId w:val="5"/>
  </w:num>
  <w:num w:numId="18">
    <w:abstractNumId w:val="9"/>
  </w:num>
  <w:num w:numId="19">
    <w:abstractNumId w:val="8"/>
  </w:num>
  <w:num w:numId="20">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cott Gleason">
    <w15:presenceInfo w15:providerId="Windows Live" w15:userId="dca47294980e4d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p9ztr5rp0w99besv0nvs2ti09e99ssw2r00&quot;&gt;BMG Thesis Library&lt;record-ids&gt;&lt;item&gt;1&lt;/item&gt;&lt;item&gt;2&lt;/item&gt;&lt;item&gt;8&lt;/item&gt;&lt;item&gt;11&lt;/item&gt;&lt;item&gt;14&lt;/item&gt;&lt;item&gt;15&lt;/item&gt;&lt;item&gt;16&lt;/item&gt;&lt;item&gt;17&lt;/item&gt;&lt;item&gt;23&lt;/item&gt;&lt;item&gt;32&lt;/item&gt;&lt;item&gt;35&lt;/item&gt;&lt;item&gt;37&lt;/item&gt;&lt;item&gt;42&lt;/item&gt;&lt;item&gt;46&lt;/item&gt;&lt;item&gt;48&lt;/item&gt;&lt;item&gt;50&lt;/item&gt;&lt;item&gt;52&lt;/item&gt;&lt;item&gt;54&lt;/item&gt;&lt;item&gt;56&lt;/item&gt;&lt;item&gt;57&lt;/item&gt;&lt;item&gt;58&lt;/item&gt;&lt;item&gt;59&lt;/item&gt;&lt;item&gt;65&lt;/item&gt;&lt;item&gt;66&lt;/item&gt;&lt;item&gt;72&lt;/item&gt;&lt;item&gt;73&lt;/item&gt;&lt;item&gt;81&lt;/item&gt;&lt;item&gt;82&lt;/item&gt;&lt;item&gt;86&lt;/item&gt;&lt;item&gt;87&lt;/item&gt;&lt;item&gt;90&lt;/item&gt;&lt;item&gt;91&lt;/item&gt;&lt;item&gt;93&lt;/item&gt;&lt;item&gt;94&lt;/item&gt;&lt;item&gt;95&lt;/item&gt;&lt;item&gt;96&lt;/item&gt;&lt;item&gt;99&lt;/item&gt;&lt;item&gt;100&lt;/item&gt;&lt;item&gt;107&lt;/item&gt;&lt;item&gt;108&lt;/item&gt;&lt;item&gt;110&lt;/item&gt;&lt;item&gt;111&lt;/item&gt;&lt;item&gt;112&lt;/item&gt;&lt;item&gt;114&lt;/item&gt;&lt;item&gt;115&lt;/item&gt;&lt;item&gt;116&lt;/item&gt;&lt;item&gt;118&lt;/item&gt;&lt;item&gt;122&lt;/item&gt;&lt;item&gt;128&lt;/item&gt;&lt;item&gt;134&lt;/item&gt;&lt;item&gt;141&lt;/item&gt;&lt;item&gt;143&lt;/item&gt;&lt;item&gt;144&lt;/item&gt;&lt;item&gt;147&lt;/item&gt;&lt;/record-ids&gt;&lt;/item&gt;&lt;/Libraries&gt;"/>
  </w:docVars>
  <w:rsids>
    <w:rsidRoot w:val="00A0151A"/>
    <w:rsid w:val="000015D8"/>
    <w:rsid w:val="00001C88"/>
    <w:rsid w:val="00003F46"/>
    <w:rsid w:val="00006906"/>
    <w:rsid w:val="00007425"/>
    <w:rsid w:val="000074B3"/>
    <w:rsid w:val="0001187D"/>
    <w:rsid w:val="000118CD"/>
    <w:rsid w:val="00011B8E"/>
    <w:rsid w:val="00013892"/>
    <w:rsid w:val="00014665"/>
    <w:rsid w:val="0001563D"/>
    <w:rsid w:val="00015F44"/>
    <w:rsid w:val="000209C5"/>
    <w:rsid w:val="000223F0"/>
    <w:rsid w:val="00022A34"/>
    <w:rsid w:val="00022D81"/>
    <w:rsid w:val="0002354E"/>
    <w:rsid w:val="00024D42"/>
    <w:rsid w:val="00025231"/>
    <w:rsid w:val="00025714"/>
    <w:rsid w:val="0002730D"/>
    <w:rsid w:val="00027645"/>
    <w:rsid w:val="0003055B"/>
    <w:rsid w:val="00030AEC"/>
    <w:rsid w:val="00031C3B"/>
    <w:rsid w:val="00032ADC"/>
    <w:rsid w:val="000338DF"/>
    <w:rsid w:val="00035AD3"/>
    <w:rsid w:val="00035B89"/>
    <w:rsid w:val="00035BAC"/>
    <w:rsid w:val="0003644A"/>
    <w:rsid w:val="0003770C"/>
    <w:rsid w:val="00037BEE"/>
    <w:rsid w:val="00040092"/>
    <w:rsid w:val="00042254"/>
    <w:rsid w:val="00042BC0"/>
    <w:rsid w:val="000433C5"/>
    <w:rsid w:val="0004388F"/>
    <w:rsid w:val="00043CE5"/>
    <w:rsid w:val="0004470D"/>
    <w:rsid w:val="00045215"/>
    <w:rsid w:val="00046D3D"/>
    <w:rsid w:val="00050FC2"/>
    <w:rsid w:val="00051732"/>
    <w:rsid w:val="0005180A"/>
    <w:rsid w:val="00052781"/>
    <w:rsid w:val="000527F6"/>
    <w:rsid w:val="00052E8C"/>
    <w:rsid w:val="000538EE"/>
    <w:rsid w:val="00054078"/>
    <w:rsid w:val="00054265"/>
    <w:rsid w:val="00054F8E"/>
    <w:rsid w:val="000560BA"/>
    <w:rsid w:val="000561D6"/>
    <w:rsid w:val="000569C9"/>
    <w:rsid w:val="00056EE8"/>
    <w:rsid w:val="00057FF9"/>
    <w:rsid w:val="00061612"/>
    <w:rsid w:val="00061A46"/>
    <w:rsid w:val="0006202F"/>
    <w:rsid w:val="00062C3A"/>
    <w:rsid w:val="00065B95"/>
    <w:rsid w:val="00065C74"/>
    <w:rsid w:val="00065D39"/>
    <w:rsid w:val="00065EF7"/>
    <w:rsid w:val="00066A47"/>
    <w:rsid w:val="00066A9E"/>
    <w:rsid w:val="00066FDF"/>
    <w:rsid w:val="00070001"/>
    <w:rsid w:val="000705E1"/>
    <w:rsid w:val="000706E4"/>
    <w:rsid w:val="00071925"/>
    <w:rsid w:val="0007207D"/>
    <w:rsid w:val="000726E0"/>
    <w:rsid w:val="00073212"/>
    <w:rsid w:val="000738E7"/>
    <w:rsid w:val="0007499A"/>
    <w:rsid w:val="0007513C"/>
    <w:rsid w:val="0007615A"/>
    <w:rsid w:val="0007674E"/>
    <w:rsid w:val="0007713C"/>
    <w:rsid w:val="00077D8E"/>
    <w:rsid w:val="00081706"/>
    <w:rsid w:val="00081727"/>
    <w:rsid w:val="00081948"/>
    <w:rsid w:val="00081BE4"/>
    <w:rsid w:val="00082482"/>
    <w:rsid w:val="000835C9"/>
    <w:rsid w:val="00084596"/>
    <w:rsid w:val="000847B8"/>
    <w:rsid w:val="00085B2F"/>
    <w:rsid w:val="00086B62"/>
    <w:rsid w:val="000877BC"/>
    <w:rsid w:val="0009038A"/>
    <w:rsid w:val="00091532"/>
    <w:rsid w:val="00091887"/>
    <w:rsid w:val="0009253A"/>
    <w:rsid w:val="0009319D"/>
    <w:rsid w:val="00094476"/>
    <w:rsid w:val="00095262"/>
    <w:rsid w:val="00095551"/>
    <w:rsid w:val="000955C9"/>
    <w:rsid w:val="00095A1D"/>
    <w:rsid w:val="00096B6F"/>
    <w:rsid w:val="00096DA5"/>
    <w:rsid w:val="00097E24"/>
    <w:rsid w:val="000A05E6"/>
    <w:rsid w:val="000A0B95"/>
    <w:rsid w:val="000A1836"/>
    <w:rsid w:val="000A1CE0"/>
    <w:rsid w:val="000A1DB0"/>
    <w:rsid w:val="000A1FAF"/>
    <w:rsid w:val="000A2912"/>
    <w:rsid w:val="000A309E"/>
    <w:rsid w:val="000A37BE"/>
    <w:rsid w:val="000A4235"/>
    <w:rsid w:val="000A4732"/>
    <w:rsid w:val="000A4E22"/>
    <w:rsid w:val="000A4EB9"/>
    <w:rsid w:val="000A6C0C"/>
    <w:rsid w:val="000A7679"/>
    <w:rsid w:val="000B0709"/>
    <w:rsid w:val="000B0E8E"/>
    <w:rsid w:val="000B1CD3"/>
    <w:rsid w:val="000B2D54"/>
    <w:rsid w:val="000B4190"/>
    <w:rsid w:val="000B7D48"/>
    <w:rsid w:val="000C026B"/>
    <w:rsid w:val="000C047F"/>
    <w:rsid w:val="000C1B69"/>
    <w:rsid w:val="000C201B"/>
    <w:rsid w:val="000C2856"/>
    <w:rsid w:val="000C3B28"/>
    <w:rsid w:val="000C45C6"/>
    <w:rsid w:val="000C476D"/>
    <w:rsid w:val="000C5350"/>
    <w:rsid w:val="000C5603"/>
    <w:rsid w:val="000C5981"/>
    <w:rsid w:val="000C63EA"/>
    <w:rsid w:val="000C7201"/>
    <w:rsid w:val="000C7BFC"/>
    <w:rsid w:val="000C7F59"/>
    <w:rsid w:val="000C7F5C"/>
    <w:rsid w:val="000D2262"/>
    <w:rsid w:val="000D376C"/>
    <w:rsid w:val="000D4402"/>
    <w:rsid w:val="000D4728"/>
    <w:rsid w:val="000D6108"/>
    <w:rsid w:val="000D7E28"/>
    <w:rsid w:val="000D7FA6"/>
    <w:rsid w:val="000E086E"/>
    <w:rsid w:val="000E0877"/>
    <w:rsid w:val="000E0F31"/>
    <w:rsid w:val="000E1B1C"/>
    <w:rsid w:val="000E21FC"/>
    <w:rsid w:val="000E2ECE"/>
    <w:rsid w:val="000E4A16"/>
    <w:rsid w:val="000E5FE6"/>
    <w:rsid w:val="000E71DE"/>
    <w:rsid w:val="000F07A2"/>
    <w:rsid w:val="000F0D26"/>
    <w:rsid w:val="000F2319"/>
    <w:rsid w:val="000F261C"/>
    <w:rsid w:val="000F2E98"/>
    <w:rsid w:val="000F3202"/>
    <w:rsid w:val="000F4655"/>
    <w:rsid w:val="000F5C5B"/>
    <w:rsid w:val="000F67B8"/>
    <w:rsid w:val="000F6F11"/>
    <w:rsid w:val="000F76B1"/>
    <w:rsid w:val="000F774B"/>
    <w:rsid w:val="000F7943"/>
    <w:rsid w:val="000F7A6E"/>
    <w:rsid w:val="001019F9"/>
    <w:rsid w:val="00101C90"/>
    <w:rsid w:val="0010405D"/>
    <w:rsid w:val="00104E08"/>
    <w:rsid w:val="001063CF"/>
    <w:rsid w:val="00106437"/>
    <w:rsid w:val="001068EC"/>
    <w:rsid w:val="00106C72"/>
    <w:rsid w:val="00106E8C"/>
    <w:rsid w:val="00107231"/>
    <w:rsid w:val="00107626"/>
    <w:rsid w:val="00110563"/>
    <w:rsid w:val="0011114F"/>
    <w:rsid w:val="00112526"/>
    <w:rsid w:val="00112A05"/>
    <w:rsid w:val="00112FF6"/>
    <w:rsid w:val="00117272"/>
    <w:rsid w:val="001179F3"/>
    <w:rsid w:val="00117AD2"/>
    <w:rsid w:val="00120239"/>
    <w:rsid w:val="00120EA0"/>
    <w:rsid w:val="00123B6B"/>
    <w:rsid w:val="00124FF4"/>
    <w:rsid w:val="00125303"/>
    <w:rsid w:val="00126651"/>
    <w:rsid w:val="0012669F"/>
    <w:rsid w:val="00126FEC"/>
    <w:rsid w:val="00127EC2"/>
    <w:rsid w:val="0013086B"/>
    <w:rsid w:val="00130DE0"/>
    <w:rsid w:val="001317D4"/>
    <w:rsid w:val="00133E7F"/>
    <w:rsid w:val="00136B17"/>
    <w:rsid w:val="00136C1B"/>
    <w:rsid w:val="00136D48"/>
    <w:rsid w:val="0014119E"/>
    <w:rsid w:val="001411BD"/>
    <w:rsid w:val="00141528"/>
    <w:rsid w:val="00142002"/>
    <w:rsid w:val="00142009"/>
    <w:rsid w:val="001420C2"/>
    <w:rsid w:val="001427A6"/>
    <w:rsid w:val="001458B5"/>
    <w:rsid w:val="00145FA8"/>
    <w:rsid w:val="00146CB0"/>
    <w:rsid w:val="0015216E"/>
    <w:rsid w:val="00153425"/>
    <w:rsid w:val="001536A0"/>
    <w:rsid w:val="001539E9"/>
    <w:rsid w:val="00154673"/>
    <w:rsid w:val="00154871"/>
    <w:rsid w:val="00155033"/>
    <w:rsid w:val="001553FC"/>
    <w:rsid w:val="0015593B"/>
    <w:rsid w:val="00155AA4"/>
    <w:rsid w:val="00155EF6"/>
    <w:rsid w:val="001563C2"/>
    <w:rsid w:val="00157547"/>
    <w:rsid w:val="001576B7"/>
    <w:rsid w:val="00161868"/>
    <w:rsid w:val="001618D1"/>
    <w:rsid w:val="001619DC"/>
    <w:rsid w:val="0016333F"/>
    <w:rsid w:val="00164B7B"/>
    <w:rsid w:val="00164BC8"/>
    <w:rsid w:val="00165A47"/>
    <w:rsid w:val="00167161"/>
    <w:rsid w:val="00167D72"/>
    <w:rsid w:val="00171585"/>
    <w:rsid w:val="0017165D"/>
    <w:rsid w:val="00172176"/>
    <w:rsid w:val="0017217F"/>
    <w:rsid w:val="00172722"/>
    <w:rsid w:val="0017276F"/>
    <w:rsid w:val="00172CA4"/>
    <w:rsid w:val="00173BA6"/>
    <w:rsid w:val="0017403A"/>
    <w:rsid w:val="0017525F"/>
    <w:rsid w:val="001754FB"/>
    <w:rsid w:val="00175B83"/>
    <w:rsid w:val="00175DF4"/>
    <w:rsid w:val="001766FF"/>
    <w:rsid w:val="0017711C"/>
    <w:rsid w:val="001774C2"/>
    <w:rsid w:val="00177D1D"/>
    <w:rsid w:val="0018083A"/>
    <w:rsid w:val="00180E7D"/>
    <w:rsid w:val="0018236A"/>
    <w:rsid w:val="001827A4"/>
    <w:rsid w:val="00184578"/>
    <w:rsid w:val="00186053"/>
    <w:rsid w:val="00186145"/>
    <w:rsid w:val="001866FE"/>
    <w:rsid w:val="00190E9D"/>
    <w:rsid w:val="00192351"/>
    <w:rsid w:val="0019338A"/>
    <w:rsid w:val="00195FDD"/>
    <w:rsid w:val="00196A75"/>
    <w:rsid w:val="00196B78"/>
    <w:rsid w:val="00197966"/>
    <w:rsid w:val="00197CBB"/>
    <w:rsid w:val="001A0A42"/>
    <w:rsid w:val="001A20A3"/>
    <w:rsid w:val="001A24AA"/>
    <w:rsid w:val="001A2509"/>
    <w:rsid w:val="001A4B86"/>
    <w:rsid w:val="001A4BAD"/>
    <w:rsid w:val="001A4D93"/>
    <w:rsid w:val="001A4E45"/>
    <w:rsid w:val="001A5ACF"/>
    <w:rsid w:val="001A6599"/>
    <w:rsid w:val="001A6884"/>
    <w:rsid w:val="001A6B29"/>
    <w:rsid w:val="001A6E9F"/>
    <w:rsid w:val="001A7459"/>
    <w:rsid w:val="001B4B99"/>
    <w:rsid w:val="001B5375"/>
    <w:rsid w:val="001B62AF"/>
    <w:rsid w:val="001B6DA2"/>
    <w:rsid w:val="001B78A9"/>
    <w:rsid w:val="001B7A31"/>
    <w:rsid w:val="001B7FE5"/>
    <w:rsid w:val="001C2E07"/>
    <w:rsid w:val="001C358E"/>
    <w:rsid w:val="001C4F61"/>
    <w:rsid w:val="001C72D8"/>
    <w:rsid w:val="001D11F5"/>
    <w:rsid w:val="001D1289"/>
    <w:rsid w:val="001D18C7"/>
    <w:rsid w:val="001D2813"/>
    <w:rsid w:val="001D2852"/>
    <w:rsid w:val="001D2A20"/>
    <w:rsid w:val="001D2B09"/>
    <w:rsid w:val="001D3355"/>
    <w:rsid w:val="001D35B9"/>
    <w:rsid w:val="001D386E"/>
    <w:rsid w:val="001D6960"/>
    <w:rsid w:val="001D79EA"/>
    <w:rsid w:val="001E0521"/>
    <w:rsid w:val="001E1B04"/>
    <w:rsid w:val="001E3A11"/>
    <w:rsid w:val="001E5EBB"/>
    <w:rsid w:val="001E6FA5"/>
    <w:rsid w:val="001E71A6"/>
    <w:rsid w:val="001E7597"/>
    <w:rsid w:val="001E7D69"/>
    <w:rsid w:val="001F0CBA"/>
    <w:rsid w:val="001F19CF"/>
    <w:rsid w:val="001F276E"/>
    <w:rsid w:val="001F2AED"/>
    <w:rsid w:val="001F3304"/>
    <w:rsid w:val="001F3B60"/>
    <w:rsid w:val="001F6330"/>
    <w:rsid w:val="001F6CD6"/>
    <w:rsid w:val="00200C64"/>
    <w:rsid w:val="0020325F"/>
    <w:rsid w:val="002038E0"/>
    <w:rsid w:val="00203F93"/>
    <w:rsid w:val="00204240"/>
    <w:rsid w:val="0020436C"/>
    <w:rsid w:val="00207D0A"/>
    <w:rsid w:val="00210006"/>
    <w:rsid w:val="00211A1F"/>
    <w:rsid w:val="0021203B"/>
    <w:rsid w:val="00213826"/>
    <w:rsid w:val="00213CC3"/>
    <w:rsid w:val="002142C5"/>
    <w:rsid w:val="0021469C"/>
    <w:rsid w:val="00214BD9"/>
    <w:rsid w:val="0021576D"/>
    <w:rsid w:val="002157D5"/>
    <w:rsid w:val="00216979"/>
    <w:rsid w:val="0022029A"/>
    <w:rsid w:val="00220B9B"/>
    <w:rsid w:val="00221D3E"/>
    <w:rsid w:val="0022279E"/>
    <w:rsid w:val="0022329C"/>
    <w:rsid w:val="0022576F"/>
    <w:rsid w:val="0022586E"/>
    <w:rsid w:val="002278B8"/>
    <w:rsid w:val="0023025E"/>
    <w:rsid w:val="00230DAF"/>
    <w:rsid w:val="002323A0"/>
    <w:rsid w:val="002329C9"/>
    <w:rsid w:val="00232FA8"/>
    <w:rsid w:val="00232FED"/>
    <w:rsid w:val="002347EC"/>
    <w:rsid w:val="00235FDB"/>
    <w:rsid w:val="00236894"/>
    <w:rsid w:val="00237508"/>
    <w:rsid w:val="00237977"/>
    <w:rsid w:val="00240412"/>
    <w:rsid w:val="002415F4"/>
    <w:rsid w:val="002429B1"/>
    <w:rsid w:val="00244017"/>
    <w:rsid w:val="00245015"/>
    <w:rsid w:val="002461C5"/>
    <w:rsid w:val="0024695C"/>
    <w:rsid w:val="002472DF"/>
    <w:rsid w:val="00247CBE"/>
    <w:rsid w:val="00250901"/>
    <w:rsid w:val="0025093F"/>
    <w:rsid w:val="00251159"/>
    <w:rsid w:val="00251DFA"/>
    <w:rsid w:val="00252246"/>
    <w:rsid w:val="0025258B"/>
    <w:rsid w:val="002534A4"/>
    <w:rsid w:val="00254194"/>
    <w:rsid w:val="00254F35"/>
    <w:rsid w:val="00256783"/>
    <w:rsid w:val="002568DB"/>
    <w:rsid w:val="00256BAB"/>
    <w:rsid w:val="00257F04"/>
    <w:rsid w:val="00260423"/>
    <w:rsid w:val="00260D5A"/>
    <w:rsid w:val="0026125C"/>
    <w:rsid w:val="00262D5B"/>
    <w:rsid w:val="0026385C"/>
    <w:rsid w:val="00263A2F"/>
    <w:rsid w:val="002649BD"/>
    <w:rsid w:val="002674DA"/>
    <w:rsid w:val="00270D6D"/>
    <w:rsid w:val="0027172A"/>
    <w:rsid w:val="00272304"/>
    <w:rsid w:val="00272AB9"/>
    <w:rsid w:val="00273E52"/>
    <w:rsid w:val="00274160"/>
    <w:rsid w:val="00274744"/>
    <w:rsid w:val="00274A4A"/>
    <w:rsid w:val="00275506"/>
    <w:rsid w:val="00275E54"/>
    <w:rsid w:val="00276BE9"/>
    <w:rsid w:val="00277E6A"/>
    <w:rsid w:val="00277EEB"/>
    <w:rsid w:val="00280A74"/>
    <w:rsid w:val="00281E45"/>
    <w:rsid w:val="00283D3B"/>
    <w:rsid w:val="00283E76"/>
    <w:rsid w:val="00284E7E"/>
    <w:rsid w:val="0028541C"/>
    <w:rsid w:val="002866EC"/>
    <w:rsid w:val="00286A22"/>
    <w:rsid w:val="00295D62"/>
    <w:rsid w:val="00295E91"/>
    <w:rsid w:val="002968F1"/>
    <w:rsid w:val="0029756A"/>
    <w:rsid w:val="002A175C"/>
    <w:rsid w:val="002A2085"/>
    <w:rsid w:val="002A377C"/>
    <w:rsid w:val="002A47F1"/>
    <w:rsid w:val="002A4C0A"/>
    <w:rsid w:val="002A6239"/>
    <w:rsid w:val="002A6801"/>
    <w:rsid w:val="002A7692"/>
    <w:rsid w:val="002A78A4"/>
    <w:rsid w:val="002B0131"/>
    <w:rsid w:val="002B1C61"/>
    <w:rsid w:val="002B27D9"/>
    <w:rsid w:val="002B2C73"/>
    <w:rsid w:val="002B3A07"/>
    <w:rsid w:val="002B3C18"/>
    <w:rsid w:val="002B3C1E"/>
    <w:rsid w:val="002B4517"/>
    <w:rsid w:val="002B46C7"/>
    <w:rsid w:val="002B48CD"/>
    <w:rsid w:val="002B50AF"/>
    <w:rsid w:val="002B550B"/>
    <w:rsid w:val="002B6036"/>
    <w:rsid w:val="002B695C"/>
    <w:rsid w:val="002B69C8"/>
    <w:rsid w:val="002B7956"/>
    <w:rsid w:val="002B7DB4"/>
    <w:rsid w:val="002B7F95"/>
    <w:rsid w:val="002C07CC"/>
    <w:rsid w:val="002C1999"/>
    <w:rsid w:val="002C31F0"/>
    <w:rsid w:val="002C4D40"/>
    <w:rsid w:val="002C54FB"/>
    <w:rsid w:val="002C5768"/>
    <w:rsid w:val="002C7AA8"/>
    <w:rsid w:val="002D0D43"/>
    <w:rsid w:val="002D1F49"/>
    <w:rsid w:val="002D2EFF"/>
    <w:rsid w:val="002D43EC"/>
    <w:rsid w:val="002D4D3B"/>
    <w:rsid w:val="002D6031"/>
    <w:rsid w:val="002D6150"/>
    <w:rsid w:val="002D623E"/>
    <w:rsid w:val="002D66E6"/>
    <w:rsid w:val="002D6901"/>
    <w:rsid w:val="002D73BE"/>
    <w:rsid w:val="002E0033"/>
    <w:rsid w:val="002E0445"/>
    <w:rsid w:val="002E1B3E"/>
    <w:rsid w:val="002E1C05"/>
    <w:rsid w:val="002E200C"/>
    <w:rsid w:val="002E2A38"/>
    <w:rsid w:val="002E3FC1"/>
    <w:rsid w:val="002E54A0"/>
    <w:rsid w:val="002E574E"/>
    <w:rsid w:val="002E5994"/>
    <w:rsid w:val="002E5C2C"/>
    <w:rsid w:val="002E6499"/>
    <w:rsid w:val="002E7EB3"/>
    <w:rsid w:val="002F23C0"/>
    <w:rsid w:val="002F2FFF"/>
    <w:rsid w:val="002F3D1B"/>
    <w:rsid w:val="002F452C"/>
    <w:rsid w:val="002F5C37"/>
    <w:rsid w:val="002F622C"/>
    <w:rsid w:val="002F6DEC"/>
    <w:rsid w:val="002F792A"/>
    <w:rsid w:val="0030052C"/>
    <w:rsid w:val="00301074"/>
    <w:rsid w:val="0030213B"/>
    <w:rsid w:val="00303C43"/>
    <w:rsid w:val="003053AA"/>
    <w:rsid w:val="00305A02"/>
    <w:rsid w:val="00305A88"/>
    <w:rsid w:val="00305D24"/>
    <w:rsid w:val="00306221"/>
    <w:rsid w:val="0030762B"/>
    <w:rsid w:val="00307B51"/>
    <w:rsid w:val="00310C46"/>
    <w:rsid w:val="00310D40"/>
    <w:rsid w:val="003134DB"/>
    <w:rsid w:val="0031391E"/>
    <w:rsid w:val="00313A2A"/>
    <w:rsid w:val="003145E8"/>
    <w:rsid w:val="003150BD"/>
    <w:rsid w:val="00315376"/>
    <w:rsid w:val="003162CF"/>
    <w:rsid w:val="003165D6"/>
    <w:rsid w:val="00317322"/>
    <w:rsid w:val="00317803"/>
    <w:rsid w:val="00324AAF"/>
    <w:rsid w:val="003252BB"/>
    <w:rsid w:val="00325586"/>
    <w:rsid w:val="003309F5"/>
    <w:rsid w:val="00331103"/>
    <w:rsid w:val="00332087"/>
    <w:rsid w:val="003328DD"/>
    <w:rsid w:val="00332D7E"/>
    <w:rsid w:val="00333A60"/>
    <w:rsid w:val="00334E53"/>
    <w:rsid w:val="00335CB4"/>
    <w:rsid w:val="00336869"/>
    <w:rsid w:val="0033731B"/>
    <w:rsid w:val="00337708"/>
    <w:rsid w:val="003400BC"/>
    <w:rsid w:val="00341B70"/>
    <w:rsid w:val="00342994"/>
    <w:rsid w:val="0034346A"/>
    <w:rsid w:val="003435F0"/>
    <w:rsid w:val="00343CDC"/>
    <w:rsid w:val="00344BF6"/>
    <w:rsid w:val="003463AD"/>
    <w:rsid w:val="003474F3"/>
    <w:rsid w:val="00347EFE"/>
    <w:rsid w:val="00350860"/>
    <w:rsid w:val="00351225"/>
    <w:rsid w:val="0035192A"/>
    <w:rsid w:val="00352EC1"/>
    <w:rsid w:val="00352F94"/>
    <w:rsid w:val="00355A3A"/>
    <w:rsid w:val="00355C0B"/>
    <w:rsid w:val="0035611E"/>
    <w:rsid w:val="00357C4C"/>
    <w:rsid w:val="0036067F"/>
    <w:rsid w:val="00360D3F"/>
    <w:rsid w:val="00360EC8"/>
    <w:rsid w:val="0036111C"/>
    <w:rsid w:val="003627F3"/>
    <w:rsid w:val="00362B98"/>
    <w:rsid w:val="003633B6"/>
    <w:rsid w:val="00365FC8"/>
    <w:rsid w:val="00366331"/>
    <w:rsid w:val="003664BA"/>
    <w:rsid w:val="00366608"/>
    <w:rsid w:val="0036769B"/>
    <w:rsid w:val="003703E9"/>
    <w:rsid w:val="00370734"/>
    <w:rsid w:val="00370B3B"/>
    <w:rsid w:val="00371234"/>
    <w:rsid w:val="00371EA9"/>
    <w:rsid w:val="00372173"/>
    <w:rsid w:val="00372D61"/>
    <w:rsid w:val="003739FF"/>
    <w:rsid w:val="00373A7C"/>
    <w:rsid w:val="003754DA"/>
    <w:rsid w:val="00375858"/>
    <w:rsid w:val="00375A5E"/>
    <w:rsid w:val="003761E4"/>
    <w:rsid w:val="003768DA"/>
    <w:rsid w:val="00377D40"/>
    <w:rsid w:val="00380BF3"/>
    <w:rsid w:val="00381F62"/>
    <w:rsid w:val="00382FAD"/>
    <w:rsid w:val="003830E0"/>
    <w:rsid w:val="00383B1B"/>
    <w:rsid w:val="00386381"/>
    <w:rsid w:val="003868F8"/>
    <w:rsid w:val="0038738D"/>
    <w:rsid w:val="003914DC"/>
    <w:rsid w:val="00391F30"/>
    <w:rsid w:val="003947D8"/>
    <w:rsid w:val="00394A93"/>
    <w:rsid w:val="003951AD"/>
    <w:rsid w:val="0039543E"/>
    <w:rsid w:val="00397E2B"/>
    <w:rsid w:val="003A0451"/>
    <w:rsid w:val="003A12DA"/>
    <w:rsid w:val="003A2A54"/>
    <w:rsid w:val="003A3BC3"/>
    <w:rsid w:val="003A4221"/>
    <w:rsid w:val="003A4D0F"/>
    <w:rsid w:val="003A66DA"/>
    <w:rsid w:val="003B0009"/>
    <w:rsid w:val="003B2C7F"/>
    <w:rsid w:val="003B4BEA"/>
    <w:rsid w:val="003B58DC"/>
    <w:rsid w:val="003B5B22"/>
    <w:rsid w:val="003B5D87"/>
    <w:rsid w:val="003B6189"/>
    <w:rsid w:val="003C1A04"/>
    <w:rsid w:val="003C2898"/>
    <w:rsid w:val="003C3775"/>
    <w:rsid w:val="003C388A"/>
    <w:rsid w:val="003C3C05"/>
    <w:rsid w:val="003C4A41"/>
    <w:rsid w:val="003C4B9F"/>
    <w:rsid w:val="003C4DF7"/>
    <w:rsid w:val="003C4FE9"/>
    <w:rsid w:val="003C6778"/>
    <w:rsid w:val="003C691E"/>
    <w:rsid w:val="003C73F2"/>
    <w:rsid w:val="003C7C8C"/>
    <w:rsid w:val="003C7D28"/>
    <w:rsid w:val="003C7DC2"/>
    <w:rsid w:val="003D0B79"/>
    <w:rsid w:val="003D0F89"/>
    <w:rsid w:val="003D0FF4"/>
    <w:rsid w:val="003D193C"/>
    <w:rsid w:val="003D2113"/>
    <w:rsid w:val="003D384A"/>
    <w:rsid w:val="003D3C0F"/>
    <w:rsid w:val="003D4506"/>
    <w:rsid w:val="003D45EB"/>
    <w:rsid w:val="003D6581"/>
    <w:rsid w:val="003D6CF8"/>
    <w:rsid w:val="003E0151"/>
    <w:rsid w:val="003E250B"/>
    <w:rsid w:val="003E292A"/>
    <w:rsid w:val="003E2DE1"/>
    <w:rsid w:val="003E33C7"/>
    <w:rsid w:val="003E5460"/>
    <w:rsid w:val="003E559A"/>
    <w:rsid w:val="003E6D68"/>
    <w:rsid w:val="003E72CD"/>
    <w:rsid w:val="003E7647"/>
    <w:rsid w:val="003F04CA"/>
    <w:rsid w:val="003F07D5"/>
    <w:rsid w:val="003F1097"/>
    <w:rsid w:val="003F3925"/>
    <w:rsid w:val="003F3970"/>
    <w:rsid w:val="003F3B66"/>
    <w:rsid w:val="003F4895"/>
    <w:rsid w:val="003F4908"/>
    <w:rsid w:val="003F498D"/>
    <w:rsid w:val="003F5E59"/>
    <w:rsid w:val="003F6B11"/>
    <w:rsid w:val="00400380"/>
    <w:rsid w:val="00401194"/>
    <w:rsid w:val="00401AEF"/>
    <w:rsid w:val="0040327E"/>
    <w:rsid w:val="00404EA6"/>
    <w:rsid w:val="00405EE9"/>
    <w:rsid w:val="0040600C"/>
    <w:rsid w:val="004064C4"/>
    <w:rsid w:val="00406784"/>
    <w:rsid w:val="00406B40"/>
    <w:rsid w:val="00407B48"/>
    <w:rsid w:val="00410E06"/>
    <w:rsid w:val="004121A1"/>
    <w:rsid w:val="0041378A"/>
    <w:rsid w:val="0041522F"/>
    <w:rsid w:val="004152E7"/>
    <w:rsid w:val="00415739"/>
    <w:rsid w:val="0041591A"/>
    <w:rsid w:val="0041630D"/>
    <w:rsid w:val="004165ED"/>
    <w:rsid w:val="00420ADD"/>
    <w:rsid w:val="00421AE3"/>
    <w:rsid w:val="004228D9"/>
    <w:rsid w:val="0042500A"/>
    <w:rsid w:val="00426050"/>
    <w:rsid w:val="004273DA"/>
    <w:rsid w:val="00427FA3"/>
    <w:rsid w:val="004300AA"/>
    <w:rsid w:val="00430DAD"/>
    <w:rsid w:val="00431029"/>
    <w:rsid w:val="00431158"/>
    <w:rsid w:val="00431C48"/>
    <w:rsid w:val="00432DEC"/>
    <w:rsid w:val="00433975"/>
    <w:rsid w:val="004344AB"/>
    <w:rsid w:val="00435417"/>
    <w:rsid w:val="00437F4D"/>
    <w:rsid w:val="004400B2"/>
    <w:rsid w:val="00441134"/>
    <w:rsid w:val="00441AB8"/>
    <w:rsid w:val="00441E5E"/>
    <w:rsid w:val="00442406"/>
    <w:rsid w:val="00442703"/>
    <w:rsid w:val="004432E9"/>
    <w:rsid w:val="00443D8A"/>
    <w:rsid w:val="00444D15"/>
    <w:rsid w:val="00444F62"/>
    <w:rsid w:val="004453E8"/>
    <w:rsid w:val="00445FD0"/>
    <w:rsid w:val="0044763C"/>
    <w:rsid w:val="004478F3"/>
    <w:rsid w:val="00451A65"/>
    <w:rsid w:val="00451D77"/>
    <w:rsid w:val="0045204A"/>
    <w:rsid w:val="00452C84"/>
    <w:rsid w:val="0045495D"/>
    <w:rsid w:val="00454E75"/>
    <w:rsid w:val="00455540"/>
    <w:rsid w:val="00455A4C"/>
    <w:rsid w:val="004566D6"/>
    <w:rsid w:val="00456CD3"/>
    <w:rsid w:val="00456FD4"/>
    <w:rsid w:val="00461F9F"/>
    <w:rsid w:val="00462C3F"/>
    <w:rsid w:val="0046312B"/>
    <w:rsid w:val="00463AFF"/>
    <w:rsid w:val="00463F99"/>
    <w:rsid w:val="0046639F"/>
    <w:rsid w:val="0047094E"/>
    <w:rsid w:val="00472226"/>
    <w:rsid w:val="00473255"/>
    <w:rsid w:val="004742C6"/>
    <w:rsid w:val="004759C8"/>
    <w:rsid w:val="004763D7"/>
    <w:rsid w:val="0047659B"/>
    <w:rsid w:val="00476F77"/>
    <w:rsid w:val="00480242"/>
    <w:rsid w:val="00480FB3"/>
    <w:rsid w:val="00480FDB"/>
    <w:rsid w:val="004812A0"/>
    <w:rsid w:val="00481A80"/>
    <w:rsid w:val="00481C5E"/>
    <w:rsid w:val="0048452F"/>
    <w:rsid w:val="00484822"/>
    <w:rsid w:val="00484858"/>
    <w:rsid w:val="004848AE"/>
    <w:rsid w:val="004849D3"/>
    <w:rsid w:val="00485DBD"/>
    <w:rsid w:val="00490521"/>
    <w:rsid w:val="00490A0E"/>
    <w:rsid w:val="0049136F"/>
    <w:rsid w:val="00492C62"/>
    <w:rsid w:val="00494644"/>
    <w:rsid w:val="00494A1B"/>
    <w:rsid w:val="00494FCB"/>
    <w:rsid w:val="004952F5"/>
    <w:rsid w:val="00495905"/>
    <w:rsid w:val="00497566"/>
    <w:rsid w:val="004A0524"/>
    <w:rsid w:val="004A0E89"/>
    <w:rsid w:val="004A13D4"/>
    <w:rsid w:val="004A16C0"/>
    <w:rsid w:val="004A1A3E"/>
    <w:rsid w:val="004A2472"/>
    <w:rsid w:val="004A2698"/>
    <w:rsid w:val="004A2BAD"/>
    <w:rsid w:val="004A44E6"/>
    <w:rsid w:val="004A4634"/>
    <w:rsid w:val="004A4866"/>
    <w:rsid w:val="004A6FF8"/>
    <w:rsid w:val="004B0463"/>
    <w:rsid w:val="004B0714"/>
    <w:rsid w:val="004B07D9"/>
    <w:rsid w:val="004B1F67"/>
    <w:rsid w:val="004B279E"/>
    <w:rsid w:val="004B3485"/>
    <w:rsid w:val="004B3520"/>
    <w:rsid w:val="004B3C35"/>
    <w:rsid w:val="004B3C70"/>
    <w:rsid w:val="004B44CE"/>
    <w:rsid w:val="004B6DDD"/>
    <w:rsid w:val="004B7D5E"/>
    <w:rsid w:val="004C1058"/>
    <w:rsid w:val="004C3805"/>
    <w:rsid w:val="004C499A"/>
    <w:rsid w:val="004C675D"/>
    <w:rsid w:val="004C7A12"/>
    <w:rsid w:val="004D1E4D"/>
    <w:rsid w:val="004D20D8"/>
    <w:rsid w:val="004D258D"/>
    <w:rsid w:val="004D3748"/>
    <w:rsid w:val="004D3D2F"/>
    <w:rsid w:val="004D41C5"/>
    <w:rsid w:val="004D43A1"/>
    <w:rsid w:val="004D5334"/>
    <w:rsid w:val="004D5BD0"/>
    <w:rsid w:val="004D5C4B"/>
    <w:rsid w:val="004D66CC"/>
    <w:rsid w:val="004E009B"/>
    <w:rsid w:val="004E0A62"/>
    <w:rsid w:val="004E0F86"/>
    <w:rsid w:val="004E183A"/>
    <w:rsid w:val="004E19A2"/>
    <w:rsid w:val="004E4537"/>
    <w:rsid w:val="004E4551"/>
    <w:rsid w:val="004E4F06"/>
    <w:rsid w:val="004E604D"/>
    <w:rsid w:val="004E6500"/>
    <w:rsid w:val="004E69FC"/>
    <w:rsid w:val="004E6B66"/>
    <w:rsid w:val="004E7092"/>
    <w:rsid w:val="004E7CE3"/>
    <w:rsid w:val="004F0A0D"/>
    <w:rsid w:val="004F151E"/>
    <w:rsid w:val="004F2E52"/>
    <w:rsid w:val="004F3B08"/>
    <w:rsid w:val="004F62BE"/>
    <w:rsid w:val="004F770E"/>
    <w:rsid w:val="004F7728"/>
    <w:rsid w:val="00500975"/>
    <w:rsid w:val="00501502"/>
    <w:rsid w:val="00501527"/>
    <w:rsid w:val="00501A2D"/>
    <w:rsid w:val="00502709"/>
    <w:rsid w:val="0050475E"/>
    <w:rsid w:val="00504C96"/>
    <w:rsid w:val="00505921"/>
    <w:rsid w:val="0050627C"/>
    <w:rsid w:val="00506FB0"/>
    <w:rsid w:val="00511098"/>
    <w:rsid w:val="005117E5"/>
    <w:rsid w:val="00512218"/>
    <w:rsid w:val="00512992"/>
    <w:rsid w:val="00513CBF"/>
    <w:rsid w:val="00513E98"/>
    <w:rsid w:val="005142D6"/>
    <w:rsid w:val="00515BD5"/>
    <w:rsid w:val="00515DD3"/>
    <w:rsid w:val="00516DC0"/>
    <w:rsid w:val="005171B5"/>
    <w:rsid w:val="0052266F"/>
    <w:rsid w:val="00522B44"/>
    <w:rsid w:val="00522D87"/>
    <w:rsid w:val="00523A8A"/>
    <w:rsid w:val="00525CC9"/>
    <w:rsid w:val="0052628C"/>
    <w:rsid w:val="00526FD9"/>
    <w:rsid w:val="005272CA"/>
    <w:rsid w:val="00527535"/>
    <w:rsid w:val="005321BB"/>
    <w:rsid w:val="005331A6"/>
    <w:rsid w:val="005341D4"/>
    <w:rsid w:val="00535557"/>
    <w:rsid w:val="00536D6E"/>
    <w:rsid w:val="00537802"/>
    <w:rsid w:val="00541426"/>
    <w:rsid w:val="00541EE3"/>
    <w:rsid w:val="005430A2"/>
    <w:rsid w:val="0054464E"/>
    <w:rsid w:val="0054556A"/>
    <w:rsid w:val="00545867"/>
    <w:rsid w:val="00545EAF"/>
    <w:rsid w:val="00546C3B"/>
    <w:rsid w:val="005473D9"/>
    <w:rsid w:val="00547767"/>
    <w:rsid w:val="00547E6F"/>
    <w:rsid w:val="00550059"/>
    <w:rsid w:val="0055194A"/>
    <w:rsid w:val="00551EDC"/>
    <w:rsid w:val="005521A1"/>
    <w:rsid w:val="00554783"/>
    <w:rsid w:val="00555261"/>
    <w:rsid w:val="00555698"/>
    <w:rsid w:val="005561C6"/>
    <w:rsid w:val="00557BD1"/>
    <w:rsid w:val="00557C98"/>
    <w:rsid w:val="00557F7F"/>
    <w:rsid w:val="005607A0"/>
    <w:rsid w:val="0056275F"/>
    <w:rsid w:val="00564245"/>
    <w:rsid w:val="005650ED"/>
    <w:rsid w:val="005655A4"/>
    <w:rsid w:val="00565B0B"/>
    <w:rsid w:val="0056674C"/>
    <w:rsid w:val="00566A46"/>
    <w:rsid w:val="005671A7"/>
    <w:rsid w:val="00567378"/>
    <w:rsid w:val="00567AF7"/>
    <w:rsid w:val="005701CD"/>
    <w:rsid w:val="00572C57"/>
    <w:rsid w:val="005731BF"/>
    <w:rsid w:val="0057389F"/>
    <w:rsid w:val="00574B2C"/>
    <w:rsid w:val="005755DA"/>
    <w:rsid w:val="005758D7"/>
    <w:rsid w:val="00575CCC"/>
    <w:rsid w:val="00575D99"/>
    <w:rsid w:val="00575FD7"/>
    <w:rsid w:val="005765D7"/>
    <w:rsid w:val="00576880"/>
    <w:rsid w:val="0058069E"/>
    <w:rsid w:val="0058186D"/>
    <w:rsid w:val="00581B7C"/>
    <w:rsid w:val="00582B3D"/>
    <w:rsid w:val="00582C26"/>
    <w:rsid w:val="0058340B"/>
    <w:rsid w:val="005868A3"/>
    <w:rsid w:val="00586950"/>
    <w:rsid w:val="00587504"/>
    <w:rsid w:val="0058790A"/>
    <w:rsid w:val="0059170E"/>
    <w:rsid w:val="00592C3A"/>
    <w:rsid w:val="00594E91"/>
    <w:rsid w:val="00595589"/>
    <w:rsid w:val="00595FA6"/>
    <w:rsid w:val="005966FD"/>
    <w:rsid w:val="005969CE"/>
    <w:rsid w:val="00596E58"/>
    <w:rsid w:val="005971AA"/>
    <w:rsid w:val="005A11D4"/>
    <w:rsid w:val="005A1CCF"/>
    <w:rsid w:val="005A2935"/>
    <w:rsid w:val="005A31D6"/>
    <w:rsid w:val="005A3DC6"/>
    <w:rsid w:val="005A46C0"/>
    <w:rsid w:val="005A4DD4"/>
    <w:rsid w:val="005A5DA8"/>
    <w:rsid w:val="005A675A"/>
    <w:rsid w:val="005A74AE"/>
    <w:rsid w:val="005A7553"/>
    <w:rsid w:val="005A7A5B"/>
    <w:rsid w:val="005B0327"/>
    <w:rsid w:val="005B0AF9"/>
    <w:rsid w:val="005B1170"/>
    <w:rsid w:val="005B130E"/>
    <w:rsid w:val="005B31EA"/>
    <w:rsid w:val="005B34C0"/>
    <w:rsid w:val="005B4319"/>
    <w:rsid w:val="005B4A6D"/>
    <w:rsid w:val="005B7B7B"/>
    <w:rsid w:val="005C0E46"/>
    <w:rsid w:val="005C1A38"/>
    <w:rsid w:val="005C1D64"/>
    <w:rsid w:val="005C25F0"/>
    <w:rsid w:val="005C28D5"/>
    <w:rsid w:val="005C2B25"/>
    <w:rsid w:val="005C2D7F"/>
    <w:rsid w:val="005C32DB"/>
    <w:rsid w:val="005C3B9E"/>
    <w:rsid w:val="005C420D"/>
    <w:rsid w:val="005C6A1B"/>
    <w:rsid w:val="005C7048"/>
    <w:rsid w:val="005D1316"/>
    <w:rsid w:val="005D1939"/>
    <w:rsid w:val="005D1DB1"/>
    <w:rsid w:val="005D263F"/>
    <w:rsid w:val="005D370C"/>
    <w:rsid w:val="005D382C"/>
    <w:rsid w:val="005D5270"/>
    <w:rsid w:val="005D688C"/>
    <w:rsid w:val="005D729E"/>
    <w:rsid w:val="005D7CC4"/>
    <w:rsid w:val="005E0BFB"/>
    <w:rsid w:val="005E19E0"/>
    <w:rsid w:val="005E1EC5"/>
    <w:rsid w:val="005E2D30"/>
    <w:rsid w:val="005E2E71"/>
    <w:rsid w:val="005E2EA3"/>
    <w:rsid w:val="005E302D"/>
    <w:rsid w:val="005E32AA"/>
    <w:rsid w:val="005E39B2"/>
    <w:rsid w:val="005E3AB7"/>
    <w:rsid w:val="005E3BDC"/>
    <w:rsid w:val="005E7588"/>
    <w:rsid w:val="005F0B53"/>
    <w:rsid w:val="005F0C82"/>
    <w:rsid w:val="005F13DA"/>
    <w:rsid w:val="005F3569"/>
    <w:rsid w:val="005F5222"/>
    <w:rsid w:val="005F7431"/>
    <w:rsid w:val="005F771B"/>
    <w:rsid w:val="005F7938"/>
    <w:rsid w:val="006005F1"/>
    <w:rsid w:val="00600601"/>
    <w:rsid w:val="0060092C"/>
    <w:rsid w:val="006012C3"/>
    <w:rsid w:val="00601A8A"/>
    <w:rsid w:val="006021DF"/>
    <w:rsid w:val="00604D70"/>
    <w:rsid w:val="00605080"/>
    <w:rsid w:val="00605152"/>
    <w:rsid w:val="00605898"/>
    <w:rsid w:val="00606124"/>
    <w:rsid w:val="0060780F"/>
    <w:rsid w:val="0060784C"/>
    <w:rsid w:val="0060786D"/>
    <w:rsid w:val="00607B02"/>
    <w:rsid w:val="006101B5"/>
    <w:rsid w:val="006104D1"/>
    <w:rsid w:val="0061180D"/>
    <w:rsid w:val="006119A3"/>
    <w:rsid w:val="00611C10"/>
    <w:rsid w:val="00611F0C"/>
    <w:rsid w:val="00611F3C"/>
    <w:rsid w:val="0061528C"/>
    <w:rsid w:val="00615EB9"/>
    <w:rsid w:val="00616843"/>
    <w:rsid w:val="006168DE"/>
    <w:rsid w:val="00616B03"/>
    <w:rsid w:val="00616CB2"/>
    <w:rsid w:val="00616ED1"/>
    <w:rsid w:val="00617A4D"/>
    <w:rsid w:val="006212C5"/>
    <w:rsid w:val="00621D20"/>
    <w:rsid w:val="00622004"/>
    <w:rsid w:val="00622A47"/>
    <w:rsid w:val="00622B41"/>
    <w:rsid w:val="00624D61"/>
    <w:rsid w:val="00624F1E"/>
    <w:rsid w:val="00625F3A"/>
    <w:rsid w:val="00630284"/>
    <w:rsid w:val="00630931"/>
    <w:rsid w:val="0063383D"/>
    <w:rsid w:val="00633996"/>
    <w:rsid w:val="006345C3"/>
    <w:rsid w:val="00635559"/>
    <w:rsid w:val="0063611F"/>
    <w:rsid w:val="00636332"/>
    <w:rsid w:val="0064045A"/>
    <w:rsid w:val="00640D8F"/>
    <w:rsid w:val="00641CE7"/>
    <w:rsid w:val="006442F6"/>
    <w:rsid w:val="00645789"/>
    <w:rsid w:val="00645E24"/>
    <w:rsid w:val="00646628"/>
    <w:rsid w:val="006469E4"/>
    <w:rsid w:val="006477CA"/>
    <w:rsid w:val="0064780C"/>
    <w:rsid w:val="00647C7E"/>
    <w:rsid w:val="00647D45"/>
    <w:rsid w:val="0065155F"/>
    <w:rsid w:val="00651EBB"/>
    <w:rsid w:val="00652295"/>
    <w:rsid w:val="00652418"/>
    <w:rsid w:val="006528FB"/>
    <w:rsid w:val="0065296A"/>
    <w:rsid w:val="00652CF8"/>
    <w:rsid w:val="006559B8"/>
    <w:rsid w:val="006574E6"/>
    <w:rsid w:val="00657BA3"/>
    <w:rsid w:val="0066304C"/>
    <w:rsid w:val="006633CD"/>
    <w:rsid w:val="006639A5"/>
    <w:rsid w:val="00665E19"/>
    <w:rsid w:val="006663AB"/>
    <w:rsid w:val="0066673C"/>
    <w:rsid w:val="006671A2"/>
    <w:rsid w:val="00667EE9"/>
    <w:rsid w:val="00670798"/>
    <w:rsid w:val="00670E0B"/>
    <w:rsid w:val="0067177D"/>
    <w:rsid w:val="00671F2D"/>
    <w:rsid w:val="006724D0"/>
    <w:rsid w:val="006737DB"/>
    <w:rsid w:val="00673AD7"/>
    <w:rsid w:val="00674E4A"/>
    <w:rsid w:val="00675757"/>
    <w:rsid w:val="00675D8F"/>
    <w:rsid w:val="0067783C"/>
    <w:rsid w:val="00680405"/>
    <w:rsid w:val="00680FCD"/>
    <w:rsid w:val="00681221"/>
    <w:rsid w:val="0068125F"/>
    <w:rsid w:val="00682032"/>
    <w:rsid w:val="00684AE5"/>
    <w:rsid w:val="00684DCE"/>
    <w:rsid w:val="006867D8"/>
    <w:rsid w:val="00687980"/>
    <w:rsid w:val="00690324"/>
    <w:rsid w:val="00691DC2"/>
    <w:rsid w:val="00692B41"/>
    <w:rsid w:val="00692E9A"/>
    <w:rsid w:val="0069336B"/>
    <w:rsid w:val="00693B5B"/>
    <w:rsid w:val="00693BE6"/>
    <w:rsid w:val="00693C3C"/>
    <w:rsid w:val="00696581"/>
    <w:rsid w:val="00696846"/>
    <w:rsid w:val="006973CB"/>
    <w:rsid w:val="006973D9"/>
    <w:rsid w:val="00697D05"/>
    <w:rsid w:val="006A00AF"/>
    <w:rsid w:val="006A0C88"/>
    <w:rsid w:val="006A1112"/>
    <w:rsid w:val="006A2986"/>
    <w:rsid w:val="006A2990"/>
    <w:rsid w:val="006A2D69"/>
    <w:rsid w:val="006A337C"/>
    <w:rsid w:val="006A460F"/>
    <w:rsid w:val="006A59C4"/>
    <w:rsid w:val="006A784D"/>
    <w:rsid w:val="006B16A8"/>
    <w:rsid w:val="006B1884"/>
    <w:rsid w:val="006B207B"/>
    <w:rsid w:val="006B3749"/>
    <w:rsid w:val="006B39F3"/>
    <w:rsid w:val="006B3E55"/>
    <w:rsid w:val="006B61B5"/>
    <w:rsid w:val="006C09ED"/>
    <w:rsid w:val="006C09F0"/>
    <w:rsid w:val="006C1F1C"/>
    <w:rsid w:val="006C2035"/>
    <w:rsid w:val="006C2768"/>
    <w:rsid w:val="006C2A80"/>
    <w:rsid w:val="006C46C7"/>
    <w:rsid w:val="006C4F42"/>
    <w:rsid w:val="006C4FC7"/>
    <w:rsid w:val="006C57DA"/>
    <w:rsid w:val="006C59A2"/>
    <w:rsid w:val="006C7FB3"/>
    <w:rsid w:val="006D10C8"/>
    <w:rsid w:val="006D1AC1"/>
    <w:rsid w:val="006D2DDD"/>
    <w:rsid w:val="006D340E"/>
    <w:rsid w:val="006D437F"/>
    <w:rsid w:val="006D64C5"/>
    <w:rsid w:val="006E05EB"/>
    <w:rsid w:val="006E065A"/>
    <w:rsid w:val="006E0945"/>
    <w:rsid w:val="006E0D87"/>
    <w:rsid w:val="006E0EBF"/>
    <w:rsid w:val="006E224C"/>
    <w:rsid w:val="006E3AE2"/>
    <w:rsid w:val="006E5043"/>
    <w:rsid w:val="006E5758"/>
    <w:rsid w:val="006E5E53"/>
    <w:rsid w:val="006E6BA8"/>
    <w:rsid w:val="006E6ED3"/>
    <w:rsid w:val="006E7267"/>
    <w:rsid w:val="006E72BA"/>
    <w:rsid w:val="006E73BA"/>
    <w:rsid w:val="006F0944"/>
    <w:rsid w:val="006F1155"/>
    <w:rsid w:val="006F389C"/>
    <w:rsid w:val="006F4E7F"/>
    <w:rsid w:val="006F58D6"/>
    <w:rsid w:val="006F6D91"/>
    <w:rsid w:val="006F7699"/>
    <w:rsid w:val="007000C1"/>
    <w:rsid w:val="00701886"/>
    <w:rsid w:val="00701E60"/>
    <w:rsid w:val="00703A0E"/>
    <w:rsid w:val="00703F4A"/>
    <w:rsid w:val="00705348"/>
    <w:rsid w:val="007054F3"/>
    <w:rsid w:val="0070662E"/>
    <w:rsid w:val="00706B0E"/>
    <w:rsid w:val="00707ED7"/>
    <w:rsid w:val="00710E55"/>
    <w:rsid w:val="00711459"/>
    <w:rsid w:val="0071166D"/>
    <w:rsid w:val="00712052"/>
    <w:rsid w:val="00714616"/>
    <w:rsid w:val="007157AC"/>
    <w:rsid w:val="007168F4"/>
    <w:rsid w:val="00716A54"/>
    <w:rsid w:val="007171E7"/>
    <w:rsid w:val="007173E4"/>
    <w:rsid w:val="00717F5C"/>
    <w:rsid w:val="00720E66"/>
    <w:rsid w:val="007211D4"/>
    <w:rsid w:val="00721B1D"/>
    <w:rsid w:val="00722D4A"/>
    <w:rsid w:val="00723CB3"/>
    <w:rsid w:val="00723EA7"/>
    <w:rsid w:val="00723FC1"/>
    <w:rsid w:val="00724807"/>
    <w:rsid w:val="00724A8B"/>
    <w:rsid w:val="007250AE"/>
    <w:rsid w:val="007260E8"/>
    <w:rsid w:val="0072790A"/>
    <w:rsid w:val="00730BB2"/>
    <w:rsid w:val="00731A53"/>
    <w:rsid w:val="00731BCC"/>
    <w:rsid w:val="007329A6"/>
    <w:rsid w:val="00735FD9"/>
    <w:rsid w:val="0073675F"/>
    <w:rsid w:val="00736F72"/>
    <w:rsid w:val="00737C37"/>
    <w:rsid w:val="00737F41"/>
    <w:rsid w:val="00740C4E"/>
    <w:rsid w:val="00741DC7"/>
    <w:rsid w:val="00742083"/>
    <w:rsid w:val="007428B1"/>
    <w:rsid w:val="007449D6"/>
    <w:rsid w:val="007451D7"/>
    <w:rsid w:val="00747D76"/>
    <w:rsid w:val="007504F3"/>
    <w:rsid w:val="0075057C"/>
    <w:rsid w:val="00750D21"/>
    <w:rsid w:val="00750D82"/>
    <w:rsid w:val="00750F1F"/>
    <w:rsid w:val="0075232F"/>
    <w:rsid w:val="00753EA8"/>
    <w:rsid w:val="0075427B"/>
    <w:rsid w:val="00754A4F"/>
    <w:rsid w:val="00755526"/>
    <w:rsid w:val="0075596E"/>
    <w:rsid w:val="00755A26"/>
    <w:rsid w:val="007570DE"/>
    <w:rsid w:val="00757801"/>
    <w:rsid w:val="00757E33"/>
    <w:rsid w:val="00760D00"/>
    <w:rsid w:val="00761AA6"/>
    <w:rsid w:val="00761F9B"/>
    <w:rsid w:val="00762E39"/>
    <w:rsid w:val="00763205"/>
    <w:rsid w:val="00763E7C"/>
    <w:rsid w:val="00764434"/>
    <w:rsid w:val="007674FF"/>
    <w:rsid w:val="00767677"/>
    <w:rsid w:val="00767A36"/>
    <w:rsid w:val="00767DA6"/>
    <w:rsid w:val="007705F6"/>
    <w:rsid w:val="0077065A"/>
    <w:rsid w:val="00770664"/>
    <w:rsid w:val="00771370"/>
    <w:rsid w:val="00771635"/>
    <w:rsid w:val="0077173B"/>
    <w:rsid w:val="00771F15"/>
    <w:rsid w:val="0077337C"/>
    <w:rsid w:val="00773756"/>
    <w:rsid w:val="0077394D"/>
    <w:rsid w:val="00773D11"/>
    <w:rsid w:val="00773D90"/>
    <w:rsid w:val="0077463D"/>
    <w:rsid w:val="00775D41"/>
    <w:rsid w:val="007764CE"/>
    <w:rsid w:val="00776C56"/>
    <w:rsid w:val="007802AB"/>
    <w:rsid w:val="00780515"/>
    <w:rsid w:val="00780672"/>
    <w:rsid w:val="00780B35"/>
    <w:rsid w:val="00780C5A"/>
    <w:rsid w:val="00782FC2"/>
    <w:rsid w:val="00783147"/>
    <w:rsid w:val="00783315"/>
    <w:rsid w:val="0078336E"/>
    <w:rsid w:val="0078369B"/>
    <w:rsid w:val="00785C72"/>
    <w:rsid w:val="00786DBC"/>
    <w:rsid w:val="00790142"/>
    <w:rsid w:val="007901E1"/>
    <w:rsid w:val="00790288"/>
    <w:rsid w:val="00790442"/>
    <w:rsid w:val="00790CBC"/>
    <w:rsid w:val="007911DE"/>
    <w:rsid w:val="00792F76"/>
    <w:rsid w:val="007931CD"/>
    <w:rsid w:val="00793358"/>
    <w:rsid w:val="00793669"/>
    <w:rsid w:val="00793FC4"/>
    <w:rsid w:val="00794010"/>
    <w:rsid w:val="00795183"/>
    <w:rsid w:val="007979A1"/>
    <w:rsid w:val="00797C31"/>
    <w:rsid w:val="007A162F"/>
    <w:rsid w:val="007A1F4A"/>
    <w:rsid w:val="007A21F0"/>
    <w:rsid w:val="007A27AF"/>
    <w:rsid w:val="007A70F4"/>
    <w:rsid w:val="007A76CB"/>
    <w:rsid w:val="007B1F41"/>
    <w:rsid w:val="007B2A08"/>
    <w:rsid w:val="007B2C33"/>
    <w:rsid w:val="007B32F1"/>
    <w:rsid w:val="007B400D"/>
    <w:rsid w:val="007B427F"/>
    <w:rsid w:val="007B4C64"/>
    <w:rsid w:val="007B5A5E"/>
    <w:rsid w:val="007B620E"/>
    <w:rsid w:val="007C0571"/>
    <w:rsid w:val="007C0D1B"/>
    <w:rsid w:val="007C119D"/>
    <w:rsid w:val="007C120E"/>
    <w:rsid w:val="007C1B03"/>
    <w:rsid w:val="007C324B"/>
    <w:rsid w:val="007C3976"/>
    <w:rsid w:val="007C3F4C"/>
    <w:rsid w:val="007C46AD"/>
    <w:rsid w:val="007C46F0"/>
    <w:rsid w:val="007C474B"/>
    <w:rsid w:val="007C4A81"/>
    <w:rsid w:val="007C4DD9"/>
    <w:rsid w:val="007C54B0"/>
    <w:rsid w:val="007C6891"/>
    <w:rsid w:val="007C69D9"/>
    <w:rsid w:val="007C6A80"/>
    <w:rsid w:val="007C711A"/>
    <w:rsid w:val="007C764D"/>
    <w:rsid w:val="007C7B10"/>
    <w:rsid w:val="007D0E29"/>
    <w:rsid w:val="007D2768"/>
    <w:rsid w:val="007D2AC7"/>
    <w:rsid w:val="007D2D7A"/>
    <w:rsid w:val="007D40EC"/>
    <w:rsid w:val="007D4D0E"/>
    <w:rsid w:val="007D5C00"/>
    <w:rsid w:val="007D70A5"/>
    <w:rsid w:val="007D7367"/>
    <w:rsid w:val="007D73E2"/>
    <w:rsid w:val="007E1BF2"/>
    <w:rsid w:val="007E31F8"/>
    <w:rsid w:val="007E393C"/>
    <w:rsid w:val="007E476C"/>
    <w:rsid w:val="007E51E2"/>
    <w:rsid w:val="007E56E6"/>
    <w:rsid w:val="007E5C6D"/>
    <w:rsid w:val="007E6266"/>
    <w:rsid w:val="007F02DF"/>
    <w:rsid w:val="007F06FC"/>
    <w:rsid w:val="007F0E44"/>
    <w:rsid w:val="007F2380"/>
    <w:rsid w:val="007F3AAD"/>
    <w:rsid w:val="007F422D"/>
    <w:rsid w:val="007F5769"/>
    <w:rsid w:val="007F5EF8"/>
    <w:rsid w:val="007F6185"/>
    <w:rsid w:val="007F661D"/>
    <w:rsid w:val="007F68E4"/>
    <w:rsid w:val="007F7674"/>
    <w:rsid w:val="008007C2"/>
    <w:rsid w:val="00801AC4"/>
    <w:rsid w:val="00802526"/>
    <w:rsid w:val="008030DB"/>
    <w:rsid w:val="00803496"/>
    <w:rsid w:val="00803A04"/>
    <w:rsid w:val="008040CB"/>
    <w:rsid w:val="00804286"/>
    <w:rsid w:val="00804ECF"/>
    <w:rsid w:val="008056DD"/>
    <w:rsid w:val="00805786"/>
    <w:rsid w:val="00805C49"/>
    <w:rsid w:val="00807CE8"/>
    <w:rsid w:val="00811AE4"/>
    <w:rsid w:val="008134C1"/>
    <w:rsid w:val="00813961"/>
    <w:rsid w:val="00813E82"/>
    <w:rsid w:val="008142A9"/>
    <w:rsid w:val="00814C5C"/>
    <w:rsid w:val="00817403"/>
    <w:rsid w:val="008209D6"/>
    <w:rsid w:val="00820CD4"/>
    <w:rsid w:val="00820CDE"/>
    <w:rsid w:val="00821DC5"/>
    <w:rsid w:val="00825141"/>
    <w:rsid w:val="00825922"/>
    <w:rsid w:val="00825F1F"/>
    <w:rsid w:val="0082763B"/>
    <w:rsid w:val="0082772A"/>
    <w:rsid w:val="00830254"/>
    <w:rsid w:val="0083127C"/>
    <w:rsid w:val="00834594"/>
    <w:rsid w:val="00836FCA"/>
    <w:rsid w:val="008371A8"/>
    <w:rsid w:val="0084054F"/>
    <w:rsid w:val="00840E1A"/>
    <w:rsid w:val="00840E81"/>
    <w:rsid w:val="0084137D"/>
    <w:rsid w:val="008425B4"/>
    <w:rsid w:val="008434BD"/>
    <w:rsid w:val="00843640"/>
    <w:rsid w:val="008462A4"/>
    <w:rsid w:val="00847DFE"/>
    <w:rsid w:val="00850D06"/>
    <w:rsid w:val="0085176E"/>
    <w:rsid w:val="00851A1A"/>
    <w:rsid w:val="008541C4"/>
    <w:rsid w:val="00854303"/>
    <w:rsid w:val="00854E51"/>
    <w:rsid w:val="0086122B"/>
    <w:rsid w:val="00861422"/>
    <w:rsid w:val="00863EB6"/>
    <w:rsid w:val="00864F81"/>
    <w:rsid w:val="00865C50"/>
    <w:rsid w:val="00866078"/>
    <w:rsid w:val="008662E1"/>
    <w:rsid w:val="008675EE"/>
    <w:rsid w:val="00870995"/>
    <w:rsid w:val="00871741"/>
    <w:rsid w:val="00874519"/>
    <w:rsid w:val="00875A63"/>
    <w:rsid w:val="00876390"/>
    <w:rsid w:val="00876457"/>
    <w:rsid w:val="00876867"/>
    <w:rsid w:val="00877FCF"/>
    <w:rsid w:val="008803D9"/>
    <w:rsid w:val="00880AA6"/>
    <w:rsid w:val="008810B5"/>
    <w:rsid w:val="00881A8E"/>
    <w:rsid w:val="00882E2E"/>
    <w:rsid w:val="0088425D"/>
    <w:rsid w:val="00884D4E"/>
    <w:rsid w:val="00885328"/>
    <w:rsid w:val="00885A00"/>
    <w:rsid w:val="00886607"/>
    <w:rsid w:val="0088676D"/>
    <w:rsid w:val="00890E67"/>
    <w:rsid w:val="00891059"/>
    <w:rsid w:val="008920E6"/>
    <w:rsid w:val="008925FA"/>
    <w:rsid w:val="00892FAA"/>
    <w:rsid w:val="00893DC2"/>
    <w:rsid w:val="00893E6C"/>
    <w:rsid w:val="008A0108"/>
    <w:rsid w:val="008A1052"/>
    <w:rsid w:val="008A187B"/>
    <w:rsid w:val="008A22C8"/>
    <w:rsid w:val="008A234A"/>
    <w:rsid w:val="008A24ED"/>
    <w:rsid w:val="008A2EA1"/>
    <w:rsid w:val="008A335A"/>
    <w:rsid w:val="008A33B2"/>
    <w:rsid w:val="008A3934"/>
    <w:rsid w:val="008A4095"/>
    <w:rsid w:val="008A49C2"/>
    <w:rsid w:val="008A5A2C"/>
    <w:rsid w:val="008A705E"/>
    <w:rsid w:val="008B0BEB"/>
    <w:rsid w:val="008B0F08"/>
    <w:rsid w:val="008B252F"/>
    <w:rsid w:val="008B267B"/>
    <w:rsid w:val="008B3506"/>
    <w:rsid w:val="008B48F1"/>
    <w:rsid w:val="008B5393"/>
    <w:rsid w:val="008B7A2F"/>
    <w:rsid w:val="008C1B7A"/>
    <w:rsid w:val="008C5159"/>
    <w:rsid w:val="008C742D"/>
    <w:rsid w:val="008D2BBF"/>
    <w:rsid w:val="008D3DF4"/>
    <w:rsid w:val="008D40B0"/>
    <w:rsid w:val="008D5B27"/>
    <w:rsid w:val="008D65E3"/>
    <w:rsid w:val="008D6AF0"/>
    <w:rsid w:val="008D777C"/>
    <w:rsid w:val="008E197E"/>
    <w:rsid w:val="008E22B7"/>
    <w:rsid w:val="008E27B1"/>
    <w:rsid w:val="008E2C51"/>
    <w:rsid w:val="008E33A2"/>
    <w:rsid w:val="008E35FB"/>
    <w:rsid w:val="008E5238"/>
    <w:rsid w:val="008E64EA"/>
    <w:rsid w:val="008E6675"/>
    <w:rsid w:val="008E7C3E"/>
    <w:rsid w:val="008F0532"/>
    <w:rsid w:val="008F073A"/>
    <w:rsid w:val="008F0C6C"/>
    <w:rsid w:val="008F0D99"/>
    <w:rsid w:val="008F1F34"/>
    <w:rsid w:val="008F2B3A"/>
    <w:rsid w:val="008F3CCE"/>
    <w:rsid w:val="008F3DBF"/>
    <w:rsid w:val="008F3E18"/>
    <w:rsid w:val="008F65BF"/>
    <w:rsid w:val="008F676A"/>
    <w:rsid w:val="00901652"/>
    <w:rsid w:val="00902276"/>
    <w:rsid w:val="00902A65"/>
    <w:rsid w:val="00903AFE"/>
    <w:rsid w:val="00905AAF"/>
    <w:rsid w:val="00905DB2"/>
    <w:rsid w:val="00905F8D"/>
    <w:rsid w:val="00907221"/>
    <w:rsid w:val="00907537"/>
    <w:rsid w:val="0091014C"/>
    <w:rsid w:val="009127C9"/>
    <w:rsid w:val="00912C05"/>
    <w:rsid w:val="00912F7A"/>
    <w:rsid w:val="00913497"/>
    <w:rsid w:val="00913503"/>
    <w:rsid w:val="00913A50"/>
    <w:rsid w:val="009148A8"/>
    <w:rsid w:val="00914A51"/>
    <w:rsid w:val="00915A70"/>
    <w:rsid w:val="00916C93"/>
    <w:rsid w:val="00917C44"/>
    <w:rsid w:val="009207E8"/>
    <w:rsid w:val="0092195B"/>
    <w:rsid w:val="009224B2"/>
    <w:rsid w:val="009229A1"/>
    <w:rsid w:val="00922B87"/>
    <w:rsid w:val="00924754"/>
    <w:rsid w:val="00924B27"/>
    <w:rsid w:val="009257E2"/>
    <w:rsid w:val="00925947"/>
    <w:rsid w:val="00926B80"/>
    <w:rsid w:val="00927B3E"/>
    <w:rsid w:val="009308AA"/>
    <w:rsid w:val="0093106E"/>
    <w:rsid w:val="00931121"/>
    <w:rsid w:val="009312A3"/>
    <w:rsid w:val="0093284D"/>
    <w:rsid w:val="009330E0"/>
    <w:rsid w:val="0093538F"/>
    <w:rsid w:val="00935B38"/>
    <w:rsid w:val="00935BF5"/>
    <w:rsid w:val="0093650A"/>
    <w:rsid w:val="0093790F"/>
    <w:rsid w:val="00937FB2"/>
    <w:rsid w:val="00940628"/>
    <w:rsid w:val="009468FD"/>
    <w:rsid w:val="00946E4F"/>
    <w:rsid w:val="00947B9A"/>
    <w:rsid w:val="0095003F"/>
    <w:rsid w:val="00950627"/>
    <w:rsid w:val="009509AB"/>
    <w:rsid w:val="00951640"/>
    <w:rsid w:val="00952E93"/>
    <w:rsid w:val="00953CDD"/>
    <w:rsid w:val="00954A7A"/>
    <w:rsid w:val="00954BEC"/>
    <w:rsid w:val="00956121"/>
    <w:rsid w:val="009561D3"/>
    <w:rsid w:val="0095765B"/>
    <w:rsid w:val="00960786"/>
    <w:rsid w:val="0096115D"/>
    <w:rsid w:val="009624C7"/>
    <w:rsid w:val="0096347A"/>
    <w:rsid w:val="00963AB2"/>
    <w:rsid w:val="009649EE"/>
    <w:rsid w:val="0096509C"/>
    <w:rsid w:val="00965C5E"/>
    <w:rsid w:val="00967C5E"/>
    <w:rsid w:val="009706EB"/>
    <w:rsid w:val="0097088C"/>
    <w:rsid w:val="00972A14"/>
    <w:rsid w:val="00974FE8"/>
    <w:rsid w:val="0097536B"/>
    <w:rsid w:val="009763BA"/>
    <w:rsid w:val="009812D6"/>
    <w:rsid w:val="00983A44"/>
    <w:rsid w:val="00983E46"/>
    <w:rsid w:val="009847E4"/>
    <w:rsid w:val="0098506B"/>
    <w:rsid w:val="00986B71"/>
    <w:rsid w:val="00987612"/>
    <w:rsid w:val="0098763F"/>
    <w:rsid w:val="00987705"/>
    <w:rsid w:val="00987A27"/>
    <w:rsid w:val="00990038"/>
    <w:rsid w:val="00991219"/>
    <w:rsid w:val="00991CEB"/>
    <w:rsid w:val="00992051"/>
    <w:rsid w:val="0099259A"/>
    <w:rsid w:val="00992FFB"/>
    <w:rsid w:val="0099386A"/>
    <w:rsid w:val="00994D34"/>
    <w:rsid w:val="009A065A"/>
    <w:rsid w:val="009A1814"/>
    <w:rsid w:val="009A2640"/>
    <w:rsid w:val="009A2A7D"/>
    <w:rsid w:val="009A2C9C"/>
    <w:rsid w:val="009A4BC8"/>
    <w:rsid w:val="009A4F5D"/>
    <w:rsid w:val="009A5091"/>
    <w:rsid w:val="009A7338"/>
    <w:rsid w:val="009A7361"/>
    <w:rsid w:val="009B1BD6"/>
    <w:rsid w:val="009B2461"/>
    <w:rsid w:val="009B24F9"/>
    <w:rsid w:val="009B2AB7"/>
    <w:rsid w:val="009B2FE4"/>
    <w:rsid w:val="009B3DF7"/>
    <w:rsid w:val="009B41DA"/>
    <w:rsid w:val="009B461B"/>
    <w:rsid w:val="009B49A9"/>
    <w:rsid w:val="009B5092"/>
    <w:rsid w:val="009B6281"/>
    <w:rsid w:val="009B670F"/>
    <w:rsid w:val="009B6E05"/>
    <w:rsid w:val="009B78BF"/>
    <w:rsid w:val="009C0CE2"/>
    <w:rsid w:val="009C1D76"/>
    <w:rsid w:val="009C2EEB"/>
    <w:rsid w:val="009C54EA"/>
    <w:rsid w:val="009C5B4B"/>
    <w:rsid w:val="009C74E0"/>
    <w:rsid w:val="009D1B2D"/>
    <w:rsid w:val="009D1F81"/>
    <w:rsid w:val="009D2EC6"/>
    <w:rsid w:val="009D43BE"/>
    <w:rsid w:val="009D50D2"/>
    <w:rsid w:val="009D5449"/>
    <w:rsid w:val="009D59BF"/>
    <w:rsid w:val="009D5B9E"/>
    <w:rsid w:val="009D672B"/>
    <w:rsid w:val="009E039B"/>
    <w:rsid w:val="009E1CE0"/>
    <w:rsid w:val="009E2927"/>
    <w:rsid w:val="009E2977"/>
    <w:rsid w:val="009E36BD"/>
    <w:rsid w:val="009E4D1F"/>
    <w:rsid w:val="009E4E87"/>
    <w:rsid w:val="009E7364"/>
    <w:rsid w:val="009F02DA"/>
    <w:rsid w:val="009F054B"/>
    <w:rsid w:val="009F1875"/>
    <w:rsid w:val="009F2AF2"/>
    <w:rsid w:val="009F4185"/>
    <w:rsid w:val="009F59D8"/>
    <w:rsid w:val="009F729B"/>
    <w:rsid w:val="009F7501"/>
    <w:rsid w:val="009F7F58"/>
    <w:rsid w:val="00A00657"/>
    <w:rsid w:val="00A0071B"/>
    <w:rsid w:val="00A00875"/>
    <w:rsid w:val="00A00FE0"/>
    <w:rsid w:val="00A010A7"/>
    <w:rsid w:val="00A0151A"/>
    <w:rsid w:val="00A0171B"/>
    <w:rsid w:val="00A01884"/>
    <w:rsid w:val="00A01967"/>
    <w:rsid w:val="00A02440"/>
    <w:rsid w:val="00A044D1"/>
    <w:rsid w:val="00A049BB"/>
    <w:rsid w:val="00A059E3"/>
    <w:rsid w:val="00A072B9"/>
    <w:rsid w:val="00A10168"/>
    <w:rsid w:val="00A10F6D"/>
    <w:rsid w:val="00A11A23"/>
    <w:rsid w:val="00A122A7"/>
    <w:rsid w:val="00A12793"/>
    <w:rsid w:val="00A142F9"/>
    <w:rsid w:val="00A15A92"/>
    <w:rsid w:val="00A1709B"/>
    <w:rsid w:val="00A21EBB"/>
    <w:rsid w:val="00A225CF"/>
    <w:rsid w:val="00A22D8C"/>
    <w:rsid w:val="00A23ED1"/>
    <w:rsid w:val="00A24D65"/>
    <w:rsid w:val="00A256E7"/>
    <w:rsid w:val="00A30AB7"/>
    <w:rsid w:val="00A3296D"/>
    <w:rsid w:val="00A32A9B"/>
    <w:rsid w:val="00A33AC3"/>
    <w:rsid w:val="00A33E16"/>
    <w:rsid w:val="00A345B0"/>
    <w:rsid w:val="00A3467B"/>
    <w:rsid w:val="00A34B7C"/>
    <w:rsid w:val="00A35A37"/>
    <w:rsid w:val="00A371D1"/>
    <w:rsid w:val="00A40446"/>
    <w:rsid w:val="00A41C10"/>
    <w:rsid w:val="00A41F92"/>
    <w:rsid w:val="00A42429"/>
    <w:rsid w:val="00A42F66"/>
    <w:rsid w:val="00A42F6D"/>
    <w:rsid w:val="00A4465B"/>
    <w:rsid w:val="00A45461"/>
    <w:rsid w:val="00A463BC"/>
    <w:rsid w:val="00A4730A"/>
    <w:rsid w:val="00A47AAE"/>
    <w:rsid w:val="00A47CFD"/>
    <w:rsid w:val="00A51BD2"/>
    <w:rsid w:val="00A529F7"/>
    <w:rsid w:val="00A52E2C"/>
    <w:rsid w:val="00A52F66"/>
    <w:rsid w:val="00A535FB"/>
    <w:rsid w:val="00A5362D"/>
    <w:rsid w:val="00A53E9F"/>
    <w:rsid w:val="00A550FF"/>
    <w:rsid w:val="00A55117"/>
    <w:rsid w:val="00A55294"/>
    <w:rsid w:val="00A55FA2"/>
    <w:rsid w:val="00A565B3"/>
    <w:rsid w:val="00A56C30"/>
    <w:rsid w:val="00A572D7"/>
    <w:rsid w:val="00A57D1F"/>
    <w:rsid w:val="00A6009A"/>
    <w:rsid w:val="00A61377"/>
    <w:rsid w:val="00A61FB6"/>
    <w:rsid w:val="00A62E3C"/>
    <w:rsid w:val="00A64270"/>
    <w:rsid w:val="00A64BD7"/>
    <w:rsid w:val="00A65397"/>
    <w:rsid w:val="00A67668"/>
    <w:rsid w:val="00A703D0"/>
    <w:rsid w:val="00A70997"/>
    <w:rsid w:val="00A70EA2"/>
    <w:rsid w:val="00A70F8F"/>
    <w:rsid w:val="00A721A5"/>
    <w:rsid w:val="00A744A7"/>
    <w:rsid w:val="00A752CA"/>
    <w:rsid w:val="00A75F41"/>
    <w:rsid w:val="00A7612A"/>
    <w:rsid w:val="00A7720E"/>
    <w:rsid w:val="00A775ED"/>
    <w:rsid w:val="00A77787"/>
    <w:rsid w:val="00A836F8"/>
    <w:rsid w:val="00A83B80"/>
    <w:rsid w:val="00A83F69"/>
    <w:rsid w:val="00A84CDF"/>
    <w:rsid w:val="00A8515C"/>
    <w:rsid w:val="00A85455"/>
    <w:rsid w:val="00A85EFF"/>
    <w:rsid w:val="00A86253"/>
    <w:rsid w:val="00A876AA"/>
    <w:rsid w:val="00A87F08"/>
    <w:rsid w:val="00A9162D"/>
    <w:rsid w:val="00A92358"/>
    <w:rsid w:val="00A92FAA"/>
    <w:rsid w:val="00A934C8"/>
    <w:rsid w:val="00A96090"/>
    <w:rsid w:val="00AA2C18"/>
    <w:rsid w:val="00AA328C"/>
    <w:rsid w:val="00AA3B9A"/>
    <w:rsid w:val="00AA4E99"/>
    <w:rsid w:val="00AA615B"/>
    <w:rsid w:val="00AA65E4"/>
    <w:rsid w:val="00AA6704"/>
    <w:rsid w:val="00AA6A38"/>
    <w:rsid w:val="00AA6D40"/>
    <w:rsid w:val="00AA700D"/>
    <w:rsid w:val="00AA7DA5"/>
    <w:rsid w:val="00AB00C3"/>
    <w:rsid w:val="00AB1081"/>
    <w:rsid w:val="00AB2D58"/>
    <w:rsid w:val="00AB2FAF"/>
    <w:rsid w:val="00AB47A4"/>
    <w:rsid w:val="00AB4811"/>
    <w:rsid w:val="00AB6EF0"/>
    <w:rsid w:val="00AC02E6"/>
    <w:rsid w:val="00AC13CB"/>
    <w:rsid w:val="00AC1970"/>
    <w:rsid w:val="00AC33F1"/>
    <w:rsid w:val="00AC3A0E"/>
    <w:rsid w:val="00AC3A30"/>
    <w:rsid w:val="00AC4214"/>
    <w:rsid w:val="00AC5969"/>
    <w:rsid w:val="00AC5A3F"/>
    <w:rsid w:val="00AC6872"/>
    <w:rsid w:val="00AC6905"/>
    <w:rsid w:val="00AD0DDF"/>
    <w:rsid w:val="00AD3284"/>
    <w:rsid w:val="00AD428F"/>
    <w:rsid w:val="00AD5060"/>
    <w:rsid w:val="00AD721F"/>
    <w:rsid w:val="00AD72CD"/>
    <w:rsid w:val="00AD7FA7"/>
    <w:rsid w:val="00AE0241"/>
    <w:rsid w:val="00AE0E9D"/>
    <w:rsid w:val="00AE1200"/>
    <w:rsid w:val="00AE1B88"/>
    <w:rsid w:val="00AE2081"/>
    <w:rsid w:val="00AE2395"/>
    <w:rsid w:val="00AE280F"/>
    <w:rsid w:val="00AE2828"/>
    <w:rsid w:val="00AE3531"/>
    <w:rsid w:val="00AE3B18"/>
    <w:rsid w:val="00AE3FCD"/>
    <w:rsid w:val="00AE42FB"/>
    <w:rsid w:val="00AF149E"/>
    <w:rsid w:val="00AF2253"/>
    <w:rsid w:val="00AF2A28"/>
    <w:rsid w:val="00AF2AF7"/>
    <w:rsid w:val="00AF2F1D"/>
    <w:rsid w:val="00AF40C3"/>
    <w:rsid w:val="00AF4225"/>
    <w:rsid w:val="00AF434B"/>
    <w:rsid w:val="00AF5912"/>
    <w:rsid w:val="00AF5D72"/>
    <w:rsid w:val="00B0096B"/>
    <w:rsid w:val="00B0144D"/>
    <w:rsid w:val="00B023F0"/>
    <w:rsid w:val="00B031FD"/>
    <w:rsid w:val="00B03796"/>
    <w:rsid w:val="00B0699A"/>
    <w:rsid w:val="00B10E0B"/>
    <w:rsid w:val="00B1100A"/>
    <w:rsid w:val="00B118F0"/>
    <w:rsid w:val="00B1224E"/>
    <w:rsid w:val="00B12F56"/>
    <w:rsid w:val="00B13CCD"/>
    <w:rsid w:val="00B14446"/>
    <w:rsid w:val="00B152CF"/>
    <w:rsid w:val="00B15494"/>
    <w:rsid w:val="00B162DA"/>
    <w:rsid w:val="00B163FD"/>
    <w:rsid w:val="00B168EA"/>
    <w:rsid w:val="00B16E26"/>
    <w:rsid w:val="00B176DD"/>
    <w:rsid w:val="00B20B6F"/>
    <w:rsid w:val="00B20D56"/>
    <w:rsid w:val="00B21189"/>
    <w:rsid w:val="00B21702"/>
    <w:rsid w:val="00B21EE0"/>
    <w:rsid w:val="00B21EFB"/>
    <w:rsid w:val="00B21F2D"/>
    <w:rsid w:val="00B23330"/>
    <w:rsid w:val="00B23DDD"/>
    <w:rsid w:val="00B23E31"/>
    <w:rsid w:val="00B240D2"/>
    <w:rsid w:val="00B241AA"/>
    <w:rsid w:val="00B2427C"/>
    <w:rsid w:val="00B24E26"/>
    <w:rsid w:val="00B254AD"/>
    <w:rsid w:val="00B262BF"/>
    <w:rsid w:val="00B27730"/>
    <w:rsid w:val="00B311BD"/>
    <w:rsid w:val="00B326DF"/>
    <w:rsid w:val="00B328E3"/>
    <w:rsid w:val="00B331DD"/>
    <w:rsid w:val="00B342D7"/>
    <w:rsid w:val="00B34868"/>
    <w:rsid w:val="00B35853"/>
    <w:rsid w:val="00B35E2B"/>
    <w:rsid w:val="00B36065"/>
    <w:rsid w:val="00B3665A"/>
    <w:rsid w:val="00B3675F"/>
    <w:rsid w:val="00B36D2E"/>
    <w:rsid w:val="00B36F5A"/>
    <w:rsid w:val="00B371AE"/>
    <w:rsid w:val="00B37ACE"/>
    <w:rsid w:val="00B40474"/>
    <w:rsid w:val="00B40819"/>
    <w:rsid w:val="00B40B3C"/>
    <w:rsid w:val="00B417F6"/>
    <w:rsid w:val="00B42498"/>
    <w:rsid w:val="00B42B90"/>
    <w:rsid w:val="00B433AB"/>
    <w:rsid w:val="00B4383F"/>
    <w:rsid w:val="00B43E3B"/>
    <w:rsid w:val="00B463DA"/>
    <w:rsid w:val="00B506D4"/>
    <w:rsid w:val="00B50DC6"/>
    <w:rsid w:val="00B5109C"/>
    <w:rsid w:val="00B514C5"/>
    <w:rsid w:val="00B51880"/>
    <w:rsid w:val="00B52FEA"/>
    <w:rsid w:val="00B531CA"/>
    <w:rsid w:val="00B54042"/>
    <w:rsid w:val="00B5520F"/>
    <w:rsid w:val="00B55D64"/>
    <w:rsid w:val="00B56490"/>
    <w:rsid w:val="00B56C8E"/>
    <w:rsid w:val="00B56D5A"/>
    <w:rsid w:val="00B57E3F"/>
    <w:rsid w:val="00B60175"/>
    <w:rsid w:val="00B606A5"/>
    <w:rsid w:val="00B60AF0"/>
    <w:rsid w:val="00B60C0B"/>
    <w:rsid w:val="00B614F7"/>
    <w:rsid w:val="00B62784"/>
    <w:rsid w:val="00B628AC"/>
    <w:rsid w:val="00B63157"/>
    <w:rsid w:val="00B63A8E"/>
    <w:rsid w:val="00B65B65"/>
    <w:rsid w:val="00B67D89"/>
    <w:rsid w:val="00B71253"/>
    <w:rsid w:val="00B717F7"/>
    <w:rsid w:val="00B732AA"/>
    <w:rsid w:val="00B73495"/>
    <w:rsid w:val="00B751EB"/>
    <w:rsid w:val="00B778D7"/>
    <w:rsid w:val="00B82027"/>
    <w:rsid w:val="00B82837"/>
    <w:rsid w:val="00B8357C"/>
    <w:rsid w:val="00B83929"/>
    <w:rsid w:val="00B83CDF"/>
    <w:rsid w:val="00B83ED6"/>
    <w:rsid w:val="00B847F2"/>
    <w:rsid w:val="00B848B2"/>
    <w:rsid w:val="00B871EB"/>
    <w:rsid w:val="00B901AA"/>
    <w:rsid w:val="00B90451"/>
    <w:rsid w:val="00B90635"/>
    <w:rsid w:val="00B91D63"/>
    <w:rsid w:val="00B92261"/>
    <w:rsid w:val="00B92274"/>
    <w:rsid w:val="00B92C23"/>
    <w:rsid w:val="00B93A54"/>
    <w:rsid w:val="00B94572"/>
    <w:rsid w:val="00B95716"/>
    <w:rsid w:val="00B9607C"/>
    <w:rsid w:val="00B96A07"/>
    <w:rsid w:val="00B97061"/>
    <w:rsid w:val="00B970AF"/>
    <w:rsid w:val="00B9753A"/>
    <w:rsid w:val="00BA00ED"/>
    <w:rsid w:val="00BA05FE"/>
    <w:rsid w:val="00BA09D5"/>
    <w:rsid w:val="00BA118D"/>
    <w:rsid w:val="00BA1B5E"/>
    <w:rsid w:val="00BA2C95"/>
    <w:rsid w:val="00BA3789"/>
    <w:rsid w:val="00BA3C36"/>
    <w:rsid w:val="00BA3EC7"/>
    <w:rsid w:val="00BA46BE"/>
    <w:rsid w:val="00BA578F"/>
    <w:rsid w:val="00BA772F"/>
    <w:rsid w:val="00BB03A8"/>
    <w:rsid w:val="00BB1810"/>
    <w:rsid w:val="00BB380C"/>
    <w:rsid w:val="00BB4059"/>
    <w:rsid w:val="00BB4CCE"/>
    <w:rsid w:val="00BB4D02"/>
    <w:rsid w:val="00BB6A5D"/>
    <w:rsid w:val="00BB6DF8"/>
    <w:rsid w:val="00BB76AE"/>
    <w:rsid w:val="00BB7C24"/>
    <w:rsid w:val="00BC0EFB"/>
    <w:rsid w:val="00BC37CE"/>
    <w:rsid w:val="00BC4167"/>
    <w:rsid w:val="00BC487E"/>
    <w:rsid w:val="00BC4BDE"/>
    <w:rsid w:val="00BC5F97"/>
    <w:rsid w:val="00BC6B0D"/>
    <w:rsid w:val="00BC7EE9"/>
    <w:rsid w:val="00BD10CD"/>
    <w:rsid w:val="00BD1829"/>
    <w:rsid w:val="00BD2B85"/>
    <w:rsid w:val="00BD5982"/>
    <w:rsid w:val="00BD599E"/>
    <w:rsid w:val="00BD5B1A"/>
    <w:rsid w:val="00BD5F13"/>
    <w:rsid w:val="00BD6A99"/>
    <w:rsid w:val="00BE00B1"/>
    <w:rsid w:val="00BE04A7"/>
    <w:rsid w:val="00BE0817"/>
    <w:rsid w:val="00BE20B9"/>
    <w:rsid w:val="00BE27DE"/>
    <w:rsid w:val="00BE32FD"/>
    <w:rsid w:val="00BE3BFD"/>
    <w:rsid w:val="00BE3F66"/>
    <w:rsid w:val="00BE4237"/>
    <w:rsid w:val="00BE4276"/>
    <w:rsid w:val="00BE42C5"/>
    <w:rsid w:val="00BE501A"/>
    <w:rsid w:val="00BE59E5"/>
    <w:rsid w:val="00BE65A2"/>
    <w:rsid w:val="00BE6A33"/>
    <w:rsid w:val="00BE6BD9"/>
    <w:rsid w:val="00BE70D1"/>
    <w:rsid w:val="00BF0263"/>
    <w:rsid w:val="00BF1A7A"/>
    <w:rsid w:val="00BF28A3"/>
    <w:rsid w:val="00BF40E3"/>
    <w:rsid w:val="00BF4A62"/>
    <w:rsid w:val="00BF4D8A"/>
    <w:rsid w:val="00BF7095"/>
    <w:rsid w:val="00C007E7"/>
    <w:rsid w:val="00C00D2B"/>
    <w:rsid w:val="00C0304F"/>
    <w:rsid w:val="00C033DF"/>
    <w:rsid w:val="00C049AF"/>
    <w:rsid w:val="00C04C74"/>
    <w:rsid w:val="00C04D02"/>
    <w:rsid w:val="00C05324"/>
    <w:rsid w:val="00C057D2"/>
    <w:rsid w:val="00C06434"/>
    <w:rsid w:val="00C06C7E"/>
    <w:rsid w:val="00C07ED0"/>
    <w:rsid w:val="00C1116C"/>
    <w:rsid w:val="00C11D1A"/>
    <w:rsid w:val="00C12F7D"/>
    <w:rsid w:val="00C13284"/>
    <w:rsid w:val="00C15174"/>
    <w:rsid w:val="00C16651"/>
    <w:rsid w:val="00C1665A"/>
    <w:rsid w:val="00C16F91"/>
    <w:rsid w:val="00C17226"/>
    <w:rsid w:val="00C20201"/>
    <w:rsid w:val="00C2192D"/>
    <w:rsid w:val="00C227BA"/>
    <w:rsid w:val="00C23710"/>
    <w:rsid w:val="00C24309"/>
    <w:rsid w:val="00C24C1A"/>
    <w:rsid w:val="00C25813"/>
    <w:rsid w:val="00C2691D"/>
    <w:rsid w:val="00C276BF"/>
    <w:rsid w:val="00C316B1"/>
    <w:rsid w:val="00C324A1"/>
    <w:rsid w:val="00C33A88"/>
    <w:rsid w:val="00C3411D"/>
    <w:rsid w:val="00C35C10"/>
    <w:rsid w:val="00C361B4"/>
    <w:rsid w:val="00C36325"/>
    <w:rsid w:val="00C374C8"/>
    <w:rsid w:val="00C40414"/>
    <w:rsid w:val="00C40930"/>
    <w:rsid w:val="00C422C7"/>
    <w:rsid w:val="00C427BA"/>
    <w:rsid w:val="00C431A1"/>
    <w:rsid w:val="00C44873"/>
    <w:rsid w:val="00C46A41"/>
    <w:rsid w:val="00C47C34"/>
    <w:rsid w:val="00C47D4A"/>
    <w:rsid w:val="00C50A27"/>
    <w:rsid w:val="00C51F50"/>
    <w:rsid w:val="00C52156"/>
    <w:rsid w:val="00C5236C"/>
    <w:rsid w:val="00C528CC"/>
    <w:rsid w:val="00C52E61"/>
    <w:rsid w:val="00C55744"/>
    <w:rsid w:val="00C56400"/>
    <w:rsid w:val="00C568E4"/>
    <w:rsid w:val="00C56FD6"/>
    <w:rsid w:val="00C61175"/>
    <w:rsid w:val="00C617A3"/>
    <w:rsid w:val="00C63B83"/>
    <w:rsid w:val="00C64322"/>
    <w:rsid w:val="00C64793"/>
    <w:rsid w:val="00C647A4"/>
    <w:rsid w:val="00C66137"/>
    <w:rsid w:val="00C664C6"/>
    <w:rsid w:val="00C678C1"/>
    <w:rsid w:val="00C71DD2"/>
    <w:rsid w:val="00C74012"/>
    <w:rsid w:val="00C75A28"/>
    <w:rsid w:val="00C7616A"/>
    <w:rsid w:val="00C76FFC"/>
    <w:rsid w:val="00C7746B"/>
    <w:rsid w:val="00C77B0A"/>
    <w:rsid w:val="00C77F5B"/>
    <w:rsid w:val="00C81D9E"/>
    <w:rsid w:val="00C81DCA"/>
    <w:rsid w:val="00C82177"/>
    <w:rsid w:val="00C83822"/>
    <w:rsid w:val="00C85E27"/>
    <w:rsid w:val="00C87D54"/>
    <w:rsid w:val="00C90049"/>
    <w:rsid w:val="00C9009A"/>
    <w:rsid w:val="00C904E6"/>
    <w:rsid w:val="00C9171B"/>
    <w:rsid w:val="00C92D04"/>
    <w:rsid w:val="00C92E2B"/>
    <w:rsid w:val="00C934BF"/>
    <w:rsid w:val="00C9354E"/>
    <w:rsid w:val="00C93FD5"/>
    <w:rsid w:val="00C95AB9"/>
    <w:rsid w:val="00C967B9"/>
    <w:rsid w:val="00C96A43"/>
    <w:rsid w:val="00C96CCE"/>
    <w:rsid w:val="00C96E68"/>
    <w:rsid w:val="00C970F7"/>
    <w:rsid w:val="00C970F9"/>
    <w:rsid w:val="00C97920"/>
    <w:rsid w:val="00CA0561"/>
    <w:rsid w:val="00CA1594"/>
    <w:rsid w:val="00CA25D2"/>
    <w:rsid w:val="00CA2BBE"/>
    <w:rsid w:val="00CA3086"/>
    <w:rsid w:val="00CA3959"/>
    <w:rsid w:val="00CA5438"/>
    <w:rsid w:val="00CA6EB8"/>
    <w:rsid w:val="00CA7D9C"/>
    <w:rsid w:val="00CB00E5"/>
    <w:rsid w:val="00CB0679"/>
    <w:rsid w:val="00CB0E26"/>
    <w:rsid w:val="00CB1336"/>
    <w:rsid w:val="00CB1361"/>
    <w:rsid w:val="00CB1C53"/>
    <w:rsid w:val="00CB1CE8"/>
    <w:rsid w:val="00CB28D4"/>
    <w:rsid w:val="00CB2A6E"/>
    <w:rsid w:val="00CB459D"/>
    <w:rsid w:val="00CB45C6"/>
    <w:rsid w:val="00CB4A92"/>
    <w:rsid w:val="00CB5785"/>
    <w:rsid w:val="00CB680D"/>
    <w:rsid w:val="00CB6BDF"/>
    <w:rsid w:val="00CB7110"/>
    <w:rsid w:val="00CC0285"/>
    <w:rsid w:val="00CC0B6D"/>
    <w:rsid w:val="00CC1A23"/>
    <w:rsid w:val="00CC4C84"/>
    <w:rsid w:val="00CC620B"/>
    <w:rsid w:val="00CC6231"/>
    <w:rsid w:val="00CC675A"/>
    <w:rsid w:val="00CC6BCA"/>
    <w:rsid w:val="00CC7934"/>
    <w:rsid w:val="00CD0CEB"/>
    <w:rsid w:val="00CD1B8C"/>
    <w:rsid w:val="00CD1F8C"/>
    <w:rsid w:val="00CD287F"/>
    <w:rsid w:val="00CD37C2"/>
    <w:rsid w:val="00CD3B1B"/>
    <w:rsid w:val="00CD4427"/>
    <w:rsid w:val="00CD4B2D"/>
    <w:rsid w:val="00CD5948"/>
    <w:rsid w:val="00CD664A"/>
    <w:rsid w:val="00CD7D0C"/>
    <w:rsid w:val="00CE0761"/>
    <w:rsid w:val="00CE1704"/>
    <w:rsid w:val="00CE24C9"/>
    <w:rsid w:val="00CE29BC"/>
    <w:rsid w:val="00CE2F04"/>
    <w:rsid w:val="00CE33B9"/>
    <w:rsid w:val="00CE4046"/>
    <w:rsid w:val="00CE6D33"/>
    <w:rsid w:val="00CE6E2C"/>
    <w:rsid w:val="00CE6FDD"/>
    <w:rsid w:val="00CE7CB0"/>
    <w:rsid w:val="00CE7DB0"/>
    <w:rsid w:val="00CF078B"/>
    <w:rsid w:val="00CF1E7F"/>
    <w:rsid w:val="00CF2637"/>
    <w:rsid w:val="00CF3A24"/>
    <w:rsid w:val="00CF3CE6"/>
    <w:rsid w:val="00CF415C"/>
    <w:rsid w:val="00CF46A8"/>
    <w:rsid w:val="00CF5D9D"/>
    <w:rsid w:val="00CF609A"/>
    <w:rsid w:val="00CF7432"/>
    <w:rsid w:val="00D004E1"/>
    <w:rsid w:val="00D00F04"/>
    <w:rsid w:val="00D027C8"/>
    <w:rsid w:val="00D02F4F"/>
    <w:rsid w:val="00D05729"/>
    <w:rsid w:val="00D05EEF"/>
    <w:rsid w:val="00D065AA"/>
    <w:rsid w:val="00D0741F"/>
    <w:rsid w:val="00D07DF3"/>
    <w:rsid w:val="00D07E5C"/>
    <w:rsid w:val="00D07F75"/>
    <w:rsid w:val="00D10246"/>
    <w:rsid w:val="00D10F37"/>
    <w:rsid w:val="00D1130F"/>
    <w:rsid w:val="00D119C4"/>
    <w:rsid w:val="00D11B27"/>
    <w:rsid w:val="00D121A7"/>
    <w:rsid w:val="00D12C94"/>
    <w:rsid w:val="00D1412D"/>
    <w:rsid w:val="00D14913"/>
    <w:rsid w:val="00D14A3E"/>
    <w:rsid w:val="00D15058"/>
    <w:rsid w:val="00D16793"/>
    <w:rsid w:val="00D170FA"/>
    <w:rsid w:val="00D1723C"/>
    <w:rsid w:val="00D17C0B"/>
    <w:rsid w:val="00D17FCF"/>
    <w:rsid w:val="00D20080"/>
    <w:rsid w:val="00D20876"/>
    <w:rsid w:val="00D20BB8"/>
    <w:rsid w:val="00D213F3"/>
    <w:rsid w:val="00D22573"/>
    <w:rsid w:val="00D23089"/>
    <w:rsid w:val="00D25007"/>
    <w:rsid w:val="00D26272"/>
    <w:rsid w:val="00D26B7E"/>
    <w:rsid w:val="00D273C7"/>
    <w:rsid w:val="00D275DD"/>
    <w:rsid w:val="00D27AD2"/>
    <w:rsid w:val="00D314C1"/>
    <w:rsid w:val="00D3277B"/>
    <w:rsid w:val="00D3289F"/>
    <w:rsid w:val="00D33583"/>
    <w:rsid w:val="00D351E0"/>
    <w:rsid w:val="00D35E70"/>
    <w:rsid w:val="00D3756A"/>
    <w:rsid w:val="00D41064"/>
    <w:rsid w:val="00D41092"/>
    <w:rsid w:val="00D423D8"/>
    <w:rsid w:val="00D42933"/>
    <w:rsid w:val="00D42C44"/>
    <w:rsid w:val="00D43C74"/>
    <w:rsid w:val="00D43DBB"/>
    <w:rsid w:val="00D4514C"/>
    <w:rsid w:val="00D4576D"/>
    <w:rsid w:val="00D46FD4"/>
    <w:rsid w:val="00D4768F"/>
    <w:rsid w:val="00D508AD"/>
    <w:rsid w:val="00D53AC4"/>
    <w:rsid w:val="00D5448D"/>
    <w:rsid w:val="00D55209"/>
    <w:rsid w:val="00D5599A"/>
    <w:rsid w:val="00D559DC"/>
    <w:rsid w:val="00D57600"/>
    <w:rsid w:val="00D576E3"/>
    <w:rsid w:val="00D61A4F"/>
    <w:rsid w:val="00D62D3A"/>
    <w:rsid w:val="00D634C4"/>
    <w:rsid w:val="00D64371"/>
    <w:rsid w:val="00D647C6"/>
    <w:rsid w:val="00D651F5"/>
    <w:rsid w:val="00D662AF"/>
    <w:rsid w:val="00D6712B"/>
    <w:rsid w:val="00D733DE"/>
    <w:rsid w:val="00D7466D"/>
    <w:rsid w:val="00D774E8"/>
    <w:rsid w:val="00D7760F"/>
    <w:rsid w:val="00D8058E"/>
    <w:rsid w:val="00D81D5E"/>
    <w:rsid w:val="00D82A40"/>
    <w:rsid w:val="00D839BE"/>
    <w:rsid w:val="00D83F55"/>
    <w:rsid w:val="00D8593C"/>
    <w:rsid w:val="00D859FB"/>
    <w:rsid w:val="00D8673A"/>
    <w:rsid w:val="00D87730"/>
    <w:rsid w:val="00D901EA"/>
    <w:rsid w:val="00D90E42"/>
    <w:rsid w:val="00D91417"/>
    <w:rsid w:val="00D929DB"/>
    <w:rsid w:val="00D932A3"/>
    <w:rsid w:val="00D932B9"/>
    <w:rsid w:val="00D93ED3"/>
    <w:rsid w:val="00D94518"/>
    <w:rsid w:val="00D949FB"/>
    <w:rsid w:val="00D95095"/>
    <w:rsid w:val="00D95FBC"/>
    <w:rsid w:val="00D96B59"/>
    <w:rsid w:val="00D97358"/>
    <w:rsid w:val="00DA07F5"/>
    <w:rsid w:val="00DA144F"/>
    <w:rsid w:val="00DA3342"/>
    <w:rsid w:val="00DA38FA"/>
    <w:rsid w:val="00DA409E"/>
    <w:rsid w:val="00DA49D8"/>
    <w:rsid w:val="00DA52AA"/>
    <w:rsid w:val="00DA5AFE"/>
    <w:rsid w:val="00DA681B"/>
    <w:rsid w:val="00DA6B24"/>
    <w:rsid w:val="00DB0384"/>
    <w:rsid w:val="00DB15B9"/>
    <w:rsid w:val="00DB2CE3"/>
    <w:rsid w:val="00DB340C"/>
    <w:rsid w:val="00DB345F"/>
    <w:rsid w:val="00DB4515"/>
    <w:rsid w:val="00DB4730"/>
    <w:rsid w:val="00DB476E"/>
    <w:rsid w:val="00DB48BC"/>
    <w:rsid w:val="00DB5471"/>
    <w:rsid w:val="00DB573C"/>
    <w:rsid w:val="00DB5B01"/>
    <w:rsid w:val="00DB6016"/>
    <w:rsid w:val="00DB6785"/>
    <w:rsid w:val="00DB6E4B"/>
    <w:rsid w:val="00DB705B"/>
    <w:rsid w:val="00DB7392"/>
    <w:rsid w:val="00DC024F"/>
    <w:rsid w:val="00DC0A05"/>
    <w:rsid w:val="00DC147A"/>
    <w:rsid w:val="00DC16F6"/>
    <w:rsid w:val="00DC1D01"/>
    <w:rsid w:val="00DC1E66"/>
    <w:rsid w:val="00DC277F"/>
    <w:rsid w:val="00DC2926"/>
    <w:rsid w:val="00DC29D4"/>
    <w:rsid w:val="00DC3235"/>
    <w:rsid w:val="00DC34EC"/>
    <w:rsid w:val="00DC3A5B"/>
    <w:rsid w:val="00DC3AFA"/>
    <w:rsid w:val="00DC72EF"/>
    <w:rsid w:val="00DC7533"/>
    <w:rsid w:val="00DC7887"/>
    <w:rsid w:val="00DC7BBC"/>
    <w:rsid w:val="00DD0B97"/>
    <w:rsid w:val="00DD147A"/>
    <w:rsid w:val="00DD2BAC"/>
    <w:rsid w:val="00DD43B6"/>
    <w:rsid w:val="00DD544B"/>
    <w:rsid w:val="00DD5C1F"/>
    <w:rsid w:val="00DD5DC3"/>
    <w:rsid w:val="00DD5F6F"/>
    <w:rsid w:val="00DD6521"/>
    <w:rsid w:val="00DD744D"/>
    <w:rsid w:val="00DE022E"/>
    <w:rsid w:val="00DE0EFA"/>
    <w:rsid w:val="00DE130A"/>
    <w:rsid w:val="00DE271C"/>
    <w:rsid w:val="00DE3048"/>
    <w:rsid w:val="00DE64ED"/>
    <w:rsid w:val="00DE6D63"/>
    <w:rsid w:val="00DE736B"/>
    <w:rsid w:val="00DF062A"/>
    <w:rsid w:val="00DF0B2E"/>
    <w:rsid w:val="00DF1FE4"/>
    <w:rsid w:val="00DF28B7"/>
    <w:rsid w:val="00DF4169"/>
    <w:rsid w:val="00DF4618"/>
    <w:rsid w:val="00DF551D"/>
    <w:rsid w:val="00DF57C5"/>
    <w:rsid w:val="00DF5880"/>
    <w:rsid w:val="00DF624C"/>
    <w:rsid w:val="00DF6F49"/>
    <w:rsid w:val="00DF74EF"/>
    <w:rsid w:val="00E0156D"/>
    <w:rsid w:val="00E02529"/>
    <w:rsid w:val="00E02540"/>
    <w:rsid w:val="00E03407"/>
    <w:rsid w:val="00E03540"/>
    <w:rsid w:val="00E046F3"/>
    <w:rsid w:val="00E04B11"/>
    <w:rsid w:val="00E05595"/>
    <w:rsid w:val="00E05FA8"/>
    <w:rsid w:val="00E060C8"/>
    <w:rsid w:val="00E07A01"/>
    <w:rsid w:val="00E07D78"/>
    <w:rsid w:val="00E110AE"/>
    <w:rsid w:val="00E15264"/>
    <w:rsid w:val="00E159B7"/>
    <w:rsid w:val="00E15BD6"/>
    <w:rsid w:val="00E165C3"/>
    <w:rsid w:val="00E16D2C"/>
    <w:rsid w:val="00E170B4"/>
    <w:rsid w:val="00E17E72"/>
    <w:rsid w:val="00E17F54"/>
    <w:rsid w:val="00E20535"/>
    <w:rsid w:val="00E20A29"/>
    <w:rsid w:val="00E20CC2"/>
    <w:rsid w:val="00E20CCC"/>
    <w:rsid w:val="00E22772"/>
    <w:rsid w:val="00E22ABD"/>
    <w:rsid w:val="00E23337"/>
    <w:rsid w:val="00E234F4"/>
    <w:rsid w:val="00E23E5C"/>
    <w:rsid w:val="00E2401B"/>
    <w:rsid w:val="00E247A8"/>
    <w:rsid w:val="00E257C2"/>
    <w:rsid w:val="00E26718"/>
    <w:rsid w:val="00E273AE"/>
    <w:rsid w:val="00E27E50"/>
    <w:rsid w:val="00E306B5"/>
    <w:rsid w:val="00E30833"/>
    <w:rsid w:val="00E308D9"/>
    <w:rsid w:val="00E309EC"/>
    <w:rsid w:val="00E30DCE"/>
    <w:rsid w:val="00E328ED"/>
    <w:rsid w:val="00E35ABA"/>
    <w:rsid w:val="00E37366"/>
    <w:rsid w:val="00E37660"/>
    <w:rsid w:val="00E37CBB"/>
    <w:rsid w:val="00E401EF"/>
    <w:rsid w:val="00E41042"/>
    <w:rsid w:val="00E418C7"/>
    <w:rsid w:val="00E4289A"/>
    <w:rsid w:val="00E4306F"/>
    <w:rsid w:val="00E436B9"/>
    <w:rsid w:val="00E45DBC"/>
    <w:rsid w:val="00E45EB5"/>
    <w:rsid w:val="00E46F76"/>
    <w:rsid w:val="00E50331"/>
    <w:rsid w:val="00E51463"/>
    <w:rsid w:val="00E51577"/>
    <w:rsid w:val="00E516AA"/>
    <w:rsid w:val="00E51C2F"/>
    <w:rsid w:val="00E5336A"/>
    <w:rsid w:val="00E535D7"/>
    <w:rsid w:val="00E53DA9"/>
    <w:rsid w:val="00E54DC7"/>
    <w:rsid w:val="00E55C75"/>
    <w:rsid w:val="00E565CF"/>
    <w:rsid w:val="00E56B62"/>
    <w:rsid w:val="00E57511"/>
    <w:rsid w:val="00E57E30"/>
    <w:rsid w:val="00E57E84"/>
    <w:rsid w:val="00E613A4"/>
    <w:rsid w:val="00E6147D"/>
    <w:rsid w:val="00E619FA"/>
    <w:rsid w:val="00E63C17"/>
    <w:rsid w:val="00E6762A"/>
    <w:rsid w:val="00E70608"/>
    <w:rsid w:val="00E71215"/>
    <w:rsid w:val="00E739E4"/>
    <w:rsid w:val="00E73C92"/>
    <w:rsid w:val="00E74E9A"/>
    <w:rsid w:val="00E7516D"/>
    <w:rsid w:val="00E75E5A"/>
    <w:rsid w:val="00E75ED7"/>
    <w:rsid w:val="00E76628"/>
    <w:rsid w:val="00E76D8B"/>
    <w:rsid w:val="00E773DD"/>
    <w:rsid w:val="00E80993"/>
    <w:rsid w:val="00E809CC"/>
    <w:rsid w:val="00E80FA6"/>
    <w:rsid w:val="00E81B21"/>
    <w:rsid w:val="00E81C7B"/>
    <w:rsid w:val="00E8204D"/>
    <w:rsid w:val="00E84664"/>
    <w:rsid w:val="00E84DD0"/>
    <w:rsid w:val="00E86408"/>
    <w:rsid w:val="00E86676"/>
    <w:rsid w:val="00E90A92"/>
    <w:rsid w:val="00E90B80"/>
    <w:rsid w:val="00E91CFE"/>
    <w:rsid w:val="00E91F9B"/>
    <w:rsid w:val="00E93038"/>
    <w:rsid w:val="00E93390"/>
    <w:rsid w:val="00E93655"/>
    <w:rsid w:val="00E94CC2"/>
    <w:rsid w:val="00E95055"/>
    <w:rsid w:val="00E95190"/>
    <w:rsid w:val="00E95B2C"/>
    <w:rsid w:val="00E96C49"/>
    <w:rsid w:val="00E96DDE"/>
    <w:rsid w:val="00EA01F9"/>
    <w:rsid w:val="00EA0B8E"/>
    <w:rsid w:val="00EA23B8"/>
    <w:rsid w:val="00EA2D5B"/>
    <w:rsid w:val="00EA3F68"/>
    <w:rsid w:val="00EA3FA1"/>
    <w:rsid w:val="00EA4539"/>
    <w:rsid w:val="00EA5C65"/>
    <w:rsid w:val="00EA6AFA"/>
    <w:rsid w:val="00EA6F20"/>
    <w:rsid w:val="00EB031A"/>
    <w:rsid w:val="00EB15BD"/>
    <w:rsid w:val="00EB1C54"/>
    <w:rsid w:val="00EB1C91"/>
    <w:rsid w:val="00EB21B6"/>
    <w:rsid w:val="00EB23C4"/>
    <w:rsid w:val="00EB33CC"/>
    <w:rsid w:val="00EB3623"/>
    <w:rsid w:val="00EB391D"/>
    <w:rsid w:val="00EB3D6B"/>
    <w:rsid w:val="00EB5A17"/>
    <w:rsid w:val="00EB5EE0"/>
    <w:rsid w:val="00EB6CEB"/>
    <w:rsid w:val="00EB71F0"/>
    <w:rsid w:val="00EB7CAB"/>
    <w:rsid w:val="00EC028B"/>
    <w:rsid w:val="00EC04EA"/>
    <w:rsid w:val="00EC12F8"/>
    <w:rsid w:val="00EC143C"/>
    <w:rsid w:val="00EC1847"/>
    <w:rsid w:val="00EC1D31"/>
    <w:rsid w:val="00EC2427"/>
    <w:rsid w:val="00EC4883"/>
    <w:rsid w:val="00EC4F1C"/>
    <w:rsid w:val="00EC652A"/>
    <w:rsid w:val="00EC6B76"/>
    <w:rsid w:val="00EC7039"/>
    <w:rsid w:val="00EC71A1"/>
    <w:rsid w:val="00EC785B"/>
    <w:rsid w:val="00ED03A8"/>
    <w:rsid w:val="00ED0894"/>
    <w:rsid w:val="00ED0E14"/>
    <w:rsid w:val="00ED182B"/>
    <w:rsid w:val="00ED1A23"/>
    <w:rsid w:val="00ED2E4C"/>
    <w:rsid w:val="00ED37B1"/>
    <w:rsid w:val="00ED39F1"/>
    <w:rsid w:val="00ED4992"/>
    <w:rsid w:val="00ED51E2"/>
    <w:rsid w:val="00ED521A"/>
    <w:rsid w:val="00ED6363"/>
    <w:rsid w:val="00ED6F29"/>
    <w:rsid w:val="00EE12E3"/>
    <w:rsid w:val="00EE1ED1"/>
    <w:rsid w:val="00EE3290"/>
    <w:rsid w:val="00EE340B"/>
    <w:rsid w:val="00EE4813"/>
    <w:rsid w:val="00EE786C"/>
    <w:rsid w:val="00EE7F3F"/>
    <w:rsid w:val="00EF0FCD"/>
    <w:rsid w:val="00EF1C4A"/>
    <w:rsid w:val="00EF2297"/>
    <w:rsid w:val="00EF29AA"/>
    <w:rsid w:val="00EF4CCB"/>
    <w:rsid w:val="00EF5D12"/>
    <w:rsid w:val="00EF6612"/>
    <w:rsid w:val="00EF713B"/>
    <w:rsid w:val="00F00D43"/>
    <w:rsid w:val="00F01F53"/>
    <w:rsid w:val="00F01F63"/>
    <w:rsid w:val="00F02A95"/>
    <w:rsid w:val="00F045C5"/>
    <w:rsid w:val="00F04D04"/>
    <w:rsid w:val="00F053D7"/>
    <w:rsid w:val="00F05B66"/>
    <w:rsid w:val="00F06493"/>
    <w:rsid w:val="00F068C8"/>
    <w:rsid w:val="00F06DF4"/>
    <w:rsid w:val="00F104F7"/>
    <w:rsid w:val="00F128EF"/>
    <w:rsid w:val="00F12A7A"/>
    <w:rsid w:val="00F12CE8"/>
    <w:rsid w:val="00F12FB8"/>
    <w:rsid w:val="00F15779"/>
    <w:rsid w:val="00F1600A"/>
    <w:rsid w:val="00F16BB1"/>
    <w:rsid w:val="00F17585"/>
    <w:rsid w:val="00F17CC2"/>
    <w:rsid w:val="00F2148C"/>
    <w:rsid w:val="00F21923"/>
    <w:rsid w:val="00F24239"/>
    <w:rsid w:val="00F253C3"/>
    <w:rsid w:val="00F26468"/>
    <w:rsid w:val="00F269BD"/>
    <w:rsid w:val="00F2721C"/>
    <w:rsid w:val="00F27749"/>
    <w:rsid w:val="00F31ACE"/>
    <w:rsid w:val="00F3375B"/>
    <w:rsid w:val="00F33F2A"/>
    <w:rsid w:val="00F3423A"/>
    <w:rsid w:val="00F347E4"/>
    <w:rsid w:val="00F35D4D"/>
    <w:rsid w:val="00F36464"/>
    <w:rsid w:val="00F37E0C"/>
    <w:rsid w:val="00F405FD"/>
    <w:rsid w:val="00F40A13"/>
    <w:rsid w:val="00F42E23"/>
    <w:rsid w:val="00F43371"/>
    <w:rsid w:val="00F4385B"/>
    <w:rsid w:val="00F442CF"/>
    <w:rsid w:val="00F443A6"/>
    <w:rsid w:val="00F454A9"/>
    <w:rsid w:val="00F45577"/>
    <w:rsid w:val="00F460D3"/>
    <w:rsid w:val="00F4620F"/>
    <w:rsid w:val="00F46FE7"/>
    <w:rsid w:val="00F472F5"/>
    <w:rsid w:val="00F50283"/>
    <w:rsid w:val="00F5052B"/>
    <w:rsid w:val="00F52564"/>
    <w:rsid w:val="00F5299D"/>
    <w:rsid w:val="00F530CB"/>
    <w:rsid w:val="00F5482E"/>
    <w:rsid w:val="00F55293"/>
    <w:rsid w:val="00F55525"/>
    <w:rsid w:val="00F56C9E"/>
    <w:rsid w:val="00F5751F"/>
    <w:rsid w:val="00F60C92"/>
    <w:rsid w:val="00F61750"/>
    <w:rsid w:val="00F63CB5"/>
    <w:rsid w:val="00F64712"/>
    <w:rsid w:val="00F64A64"/>
    <w:rsid w:val="00F65EF9"/>
    <w:rsid w:val="00F66823"/>
    <w:rsid w:val="00F6770D"/>
    <w:rsid w:val="00F6785C"/>
    <w:rsid w:val="00F67874"/>
    <w:rsid w:val="00F70DC5"/>
    <w:rsid w:val="00F70EFC"/>
    <w:rsid w:val="00F739A6"/>
    <w:rsid w:val="00F76F60"/>
    <w:rsid w:val="00F819F1"/>
    <w:rsid w:val="00F81F6C"/>
    <w:rsid w:val="00F826E9"/>
    <w:rsid w:val="00F82867"/>
    <w:rsid w:val="00F82A0E"/>
    <w:rsid w:val="00F835D3"/>
    <w:rsid w:val="00F83BC1"/>
    <w:rsid w:val="00F84339"/>
    <w:rsid w:val="00F84D93"/>
    <w:rsid w:val="00F84ED3"/>
    <w:rsid w:val="00F87165"/>
    <w:rsid w:val="00F877EB"/>
    <w:rsid w:val="00F879CF"/>
    <w:rsid w:val="00F934FC"/>
    <w:rsid w:val="00F9388E"/>
    <w:rsid w:val="00F93DC9"/>
    <w:rsid w:val="00F94171"/>
    <w:rsid w:val="00F94C1E"/>
    <w:rsid w:val="00F958E3"/>
    <w:rsid w:val="00F96368"/>
    <w:rsid w:val="00F9685F"/>
    <w:rsid w:val="00F96D90"/>
    <w:rsid w:val="00F97197"/>
    <w:rsid w:val="00F97886"/>
    <w:rsid w:val="00F97BF7"/>
    <w:rsid w:val="00F97F56"/>
    <w:rsid w:val="00FA0A18"/>
    <w:rsid w:val="00FA137A"/>
    <w:rsid w:val="00FA2DA6"/>
    <w:rsid w:val="00FA43F5"/>
    <w:rsid w:val="00FA477D"/>
    <w:rsid w:val="00FA558D"/>
    <w:rsid w:val="00FA5E4F"/>
    <w:rsid w:val="00FA682F"/>
    <w:rsid w:val="00FA6E38"/>
    <w:rsid w:val="00FA700E"/>
    <w:rsid w:val="00FA756C"/>
    <w:rsid w:val="00FA7ED1"/>
    <w:rsid w:val="00FB00B1"/>
    <w:rsid w:val="00FB0C96"/>
    <w:rsid w:val="00FB0F8B"/>
    <w:rsid w:val="00FB1609"/>
    <w:rsid w:val="00FB2F19"/>
    <w:rsid w:val="00FB3306"/>
    <w:rsid w:val="00FB33E8"/>
    <w:rsid w:val="00FB5D68"/>
    <w:rsid w:val="00FB721F"/>
    <w:rsid w:val="00FB7BA0"/>
    <w:rsid w:val="00FB7CCE"/>
    <w:rsid w:val="00FC02B3"/>
    <w:rsid w:val="00FC0B58"/>
    <w:rsid w:val="00FC2983"/>
    <w:rsid w:val="00FC30FB"/>
    <w:rsid w:val="00FC4665"/>
    <w:rsid w:val="00FC4D4E"/>
    <w:rsid w:val="00FC69B8"/>
    <w:rsid w:val="00FC6E58"/>
    <w:rsid w:val="00FC6EEC"/>
    <w:rsid w:val="00FD0522"/>
    <w:rsid w:val="00FD0D52"/>
    <w:rsid w:val="00FD2909"/>
    <w:rsid w:val="00FD2FA7"/>
    <w:rsid w:val="00FD3239"/>
    <w:rsid w:val="00FD3697"/>
    <w:rsid w:val="00FD468F"/>
    <w:rsid w:val="00FD4C11"/>
    <w:rsid w:val="00FD4C57"/>
    <w:rsid w:val="00FD4E07"/>
    <w:rsid w:val="00FD6B05"/>
    <w:rsid w:val="00FD7251"/>
    <w:rsid w:val="00FE0257"/>
    <w:rsid w:val="00FE15AB"/>
    <w:rsid w:val="00FE209D"/>
    <w:rsid w:val="00FE28FF"/>
    <w:rsid w:val="00FE2A16"/>
    <w:rsid w:val="00FE39E5"/>
    <w:rsid w:val="00FE46E0"/>
    <w:rsid w:val="00FE4711"/>
    <w:rsid w:val="00FE53B5"/>
    <w:rsid w:val="00FE5A86"/>
    <w:rsid w:val="00FE5F05"/>
    <w:rsid w:val="00FE5FB1"/>
    <w:rsid w:val="00FF058B"/>
    <w:rsid w:val="00FF15E7"/>
    <w:rsid w:val="00FF2176"/>
    <w:rsid w:val="00FF37B5"/>
    <w:rsid w:val="00FF52F5"/>
    <w:rsid w:val="00FF5595"/>
    <w:rsid w:val="00FF69E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64713A"/>
  <w15:chartTrackingRefBased/>
  <w15:docId w15:val="{27F06F1E-BB23-4B9D-ACA8-A0145D9B7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94E"/>
  </w:style>
  <w:style w:type="paragraph" w:styleId="Heading1">
    <w:name w:val="heading 1"/>
    <w:basedOn w:val="Normal"/>
    <w:next w:val="Normal"/>
    <w:link w:val="Heading1Char"/>
    <w:uiPriority w:val="9"/>
    <w:qFormat/>
    <w:rsid w:val="0047094E"/>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7094E"/>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47094E"/>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47094E"/>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47094E"/>
    <w:pPr>
      <w:keepNext/>
      <w:keepLines/>
      <w:numPr>
        <w:ilvl w:val="4"/>
        <w:numId w:val="1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47094E"/>
    <w:pPr>
      <w:keepNext/>
      <w:keepLines/>
      <w:numPr>
        <w:ilvl w:val="5"/>
        <w:numId w:val="1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7094E"/>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7094E"/>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7094E"/>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094E"/>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47094E"/>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47094E"/>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47094E"/>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47094E"/>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47094E"/>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47094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7094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7094E"/>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47094E"/>
    <w:pPr>
      <w:outlineLvl w:val="9"/>
    </w:pPr>
  </w:style>
  <w:style w:type="paragraph" w:styleId="TOC1">
    <w:name w:val="toc 1"/>
    <w:basedOn w:val="Normal"/>
    <w:next w:val="Normal"/>
    <w:autoRedefine/>
    <w:uiPriority w:val="39"/>
    <w:unhideWhenUsed/>
    <w:rsid w:val="00693C3C"/>
    <w:pPr>
      <w:spacing w:after="100"/>
    </w:pPr>
  </w:style>
  <w:style w:type="paragraph" w:styleId="TOC2">
    <w:name w:val="toc 2"/>
    <w:basedOn w:val="Normal"/>
    <w:next w:val="Normal"/>
    <w:autoRedefine/>
    <w:uiPriority w:val="39"/>
    <w:unhideWhenUsed/>
    <w:rsid w:val="00693C3C"/>
    <w:pPr>
      <w:spacing w:after="100"/>
      <w:ind w:left="220"/>
    </w:pPr>
  </w:style>
  <w:style w:type="paragraph" w:styleId="TOC3">
    <w:name w:val="toc 3"/>
    <w:basedOn w:val="Normal"/>
    <w:next w:val="Normal"/>
    <w:autoRedefine/>
    <w:uiPriority w:val="39"/>
    <w:unhideWhenUsed/>
    <w:rsid w:val="00693C3C"/>
    <w:pPr>
      <w:spacing w:after="100"/>
      <w:ind w:left="440"/>
    </w:pPr>
  </w:style>
  <w:style w:type="character" w:styleId="Hyperlink">
    <w:name w:val="Hyperlink"/>
    <w:basedOn w:val="DefaultParagraphFont"/>
    <w:uiPriority w:val="99"/>
    <w:unhideWhenUsed/>
    <w:rsid w:val="00693C3C"/>
    <w:rPr>
      <w:color w:val="0563C1" w:themeColor="hyperlink"/>
      <w:u w:val="single"/>
    </w:rPr>
  </w:style>
  <w:style w:type="paragraph" w:styleId="Header">
    <w:name w:val="header"/>
    <w:basedOn w:val="Normal"/>
    <w:link w:val="HeaderChar"/>
    <w:unhideWhenUsed/>
    <w:rsid w:val="00693C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3C3C"/>
  </w:style>
  <w:style w:type="paragraph" w:styleId="Footer">
    <w:name w:val="footer"/>
    <w:basedOn w:val="Normal"/>
    <w:link w:val="FooterChar"/>
    <w:uiPriority w:val="99"/>
    <w:unhideWhenUsed/>
    <w:rsid w:val="00693C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3C3C"/>
  </w:style>
  <w:style w:type="paragraph" w:styleId="TOC4">
    <w:name w:val="toc 4"/>
    <w:basedOn w:val="Normal"/>
    <w:next w:val="Normal"/>
    <w:autoRedefine/>
    <w:uiPriority w:val="39"/>
    <w:unhideWhenUsed/>
    <w:rsid w:val="0047094E"/>
    <w:pPr>
      <w:spacing w:after="100"/>
      <w:ind w:left="660"/>
    </w:pPr>
  </w:style>
  <w:style w:type="paragraph" w:styleId="Caption">
    <w:name w:val="caption"/>
    <w:basedOn w:val="Normal"/>
    <w:next w:val="Normal"/>
    <w:uiPriority w:val="35"/>
    <w:unhideWhenUsed/>
    <w:qFormat/>
    <w:rsid w:val="0047094E"/>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47094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7094E"/>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47094E"/>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7094E"/>
    <w:rPr>
      <w:color w:val="5A5A5A" w:themeColor="text1" w:themeTint="A5"/>
      <w:spacing w:val="10"/>
    </w:rPr>
  </w:style>
  <w:style w:type="character" w:styleId="Strong">
    <w:name w:val="Strong"/>
    <w:basedOn w:val="DefaultParagraphFont"/>
    <w:uiPriority w:val="22"/>
    <w:qFormat/>
    <w:rsid w:val="0047094E"/>
    <w:rPr>
      <w:b/>
      <w:bCs/>
      <w:color w:val="000000" w:themeColor="text1"/>
    </w:rPr>
  </w:style>
  <w:style w:type="character" w:styleId="Emphasis">
    <w:name w:val="Emphasis"/>
    <w:basedOn w:val="DefaultParagraphFont"/>
    <w:uiPriority w:val="20"/>
    <w:qFormat/>
    <w:rsid w:val="0047094E"/>
    <w:rPr>
      <w:i/>
      <w:iCs/>
      <w:color w:val="auto"/>
    </w:rPr>
  </w:style>
  <w:style w:type="paragraph" w:styleId="NoSpacing">
    <w:name w:val="No Spacing"/>
    <w:uiPriority w:val="1"/>
    <w:qFormat/>
    <w:rsid w:val="0047094E"/>
    <w:pPr>
      <w:spacing w:after="0" w:line="240" w:lineRule="auto"/>
    </w:pPr>
  </w:style>
  <w:style w:type="paragraph" w:styleId="Quote">
    <w:name w:val="Quote"/>
    <w:basedOn w:val="Normal"/>
    <w:next w:val="Normal"/>
    <w:link w:val="QuoteChar"/>
    <w:uiPriority w:val="29"/>
    <w:qFormat/>
    <w:rsid w:val="0047094E"/>
    <w:pPr>
      <w:spacing w:before="160"/>
      <w:ind w:left="720" w:right="720"/>
    </w:pPr>
    <w:rPr>
      <w:i/>
      <w:iCs/>
      <w:color w:val="000000" w:themeColor="text1"/>
    </w:rPr>
  </w:style>
  <w:style w:type="character" w:customStyle="1" w:styleId="QuoteChar">
    <w:name w:val="Quote Char"/>
    <w:basedOn w:val="DefaultParagraphFont"/>
    <w:link w:val="Quote"/>
    <w:uiPriority w:val="29"/>
    <w:rsid w:val="0047094E"/>
    <w:rPr>
      <w:i/>
      <w:iCs/>
      <w:color w:val="000000" w:themeColor="text1"/>
    </w:rPr>
  </w:style>
  <w:style w:type="paragraph" w:styleId="IntenseQuote">
    <w:name w:val="Intense Quote"/>
    <w:basedOn w:val="Normal"/>
    <w:next w:val="Normal"/>
    <w:link w:val="IntenseQuoteChar"/>
    <w:uiPriority w:val="30"/>
    <w:qFormat/>
    <w:rsid w:val="0047094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7094E"/>
    <w:rPr>
      <w:color w:val="000000" w:themeColor="text1"/>
      <w:shd w:val="clear" w:color="auto" w:fill="F2F2F2" w:themeFill="background1" w:themeFillShade="F2"/>
    </w:rPr>
  </w:style>
  <w:style w:type="character" w:styleId="SubtleEmphasis">
    <w:name w:val="Subtle Emphasis"/>
    <w:basedOn w:val="DefaultParagraphFont"/>
    <w:uiPriority w:val="19"/>
    <w:qFormat/>
    <w:rsid w:val="0047094E"/>
    <w:rPr>
      <w:i/>
      <w:iCs/>
      <w:color w:val="404040" w:themeColor="text1" w:themeTint="BF"/>
    </w:rPr>
  </w:style>
  <w:style w:type="character" w:styleId="IntenseEmphasis">
    <w:name w:val="Intense Emphasis"/>
    <w:basedOn w:val="DefaultParagraphFont"/>
    <w:uiPriority w:val="21"/>
    <w:qFormat/>
    <w:rsid w:val="0047094E"/>
    <w:rPr>
      <w:b/>
      <w:bCs/>
      <w:i/>
      <w:iCs/>
      <w:caps/>
    </w:rPr>
  </w:style>
  <w:style w:type="character" w:styleId="SubtleReference">
    <w:name w:val="Subtle Reference"/>
    <w:basedOn w:val="DefaultParagraphFont"/>
    <w:uiPriority w:val="31"/>
    <w:qFormat/>
    <w:rsid w:val="0047094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7094E"/>
    <w:rPr>
      <w:b/>
      <w:bCs/>
      <w:smallCaps/>
      <w:u w:val="single"/>
    </w:rPr>
  </w:style>
  <w:style w:type="character" w:styleId="BookTitle">
    <w:name w:val="Book Title"/>
    <w:basedOn w:val="DefaultParagraphFont"/>
    <w:uiPriority w:val="33"/>
    <w:qFormat/>
    <w:rsid w:val="0047094E"/>
    <w:rPr>
      <w:b w:val="0"/>
      <w:bCs w:val="0"/>
      <w:smallCaps/>
      <w:spacing w:val="5"/>
    </w:rPr>
  </w:style>
  <w:style w:type="paragraph" w:customStyle="1" w:styleId="EndNoteBibliographyTitle">
    <w:name w:val="EndNote Bibliography Title"/>
    <w:basedOn w:val="Normal"/>
    <w:link w:val="EndNoteBibliographyTitleChar"/>
    <w:rsid w:val="004E0F86"/>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4E0F86"/>
    <w:rPr>
      <w:rFonts w:ascii="Calibri" w:hAnsi="Calibri"/>
      <w:noProof/>
      <w:lang w:val="en-US"/>
    </w:rPr>
  </w:style>
  <w:style w:type="paragraph" w:customStyle="1" w:styleId="EndNoteBibliography">
    <w:name w:val="EndNote Bibliography"/>
    <w:basedOn w:val="Normal"/>
    <w:link w:val="EndNoteBibliographyChar"/>
    <w:rsid w:val="004E0F86"/>
    <w:pPr>
      <w:spacing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4E0F86"/>
    <w:rPr>
      <w:rFonts w:ascii="Calibri" w:hAnsi="Calibri"/>
      <w:noProof/>
      <w:lang w:val="en-US"/>
    </w:rPr>
  </w:style>
  <w:style w:type="paragraph" w:styleId="ListParagraph">
    <w:name w:val="List Paragraph"/>
    <w:basedOn w:val="Normal"/>
    <w:uiPriority w:val="34"/>
    <w:qFormat/>
    <w:rsid w:val="00B35E2B"/>
    <w:pPr>
      <w:ind w:left="720"/>
      <w:contextualSpacing/>
    </w:pPr>
  </w:style>
  <w:style w:type="character" w:styleId="CommentReference">
    <w:name w:val="annotation reference"/>
    <w:basedOn w:val="DefaultParagraphFont"/>
    <w:uiPriority w:val="99"/>
    <w:semiHidden/>
    <w:unhideWhenUsed/>
    <w:rsid w:val="008B0BEB"/>
    <w:rPr>
      <w:sz w:val="16"/>
      <w:szCs w:val="16"/>
    </w:rPr>
  </w:style>
  <w:style w:type="paragraph" w:styleId="CommentText">
    <w:name w:val="annotation text"/>
    <w:basedOn w:val="Normal"/>
    <w:link w:val="CommentTextChar"/>
    <w:uiPriority w:val="99"/>
    <w:unhideWhenUsed/>
    <w:rsid w:val="008B0BEB"/>
    <w:pPr>
      <w:spacing w:line="240" w:lineRule="auto"/>
    </w:pPr>
    <w:rPr>
      <w:sz w:val="20"/>
      <w:szCs w:val="20"/>
    </w:rPr>
  </w:style>
  <w:style w:type="character" w:customStyle="1" w:styleId="CommentTextChar">
    <w:name w:val="Comment Text Char"/>
    <w:basedOn w:val="DefaultParagraphFont"/>
    <w:link w:val="CommentText"/>
    <w:uiPriority w:val="99"/>
    <w:rsid w:val="008B0BEB"/>
    <w:rPr>
      <w:sz w:val="20"/>
      <w:szCs w:val="20"/>
    </w:rPr>
  </w:style>
  <w:style w:type="paragraph" w:styleId="CommentSubject">
    <w:name w:val="annotation subject"/>
    <w:basedOn w:val="CommentText"/>
    <w:next w:val="CommentText"/>
    <w:link w:val="CommentSubjectChar"/>
    <w:uiPriority w:val="99"/>
    <w:semiHidden/>
    <w:unhideWhenUsed/>
    <w:rsid w:val="008B0BEB"/>
    <w:rPr>
      <w:b/>
      <w:bCs/>
    </w:rPr>
  </w:style>
  <w:style w:type="character" w:customStyle="1" w:styleId="CommentSubjectChar">
    <w:name w:val="Comment Subject Char"/>
    <w:basedOn w:val="CommentTextChar"/>
    <w:link w:val="CommentSubject"/>
    <w:uiPriority w:val="99"/>
    <w:semiHidden/>
    <w:rsid w:val="008B0BEB"/>
    <w:rPr>
      <w:b/>
      <w:bCs/>
      <w:sz w:val="20"/>
      <w:szCs w:val="20"/>
    </w:rPr>
  </w:style>
  <w:style w:type="paragraph" w:styleId="BalloonText">
    <w:name w:val="Balloon Text"/>
    <w:basedOn w:val="Normal"/>
    <w:link w:val="BalloonTextChar"/>
    <w:uiPriority w:val="99"/>
    <w:semiHidden/>
    <w:unhideWhenUsed/>
    <w:rsid w:val="008B0B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0BEB"/>
    <w:rPr>
      <w:rFonts w:ascii="Segoe UI" w:hAnsi="Segoe UI" w:cs="Segoe UI"/>
      <w:sz w:val="18"/>
      <w:szCs w:val="18"/>
    </w:rPr>
  </w:style>
  <w:style w:type="paragraph" w:styleId="NormalWeb">
    <w:name w:val="Normal (Web)"/>
    <w:basedOn w:val="Normal"/>
    <w:uiPriority w:val="99"/>
    <w:semiHidden/>
    <w:unhideWhenUsed/>
    <w:rsid w:val="001A4B8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PlaceholderText">
    <w:name w:val="Placeholder Text"/>
    <w:basedOn w:val="DefaultParagraphFont"/>
    <w:uiPriority w:val="99"/>
    <w:semiHidden/>
    <w:rsid w:val="00651EBB"/>
    <w:rPr>
      <w:color w:val="808080"/>
    </w:rPr>
  </w:style>
  <w:style w:type="paragraph" w:styleId="TableofFigures">
    <w:name w:val="table of figures"/>
    <w:basedOn w:val="Normal"/>
    <w:next w:val="Normal"/>
    <w:uiPriority w:val="99"/>
    <w:unhideWhenUsed/>
    <w:rsid w:val="00E17E72"/>
    <w:pPr>
      <w:spacing w:after="0"/>
    </w:pPr>
  </w:style>
  <w:style w:type="paragraph" w:styleId="TOC5">
    <w:name w:val="toc 5"/>
    <w:basedOn w:val="Normal"/>
    <w:next w:val="Normal"/>
    <w:autoRedefine/>
    <w:uiPriority w:val="39"/>
    <w:unhideWhenUsed/>
    <w:rsid w:val="0096115D"/>
    <w:pPr>
      <w:spacing w:after="100"/>
      <w:ind w:left="880"/>
    </w:pPr>
  </w:style>
  <w:style w:type="table" w:styleId="TableGrid">
    <w:name w:val="Table Grid"/>
    <w:basedOn w:val="TableNormal"/>
    <w:uiPriority w:val="39"/>
    <w:rsid w:val="00BA77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9E4E87"/>
    <w:pPr>
      <w:spacing w:after="0" w:line="240" w:lineRule="auto"/>
    </w:pPr>
  </w:style>
  <w:style w:type="paragraph" w:styleId="TOC6">
    <w:name w:val="toc 6"/>
    <w:basedOn w:val="Normal"/>
    <w:next w:val="Normal"/>
    <w:autoRedefine/>
    <w:uiPriority w:val="39"/>
    <w:unhideWhenUsed/>
    <w:rsid w:val="00AB2FAF"/>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638571">
      <w:bodyDiv w:val="1"/>
      <w:marLeft w:val="0"/>
      <w:marRight w:val="0"/>
      <w:marTop w:val="0"/>
      <w:marBottom w:val="0"/>
      <w:divBdr>
        <w:top w:val="none" w:sz="0" w:space="0" w:color="auto"/>
        <w:left w:val="none" w:sz="0" w:space="0" w:color="auto"/>
        <w:bottom w:val="none" w:sz="0" w:space="0" w:color="auto"/>
        <w:right w:val="none" w:sz="0" w:space="0" w:color="auto"/>
      </w:divBdr>
    </w:div>
    <w:div w:id="785654968">
      <w:bodyDiv w:val="1"/>
      <w:marLeft w:val="0"/>
      <w:marRight w:val="0"/>
      <w:marTop w:val="0"/>
      <w:marBottom w:val="0"/>
      <w:divBdr>
        <w:top w:val="none" w:sz="0" w:space="0" w:color="auto"/>
        <w:left w:val="none" w:sz="0" w:space="0" w:color="auto"/>
        <w:bottom w:val="none" w:sz="0" w:space="0" w:color="auto"/>
        <w:right w:val="none" w:sz="0" w:space="0" w:color="auto"/>
      </w:divBdr>
    </w:div>
    <w:div w:id="845636298">
      <w:bodyDiv w:val="1"/>
      <w:marLeft w:val="0"/>
      <w:marRight w:val="0"/>
      <w:marTop w:val="0"/>
      <w:marBottom w:val="0"/>
      <w:divBdr>
        <w:top w:val="none" w:sz="0" w:space="0" w:color="auto"/>
        <w:left w:val="none" w:sz="0" w:space="0" w:color="auto"/>
        <w:bottom w:val="none" w:sz="0" w:space="0" w:color="auto"/>
        <w:right w:val="none" w:sz="0" w:space="0" w:color="auto"/>
      </w:divBdr>
    </w:div>
    <w:div w:id="852455429">
      <w:bodyDiv w:val="1"/>
      <w:marLeft w:val="0"/>
      <w:marRight w:val="0"/>
      <w:marTop w:val="0"/>
      <w:marBottom w:val="0"/>
      <w:divBdr>
        <w:top w:val="none" w:sz="0" w:space="0" w:color="auto"/>
        <w:left w:val="none" w:sz="0" w:space="0" w:color="auto"/>
        <w:bottom w:val="none" w:sz="0" w:space="0" w:color="auto"/>
        <w:right w:val="none" w:sz="0" w:space="0" w:color="auto"/>
      </w:divBdr>
    </w:div>
    <w:div w:id="877820793">
      <w:bodyDiv w:val="1"/>
      <w:marLeft w:val="0"/>
      <w:marRight w:val="0"/>
      <w:marTop w:val="0"/>
      <w:marBottom w:val="0"/>
      <w:divBdr>
        <w:top w:val="none" w:sz="0" w:space="0" w:color="auto"/>
        <w:left w:val="none" w:sz="0" w:space="0" w:color="auto"/>
        <w:bottom w:val="none" w:sz="0" w:space="0" w:color="auto"/>
        <w:right w:val="none" w:sz="0" w:space="0" w:color="auto"/>
      </w:divBdr>
    </w:div>
    <w:div w:id="1095172979">
      <w:bodyDiv w:val="1"/>
      <w:marLeft w:val="0"/>
      <w:marRight w:val="0"/>
      <w:marTop w:val="0"/>
      <w:marBottom w:val="0"/>
      <w:divBdr>
        <w:top w:val="none" w:sz="0" w:space="0" w:color="auto"/>
        <w:left w:val="none" w:sz="0" w:space="0" w:color="auto"/>
        <w:bottom w:val="none" w:sz="0" w:space="0" w:color="auto"/>
        <w:right w:val="none" w:sz="0" w:space="0" w:color="auto"/>
      </w:divBdr>
    </w:div>
    <w:div w:id="1402942057">
      <w:bodyDiv w:val="1"/>
      <w:marLeft w:val="0"/>
      <w:marRight w:val="0"/>
      <w:marTop w:val="0"/>
      <w:marBottom w:val="0"/>
      <w:divBdr>
        <w:top w:val="none" w:sz="0" w:space="0" w:color="auto"/>
        <w:left w:val="none" w:sz="0" w:space="0" w:color="auto"/>
        <w:bottom w:val="none" w:sz="0" w:space="0" w:color="auto"/>
        <w:right w:val="none" w:sz="0" w:space="0" w:color="auto"/>
      </w:divBdr>
    </w:div>
    <w:div w:id="1466387272">
      <w:bodyDiv w:val="1"/>
      <w:marLeft w:val="0"/>
      <w:marRight w:val="0"/>
      <w:marTop w:val="0"/>
      <w:marBottom w:val="0"/>
      <w:divBdr>
        <w:top w:val="none" w:sz="0" w:space="0" w:color="auto"/>
        <w:left w:val="none" w:sz="0" w:space="0" w:color="auto"/>
        <w:bottom w:val="none" w:sz="0" w:space="0" w:color="auto"/>
        <w:right w:val="none" w:sz="0" w:space="0" w:color="auto"/>
      </w:divBdr>
    </w:div>
    <w:div w:id="1582981876">
      <w:bodyDiv w:val="1"/>
      <w:marLeft w:val="0"/>
      <w:marRight w:val="0"/>
      <w:marTop w:val="0"/>
      <w:marBottom w:val="0"/>
      <w:divBdr>
        <w:top w:val="none" w:sz="0" w:space="0" w:color="auto"/>
        <w:left w:val="none" w:sz="0" w:space="0" w:color="auto"/>
        <w:bottom w:val="none" w:sz="0" w:space="0" w:color="auto"/>
        <w:right w:val="none" w:sz="0" w:space="0" w:color="auto"/>
      </w:divBdr>
    </w:div>
    <w:div w:id="1654792838">
      <w:bodyDiv w:val="1"/>
      <w:marLeft w:val="0"/>
      <w:marRight w:val="0"/>
      <w:marTop w:val="0"/>
      <w:marBottom w:val="0"/>
      <w:divBdr>
        <w:top w:val="none" w:sz="0" w:space="0" w:color="auto"/>
        <w:left w:val="none" w:sz="0" w:space="0" w:color="auto"/>
        <w:bottom w:val="none" w:sz="0" w:space="0" w:color="auto"/>
        <w:right w:val="none" w:sz="0" w:space="0" w:color="auto"/>
      </w:divBdr>
    </w:div>
    <w:div w:id="1704330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4F431C-DA9C-4B54-A1F1-7020CB2EEF5F}">
  <we:reference id="wa102920437" version="1.3.1.0" store="en-A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6E9ED8-CF39-46AF-B0E2-3F7820B450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1788</TotalTime>
  <Pages>39</Pages>
  <Words>35458</Words>
  <Characters>202111</Characters>
  <Application>Microsoft Office Word</Application>
  <DocSecurity>0</DocSecurity>
  <Lines>1684</Lines>
  <Paragraphs>474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237095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Gleason</dc:creator>
  <cp:keywords/>
  <dc:description/>
  <cp:lastModifiedBy>Scott Gleason</cp:lastModifiedBy>
  <cp:revision>154</cp:revision>
  <cp:lastPrinted>2015-05-07T05:47:00Z</cp:lastPrinted>
  <dcterms:created xsi:type="dcterms:W3CDTF">2015-04-22T05:10:00Z</dcterms:created>
  <dcterms:modified xsi:type="dcterms:W3CDTF">2015-05-12T06:13:00Z</dcterms:modified>
</cp:coreProperties>
</file>