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ДОГОВОР ОКАЗАНИЯ ЮРИДИЧЕСКИХ УСЛУГ № 42/2026</w:t>
      </w:r>
    </w:p>
    <w:p/>
    <w:p>
      <w:r>
        <w:rPr>
          <w:b w:val="false"/>
          <w:bCs w:val="false"/>
          <w:i w:val="false"/>
          <w:iCs w:val="false"/>
        </w:rPr>
        <w:t xml:space="preserve">г. Москва, 24 мая 2026 г.</w:t>
      </w:r>
    </w:p>
    <w:p/>
    <w:p>
      <w:pPr>
        <w:pStyle w:val="Heading2"/>
      </w:pPr>
      <w:r>
        <w:t xml:space="preserve">1. Стороны договора</w:t>
      </w:r>
    </w:p>
    <w:p/>
    <w:p>
      <w:r>
        <w:rPr>
          <w:b w:val="false"/>
          <w:bCs w:val="false"/>
          <w:i w:val="false"/>
          <w:iCs w:val="false"/>
        </w:rPr>
        <w:t xml:space="preserve">Исполнитель: ООО «Юридическая фирма «Альфа-Лекс»» в лице генерального директора Иванова Сергея Петровича, действующего на основании Устава.</w:t>
      </w:r>
    </w:p>
    <w:p/>
    <w:p>
      <w:r>
        <w:rPr>
          <w:b w:val="false"/>
          <w:bCs w:val="false"/>
          <w:i w:val="false"/>
          <w:iCs w:val="false"/>
        </w:rPr>
        <w:t xml:space="preserve">Заказчик: ООО «Ромашка» в лице генерального директора Петровой Ольги Викторовны, действующей на основании Устава.</w:t>
      </w:r>
    </w:p>
    <w:p/>
    <w:p>
      <w:pPr>
        <w:pStyle w:val="Heading2"/>
      </w:pPr>
      <w:r>
        <w:t xml:space="preserve">2. Предмет договора</w:t>
      </w:r>
    </w:p>
    <w:p/>
    <w:p>
      <w:r>
        <w:rPr>
          <w:b w:val="false"/>
          <w:bCs w:val="false"/>
          <w:i w:val="false"/>
          <w:iCs w:val="false"/>
        </w:rPr>
        <w:t xml:space="preserve">2.1. Исполнитель обязуется оказать Заказчику юридические услуги по подготовке и сопровождению сделок с недвижимостью, представительству в судах общей юрисдикции и арбитражных судах.</w:t>
      </w:r>
    </w:p>
    <w:p/>
    <w:p>
      <w:r>
        <w:rPr>
          <w:b w:val="false"/>
          <w:bCs w:val="false"/>
          <w:i w:val="false"/>
          <w:iCs w:val="false"/>
        </w:rPr>
        <w:t xml:space="preserve">2.2. Перечень конкретных услуг и их стоимость согласовываются Сторонами в дополнительных соглашениях.</w:t>
      </w:r>
    </w:p>
    <w:p/>
    <w:p>
      <w:pPr>
        <w:pStyle w:val="Heading2"/>
      </w:pPr>
      <w:r>
        <w:t xml:space="preserve">3. Стоимость услуг и порядок расчётов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№</w:t>
            </w:r>
          </w:p>
        </w:tc>
        <w:tc>
          <w:p>
            <w:r>
              <w:t xml:space="preserve">Вид услуги</w:t>
            </w:r>
          </w:p>
        </w:tc>
        <w:tc>
          <w:p>
            <w:r>
              <w:t xml:space="preserve">Стоимость, руб.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Устная консультация (1 час)</w:t>
            </w:r>
          </w:p>
        </w:tc>
        <w:tc>
          <w:p>
            <w:r>
              <w:t xml:space="preserve">5 000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Письменное заключение</w:t>
            </w:r>
          </w:p>
        </w:tc>
        <w:tc>
          <w:p>
            <w:r>
              <w:t xml:space="preserve">15 000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Представительство в суде (одно заседание)</w:t>
            </w:r>
          </w:p>
        </w:tc>
        <w:tc>
          <w:p>
            <w:r>
              <w:t xml:space="preserve">30 000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Подготовка искового заявления</w:t>
            </w:r>
          </w:p>
        </w:tc>
        <w:tc>
          <w:p>
            <w:r>
              <w:t xml:space="preserve">20 000</w:t>
            </w:r>
          </w:p>
        </w:tc>
      </w:tr>
    </w:tbl>
    <w:p/>
    <w:p>
      <w:r>
        <w:rPr>
          <w:b w:val="false"/>
          <w:bCs w:val="false"/>
          <w:i w:val="false"/>
          <w:iCs w:val="false"/>
        </w:rPr>
        <w:t xml:space="preserve">3.1. Оплата производится в течение 5 (пяти) рабочих дней с момента подписания акта.</w:t>
      </w:r>
    </w:p>
    <w:p/>
    <w:p>
      <w:r>
        <w:rPr>
          <w:b w:val="false"/>
          <w:bCs w:val="false"/>
          <w:i w:val="false"/>
          <w:iCs w:val="false"/>
        </w:rPr>
        <w:t xml:space="preserve">3.2. В случае просрочки оплаты Заказчик уплачивает пени в размере 0,1% от суммы за каждый день просрочки.</w:t>
      </w:r>
    </w:p>
    <w:p/>
    <w:p>
      <w:pPr>
        <w:pStyle w:val="Heading2"/>
      </w:pPr>
      <w:r>
        <w:t xml:space="preserve">4. Ответственность сторон</w:t>
      </w:r>
    </w:p>
    <w:p/>
    <w:p>
      <w:r>
        <w:rPr>
          <w:b w:val="false"/>
          <w:bCs w:val="false"/>
          <w:i w:val="false"/>
          <w:iCs w:val="false"/>
        </w:rPr>
        <w:t xml:space="preserve">4.1. За неисполнение или ненадлежащее исполнение обязательств Стороны несут ответственность в соответствии с действующим законодательством РФ.</w:t>
      </w:r>
    </w:p>
    <w:p/>
    <w:p>
      <w:r>
        <w:rPr>
          <w:b w:val="false"/>
          <w:bCs w:val="false"/>
          <w:i w:val="false"/>
          <w:iCs w:val="false"/>
        </w:rPr>
        <w:t xml:space="preserve">4.2. Стороны освобождаются от ответственности при наступлении обстоятельств непреодолимой силы.</w:t>
      </w:r>
    </w:p>
    <w:p/>
    <w:p>
      <w:pPr>
        <w:pStyle w:val="Heading2"/>
      </w:pPr>
      <w:r>
        <w:t xml:space="preserve">5. Срок действия</w:t>
      </w:r>
    </w:p>
    <w:p/>
    <w:p>
      <w:r>
        <w:rPr>
          <w:b w:val="false"/>
          <w:bCs w:val="false"/>
          <w:i w:val="false"/>
          <w:iCs w:val="false"/>
        </w:rPr>
        <w:t xml:space="preserve">5.1. Договор вступает в силу с момента его подписания и действует до 31 декабря 2026 года.</w:t>
      </w:r>
    </w:p>
    <w:p/>
    <w:p>
      <w:r>
        <w:rPr>
          <w:b w:val="false"/>
          <w:bCs w:val="false"/>
          <w:i w:val="false"/>
          <w:iCs w:val="false"/>
        </w:rPr>
        <w:t xml:space="preserve">5.2. Договор может быть расторгнут досрочно по соглашению Сторон или в одностороннем порядке с уведомлением за 30 дней.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№ 42/2026</dc:title>
  <dc:creator>OurApp</dc:creator>
  <cp:lastModifiedBy>Un-named</cp:lastModifiedBy>
  <cp:revision>1</cp:revision>
  <dcterms:created xsi:type="dcterms:W3CDTF">2026-05-24T15:06:34.523Z</dcterms:created>
  <dcterms:modified xsi:type="dcterms:W3CDTF">2026-05-24T15:06:34.523Z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