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2E407" w14:textId="77777777" w:rsidR="00B06BD3" w:rsidRPr="00B06BD3" w:rsidRDefault="00B06BD3" w:rsidP="00B06BD3">
      <w:pPr>
        <w:spacing w:before="100" w:beforeAutospacing="1" w:after="100" w:afterAutospacing="1"/>
        <w:ind w:firstLine="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B06BD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Пояснительная записка</w:t>
      </w:r>
    </w:p>
    <w:p w14:paraId="06E2B7D7" w14:textId="2E45A354" w:rsidR="00B06BD3" w:rsidRPr="00B06BD3" w:rsidRDefault="009D1496" w:rsidP="009E3B7D">
      <w:pPr>
        <w:spacing w:beforeAutospacing="1" w:afterAutospacing="1"/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3B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</w:t>
      </w:r>
      <w:r w:rsidR="00B06BD3" w:rsidRPr="00B06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прототипу автоматической экваториальной монтировки с </w:t>
      </w:r>
      <w:r w:rsidR="00B06BD3" w:rsidRPr="009E3B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применением аддитивных технологий и </w:t>
      </w:r>
      <w:r w:rsidR="00B06BD3" w:rsidRPr="00B06BD3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обратной связью</w:t>
      </w:r>
    </w:p>
    <w:p w14:paraId="42B357AC" w14:textId="77777777" w:rsidR="00B06BD3" w:rsidRPr="00B06BD3" w:rsidRDefault="00E1319B" w:rsidP="00B06BD3">
      <w:pPr>
        <w:ind w:firstLine="0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pict w14:anchorId="26730252">
          <v:rect id="_x0000_i1025" style="width:0;height:1.5pt" o:hralign="center" o:hrstd="t" o:hr="t" fillcolor="#a0a0a0" stroked="f"/>
        </w:pict>
      </w:r>
    </w:p>
    <w:p w14:paraId="72624E09" w14:textId="3F315E25" w:rsidR="00B06BD3" w:rsidRPr="00B06BD3" w:rsidRDefault="00B06BD3" w:rsidP="00B06BD3">
      <w:pPr>
        <w:pStyle w:val="a6"/>
        <w:numPr>
          <w:ilvl w:val="0"/>
          <w:numId w:val="4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06BD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Автор</w:t>
      </w:r>
    </w:p>
    <w:p w14:paraId="0259D74A" w14:textId="13F1C4CA" w:rsidR="00B06BD3" w:rsidRPr="009E3B7D" w:rsidRDefault="00B06BD3" w:rsidP="00B06BD3">
      <w:pPr>
        <w:spacing w:beforeAutospacing="1" w:afterAutospacing="1"/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3B7D">
        <w:rPr>
          <w:rFonts w:ascii="Times New Roman" w:eastAsia="Times New Roman" w:hAnsi="Times New Roman" w:cs="Times New Roman"/>
          <w:sz w:val="28"/>
          <w:szCs w:val="28"/>
          <w:lang w:eastAsia="ru-RU"/>
        </w:rPr>
        <w:t>Лисененков Глеб Сергеевич ФРКТ 4 курс Б01-104</w:t>
      </w:r>
    </w:p>
    <w:p w14:paraId="40146195" w14:textId="6896F5A0" w:rsidR="00B06BD3" w:rsidRPr="00B06BD3" w:rsidRDefault="00B06BD3" w:rsidP="00B06BD3">
      <w:pPr>
        <w:spacing w:beforeAutospacing="1" w:afterAutospacing="1"/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6BD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 выполнялся индивидуально; внешние консультации — науч. рук. Веловатый Д. Е.</w:t>
      </w:r>
    </w:p>
    <w:p w14:paraId="68F06246" w14:textId="77777777" w:rsidR="00B06BD3" w:rsidRPr="00B06BD3" w:rsidRDefault="00B06BD3" w:rsidP="00B06BD3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06BD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2. Причины выбора проекта</w:t>
      </w:r>
    </w:p>
    <w:p w14:paraId="077C50AF" w14:textId="77777777" w:rsidR="00B06BD3" w:rsidRPr="00436248" w:rsidRDefault="00B06BD3" w:rsidP="007742AD">
      <w:pPr>
        <w:pStyle w:val="a3"/>
        <w:jc w:val="both"/>
        <w:rPr>
          <w:sz w:val="28"/>
          <w:szCs w:val="28"/>
        </w:rPr>
      </w:pPr>
      <w:r w:rsidRPr="00436248">
        <w:rPr>
          <w:sz w:val="28"/>
          <w:szCs w:val="28"/>
        </w:rPr>
        <w:t>Любительская астрономия переживает бурное развитие: компактные катадиоптрические и рефлекторные телескопы с апертурой 70–150 мм стоят сопоставимо со смартфоном, а распространение настольных 3D</w:t>
      </w:r>
      <w:r w:rsidRPr="00436248">
        <w:rPr>
          <w:sz w:val="28"/>
          <w:szCs w:val="28"/>
        </w:rPr>
        <w:noBreakHyphen/>
        <w:t>принтеров позволяет изготавливать детали сложной формы из PET</w:t>
      </w:r>
      <w:r w:rsidRPr="00436248">
        <w:rPr>
          <w:sz w:val="28"/>
          <w:szCs w:val="28"/>
        </w:rPr>
        <w:noBreakHyphen/>
        <w:t>G, ASA и аналогичных материалов буквально за несколько часов. При этом автоматические Go</w:t>
      </w:r>
      <w:r w:rsidRPr="00436248">
        <w:rPr>
          <w:sz w:val="28"/>
          <w:szCs w:val="28"/>
        </w:rPr>
        <w:noBreakHyphen/>
        <w:t>To</w:t>
      </w:r>
      <w:r w:rsidRPr="00436248">
        <w:rPr>
          <w:sz w:val="28"/>
          <w:szCs w:val="28"/>
        </w:rPr>
        <w:noBreakHyphen/>
        <w:t>монтировки, обеспечивающие точное наведение и слежение, остаются дорогими: их стоимость нередко превышает цену самого телескопа. В результате многие любители вынуждены пользоваться ручными монтировками либо искать самодельные решения, которые редко отвечают требованиям точности и надёжности.</w:t>
      </w:r>
    </w:p>
    <w:p w14:paraId="21C3D45E" w14:textId="77777777" w:rsidR="00B06BD3" w:rsidRPr="00B06BD3" w:rsidRDefault="00B06BD3" w:rsidP="00B06BD3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06BD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3. Цель и задачи</w:t>
      </w:r>
    </w:p>
    <w:p w14:paraId="653B209F" w14:textId="77777777" w:rsidR="00B06BD3" w:rsidRDefault="00B06BD3" w:rsidP="00B06BD3">
      <w:pPr>
        <w:pStyle w:val="a3"/>
        <w:jc w:val="both"/>
        <w:rPr>
          <w:sz w:val="28"/>
          <w:szCs w:val="28"/>
        </w:rPr>
      </w:pPr>
      <w:r w:rsidRPr="00436248">
        <w:rPr>
          <w:sz w:val="28"/>
          <w:szCs w:val="28"/>
        </w:rPr>
        <w:t>Создать прототип автоматической системы слежения для любительского телескопа, изготовляемой преимущественно методом FDM</w:t>
      </w:r>
      <w:r w:rsidRPr="00436248">
        <w:rPr>
          <w:sz w:val="28"/>
          <w:szCs w:val="28"/>
        </w:rPr>
        <w:noBreakHyphen/>
        <w:t xml:space="preserve">печати, с целевой точностью наведения </w:t>
      </w:r>
      <w:r w:rsidRPr="00B06BD3">
        <w:rPr>
          <w:rStyle w:val="a5"/>
          <w:b w:val="0"/>
          <w:bCs w:val="0"/>
          <w:sz w:val="28"/>
          <w:szCs w:val="28"/>
        </w:rPr>
        <w:t>не хуже 0,025 °</w:t>
      </w:r>
      <w:r w:rsidRPr="0043624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15418B04" w14:textId="2CF9A8BB" w:rsidR="00B06BD3" w:rsidRPr="00477FDC" w:rsidRDefault="00B06BD3" w:rsidP="00B06BD3">
      <w:pPr>
        <w:pStyle w:val="a3"/>
        <w:jc w:val="both"/>
        <w:rPr>
          <w:sz w:val="28"/>
          <w:szCs w:val="28"/>
        </w:rPr>
      </w:pPr>
      <w:r w:rsidRPr="00477FDC">
        <w:rPr>
          <w:sz w:val="28"/>
          <w:szCs w:val="28"/>
        </w:rPr>
        <w:t xml:space="preserve"> Ключевые задачи</w:t>
      </w:r>
    </w:p>
    <w:p w14:paraId="2FE3569E" w14:textId="0E7EC650" w:rsidR="00B06BD3" w:rsidRPr="007742AD" w:rsidRDefault="00B06BD3" w:rsidP="007742AD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B06BD3">
        <w:rPr>
          <w:sz w:val="28"/>
          <w:szCs w:val="28"/>
        </w:rPr>
        <w:t xml:space="preserve">выбрать кинематическую схему, тип привода и редуктора; </w:t>
      </w:r>
    </w:p>
    <w:p w14:paraId="4B60F9D2" w14:textId="77777777" w:rsidR="00B06BD3" w:rsidRPr="007742AD" w:rsidRDefault="00B06BD3" w:rsidP="007742AD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B06BD3">
        <w:rPr>
          <w:sz w:val="28"/>
          <w:szCs w:val="28"/>
        </w:rPr>
        <w:t xml:space="preserve">разработать 3D-модели корпуса, шкивов, рамы под FDM (PET-G); </w:t>
      </w:r>
    </w:p>
    <w:p w14:paraId="67DB8AF0" w14:textId="77777777" w:rsidR="00B06BD3" w:rsidRPr="007742AD" w:rsidRDefault="00B06BD3" w:rsidP="007742AD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B06BD3">
        <w:rPr>
          <w:sz w:val="28"/>
          <w:szCs w:val="28"/>
        </w:rPr>
        <w:t xml:space="preserve">интегрировать шаговый привод NEMA17 + TMC2208 (1/128 </w:t>
      </w:r>
      <w:proofErr w:type="spellStart"/>
      <w:r w:rsidRPr="00B06BD3">
        <w:rPr>
          <w:sz w:val="28"/>
          <w:szCs w:val="28"/>
        </w:rPr>
        <w:t>мш</w:t>
      </w:r>
      <w:proofErr w:type="spellEnd"/>
      <w:r w:rsidRPr="00B06BD3">
        <w:rPr>
          <w:sz w:val="28"/>
          <w:szCs w:val="28"/>
        </w:rPr>
        <w:t xml:space="preserve">) + ремень GT-2 (15 : 1); </w:t>
      </w:r>
    </w:p>
    <w:p w14:paraId="09BC9C30" w14:textId="77777777" w:rsidR="00B06BD3" w:rsidRPr="007742AD" w:rsidRDefault="00B06BD3" w:rsidP="007742AD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B06BD3">
        <w:rPr>
          <w:sz w:val="28"/>
          <w:szCs w:val="28"/>
        </w:rPr>
        <w:t>ввести оптический энкодер ZSP5810 и закрытый PID-контур;</w:t>
      </w:r>
    </w:p>
    <w:p w14:paraId="40CD040E" w14:textId="7D9CDCC1" w:rsidR="00477FDC" w:rsidRPr="00477FDC" w:rsidRDefault="00B06BD3" w:rsidP="00477FDC">
      <w:pPr>
        <w:pStyle w:val="a3"/>
        <w:numPr>
          <w:ilvl w:val="0"/>
          <w:numId w:val="6"/>
        </w:numPr>
        <w:jc w:val="both"/>
        <w:rPr>
          <w:b/>
          <w:bCs/>
          <w:sz w:val="27"/>
          <w:szCs w:val="27"/>
        </w:rPr>
      </w:pPr>
      <w:r w:rsidRPr="00B06BD3">
        <w:rPr>
          <w:sz w:val="28"/>
          <w:szCs w:val="28"/>
        </w:rPr>
        <w:t xml:space="preserve">реализовать автокалибровку поправкой; </w:t>
      </w:r>
    </w:p>
    <w:p w14:paraId="2FA7FF8D" w14:textId="736D3D13" w:rsidR="00B06BD3" w:rsidRPr="00B06BD3" w:rsidRDefault="00B06BD3" w:rsidP="00477FDC">
      <w:pPr>
        <w:pStyle w:val="a3"/>
        <w:jc w:val="both"/>
        <w:rPr>
          <w:b/>
          <w:bCs/>
          <w:sz w:val="27"/>
          <w:szCs w:val="27"/>
        </w:rPr>
      </w:pPr>
      <w:r w:rsidRPr="00B06BD3">
        <w:rPr>
          <w:b/>
          <w:bCs/>
          <w:sz w:val="27"/>
          <w:szCs w:val="27"/>
        </w:rPr>
        <w:t>4. Описание продукта</w:t>
      </w:r>
    </w:p>
    <w:p w14:paraId="5B0398F7" w14:textId="77777777" w:rsidR="00B06BD3" w:rsidRPr="001A2C4F" w:rsidRDefault="00B06BD3" w:rsidP="00B06BD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2C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Тип</w:t>
      </w:r>
      <w:r w:rsidRPr="001A2C4F">
        <w:rPr>
          <w:rFonts w:ascii="Times New Roman" w:eastAsia="Times New Roman" w:hAnsi="Times New Roman" w:cs="Times New Roman"/>
          <w:sz w:val="28"/>
          <w:szCs w:val="28"/>
          <w:lang w:eastAsia="ru-RU"/>
        </w:rPr>
        <w:t>: компактная экваториальная монтировка для труб ≤ 90 мм.</w:t>
      </w:r>
    </w:p>
    <w:p w14:paraId="34102648" w14:textId="77777777" w:rsidR="00B06BD3" w:rsidRPr="001A2C4F" w:rsidRDefault="00B06BD3" w:rsidP="00B06BD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2C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Материал</w:t>
      </w:r>
      <w:r w:rsidRPr="001A2C4F">
        <w:rPr>
          <w:rFonts w:ascii="Times New Roman" w:eastAsia="Times New Roman" w:hAnsi="Times New Roman" w:cs="Times New Roman"/>
          <w:sz w:val="28"/>
          <w:szCs w:val="28"/>
          <w:lang w:eastAsia="ru-RU"/>
        </w:rPr>
        <w:t>: PET-G, слой 0,2 мм; шкивы печатаются вместе с карданной рамой.</w:t>
      </w:r>
    </w:p>
    <w:p w14:paraId="6A9956DE" w14:textId="77777777" w:rsidR="00B06BD3" w:rsidRPr="001A2C4F" w:rsidRDefault="00B06BD3" w:rsidP="00B06BD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2C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Привод</w:t>
      </w:r>
      <w:r w:rsidRPr="001A2C4F">
        <w:rPr>
          <w:rFonts w:ascii="Times New Roman" w:eastAsia="Times New Roman" w:hAnsi="Times New Roman" w:cs="Times New Roman"/>
          <w:sz w:val="28"/>
          <w:szCs w:val="28"/>
          <w:lang w:eastAsia="ru-RU"/>
        </w:rPr>
        <w:t>: две оси (RA, DEC) — шаговый NEMA17 → ремень GT-2 → вал; редукция 15 : 1.</w:t>
      </w:r>
    </w:p>
    <w:p w14:paraId="17A68421" w14:textId="77777777" w:rsidR="00B06BD3" w:rsidRPr="001A2C4F" w:rsidRDefault="00B06BD3" w:rsidP="00B06BD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2C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Обратная</w:t>
      </w:r>
      <w:r w:rsidRPr="001A2C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A2C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связь</w:t>
      </w:r>
      <w:r w:rsidRPr="001A2C4F">
        <w:rPr>
          <w:rFonts w:ascii="Times New Roman" w:eastAsia="Times New Roman" w:hAnsi="Times New Roman" w:cs="Times New Roman"/>
          <w:sz w:val="28"/>
          <w:szCs w:val="28"/>
          <w:lang w:eastAsia="ru-RU"/>
        </w:rPr>
        <w:t>: энкодеры ZSP5810 (2048 CPR) на выходных валах.</w:t>
      </w:r>
    </w:p>
    <w:p w14:paraId="6A2794AB" w14:textId="77777777" w:rsidR="00B06BD3" w:rsidRPr="001A2C4F" w:rsidRDefault="00B06BD3" w:rsidP="00B06BD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2C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Управление</w:t>
      </w:r>
      <w:r w:rsidRPr="001A2C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Arduino-совместимый </w:t>
      </w:r>
      <w:proofErr w:type="spellStart"/>
      <w:r w:rsidRPr="001A2C4F">
        <w:rPr>
          <w:rFonts w:ascii="Times New Roman" w:eastAsia="Times New Roman" w:hAnsi="Times New Roman" w:cs="Times New Roman"/>
          <w:sz w:val="28"/>
          <w:szCs w:val="28"/>
          <w:lang w:eastAsia="ru-RU"/>
        </w:rPr>
        <w:t>ATmega</w:t>
      </w:r>
      <w:proofErr w:type="spellEnd"/>
      <w:r w:rsidRPr="001A2C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328P + драйверы TMC2208 (UART).</w:t>
      </w:r>
    </w:p>
    <w:p w14:paraId="0B7F442F" w14:textId="77777777" w:rsidR="00B06BD3" w:rsidRPr="001A2C4F" w:rsidRDefault="00B06BD3" w:rsidP="00B06BD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2C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Интерфейс</w:t>
      </w:r>
      <w:r w:rsidRPr="001A2C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USB-CDC 115 200 </w:t>
      </w:r>
      <w:proofErr w:type="spellStart"/>
      <w:r w:rsidRPr="001A2C4F">
        <w:rPr>
          <w:rFonts w:ascii="Times New Roman" w:eastAsia="Times New Roman" w:hAnsi="Times New Roman" w:cs="Times New Roman"/>
          <w:sz w:val="28"/>
          <w:szCs w:val="28"/>
          <w:lang w:eastAsia="ru-RU"/>
        </w:rPr>
        <w:t>Bd</w:t>
      </w:r>
      <w:proofErr w:type="spellEnd"/>
      <w:r w:rsidRPr="001A2C4F">
        <w:rPr>
          <w:rFonts w:ascii="Times New Roman" w:eastAsia="Times New Roman" w:hAnsi="Times New Roman" w:cs="Times New Roman"/>
          <w:sz w:val="28"/>
          <w:szCs w:val="28"/>
          <w:lang w:eastAsia="ru-RU"/>
        </w:rPr>
        <w:t>; протокол ASCII совместим с Planetarium API.</w:t>
      </w:r>
    </w:p>
    <w:p w14:paraId="2C676D4E" w14:textId="5A4A350F" w:rsidR="00B06BD3" w:rsidRPr="001A2C4F" w:rsidRDefault="00B06BD3" w:rsidP="00B06BD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2C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Питание</w:t>
      </w:r>
      <w:r w:rsidRPr="001A2C4F">
        <w:rPr>
          <w:rFonts w:ascii="Times New Roman" w:eastAsia="Times New Roman" w:hAnsi="Times New Roman" w:cs="Times New Roman"/>
          <w:sz w:val="28"/>
          <w:szCs w:val="28"/>
          <w:lang w:eastAsia="ru-RU"/>
        </w:rPr>
        <w:t>: Li-ion 12–15 В.</w:t>
      </w:r>
    </w:p>
    <w:p w14:paraId="16D925F3" w14:textId="3D342F61" w:rsidR="00B06BD3" w:rsidRDefault="00B06BD3" w:rsidP="00B06BD3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06BD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5. Процесс решения и ссылки на цифровые объекты</w:t>
      </w:r>
    </w:p>
    <w:p w14:paraId="160A7F39" w14:textId="6993FEC6" w:rsidR="00477FDC" w:rsidRDefault="00477FDC" w:rsidP="00B06BD3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Стояла задача собрать автоматическую монтировку для телескопа. Процесс решения состоял из последовательно решения задач проекта. </w:t>
      </w:r>
    </w:p>
    <w:p w14:paraId="7693EDE3" w14:textId="77777777" w:rsidR="00477FDC" w:rsidRPr="007742AD" w:rsidRDefault="00477FDC" w:rsidP="00477FDC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B06BD3">
        <w:rPr>
          <w:sz w:val="28"/>
          <w:szCs w:val="28"/>
        </w:rPr>
        <w:t xml:space="preserve">выбрать кинематическую схему, тип привода и редуктора; </w:t>
      </w:r>
    </w:p>
    <w:p w14:paraId="241A0997" w14:textId="77777777" w:rsidR="00477FDC" w:rsidRPr="007742AD" w:rsidRDefault="00477FDC" w:rsidP="00477FDC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B06BD3">
        <w:rPr>
          <w:sz w:val="28"/>
          <w:szCs w:val="28"/>
        </w:rPr>
        <w:t xml:space="preserve">разработать 3D-модели корпуса, шкивов, рамы под FDM (PET-G); </w:t>
      </w:r>
    </w:p>
    <w:p w14:paraId="15EE9D88" w14:textId="77777777" w:rsidR="00477FDC" w:rsidRPr="007742AD" w:rsidRDefault="00477FDC" w:rsidP="00477FDC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B06BD3">
        <w:rPr>
          <w:sz w:val="28"/>
          <w:szCs w:val="28"/>
        </w:rPr>
        <w:t xml:space="preserve">интегрировать шаговый привод NEMA17 + TMC2208 (1/128 </w:t>
      </w:r>
      <w:proofErr w:type="spellStart"/>
      <w:r w:rsidRPr="00B06BD3">
        <w:rPr>
          <w:sz w:val="28"/>
          <w:szCs w:val="28"/>
        </w:rPr>
        <w:t>мш</w:t>
      </w:r>
      <w:proofErr w:type="spellEnd"/>
      <w:r w:rsidRPr="00B06BD3">
        <w:rPr>
          <w:sz w:val="28"/>
          <w:szCs w:val="28"/>
        </w:rPr>
        <w:t xml:space="preserve">) + ремень GT-2 (15 : 1); </w:t>
      </w:r>
    </w:p>
    <w:p w14:paraId="7E1E1C4E" w14:textId="77777777" w:rsidR="00477FDC" w:rsidRPr="007742AD" w:rsidRDefault="00477FDC" w:rsidP="00477FDC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B06BD3">
        <w:rPr>
          <w:sz w:val="28"/>
          <w:szCs w:val="28"/>
        </w:rPr>
        <w:t>ввести оптический энкодер ZSP5810 и закрытый PID-контур;</w:t>
      </w:r>
    </w:p>
    <w:p w14:paraId="6430DB7D" w14:textId="6835387A" w:rsidR="00477FDC" w:rsidRPr="00477FDC" w:rsidRDefault="00477FDC" w:rsidP="00477FDC">
      <w:pPr>
        <w:pStyle w:val="a3"/>
        <w:numPr>
          <w:ilvl w:val="0"/>
          <w:numId w:val="6"/>
        </w:numPr>
        <w:jc w:val="both"/>
        <w:rPr>
          <w:b/>
          <w:bCs/>
          <w:sz w:val="27"/>
          <w:szCs w:val="27"/>
        </w:rPr>
      </w:pPr>
      <w:r w:rsidRPr="00B06BD3">
        <w:rPr>
          <w:sz w:val="28"/>
          <w:szCs w:val="28"/>
        </w:rPr>
        <w:t xml:space="preserve">реализовать автокалибровку; </w:t>
      </w:r>
    </w:p>
    <w:p w14:paraId="6DA1E325" w14:textId="0CC781DA" w:rsidR="00477FDC" w:rsidRDefault="00477FDC" w:rsidP="00B06BD3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На этапе проектировки и выборов трудностей не возникло. При создании обратной связи возникла проблема высокой дисперсии значений шагов на тик энкодера на одной оси. Была проведена </w:t>
      </w:r>
      <w:r w:rsidR="00DD2178">
        <w:rPr>
          <w:rFonts w:ascii="Times New Roman" w:eastAsia="Times New Roman" w:hAnsi="Times New Roman" w:cs="Times New Roman"/>
          <w:sz w:val="27"/>
          <w:szCs w:val="27"/>
          <w:lang w:eastAsia="ru-RU"/>
        </w:rPr>
        <w:t>перебалансировка,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и проблема исчезла.</w:t>
      </w:r>
    </w:p>
    <w:p w14:paraId="7FFD5968" w14:textId="00129724" w:rsidR="00E1319B" w:rsidRPr="00477FDC" w:rsidRDefault="00E1319B" w:rsidP="00E1319B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>гитхаб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- </w:t>
      </w:r>
      <w:hyperlink r:id="rId5" w:history="1">
        <w:r w:rsidRPr="00547E40">
          <w:rPr>
            <w:rStyle w:val="a7"/>
            <w:rFonts w:ascii="Times New Roman" w:eastAsia="Times New Roman" w:hAnsi="Times New Roman" w:cs="Times New Roman"/>
            <w:sz w:val="27"/>
            <w:szCs w:val="27"/>
            <w:lang w:eastAsia="ru-RU"/>
          </w:rPr>
          <w:t>https://github.com/GlebLisenenkov/fabrika-project</w:t>
        </w:r>
      </w:hyperlink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</w:p>
    <w:p w14:paraId="36930712" w14:textId="77777777" w:rsidR="00B06BD3" w:rsidRPr="00B06BD3" w:rsidRDefault="00B06BD3" w:rsidP="00B06BD3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06BD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6. Аналоги и отличительные признаки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3648"/>
        <w:gridCol w:w="3235"/>
      </w:tblGrid>
      <w:tr w:rsidR="00B06BD3" w:rsidRPr="00B06BD3" w14:paraId="70DF823F" w14:textId="77777777" w:rsidTr="00B06BD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830B17" w14:textId="77777777" w:rsidR="00B06BD3" w:rsidRPr="00B06BD3" w:rsidRDefault="00B06BD3" w:rsidP="00B06BD3">
            <w:pPr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B06BD3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Аналог</w:t>
            </w:r>
          </w:p>
        </w:tc>
        <w:tc>
          <w:tcPr>
            <w:tcW w:w="0" w:type="auto"/>
            <w:vAlign w:val="center"/>
            <w:hideMark/>
          </w:tcPr>
          <w:p w14:paraId="5B4D5981" w14:textId="4CD05360" w:rsidR="00B06BD3" w:rsidRPr="00B06BD3" w:rsidRDefault="00B06BD3" w:rsidP="00B06BD3">
            <w:pPr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B06BD3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Минусы</w:t>
            </w:r>
          </w:p>
        </w:tc>
        <w:tc>
          <w:tcPr>
            <w:tcW w:w="0" w:type="auto"/>
            <w:vAlign w:val="center"/>
            <w:hideMark/>
          </w:tcPr>
          <w:p w14:paraId="416F9623" w14:textId="77777777" w:rsidR="00B06BD3" w:rsidRPr="00B06BD3" w:rsidRDefault="00B06BD3" w:rsidP="00B06BD3">
            <w:pPr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B06BD3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Наши отличия</w:t>
            </w:r>
          </w:p>
        </w:tc>
      </w:tr>
      <w:tr w:rsidR="00B06BD3" w:rsidRPr="00477FDC" w14:paraId="0F33C786" w14:textId="77777777" w:rsidTr="00477FDC">
        <w:trPr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49949A4E" w14:textId="77777777" w:rsidR="00B06BD3" w:rsidRPr="00477FDC" w:rsidRDefault="00B06BD3" w:rsidP="00B06BD3">
            <w:pPr>
              <w:spacing w:beforeAutospacing="1" w:afterAutospacing="1"/>
              <w:ind w:firstLine="0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77F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Sky-Watcher EQ-3 (червяк 1:144)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64F08012" w14:textId="77777777" w:rsidR="00B06BD3" w:rsidRPr="00477FDC" w:rsidRDefault="00B06BD3" w:rsidP="00B06BD3">
            <w:pPr>
              <w:spacing w:beforeAutospacing="1" w:afterAutospacing="1"/>
              <w:ind w:firstLine="0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77F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цена &gt; 350 000 ₽; металлообработка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796E154B" w14:textId="14CC6438" w:rsidR="00B06BD3" w:rsidRPr="00477FDC" w:rsidRDefault="00B06BD3" w:rsidP="00B06BD3">
            <w:pPr>
              <w:spacing w:beforeAutospacing="1" w:afterAutospacing="1"/>
              <w:ind w:firstLine="0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77F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PET-G + ремень, себестоимость ≈ </w:t>
            </w:r>
            <w:r w:rsidR="00DD217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4</w:t>
            </w:r>
            <w:r w:rsidRPr="00477F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0 000 ₽</w:t>
            </w:r>
          </w:p>
        </w:tc>
      </w:tr>
      <w:tr w:rsidR="00B06BD3" w:rsidRPr="00477FDC" w14:paraId="4F1810F3" w14:textId="77777777" w:rsidTr="00477FD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07A1B19" w14:textId="77777777" w:rsidR="00B06BD3" w:rsidRPr="00477FDC" w:rsidRDefault="00B06BD3" w:rsidP="00B06BD3">
            <w:pPr>
              <w:spacing w:beforeAutospacing="1" w:afterAutospacing="1"/>
              <w:ind w:firstLine="0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77F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OnStep-DIY (червяк)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76E697E" w14:textId="30F08CE1" w:rsidR="00B06BD3" w:rsidRPr="00477FDC" w:rsidRDefault="00B06BD3" w:rsidP="00B06BD3">
            <w:pPr>
              <w:spacing w:beforeAutospacing="1" w:afterAutospacing="1"/>
              <w:ind w:firstLine="0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77F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сборка/юстировка червяка; люфт 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1D1F7B0" w14:textId="7973B494" w:rsidR="00B06BD3" w:rsidRPr="00477FDC" w:rsidRDefault="00B06BD3" w:rsidP="00B06BD3">
            <w:pPr>
              <w:spacing w:beforeAutospacing="1" w:afterAutospacing="1"/>
              <w:ind w:firstLine="0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77F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ремень GT-2, коррекция</w:t>
            </w:r>
            <w:r w:rsidR="00477F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 шагов</w:t>
            </w:r>
          </w:p>
        </w:tc>
      </w:tr>
      <w:tr w:rsidR="00B06BD3" w:rsidRPr="00477FDC" w14:paraId="36FB88E8" w14:textId="77777777" w:rsidTr="00477FD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94F1756" w14:textId="77777777" w:rsidR="00B06BD3" w:rsidRPr="00477FDC" w:rsidRDefault="00B06BD3" w:rsidP="00B06BD3">
            <w:pPr>
              <w:spacing w:beforeAutospacing="1" w:afterAutospacing="1"/>
              <w:ind w:firstLine="0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77F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Star-Adventurer Mini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A3F2F03" w14:textId="58B1CD9E" w:rsidR="00B06BD3" w:rsidRPr="00477FDC" w:rsidRDefault="00B06BD3" w:rsidP="00B06BD3">
            <w:pPr>
              <w:spacing w:beforeAutospacing="1" w:afterAutospacing="1"/>
              <w:ind w:firstLine="0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77F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редуктор неизменяем; без замкн</w:t>
            </w:r>
            <w:r w:rsidR="00DD217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утого</w:t>
            </w:r>
            <w:r w:rsidRPr="00477F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 </w:t>
            </w:r>
            <w:r w:rsidR="009E3B7D" w:rsidRPr="00477F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ко</w:t>
            </w:r>
            <w:r w:rsidRPr="00477FD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нтура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4FB47BB" w14:textId="131B534A" w:rsidR="00B06BD3" w:rsidRPr="00477FDC" w:rsidRDefault="00DD2178" w:rsidP="00B06BD3">
            <w:pPr>
              <w:spacing w:beforeAutospacing="1" w:afterAutospacing="1"/>
              <w:ind w:firstLine="0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Обратная связь</w:t>
            </w:r>
          </w:p>
        </w:tc>
      </w:tr>
    </w:tbl>
    <w:p w14:paraId="6ABFFA0E" w14:textId="77777777" w:rsidR="00B06BD3" w:rsidRPr="00477FDC" w:rsidRDefault="00B06BD3" w:rsidP="00B06BD3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477FDC">
        <w:rPr>
          <w:rFonts w:ascii="Times New Roman" w:eastAsia="Times New Roman" w:hAnsi="Times New Roman" w:cs="Times New Roman"/>
          <w:sz w:val="27"/>
          <w:szCs w:val="27"/>
          <w:lang w:eastAsia="ru-RU"/>
        </w:rPr>
        <w:t>Ключевой признак: дешёвый closed-loop с печатным ремённым редуктором.</w:t>
      </w:r>
    </w:p>
    <w:p w14:paraId="61E8D9C1" w14:textId="58A189FC" w:rsidR="00B06BD3" w:rsidRDefault="00B06BD3" w:rsidP="00B06BD3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06BD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7. Проектирование и изготовление</w:t>
      </w:r>
    </w:p>
    <w:p w14:paraId="48377C03" w14:textId="46FAA4A5" w:rsidR="00800E46" w:rsidRPr="00800E46" w:rsidRDefault="00800E46" w:rsidP="00B06BD3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>1. Спроектированы и напечатаны корпус и шкивы.</w:t>
      </w:r>
    </w:p>
    <w:p w14:paraId="2B686D83" w14:textId="378FB9DA" w:rsidR="00800E46" w:rsidRDefault="005D6589" w:rsidP="00800E46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noProof/>
        </w:rPr>
        <w:lastRenderedPageBreak/>
        <w:drawing>
          <wp:inline distT="0" distB="0" distL="0" distR="0" wp14:anchorId="39494004" wp14:editId="4D7E96E5">
            <wp:extent cx="2224007" cy="2230188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7486" cy="223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BE238" wp14:editId="679D8A5A">
            <wp:extent cx="3022018" cy="2224115"/>
            <wp:effectExtent l="0" t="0" r="698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2656" cy="223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A3DC" w14:textId="028C26AB" w:rsidR="00800E46" w:rsidRPr="00800E46" w:rsidRDefault="00800E46" w:rsidP="00800E46">
      <w:pPr>
        <w:pStyle w:val="a6"/>
        <w:numPr>
          <w:ilvl w:val="0"/>
          <w:numId w:val="4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Собрана первая часть установки. </w:t>
      </w:r>
      <w:r w:rsidR="00733AD6">
        <w:rPr>
          <w:rFonts w:ascii="Times New Roman" w:eastAsia="Times New Roman" w:hAnsi="Times New Roman" w:cs="Times New Roman"/>
          <w:sz w:val="27"/>
          <w:szCs w:val="27"/>
          <w:lang w:eastAsia="ru-RU"/>
        </w:rPr>
        <w:t>Подгонка.</w:t>
      </w:r>
    </w:p>
    <w:p w14:paraId="7A825BDD" w14:textId="3F18BE60" w:rsidR="00733AD6" w:rsidRDefault="00800E46" w:rsidP="00733AD6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13E037C3" wp14:editId="2C6F1AD2">
            <wp:extent cx="5940425" cy="26733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4FAD" w14:textId="08EF218C" w:rsidR="00733AD6" w:rsidRPr="00733AD6" w:rsidRDefault="00733AD6" w:rsidP="00733AD6">
      <w:pPr>
        <w:pStyle w:val="a6"/>
        <w:numPr>
          <w:ilvl w:val="0"/>
          <w:numId w:val="4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>Собран прототип. Подключена обратная связь. Первые реальные запуски.</w:t>
      </w:r>
    </w:p>
    <w:p w14:paraId="5A8EDCA5" w14:textId="668B945F" w:rsidR="00800E46" w:rsidRDefault="00800E46" w:rsidP="00B06BD3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560971F7" wp14:editId="14178D11">
            <wp:extent cx="1526583" cy="2197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9198" cy="22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007E" w14:textId="27D74ABD" w:rsidR="00733AD6" w:rsidRPr="00733AD6" w:rsidRDefault="00733AD6" w:rsidP="00733AD6">
      <w:pPr>
        <w:pStyle w:val="a6"/>
        <w:numPr>
          <w:ilvl w:val="0"/>
          <w:numId w:val="4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>Проведены тесты равномерности шагов. Результаты оказались плачевными. Наблюдается большая дисперсия, которая увеличивается со временем.</w:t>
      </w:r>
    </w:p>
    <w:p w14:paraId="429F166D" w14:textId="5C929E77" w:rsidR="00800E46" w:rsidRDefault="00800E46" w:rsidP="00B06BD3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noProof/>
        </w:rPr>
        <w:lastRenderedPageBreak/>
        <w:drawing>
          <wp:inline distT="0" distB="0" distL="0" distR="0" wp14:anchorId="1E6E70F6" wp14:editId="3177D0D1">
            <wp:extent cx="5188757" cy="24038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5920" cy="24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3270" w14:textId="0CDE12C9" w:rsidR="00733AD6" w:rsidRDefault="00733AD6" w:rsidP="00733AD6">
      <w:pPr>
        <w:pStyle w:val="a6"/>
        <w:numPr>
          <w:ilvl w:val="0"/>
          <w:numId w:val="4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733AD6">
        <w:rPr>
          <w:rFonts w:ascii="Times New Roman" w:eastAsia="Times New Roman" w:hAnsi="Times New Roman" w:cs="Times New Roman"/>
          <w:sz w:val="27"/>
          <w:szCs w:val="27"/>
          <w:lang w:eastAsia="ru-RU"/>
        </w:rPr>
        <w:t>Проведена перебалансировка. Сделаны новые тесты.</w:t>
      </w:r>
    </w:p>
    <w:p w14:paraId="2B9999E7" w14:textId="0D01782A" w:rsidR="00733AD6" w:rsidRPr="00733AD6" w:rsidRDefault="00733AD6" w:rsidP="00733AD6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0C6BA8A5" wp14:editId="1E17A9E9">
            <wp:extent cx="5940425" cy="17125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7E55" w14:textId="77777777" w:rsidR="00B06BD3" w:rsidRPr="00B06BD3" w:rsidRDefault="00B06BD3" w:rsidP="00B06BD3">
      <w:pPr>
        <w:spacing w:before="100" w:beforeAutospacing="1" w:after="100" w:afterAutospacing="1"/>
        <w:ind w:firstLine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06BD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8. Тестирование и результаты</w:t>
      </w:r>
    </w:p>
    <w:p w14:paraId="729B9BF2" w14:textId="7FA55BFE" w:rsidR="00B06BD3" w:rsidRPr="001A2C4F" w:rsidRDefault="00B06BD3" w:rsidP="00B06BD3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1A2C4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Итого</w:t>
      </w:r>
      <w:r w:rsidRPr="001A2C4F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: </w:t>
      </w:r>
      <w:r w:rsidR="005D6589">
        <w:rPr>
          <w:rFonts w:ascii="Times New Roman" w:eastAsia="Times New Roman" w:hAnsi="Times New Roman" w:cs="Times New Roman"/>
          <w:sz w:val="27"/>
          <w:szCs w:val="27"/>
          <w:lang w:eastAsia="ru-RU"/>
        </w:rPr>
        <w:t>Собрана дешёвая установка с применением аддитивных технологий. Все недочёты печати исправлены обратной связью. Ц</w:t>
      </w:r>
      <w:r w:rsidRPr="001A2C4F">
        <w:rPr>
          <w:rFonts w:ascii="Times New Roman" w:eastAsia="Times New Roman" w:hAnsi="Times New Roman" w:cs="Times New Roman"/>
          <w:sz w:val="27"/>
          <w:szCs w:val="27"/>
          <w:lang w:eastAsia="ru-RU"/>
        </w:rPr>
        <w:t>ель ≤</w:t>
      </w:r>
      <w:r w:rsidR="001A2C4F" w:rsidRPr="001A2C4F">
        <w:rPr>
          <w:rFonts w:ascii="Times New Roman" w:eastAsia="Times New Roman" w:hAnsi="Times New Roman" w:cs="Times New Roman"/>
          <w:sz w:val="27"/>
          <w:szCs w:val="27"/>
          <w:lang w:eastAsia="ru-RU"/>
        </w:rPr>
        <w:t>0,025 </w:t>
      </w:r>
      <w:r w:rsidR="005D6589" w:rsidRPr="001A2C4F">
        <w:rPr>
          <w:rFonts w:ascii="Times New Roman" w:eastAsia="Times New Roman" w:hAnsi="Times New Roman" w:cs="Times New Roman"/>
          <w:sz w:val="27"/>
          <w:szCs w:val="27"/>
          <w:lang w:eastAsia="ru-RU"/>
        </w:rPr>
        <w:t>° достижима</w:t>
      </w:r>
      <w:r w:rsidR="005D6589">
        <w:rPr>
          <w:rFonts w:ascii="Times New Roman" w:eastAsia="Times New Roman" w:hAnsi="Times New Roman" w:cs="Times New Roman"/>
          <w:sz w:val="27"/>
          <w:szCs w:val="27"/>
          <w:lang w:eastAsia="ru-RU"/>
        </w:rPr>
        <w:t>.</w:t>
      </w:r>
    </w:p>
    <w:p w14:paraId="3D19D179" w14:textId="61891720" w:rsidR="00E40E10" w:rsidRDefault="00E40E10"/>
    <w:p w14:paraId="4D3E13C4" w14:textId="05244745" w:rsidR="00D64821" w:rsidRDefault="00D64821"/>
    <w:sectPr w:rsidR="00D648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22C0C"/>
    <w:multiLevelType w:val="hybridMultilevel"/>
    <w:tmpl w:val="C0EA87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03D71"/>
    <w:multiLevelType w:val="hybridMultilevel"/>
    <w:tmpl w:val="CAF6F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646540"/>
    <w:multiLevelType w:val="multilevel"/>
    <w:tmpl w:val="318AC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CE31093"/>
    <w:multiLevelType w:val="multilevel"/>
    <w:tmpl w:val="306E3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A41A21"/>
    <w:multiLevelType w:val="multilevel"/>
    <w:tmpl w:val="30549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CA2E12"/>
    <w:multiLevelType w:val="multilevel"/>
    <w:tmpl w:val="36389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488"/>
    <w:rsid w:val="001A2C4F"/>
    <w:rsid w:val="00477FDC"/>
    <w:rsid w:val="004F3AB5"/>
    <w:rsid w:val="005D6589"/>
    <w:rsid w:val="00733AD6"/>
    <w:rsid w:val="007742AD"/>
    <w:rsid w:val="007A6746"/>
    <w:rsid w:val="00800E46"/>
    <w:rsid w:val="00850488"/>
    <w:rsid w:val="009D1496"/>
    <w:rsid w:val="009E3B7D"/>
    <w:rsid w:val="00B06BD3"/>
    <w:rsid w:val="00D64821"/>
    <w:rsid w:val="00DD2178"/>
    <w:rsid w:val="00E1319B"/>
    <w:rsid w:val="00E40E10"/>
    <w:rsid w:val="00ED202F"/>
    <w:rsid w:val="00FE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A7B7B"/>
  <w15:chartTrackingRefBased/>
  <w15:docId w15:val="{877999E3-5375-4E88-9FAB-6892F3E78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ипломТекст"/>
    <w:qFormat/>
    <w:rsid w:val="00FE5EC6"/>
    <w:pPr>
      <w:spacing w:after="0" w:line="240" w:lineRule="auto"/>
      <w:ind w:firstLine="709"/>
    </w:pPr>
    <w:rPr>
      <w:sz w:val="24"/>
    </w:rPr>
  </w:style>
  <w:style w:type="paragraph" w:styleId="2">
    <w:name w:val="heading 2"/>
    <w:basedOn w:val="a"/>
    <w:link w:val="20"/>
    <w:uiPriority w:val="9"/>
    <w:qFormat/>
    <w:rsid w:val="00B06BD3"/>
    <w:pPr>
      <w:spacing w:before="100" w:beforeAutospacing="1" w:after="100" w:afterAutospacing="1"/>
      <w:ind w:firstLine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06BD3"/>
    <w:pPr>
      <w:spacing w:before="100" w:beforeAutospacing="1" w:after="100" w:afterAutospacing="1"/>
      <w:ind w:firstLine="0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06B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06BD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aliases w:val="Обычный (Web)"/>
    <w:basedOn w:val="a"/>
    <w:uiPriority w:val="99"/>
    <w:unhideWhenUsed/>
    <w:rsid w:val="00B06BD3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4">
    <w:name w:val="Emphasis"/>
    <w:basedOn w:val="a0"/>
    <w:uiPriority w:val="20"/>
    <w:qFormat/>
    <w:rsid w:val="00B06BD3"/>
    <w:rPr>
      <w:i/>
      <w:iCs/>
    </w:rPr>
  </w:style>
  <w:style w:type="character" w:styleId="a5">
    <w:name w:val="Strong"/>
    <w:basedOn w:val="a0"/>
    <w:uiPriority w:val="22"/>
    <w:qFormat/>
    <w:rsid w:val="00B06BD3"/>
    <w:rPr>
      <w:b/>
      <w:bCs/>
    </w:rPr>
  </w:style>
  <w:style w:type="character" w:styleId="HTML">
    <w:name w:val="HTML Code"/>
    <w:basedOn w:val="a0"/>
    <w:uiPriority w:val="99"/>
    <w:semiHidden/>
    <w:unhideWhenUsed/>
    <w:rsid w:val="00B06BD3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B06BD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E1319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131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0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6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GlebLisenenkov/fabrika-projec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glebyshka</dc:creator>
  <cp:keywords/>
  <dc:description/>
  <cp:lastModifiedBy>glebyshka</cp:lastModifiedBy>
  <cp:revision>11</cp:revision>
  <dcterms:created xsi:type="dcterms:W3CDTF">2025-06-20T00:39:00Z</dcterms:created>
  <dcterms:modified xsi:type="dcterms:W3CDTF">2025-06-20T12:26:00Z</dcterms:modified>
</cp:coreProperties>
</file>