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60D" w:rsidRDefault="00AE360D" w:rsidP="00AE360D">
      <w:pPr>
        <w:spacing w:line="240" w:lineRule="auto"/>
        <w:rPr>
          <w:rFonts w:eastAsia="Calibri"/>
        </w:rPr>
      </w:pPr>
      <w:r>
        <w:rPr>
          <w:rFonts w:eastAsia="Calibri"/>
        </w:rPr>
        <w:t>Институт цифрового развития</w:t>
      </w:r>
    </w:p>
    <w:p w:rsidR="00AE360D" w:rsidRDefault="00AE360D" w:rsidP="00AE360D">
      <w:pPr>
        <w:spacing w:line="240" w:lineRule="auto"/>
        <w:rPr>
          <w:rFonts w:eastAsia="Calibri"/>
        </w:rPr>
      </w:pPr>
      <w:r>
        <w:rPr>
          <w:rFonts w:eastAsia="Calibri"/>
        </w:rPr>
        <w:t xml:space="preserve">Кафедра </w:t>
      </w:r>
      <w:proofErr w:type="spellStart"/>
      <w:r>
        <w:rPr>
          <w:rFonts w:eastAsia="Calibri"/>
        </w:rPr>
        <w:t>инфокоммуникаций</w:t>
      </w:r>
      <w:proofErr w:type="spellEnd"/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Pr="00815CE8" w:rsidRDefault="00AE360D" w:rsidP="00AE360D">
      <w:pPr>
        <w:spacing w:line="240" w:lineRule="auto"/>
        <w:jc w:val="center"/>
        <w:rPr>
          <w:b/>
          <w:szCs w:val="28"/>
        </w:rPr>
      </w:pPr>
      <w:r w:rsidRPr="00815CE8">
        <w:rPr>
          <w:b/>
          <w:bCs/>
          <w:color w:val="000000" w:themeColor="text1"/>
          <w:szCs w:val="28"/>
        </w:rPr>
        <w:t>«</w:t>
      </w:r>
      <w:r w:rsidRPr="00AE360D">
        <w:rPr>
          <w:b/>
          <w:szCs w:val="28"/>
        </w:rPr>
        <w:t>Работа с переменными окружения в Python3»</w:t>
      </w: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  <w:szCs w:val="28"/>
        </w:rPr>
      </w:pPr>
    </w:p>
    <w:p w:rsidR="00AE360D" w:rsidRDefault="00AE360D" w:rsidP="00AE360D">
      <w:pPr>
        <w:spacing w:line="240" w:lineRule="auto"/>
        <w:ind w:left="-851" w:firstLine="284"/>
        <w:jc w:val="center"/>
        <w:rPr>
          <w:b/>
          <w:kern w:val="24"/>
          <w:szCs w:val="28"/>
        </w:rPr>
      </w:pPr>
      <w:r>
        <w:rPr>
          <w:b/>
          <w:kern w:val="24"/>
          <w:szCs w:val="28"/>
        </w:rPr>
        <w:t xml:space="preserve">ОТЧЕТ </w:t>
      </w:r>
    </w:p>
    <w:p w:rsidR="00AE360D" w:rsidRPr="00711C51" w:rsidRDefault="00AE360D" w:rsidP="00AE360D">
      <w:pPr>
        <w:spacing w:line="240" w:lineRule="auto"/>
        <w:ind w:left="-851" w:firstLine="284"/>
        <w:jc w:val="center"/>
        <w:rPr>
          <w:b/>
          <w:szCs w:val="28"/>
        </w:rPr>
      </w:pPr>
      <w:r>
        <w:rPr>
          <w:b/>
          <w:szCs w:val="28"/>
        </w:rPr>
        <w:t xml:space="preserve"> по лабораторной работе №20</w:t>
      </w:r>
    </w:p>
    <w:p w:rsidR="00AE360D" w:rsidRDefault="00AE360D" w:rsidP="00AE360D">
      <w:pPr>
        <w:spacing w:line="240" w:lineRule="auto"/>
        <w:ind w:left="-851" w:firstLine="284"/>
        <w:jc w:val="center"/>
        <w:rPr>
          <w:b/>
          <w:szCs w:val="28"/>
        </w:rPr>
      </w:pPr>
      <w:r>
        <w:rPr>
          <w:b/>
          <w:szCs w:val="28"/>
        </w:rPr>
        <w:t>дисциплины</w:t>
      </w:r>
    </w:p>
    <w:p w:rsidR="00AE360D" w:rsidRDefault="00AE360D" w:rsidP="00AE360D">
      <w:pPr>
        <w:spacing w:line="240" w:lineRule="auto"/>
        <w:ind w:left="-851" w:firstLine="284"/>
        <w:jc w:val="center"/>
        <w:rPr>
          <w:b/>
          <w:szCs w:val="28"/>
        </w:rPr>
      </w:pPr>
      <w:r>
        <w:rPr>
          <w:b/>
          <w:szCs w:val="28"/>
        </w:rPr>
        <w:t>«</w:t>
      </w:r>
      <w:r>
        <w:rPr>
          <w:b/>
          <w:bCs/>
          <w:szCs w:val="28"/>
        </w:rPr>
        <w:t>Основы программной инженерии</w:t>
      </w:r>
      <w:r>
        <w:rPr>
          <w:b/>
          <w:szCs w:val="28"/>
        </w:rPr>
        <w:t>»</w:t>
      </w:r>
    </w:p>
    <w:p w:rsidR="00AE360D" w:rsidRDefault="00AE360D" w:rsidP="00AE360D">
      <w:pPr>
        <w:spacing w:line="240" w:lineRule="auto"/>
        <w:rPr>
          <w:rFonts w:ascii="Calibri" w:eastAsia="Calibri" w:hAnsi="Calibri"/>
          <w:szCs w:val="28"/>
        </w:rPr>
      </w:pPr>
    </w:p>
    <w:p w:rsidR="00AE360D" w:rsidRDefault="00AE360D" w:rsidP="00AE360D">
      <w:pPr>
        <w:spacing w:line="240" w:lineRule="auto"/>
        <w:rPr>
          <w:rFonts w:ascii="Calibri" w:eastAsia="Calibri" w:hAnsi="Calibri"/>
          <w:szCs w:val="28"/>
        </w:rPr>
      </w:pPr>
    </w:p>
    <w:p w:rsidR="00AE360D" w:rsidRDefault="00AE360D" w:rsidP="00AE360D">
      <w:pPr>
        <w:spacing w:line="240" w:lineRule="auto"/>
        <w:rPr>
          <w:rFonts w:ascii="Calibri" w:eastAsia="Calibri" w:hAnsi="Calibri"/>
          <w:szCs w:val="28"/>
        </w:rPr>
      </w:pPr>
    </w:p>
    <w:p w:rsidR="00AE360D" w:rsidRDefault="00AE360D" w:rsidP="00AE360D">
      <w:pPr>
        <w:spacing w:line="240" w:lineRule="auto"/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3828"/>
        <w:gridCol w:w="1069"/>
        <w:gridCol w:w="4601"/>
        <w:gridCol w:w="972"/>
      </w:tblGrid>
      <w:tr w:rsidR="00AE360D" w:rsidTr="000166A7">
        <w:trPr>
          <w:gridAfter w:val="1"/>
          <w:wAfter w:w="972" w:type="dxa"/>
        </w:trPr>
        <w:tc>
          <w:tcPr>
            <w:tcW w:w="3936" w:type="dxa"/>
            <w:gridSpan w:val="2"/>
          </w:tcPr>
          <w:p w:rsidR="00AE360D" w:rsidRDefault="00AE360D" w:rsidP="000166A7">
            <w:pPr>
              <w:spacing w:line="240" w:lineRule="auto"/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5670" w:type="dxa"/>
            <w:gridSpan w:val="2"/>
          </w:tcPr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Выполнил: 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Мизин Глеб Егорович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2 курс, группа ПИЖ-б-о-21-1, 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011.03.04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:rsidR="00AE360D" w:rsidRDefault="00AE360D" w:rsidP="000166A7">
            <w:pPr>
              <w:spacing w:line="240" w:lineRule="auto"/>
              <w:ind w:right="677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(подпись)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</w:p>
        </w:tc>
      </w:tr>
      <w:tr w:rsidR="00AE360D" w:rsidTr="000166A7">
        <w:trPr>
          <w:gridAfter w:val="1"/>
          <w:wAfter w:w="972" w:type="dxa"/>
        </w:trPr>
        <w:tc>
          <w:tcPr>
            <w:tcW w:w="3936" w:type="dxa"/>
            <w:gridSpan w:val="2"/>
          </w:tcPr>
          <w:p w:rsidR="00AE360D" w:rsidRDefault="00AE360D" w:rsidP="000166A7">
            <w:pPr>
              <w:spacing w:line="240" w:lineRule="auto"/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5670" w:type="dxa"/>
            <w:gridSpan w:val="2"/>
          </w:tcPr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Проверил: 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_______________________________ </w:t>
            </w:r>
          </w:p>
          <w:p w:rsidR="00AE360D" w:rsidRDefault="00AE360D" w:rsidP="000166A7">
            <w:pPr>
              <w:spacing w:line="240" w:lineRule="auto"/>
              <w:ind w:right="677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(подпись)</w:t>
            </w:r>
          </w:p>
          <w:p w:rsidR="00AE360D" w:rsidRDefault="00AE360D" w:rsidP="000166A7">
            <w:pPr>
              <w:spacing w:line="240" w:lineRule="auto"/>
              <w:ind w:right="677"/>
              <w:rPr>
                <w:rFonts w:eastAsia="Calibri"/>
                <w:szCs w:val="28"/>
              </w:rPr>
            </w:pPr>
          </w:p>
        </w:tc>
      </w:tr>
      <w:tr w:rsidR="00AE360D" w:rsidTr="000166A7">
        <w:trPr>
          <w:gridBefore w:val="1"/>
          <w:wBefore w:w="108" w:type="dxa"/>
        </w:trPr>
        <w:tc>
          <w:tcPr>
            <w:tcW w:w="4897" w:type="dxa"/>
            <w:gridSpan w:val="2"/>
          </w:tcPr>
          <w:p w:rsidR="00AE360D" w:rsidRDefault="00AE360D" w:rsidP="000166A7">
            <w:pPr>
              <w:spacing w:line="240" w:lineRule="auto"/>
              <w:rPr>
                <w:rFonts w:eastAsia="Calibri"/>
                <w:szCs w:val="28"/>
              </w:rPr>
            </w:pPr>
          </w:p>
        </w:tc>
        <w:tc>
          <w:tcPr>
            <w:tcW w:w="5573" w:type="dxa"/>
            <w:gridSpan w:val="2"/>
          </w:tcPr>
          <w:p w:rsidR="00AE360D" w:rsidRDefault="00AE360D" w:rsidP="000166A7">
            <w:pPr>
              <w:spacing w:line="240" w:lineRule="auto"/>
              <w:rPr>
                <w:rFonts w:eastAsia="Calibri"/>
                <w:szCs w:val="28"/>
              </w:rPr>
            </w:pPr>
          </w:p>
        </w:tc>
      </w:tr>
    </w:tbl>
    <w:p w:rsidR="00AE360D" w:rsidRDefault="00AE360D" w:rsidP="00AE360D">
      <w:pPr>
        <w:spacing w:line="240" w:lineRule="auto"/>
        <w:jc w:val="both"/>
        <w:rPr>
          <w:kern w:val="24"/>
          <w:szCs w:val="28"/>
        </w:rPr>
      </w:pPr>
    </w:p>
    <w:p w:rsidR="00AE360D" w:rsidRPr="008B24AC" w:rsidRDefault="00AE360D" w:rsidP="00AE360D">
      <w:pPr>
        <w:spacing w:line="240" w:lineRule="auto"/>
        <w:jc w:val="both"/>
        <w:rPr>
          <w:kern w:val="24"/>
          <w:szCs w:val="28"/>
        </w:rPr>
      </w:pPr>
      <w:r>
        <w:rPr>
          <w:kern w:val="24"/>
          <w:szCs w:val="28"/>
        </w:rPr>
        <w:t>Отчет защищен с оценкой ___________</w:t>
      </w:r>
      <w:r>
        <w:rPr>
          <w:kern w:val="24"/>
          <w:szCs w:val="28"/>
        </w:rPr>
        <w:tab/>
        <w:t>Дата защиты__________________</w:t>
      </w: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Ставрополь, 202</w:t>
      </w:r>
      <w:r w:rsidRPr="00744F62">
        <w:rPr>
          <w:rFonts w:eastAsia="Calibri"/>
        </w:rPr>
        <w:t>3</w:t>
      </w:r>
      <w:r>
        <w:rPr>
          <w:rFonts w:eastAsia="Calibri"/>
        </w:rPr>
        <w:t xml:space="preserve"> г.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  <w:lang w:val="en-US"/>
        </w:rPr>
      </w:pPr>
      <w:r>
        <w:rPr>
          <w:rFonts w:eastAsia="Calibri"/>
        </w:rPr>
        <w:lastRenderedPageBreak/>
        <w:t>Примеры</w:t>
      </w:r>
      <w:r>
        <w:rPr>
          <w:rFonts w:eastAsia="Calibri"/>
          <w:lang w:val="en-US"/>
        </w:rPr>
        <w:t>:</w:t>
      </w:r>
    </w:p>
    <w:p w:rsidR="00AE360D" w:rsidRDefault="00AE360D" w:rsidP="00AE360D">
      <w:pPr>
        <w:spacing w:line="240" w:lineRule="auto"/>
        <w:rPr>
          <w:rFonts w:eastAsia="Calibri"/>
          <w:lang w:val="en-US"/>
        </w:rPr>
      </w:pPr>
      <w:r>
        <w:rPr>
          <w:rFonts w:eastAsia="Calibri"/>
          <w:lang w:val="en-US"/>
        </w:rPr>
        <w:tab/>
      </w:r>
      <w:r w:rsidRPr="00AE360D">
        <w:rPr>
          <w:rFonts w:eastAsia="Calibri"/>
          <w:lang w:val="en-US"/>
        </w:rPr>
        <w:drawing>
          <wp:inline distT="0" distB="0" distL="0" distR="0" wp14:anchorId="60F48599" wp14:editId="48D95ADA">
            <wp:extent cx="5593565" cy="253768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1 – Пример 1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 w:rsidRPr="00AE360D">
        <w:rPr>
          <w:rFonts w:eastAsia="Calibri"/>
        </w:rPr>
        <w:drawing>
          <wp:inline distT="0" distB="0" distL="0" distR="0" wp14:anchorId="1BF58DDB" wp14:editId="2E29BF87">
            <wp:extent cx="5608320" cy="290517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3499" cy="291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2 – Пример 2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 w:rsidRPr="00AE360D">
        <w:rPr>
          <w:rFonts w:eastAsia="Calibri"/>
        </w:rPr>
        <w:drawing>
          <wp:inline distT="0" distB="0" distL="0" distR="0" wp14:anchorId="3CAFE8C4" wp14:editId="5BA7A480">
            <wp:extent cx="3573780" cy="2185904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097" cy="21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3 – Пример 3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 w:rsidRPr="00AE360D">
        <w:rPr>
          <w:rFonts w:eastAsia="Calibri"/>
        </w:rPr>
        <w:lastRenderedPageBreak/>
        <w:drawing>
          <wp:inline distT="0" distB="0" distL="0" distR="0" wp14:anchorId="516D2B7E" wp14:editId="3E8D6912">
            <wp:extent cx="4046571" cy="272057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4 – Пример 4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 w:rsidRPr="00AE360D">
        <w:rPr>
          <w:rFonts w:eastAsia="Calibri"/>
        </w:rPr>
        <w:drawing>
          <wp:inline distT="0" distB="0" distL="0" distR="0" wp14:anchorId="30B99823" wp14:editId="0E8932F3">
            <wp:extent cx="5940425" cy="4752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5 – Пример 5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rPr>
          <w:rFonts w:eastAsia="Calibri"/>
          <w:lang w:val="en-US"/>
        </w:rPr>
      </w:pPr>
      <w:r>
        <w:rPr>
          <w:rFonts w:eastAsia="Calibri"/>
        </w:rPr>
        <w:t>Индивидуальное задание</w:t>
      </w:r>
      <w:r>
        <w:rPr>
          <w:rFonts w:eastAsia="Calibri"/>
          <w:lang w:val="en-US"/>
        </w:rPr>
        <w:t>:</w:t>
      </w:r>
    </w:p>
    <w:p w:rsidR="00AE360D" w:rsidRDefault="00AE360D" w:rsidP="00AE360D">
      <w:pPr>
        <w:spacing w:line="240" w:lineRule="auto"/>
        <w:rPr>
          <w:rFonts w:eastAsia="Calibri"/>
          <w:lang w:val="en-US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  <w:lang w:val="en-US"/>
        </w:rPr>
      </w:pPr>
      <w:r w:rsidRPr="00AE360D">
        <w:rPr>
          <w:rFonts w:eastAsia="Calibri"/>
          <w:lang w:val="en-US"/>
        </w:rPr>
        <w:lastRenderedPageBreak/>
        <w:drawing>
          <wp:inline distT="0" distB="0" distL="0" distR="0" wp14:anchorId="2F3153A9" wp14:editId="7842F7D9">
            <wp:extent cx="5940425" cy="51981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6 – Индивидуальное задание №1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 w:rsidRPr="00AE360D">
        <w:rPr>
          <w:rFonts w:eastAsia="Calibri"/>
        </w:rPr>
        <w:lastRenderedPageBreak/>
        <w:drawing>
          <wp:inline distT="0" distB="0" distL="0" distR="0" wp14:anchorId="44A94B9A" wp14:editId="508A7A37">
            <wp:extent cx="5940425" cy="53962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  <w:r>
        <w:rPr>
          <w:rFonts w:eastAsia="Calibri"/>
        </w:rPr>
        <w:t>Рисунок 7 – Индивидуальное задание №2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Pr="00AE360D" w:rsidRDefault="00AE360D" w:rsidP="00AE360D">
      <w:pPr>
        <w:spacing w:line="240" w:lineRule="auto"/>
        <w:jc w:val="center"/>
        <w:rPr>
          <w:rFonts w:eastAsia="Calibri"/>
          <w:b/>
        </w:rPr>
      </w:pPr>
      <w:r w:rsidRPr="00AE360D">
        <w:rPr>
          <w:rFonts w:eastAsia="Calibri"/>
          <w:b/>
        </w:rPr>
        <w:lastRenderedPageBreak/>
        <w:t>Контрольные вопросы</w:t>
      </w:r>
    </w:p>
    <w:p w:rsidR="00AE360D" w:rsidRDefault="00AE360D" w:rsidP="00AE360D">
      <w:pPr>
        <w:spacing w:line="240" w:lineRule="auto"/>
        <w:jc w:val="center"/>
        <w:rPr>
          <w:rFonts w:eastAsia="Calibri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1. Каково назначение переменных окружения?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0F6282">
        <w:rPr>
          <w:sz w:val="28"/>
          <w:szCs w:val="28"/>
        </w:rPr>
        <w:t>Переменная среды (переменная окружения) – это короткая ссылка на какой-либо объект в системе. С помощью таких сокращений, например, можно создавать универсальные пути для приложений, которые будут работать на любых ПК, независимо от имен пользователей и других параметров.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2. Какая информация может храниться в переменных окружения?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A12F3E">
        <w:rPr>
          <w:sz w:val="28"/>
          <w:szCs w:val="28"/>
        </w:rPr>
        <w:t xml:space="preserve">Значением такой переменной может быть, например, место размещения исполняемых файлов в системе, имя предпочитаемого текстового редактора или настройки системной </w:t>
      </w:r>
      <w:proofErr w:type="spellStart"/>
      <w:r w:rsidRPr="00A12F3E">
        <w:rPr>
          <w:sz w:val="28"/>
          <w:szCs w:val="28"/>
        </w:rPr>
        <w:t>локали</w:t>
      </w:r>
      <w:proofErr w:type="spellEnd"/>
      <w:r w:rsidRPr="00A12F3E">
        <w:rPr>
          <w:sz w:val="28"/>
          <w:szCs w:val="28"/>
        </w:rPr>
        <w:t>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3. Как получить доступ к переменным окружения в ОС </w:t>
      </w:r>
      <w:proofErr w:type="spellStart"/>
      <w:r w:rsidRPr="00F8467D">
        <w:rPr>
          <w:sz w:val="28"/>
          <w:szCs w:val="28"/>
        </w:rPr>
        <w:t>Windows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A12F3E">
        <w:rPr>
          <w:sz w:val="28"/>
          <w:szCs w:val="28"/>
        </w:rPr>
        <w:t xml:space="preserve">Для этого следует в Проводнике щелкнуть правой кнопкой мыши по иконке компьютера («Этот компьютер» в </w:t>
      </w:r>
      <w:proofErr w:type="spellStart"/>
      <w:r w:rsidRPr="00A12F3E">
        <w:rPr>
          <w:sz w:val="28"/>
          <w:szCs w:val="28"/>
        </w:rPr>
        <w:t>Windows</w:t>
      </w:r>
      <w:proofErr w:type="spellEnd"/>
      <w:r w:rsidRPr="00A12F3E">
        <w:rPr>
          <w:sz w:val="28"/>
          <w:szCs w:val="28"/>
        </w:rPr>
        <w:t xml:space="preserve"> 10, «Мой компьютер» в </w:t>
      </w:r>
      <w:proofErr w:type="spellStart"/>
      <w:r w:rsidRPr="00A12F3E">
        <w:rPr>
          <w:sz w:val="28"/>
          <w:szCs w:val="28"/>
        </w:rPr>
        <w:t>Windows</w:t>
      </w:r>
      <w:proofErr w:type="spellEnd"/>
      <w:r w:rsidRPr="00A12F3E">
        <w:rPr>
          <w:sz w:val="28"/>
          <w:szCs w:val="28"/>
        </w:rPr>
        <w:t xml:space="preserve"> 7) и выбрать «Свойства». Далее следует открыть «Дополнительные параметры системы», а в появившемся окне «Свойства системы» — «Переменные среды».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4. Каково назначение переменных PATH и PATHEXT?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A12F3E">
        <w:rPr>
          <w:sz w:val="28"/>
          <w:szCs w:val="28"/>
        </w:rPr>
        <w:t>«PATH» позволяет запускать исполняемые файлы и скрипты, «лежащие» в определенных каталогах, без указания их точного местоположения. Например, если ввести в «Командную строку»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A12F3E">
        <w:rPr>
          <w:sz w:val="28"/>
          <w:szCs w:val="28"/>
        </w:rPr>
        <w:t>PATHEXT, в свою очередь, дает возможность не указывать даже расширение файла, если оно прописано в ее значениях.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5. Как создать или изменить переменную окружения в </w:t>
      </w:r>
      <w:proofErr w:type="spellStart"/>
      <w:r w:rsidRPr="00F8467D">
        <w:rPr>
          <w:sz w:val="28"/>
          <w:szCs w:val="28"/>
        </w:rPr>
        <w:t>Windows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A12F3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86CA2D9" wp14:editId="5AB055E4">
            <wp:extent cx="3080587" cy="3561434"/>
            <wp:effectExtent l="0" t="0" r="571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374" cy="356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6. Что представляют собой переменные окружения в ОС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656496">
        <w:rPr>
          <w:sz w:val="28"/>
          <w:szCs w:val="28"/>
        </w:rPr>
        <w:t xml:space="preserve">Переменные окружения в </w:t>
      </w:r>
      <w:proofErr w:type="spellStart"/>
      <w:r w:rsidRPr="00656496">
        <w:rPr>
          <w:sz w:val="28"/>
          <w:szCs w:val="28"/>
        </w:rPr>
        <w:t>Linux</w:t>
      </w:r>
      <w:proofErr w:type="spellEnd"/>
      <w:r w:rsidRPr="00656496">
        <w:rPr>
          <w:sz w:val="28"/>
          <w:szCs w:val="28"/>
        </w:rPr>
        <w:t xml:space="preserve"> представляют собой набор именованных значений, используемых другими приложениями.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7. В чем отличие переменных окружения от переменных оболочки? </w:t>
      </w:r>
    </w:p>
    <w:p w:rsidR="00AE360D" w:rsidRPr="00656496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656496">
        <w:rPr>
          <w:sz w:val="28"/>
          <w:szCs w:val="28"/>
        </w:rPr>
        <w:t xml:space="preserve">Переменные можно разделить на две основные категории: Переменные окружения (или «переменные среды») — это переменные, доступные в масштабах всей системы и наследуемые всеми дочерними процессами и оболочками. Переменные оболочки — это переменные, которые применяются только к текущему экземпляру оболочки. Каждая оболочка, например, </w:t>
      </w:r>
      <w:proofErr w:type="spellStart"/>
      <w:r w:rsidRPr="00656496">
        <w:rPr>
          <w:sz w:val="28"/>
          <w:szCs w:val="28"/>
        </w:rPr>
        <w:t>bash</w:t>
      </w:r>
      <w:proofErr w:type="spellEnd"/>
      <w:r w:rsidRPr="00656496">
        <w:rPr>
          <w:sz w:val="28"/>
          <w:szCs w:val="28"/>
        </w:rPr>
        <w:t xml:space="preserve"> или </w:t>
      </w:r>
      <w:proofErr w:type="spellStart"/>
      <w:r w:rsidRPr="00656496">
        <w:rPr>
          <w:sz w:val="28"/>
          <w:szCs w:val="28"/>
        </w:rPr>
        <w:t>zsh</w:t>
      </w:r>
      <w:proofErr w:type="spellEnd"/>
      <w:r w:rsidRPr="00656496">
        <w:rPr>
          <w:sz w:val="28"/>
          <w:szCs w:val="28"/>
        </w:rPr>
        <w:t>, имеет свой собственный набор внутренних переменных.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8. Как вывести значение переменной окружения в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656496">
        <w:rPr>
          <w:sz w:val="28"/>
          <w:szCs w:val="28"/>
        </w:rPr>
        <w:t xml:space="preserve">команда </w:t>
      </w:r>
      <w:proofErr w:type="spellStart"/>
      <w:r w:rsidRPr="00656496">
        <w:rPr>
          <w:sz w:val="28"/>
          <w:szCs w:val="28"/>
        </w:rPr>
        <w:t>printenv</w:t>
      </w:r>
      <w:proofErr w:type="spellEnd"/>
      <w:r w:rsidRPr="00656496">
        <w:rPr>
          <w:sz w:val="28"/>
          <w:szCs w:val="28"/>
        </w:rPr>
        <w:t xml:space="preserve"> — выводит список всех переменных окружения (или какую-то отдельно заданную переменную);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9. Какие переменные окружения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 Вам известны? </w:t>
      </w:r>
    </w:p>
    <w:p w:rsidR="00AE360D" w:rsidRPr="00656496" w:rsidRDefault="00AE360D" w:rsidP="00AE360D">
      <w:pPr>
        <w:tabs>
          <w:tab w:val="left" w:pos="1134"/>
        </w:tabs>
        <w:rPr>
          <w:szCs w:val="28"/>
        </w:rPr>
      </w:pPr>
      <w:r w:rsidRPr="00656496">
        <w:rPr>
          <w:noProof/>
          <w:szCs w:val="28"/>
          <w:lang w:eastAsia="ru-RU"/>
        </w:rPr>
        <w:lastRenderedPageBreak/>
        <w:drawing>
          <wp:inline distT="0" distB="0" distL="0" distR="0" wp14:anchorId="39DBFDB8" wp14:editId="47A15947">
            <wp:extent cx="6089650" cy="383794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10. Какие переменные оболочки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 Вам известны? </w:t>
      </w:r>
    </w:p>
    <w:p w:rsidR="00AE360D" w:rsidRDefault="00AE360D" w:rsidP="00AE360D">
      <w:pPr>
        <w:tabs>
          <w:tab w:val="left" w:pos="1134"/>
        </w:tabs>
        <w:rPr>
          <w:szCs w:val="28"/>
        </w:rPr>
      </w:pPr>
      <w:r w:rsidRPr="00656496">
        <w:rPr>
          <w:noProof/>
          <w:lang w:eastAsia="ru-RU"/>
        </w:rPr>
        <w:drawing>
          <wp:inline distT="0" distB="0" distL="0" distR="0" wp14:anchorId="13EAE60B" wp14:editId="3587E107">
            <wp:extent cx="6089650" cy="4678680"/>
            <wp:effectExtent l="0" t="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Pr="00656496" w:rsidRDefault="00AE360D" w:rsidP="00AE360D">
      <w:pPr>
        <w:tabs>
          <w:tab w:val="left" w:pos="1134"/>
        </w:tabs>
        <w:rPr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11. Как установить переменные оболочки в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tabs>
          <w:tab w:val="left" w:pos="1134"/>
        </w:tabs>
        <w:rPr>
          <w:szCs w:val="28"/>
        </w:rPr>
      </w:pPr>
      <w:r w:rsidRPr="00656496">
        <w:rPr>
          <w:noProof/>
          <w:szCs w:val="28"/>
          <w:lang w:eastAsia="ru-RU"/>
        </w:rPr>
        <w:drawing>
          <wp:inline distT="0" distB="0" distL="0" distR="0" wp14:anchorId="38D0A9C0" wp14:editId="380D0D48">
            <wp:extent cx="6089650" cy="93662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Pr="00656496" w:rsidRDefault="00AE360D" w:rsidP="00AE360D">
      <w:pPr>
        <w:tabs>
          <w:tab w:val="left" w:pos="1134"/>
        </w:tabs>
        <w:rPr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12. Как установить переменные окружения в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Default="00AE360D" w:rsidP="00AE360D">
      <w:pPr>
        <w:tabs>
          <w:tab w:val="left" w:pos="1134"/>
        </w:tabs>
        <w:rPr>
          <w:szCs w:val="28"/>
        </w:rPr>
      </w:pPr>
      <w:r w:rsidRPr="00656496">
        <w:rPr>
          <w:noProof/>
          <w:szCs w:val="28"/>
          <w:lang w:eastAsia="ru-RU"/>
        </w:rPr>
        <w:drawing>
          <wp:inline distT="0" distB="0" distL="0" distR="0" wp14:anchorId="67C35786" wp14:editId="4C019DC0">
            <wp:extent cx="6089650" cy="89281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Pr="00656496" w:rsidRDefault="00AE360D" w:rsidP="00AE360D">
      <w:pPr>
        <w:tabs>
          <w:tab w:val="left" w:pos="1134"/>
        </w:tabs>
        <w:rPr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13. Для чего необходимо делать переменные окружения </w:t>
      </w:r>
      <w:proofErr w:type="spellStart"/>
      <w:r w:rsidRPr="00F8467D">
        <w:rPr>
          <w:sz w:val="28"/>
          <w:szCs w:val="28"/>
        </w:rPr>
        <w:t>Linux</w:t>
      </w:r>
      <w:proofErr w:type="spellEnd"/>
      <w:r w:rsidRPr="00F8467D">
        <w:rPr>
          <w:sz w:val="28"/>
          <w:szCs w:val="28"/>
        </w:rPr>
        <w:t xml:space="preserve"> постоянными?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656496">
        <w:rPr>
          <w:sz w:val="28"/>
          <w:szCs w:val="28"/>
        </w:rPr>
        <w:t>Если вы хотите, чтобы переменная сохранялась после закрытия сеанса оболочки, то необходимо прописать её в специальном файле. Прописать переменную можно как для текущего пользователя, так и для всех пользователей.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14. Для чего используется переменная окружения </w:t>
      </w:r>
      <w:proofErr w:type="gramStart"/>
      <w:r w:rsidRPr="00F8467D">
        <w:rPr>
          <w:sz w:val="28"/>
          <w:szCs w:val="28"/>
        </w:rPr>
        <w:t>PYTHONHOME ?</w:t>
      </w:r>
      <w:proofErr w:type="gramEnd"/>
      <w:r w:rsidRPr="00F8467D">
        <w:rPr>
          <w:sz w:val="28"/>
          <w:szCs w:val="28"/>
        </w:rPr>
        <w:t xml:space="preserve">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proofErr w:type="gramStart"/>
      <w:r w:rsidRPr="00656496">
        <w:rPr>
          <w:sz w:val="28"/>
          <w:szCs w:val="28"/>
        </w:rPr>
        <w:t>PYTHONHOME :</w:t>
      </w:r>
      <w:proofErr w:type="gramEnd"/>
      <w:r w:rsidRPr="00656496">
        <w:rPr>
          <w:sz w:val="28"/>
          <w:szCs w:val="28"/>
        </w:rPr>
        <w:t xml:space="preserve"> Переменная среды PYTHONHOME изменяет расположение стандартных библиотек </w:t>
      </w:r>
      <w:proofErr w:type="spellStart"/>
      <w:r w:rsidRPr="00656496">
        <w:rPr>
          <w:sz w:val="28"/>
          <w:szCs w:val="28"/>
        </w:rPr>
        <w:t>Python</w:t>
      </w:r>
      <w:proofErr w:type="spellEnd"/>
      <w:r w:rsidRPr="00656496">
        <w:rPr>
          <w:sz w:val="28"/>
          <w:szCs w:val="28"/>
        </w:rPr>
        <w:t>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15. Для чего используется переменная окружения </w:t>
      </w:r>
      <w:proofErr w:type="gramStart"/>
      <w:r w:rsidRPr="00F8467D">
        <w:rPr>
          <w:sz w:val="28"/>
          <w:szCs w:val="28"/>
        </w:rPr>
        <w:t>PYTHONPATH ?</w:t>
      </w:r>
      <w:proofErr w:type="gramEnd"/>
      <w:r w:rsidRPr="00F8467D">
        <w:rPr>
          <w:sz w:val="28"/>
          <w:szCs w:val="28"/>
        </w:rPr>
        <w:t xml:space="preserve"> 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656496">
        <w:rPr>
          <w:sz w:val="28"/>
          <w:szCs w:val="28"/>
        </w:rPr>
        <w:t>Переменная среды PYTHONPATH изменяет путь поиска по умолчанию для файлов модуля.</w:t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16. Какие еще переменные окружения используются для управления работой интерпретатора </w:t>
      </w:r>
      <w:proofErr w:type="spellStart"/>
      <w:r w:rsidRPr="00F8467D">
        <w:rPr>
          <w:sz w:val="28"/>
          <w:szCs w:val="28"/>
        </w:rPr>
        <w:t>Python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Pr="0035228F" w:rsidRDefault="00AE360D" w:rsidP="00AE360D">
      <w:pPr>
        <w:pStyle w:val="a3"/>
        <w:tabs>
          <w:tab w:val="left" w:pos="1134"/>
        </w:tabs>
        <w:ind w:left="0" w:firstLine="709"/>
        <w:rPr>
          <w:sz w:val="36"/>
          <w:szCs w:val="36"/>
          <w:lang w:val="en-US"/>
        </w:rPr>
      </w:pPr>
      <w:r w:rsidRPr="0035228F">
        <w:rPr>
          <w:sz w:val="28"/>
          <w:szCs w:val="28"/>
          <w:lang w:val="en-US"/>
        </w:rPr>
        <w:t xml:space="preserve">PYTHONSTARTUP, PYTHONOPTIMIZE, PYTHONBREAKPOINT, </w:t>
      </w:r>
      <w:r w:rsidRPr="0035228F">
        <w:rPr>
          <w:sz w:val="28"/>
          <w:szCs w:val="28"/>
          <w:lang w:val="en-US"/>
        </w:rPr>
        <w:lastRenderedPageBreak/>
        <w:t>PYTHONDEBUG, PYTHONINSPECT, PYTHONUNBUFFERED…</w:t>
      </w:r>
    </w:p>
    <w:p w:rsidR="00AE360D" w:rsidRPr="00656496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  <w:lang w:val="en-US"/>
        </w:rPr>
      </w:pP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17. Как осуществляется чтение переменных окружения в программах на языке программирования </w:t>
      </w:r>
      <w:proofErr w:type="spellStart"/>
      <w:r w:rsidRPr="00F8467D">
        <w:rPr>
          <w:sz w:val="28"/>
          <w:szCs w:val="28"/>
        </w:rPr>
        <w:t>Python</w:t>
      </w:r>
      <w:proofErr w:type="spellEnd"/>
      <w:r w:rsidRPr="00F8467D">
        <w:rPr>
          <w:sz w:val="28"/>
          <w:szCs w:val="28"/>
        </w:rPr>
        <w:t xml:space="preserve">? </w:t>
      </w:r>
    </w:p>
    <w:p w:rsidR="00AE360D" w:rsidRPr="006369F8" w:rsidRDefault="00AE360D" w:rsidP="00AE360D">
      <w:pPr>
        <w:tabs>
          <w:tab w:val="left" w:pos="1134"/>
        </w:tabs>
        <w:rPr>
          <w:szCs w:val="28"/>
        </w:rPr>
      </w:pPr>
      <w:r w:rsidRPr="006369F8">
        <w:rPr>
          <w:noProof/>
          <w:lang w:eastAsia="ru-RU"/>
        </w:rPr>
        <w:drawing>
          <wp:inline distT="0" distB="0" distL="0" distR="0" wp14:anchorId="750DA211" wp14:editId="270F65C8">
            <wp:extent cx="6089650" cy="293814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0D" w:rsidRDefault="00AE360D" w:rsidP="00AE360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</w:p>
    <w:p w:rsidR="00AE360D" w:rsidRDefault="00AE360D" w:rsidP="00AE360D">
      <w:pPr>
        <w:spacing w:line="240" w:lineRule="auto"/>
        <w:rPr>
          <w:szCs w:val="28"/>
        </w:rPr>
      </w:pPr>
      <w:r w:rsidRPr="00F8467D">
        <w:rPr>
          <w:szCs w:val="28"/>
        </w:rPr>
        <w:t xml:space="preserve">18. Как проверить, установлено или нет значение переменной окружения в программах на языке программирования </w:t>
      </w:r>
      <w:proofErr w:type="spellStart"/>
      <w:r w:rsidRPr="00F8467D">
        <w:rPr>
          <w:szCs w:val="28"/>
        </w:rPr>
        <w:t>Python</w:t>
      </w:r>
      <w:proofErr w:type="spellEnd"/>
      <w:r w:rsidRPr="00F8467D">
        <w:rPr>
          <w:szCs w:val="28"/>
        </w:rPr>
        <w:t>?</w:t>
      </w:r>
    </w:p>
    <w:p w:rsidR="004C18FD" w:rsidRDefault="004C18FD" w:rsidP="004C18F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в программах на языке программирования </w:t>
      </w:r>
      <w:proofErr w:type="spellStart"/>
      <w:r w:rsidRPr="00F8467D">
        <w:rPr>
          <w:sz w:val="28"/>
          <w:szCs w:val="28"/>
        </w:rPr>
        <w:t>Python</w:t>
      </w:r>
      <w:proofErr w:type="spellEnd"/>
      <w:r w:rsidRPr="00F8467D">
        <w:rPr>
          <w:sz w:val="28"/>
          <w:szCs w:val="28"/>
        </w:rPr>
        <w:t xml:space="preserve">? </w:t>
      </w:r>
    </w:p>
    <w:p w:rsidR="004C18FD" w:rsidRDefault="004C18FD" w:rsidP="004C18FD">
      <w:pPr>
        <w:tabs>
          <w:tab w:val="left" w:pos="1134"/>
        </w:tabs>
        <w:rPr>
          <w:szCs w:val="28"/>
        </w:rPr>
      </w:pPr>
      <w:r w:rsidRPr="006369F8">
        <w:rPr>
          <w:noProof/>
          <w:szCs w:val="28"/>
          <w:lang w:eastAsia="ru-RU"/>
        </w:rPr>
        <w:lastRenderedPageBreak/>
        <w:drawing>
          <wp:inline distT="0" distB="0" distL="0" distR="0" wp14:anchorId="7941C9EF" wp14:editId="6BECE10A">
            <wp:extent cx="5906324" cy="65541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FD" w:rsidRPr="006369F8" w:rsidRDefault="004C18FD" w:rsidP="004C18FD">
      <w:pPr>
        <w:tabs>
          <w:tab w:val="left" w:pos="1134"/>
        </w:tabs>
        <w:rPr>
          <w:szCs w:val="28"/>
        </w:rPr>
      </w:pPr>
    </w:p>
    <w:p w:rsidR="004C18FD" w:rsidRDefault="004C18FD" w:rsidP="004C18FD">
      <w:pPr>
        <w:pStyle w:val="a3"/>
        <w:tabs>
          <w:tab w:val="left" w:pos="1134"/>
        </w:tabs>
        <w:ind w:left="0" w:firstLine="709"/>
        <w:rPr>
          <w:sz w:val="28"/>
          <w:szCs w:val="28"/>
        </w:rPr>
      </w:pPr>
      <w:r w:rsidRPr="00F8467D">
        <w:rPr>
          <w:sz w:val="28"/>
          <w:szCs w:val="28"/>
        </w:rPr>
        <w:t xml:space="preserve">19. Как присвоить значение переменной окружения в программах на языке программирования </w:t>
      </w:r>
      <w:proofErr w:type="spellStart"/>
      <w:r w:rsidRPr="00F8467D">
        <w:rPr>
          <w:sz w:val="28"/>
          <w:szCs w:val="28"/>
        </w:rPr>
        <w:t>Python</w:t>
      </w:r>
      <w:proofErr w:type="spellEnd"/>
      <w:r w:rsidRPr="00F8467D">
        <w:rPr>
          <w:sz w:val="28"/>
          <w:szCs w:val="28"/>
        </w:rPr>
        <w:t>?</w:t>
      </w:r>
    </w:p>
    <w:p w:rsidR="004C18FD" w:rsidRPr="00AE360D" w:rsidRDefault="004C18FD" w:rsidP="00AE360D">
      <w:pPr>
        <w:spacing w:line="240" w:lineRule="auto"/>
        <w:rPr>
          <w:rFonts w:eastAsia="Calibri"/>
        </w:rPr>
      </w:pPr>
      <w:r w:rsidRPr="006369F8">
        <w:rPr>
          <w:noProof/>
          <w:sz w:val="44"/>
          <w:szCs w:val="44"/>
          <w:lang w:eastAsia="ru-RU"/>
        </w:rPr>
        <w:lastRenderedPageBreak/>
        <w:drawing>
          <wp:inline distT="0" distB="0" distL="0" distR="0" wp14:anchorId="1179511E" wp14:editId="7629A344">
            <wp:extent cx="5940425" cy="4070957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18FD" w:rsidRPr="00AE36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818"/>
    <w:rsid w:val="004C18FD"/>
    <w:rsid w:val="00A74F62"/>
    <w:rsid w:val="00AE360D"/>
    <w:rsid w:val="00C034AF"/>
    <w:rsid w:val="00EE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2DBC6"/>
  <w15:chartTrackingRefBased/>
  <w15:docId w15:val="{13FB9A37-225C-4E60-A583-4CCC0A845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60D"/>
    <w:pPr>
      <w:spacing w:after="0" w:line="360" w:lineRule="auto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60D"/>
    <w:pPr>
      <w:widowControl w:val="0"/>
      <w:autoSpaceDE w:val="0"/>
      <w:autoSpaceDN w:val="0"/>
      <w:ind w:left="840" w:hanging="361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cp:lastPrinted>2023-04-24T10:57:00Z</cp:lastPrinted>
  <dcterms:created xsi:type="dcterms:W3CDTF">2023-04-24T10:56:00Z</dcterms:created>
  <dcterms:modified xsi:type="dcterms:W3CDTF">2023-04-24T10:58:00Z</dcterms:modified>
</cp:coreProperties>
</file>