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65" w:rsidRDefault="000E2365" w:rsidP="000E2365">
      <w:pPr>
        <w:rPr>
          <w:rStyle w:val="a3"/>
          <w:rFonts w:cstheme="minorHAnsi"/>
          <w:sz w:val="24"/>
          <w:szCs w:val="24"/>
          <w:lang w:val="en-US"/>
        </w:rPr>
      </w:pPr>
      <w:r>
        <w:rPr>
          <w:rStyle w:val="a3"/>
          <w:sz w:val="40"/>
          <w:szCs w:val="40"/>
          <w:lang w:val="en-US"/>
        </w:rPr>
        <w:t>ICK-Data</w:t>
      </w:r>
    </w:p>
    <w:p w:rsidR="00F36B9E" w:rsidRPr="00F36B9E" w:rsidRDefault="00F36B9E" w:rsidP="000E2365">
      <w:pPr>
        <w:rPr>
          <w:rFonts w:ascii="Arial" w:hAnsi="Arial" w:cs="Arial"/>
          <w:sz w:val="20"/>
          <w:szCs w:val="20"/>
          <w:lang w:val="en-US"/>
        </w:rPr>
      </w:pPr>
      <w:r>
        <w:rPr>
          <w:rFonts w:ascii="Arial" w:hAnsi="Arial" w:cs="Arial"/>
          <w:sz w:val="20"/>
          <w:szCs w:val="20"/>
          <w:lang w:val="en-US"/>
        </w:rPr>
        <w:t xml:space="preserve">// add score with explanation to: Extra information and most common </w:t>
      </w:r>
      <w:proofErr w:type="spellStart"/>
      <w:r>
        <w:rPr>
          <w:rFonts w:ascii="Arial" w:hAnsi="Arial" w:cs="Arial"/>
          <w:sz w:val="20"/>
          <w:szCs w:val="20"/>
          <w:lang w:val="en-US"/>
        </w:rPr>
        <w:t>pos</w:t>
      </w:r>
      <w:proofErr w:type="spellEnd"/>
      <w:r>
        <w:rPr>
          <w:rFonts w:ascii="Arial" w:hAnsi="Arial" w:cs="Arial"/>
          <w:sz w:val="20"/>
          <w:szCs w:val="20"/>
          <w:lang w:val="en-US"/>
        </w:rPr>
        <w:t>-s (VL IM</w:t>
      </w:r>
      <w:bookmarkStart w:id="0" w:name="_GoBack"/>
      <w:bookmarkEnd w:id="0"/>
      <w:r>
        <w:rPr>
          <w:rFonts w:ascii="Arial" w:hAnsi="Arial" w:cs="Arial"/>
          <w:sz w:val="20"/>
          <w:szCs w:val="20"/>
          <w:lang w:val="en-US"/>
        </w:rPr>
        <w:t>)</w:t>
      </w:r>
    </w:p>
    <w:p w:rsidR="000E2365" w:rsidRDefault="000E2365" w:rsidP="000E2365">
      <w:pPr>
        <w:rPr>
          <w:rFonts w:ascii="Arial" w:hAnsi="Arial" w:cs="Arial"/>
          <w:sz w:val="20"/>
          <w:szCs w:val="20"/>
          <w:lang w:val="en-US"/>
        </w:rPr>
      </w:pPr>
      <w:r>
        <w:rPr>
          <w:rFonts w:ascii="Arial" w:hAnsi="Arial" w:cs="Arial"/>
          <w:sz w:val="20"/>
          <w:szCs w:val="20"/>
          <w:lang w:val="en-US"/>
        </w:rPr>
        <w:t>ICK-Data is an exel-file (i.e. a grid) that contains info about:</w:t>
      </w:r>
    </w:p>
    <w:p w:rsidR="000E2365" w:rsidRPr="00510F9B" w:rsidRDefault="000E2365" w:rsidP="000E2365">
      <w:pPr>
        <w:pStyle w:val="a4"/>
        <w:numPr>
          <w:ilvl w:val="0"/>
          <w:numId w:val="1"/>
        </w:numPr>
        <w:rPr>
          <w:rFonts w:ascii="Arial" w:hAnsi="Arial" w:cs="Arial"/>
          <w:sz w:val="20"/>
          <w:szCs w:val="20"/>
          <w:lang w:val="en-US"/>
        </w:rPr>
      </w:pPr>
      <w:r>
        <w:rPr>
          <w:rFonts w:ascii="Arial" w:hAnsi="Arial" w:cs="Arial"/>
          <w:sz w:val="20"/>
          <w:szCs w:val="20"/>
          <w:lang w:val="en-US"/>
        </w:rPr>
        <w:t xml:space="preserve">each annotation (Kabat, Chothia, IMGT) </w:t>
      </w:r>
      <w:r w:rsidRPr="009C15D4">
        <w:rPr>
          <w:rFonts w:ascii="Arial" w:hAnsi="Arial" w:cs="Arial"/>
          <w:b/>
          <w:sz w:val="20"/>
          <w:szCs w:val="20"/>
          <w:lang w:val="en-US"/>
        </w:rPr>
        <w:t>numbering</w:t>
      </w:r>
      <w:r>
        <w:rPr>
          <w:rFonts w:ascii="Arial" w:hAnsi="Arial" w:cs="Arial"/>
          <w:sz w:val="20"/>
          <w:szCs w:val="20"/>
          <w:lang w:val="en-US"/>
        </w:rPr>
        <w:t xml:space="preserve"> for each chain (VH, V(k) and V(lambda))</w:t>
      </w:r>
      <w:r w:rsidRPr="00510F9B">
        <w:rPr>
          <w:rFonts w:ascii="Arial" w:hAnsi="Arial" w:cs="Arial"/>
          <w:sz w:val="20"/>
          <w:szCs w:val="20"/>
          <w:lang w:val="en-US"/>
        </w:rPr>
        <w:t xml:space="preserve"> </w:t>
      </w:r>
    </w:p>
    <w:p w:rsidR="000E2365" w:rsidRPr="00510F9B" w:rsidRDefault="000E2365" w:rsidP="000E2365">
      <w:pPr>
        <w:pStyle w:val="a4"/>
        <w:numPr>
          <w:ilvl w:val="0"/>
          <w:numId w:val="1"/>
        </w:numPr>
        <w:rPr>
          <w:rFonts w:ascii="Arial" w:hAnsi="Arial" w:cs="Arial"/>
          <w:sz w:val="20"/>
          <w:szCs w:val="20"/>
          <w:lang w:val="en-US"/>
        </w:rPr>
      </w:pPr>
      <w:r>
        <w:rPr>
          <w:rFonts w:ascii="Arial" w:hAnsi="Arial" w:cs="Arial"/>
          <w:sz w:val="20"/>
          <w:szCs w:val="20"/>
          <w:lang w:val="en-US"/>
        </w:rPr>
        <w:t xml:space="preserve">each annotation (Kabat, Chothia, IMGT) </w:t>
      </w:r>
      <w:r w:rsidRPr="009C15D4">
        <w:rPr>
          <w:rFonts w:ascii="Arial" w:hAnsi="Arial" w:cs="Arial"/>
          <w:b/>
          <w:sz w:val="20"/>
          <w:szCs w:val="20"/>
          <w:lang w:val="en-US"/>
        </w:rPr>
        <w:t>CDRs boundaries</w:t>
      </w:r>
      <w:r>
        <w:rPr>
          <w:rFonts w:ascii="Arial" w:hAnsi="Arial" w:cs="Arial"/>
          <w:b/>
          <w:sz w:val="20"/>
          <w:szCs w:val="20"/>
          <w:lang w:val="en-US"/>
        </w:rPr>
        <w:t xml:space="preserve"> </w:t>
      </w:r>
      <w:r>
        <w:rPr>
          <w:rFonts w:ascii="Arial" w:hAnsi="Arial" w:cs="Arial"/>
          <w:sz w:val="20"/>
          <w:szCs w:val="20"/>
          <w:lang w:val="en-US"/>
        </w:rPr>
        <w:t>for each chain (VH, V(k) and V(lambda)) (the numbers of the positions located in the CDRs are surrounded by a thick black frame)</w:t>
      </w:r>
    </w:p>
    <w:p w:rsidR="000E2365" w:rsidRDefault="000E2365" w:rsidP="000E2365">
      <w:pPr>
        <w:pStyle w:val="a4"/>
        <w:numPr>
          <w:ilvl w:val="0"/>
          <w:numId w:val="1"/>
        </w:numPr>
        <w:rPr>
          <w:rFonts w:ascii="Arial" w:hAnsi="Arial" w:cs="Arial"/>
          <w:sz w:val="20"/>
          <w:szCs w:val="20"/>
          <w:lang w:val="en-US"/>
        </w:rPr>
      </w:pPr>
      <w:r w:rsidRPr="009C15D4">
        <w:rPr>
          <w:rFonts w:ascii="Arial" w:hAnsi="Arial" w:cs="Arial"/>
          <w:b/>
          <w:sz w:val="20"/>
          <w:szCs w:val="20"/>
          <w:lang w:val="en-US"/>
        </w:rPr>
        <w:t>possible amino acids at each position</w:t>
      </w:r>
      <w:r>
        <w:rPr>
          <w:rFonts w:ascii="Arial" w:hAnsi="Arial" w:cs="Arial"/>
          <w:sz w:val="20"/>
          <w:szCs w:val="20"/>
          <w:lang w:val="en-US"/>
        </w:rPr>
        <w:t xml:space="preserve"> (for most of the positions) (each annotation specified)</w:t>
      </w:r>
      <w:r w:rsidRPr="009C15D4">
        <w:rPr>
          <w:rFonts w:ascii="Arial" w:hAnsi="Arial" w:cs="Arial"/>
          <w:b/>
          <w:sz w:val="20"/>
          <w:szCs w:val="20"/>
          <w:lang w:val="en-US"/>
        </w:rPr>
        <w:t>*</w:t>
      </w:r>
    </w:p>
    <w:p w:rsidR="000E2365" w:rsidRDefault="000E2365" w:rsidP="000E2365">
      <w:pPr>
        <w:pStyle w:val="a4"/>
        <w:rPr>
          <w:rFonts w:ascii="Arial" w:hAnsi="Arial" w:cs="Arial"/>
          <w:sz w:val="20"/>
          <w:szCs w:val="20"/>
          <w:lang w:val="en-US"/>
        </w:rPr>
      </w:pPr>
      <w:r>
        <w:rPr>
          <w:rFonts w:ascii="Arial" w:hAnsi="Arial" w:cs="Arial"/>
          <w:sz w:val="20"/>
          <w:szCs w:val="20"/>
          <w:lang w:val="en-US"/>
        </w:rPr>
        <w:t xml:space="preserve">In 2 variants (based on 2 different articles, their concepts): </w:t>
      </w:r>
      <w:r w:rsidRPr="009C15D4">
        <w:rPr>
          <w:rFonts w:ascii="Arial" w:hAnsi="Arial" w:cs="Arial"/>
          <w:i/>
          <w:color w:val="C00000"/>
          <w:sz w:val="20"/>
          <w:szCs w:val="20"/>
          <w:lang w:val="en-US"/>
        </w:rPr>
        <w:t>“conserved core concept”</w:t>
      </w:r>
      <w:r>
        <w:rPr>
          <w:rFonts w:ascii="Arial" w:hAnsi="Arial" w:cs="Arial"/>
          <w:sz w:val="20"/>
          <w:szCs w:val="20"/>
          <w:lang w:val="en-US"/>
        </w:rPr>
        <w:t xml:space="preserve"> and </w:t>
      </w:r>
      <w:r w:rsidRPr="009C15D4">
        <w:rPr>
          <w:rFonts w:ascii="Arial" w:hAnsi="Arial" w:cs="Arial"/>
          <w:i/>
          <w:color w:val="C00000"/>
          <w:sz w:val="20"/>
          <w:szCs w:val="20"/>
          <w:lang w:val="en-US"/>
        </w:rPr>
        <w:t>“all-species accurate statistics for each CDR neighborhood”</w:t>
      </w:r>
    </w:p>
    <w:p w:rsidR="000E2365" w:rsidRDefault="000E2365" w:rsidP="000E2365">
      <w:pPr>
        <w:rPr>
          <w:rFonts w:ascii="Arial" w:hAnsi="Arial" w:cs="Arial"/>
          <w:sz w:val="20"/>
          <w:szCs w:val="20"/>
          <w:lang w:val="en-US"/>
        </w:rPr>
      </w:pPr>
      <w:r w:rsidRPr="009C15D4">
        <w:rPr>
          <w:rFonts w:ascii="Arial" w:hAnsi="Arial" w:cs="Arial"/>
          <w:i/>
          <w:color w:val="C00000"/>
          <w:sz w:val="20"/>
          <w:szCs w:val="20"/>
          <w:lang w:val="en-US"/>
        </w:rPr>
        <w:t>“</w:t>
      </w:r>
      <w:proofErr w:type="gramStart"/>
      <w:r w:rsidRPr="009C15D4">
        <w:rPr>
          <w:rFonts w:ascii="Arial" w:hAnsi="Arial" w:cs="Arial"/>
          <w:i/>
          <w:color w:val="C00000"/>
          <w:sz w:val="20"/>
          <w:szCs w:val="20"/>
          <w:lang w:val="en-US"/>
        </w:rPr>
        <w:t>conserved</w:t>
      </w:r>
      <w:proofErr w:type="gramEnd"/>
      <w:r w:rsidRPr="009C15D4">
        <w:rPr>
          <w:rFonts w:ascii="Arial" w:hAnsi="Arial" w:cs="Arial"/>
          <w:i/>
          <w:color w:val="C00000"/>
          <w:sz w:val="20"/>
          <w:szCs w:val="20"/>
          <w:lang w:val="en-US"/>
        </w:rPr>
        <w:t xml:space="preserve"> core concept”</w:t>
      </w:r>
      <w:r w:rsidRPr="009C15D4">
        <w:rPr>
          <w:rFonts w:ascii="Arial" w:hAnsi="Arial" w:cs="Arial"/>
          <w:sz w:val="20"/>
          <w:szCs w:val="20"/>
          <w:lang w:val="en-US"/>
        </w:rPr>
        <w:t xml:space="preserve"> (ref. to Chothia et al. 1998 = Extra R) – each (almost every) antibody sequence has a conserved core (invariant, closely related and </w:t>
      </w:r>
      <w:proofErr w:type="spellStart"/>
      <w:r w:rsidRPr="009C15D4">
        <w:rPr>
          <w:rFonts w:ascii="Arial" w:hAnsi="Arial" w:cs="Arial"/>
          <w:sz w:val="20"/>
          <w:szCs w:val="20"/>
          <w:lang w:val="en-US"/>
        </w:rPr>
        <w:t>snb</w:t>
      </w:r>
      <w:proofErr w:type="spellEnd"/>
      <w:r w:rsidRPr="009C15D4">
        <w:rPr>
          <w:rFonts w:ascii="Arial" w:hAnsi="Arial" w:cs="Arial"/>
          <w:sz w:val="20"/>
          <w:szCs w:val="20"/>
          <w:lang w:val="en-US"/>
        </w:rPr>
        <w:t xml:space="preserve"> (with a conserved hydrophobic group) sites); it’s common for almost all the sequences and species</w:t>
      </w:r>
    </w:p>
    <w:p w:rsidR="000E2365" w:rsidRPr="009C15D4" w:rsidRDefault="000E2365" w:rsidP="000E2365">
      <w:pPr>
        <w:rPr>
          <w:rFonts w:ascii="Arial" w:hAnsi="Arial" w:cs="Arial"/>
          <w:sz w:val="20"/>
          <w:szCs w:val="20"/>
          <w:lang w:val="en-US"/>
        </w:rPr>
      </w:pPr>
      <w:r w:rsidRPr="009C15D4">
        <w:rPr>
          <w:rFonts w:ascii="Arial" w:hAnsi="Arial" w:cs="Arial"/>
          <w:i/>
          <w:color w:val="C00000"/>
          <w:sz w:val="20"/>
          <w:szCs w:val="20"/>
          <w:lang w:val="en-US"/>
        </w:rPr>
        <w:t>“all-species accurate statistics for CDR’s neighborhood”</w:t>
      </w:r>
      <w:r w:rsidRPr="009C15D4">
        <w:rPr>
          <w:rFonts w:ascii="Arial" w:hAnsi="Arial" w:cs="Arial"/>
          <w:sz w:val="20"/>
          <w:szCs w:val="20"/>
          <w:lang w:val="en-US"/>
        </w:rPr>
        <w:t xml:space="preserve"> (ref. to North et al. 2011 = Extra RR) – the most recent and probably the most accurate all-species statistics for each CDR neighborhood, i.e. statistics = positions and their possible amino acids obtained as a result of studying a big amount of data</w:t>
      </w:r>
    </w:p>
    <w:p w:rsidR="000E2365" w:rsidRPr="009C15D4" w:rsidRDefault="000E2365" w:rsidP="000E2365">
      <w:pPr>
        <w:rPr>
          <w:rFonts w:ascii="Arial" w:hAnsi="Arial" w:cs="Arial"/>
          <w:sz w:val="20"/>
          <w:szCs w:val="20"/>
          <w:lang w:val="en-US"/>
        </w:rPr>
      </w:pPr>
      <w:r w:rsidRPr="009C15D4">
        <w:rPr>
          <w:rFonts w:ascii="Arial" w:hAnsi="Arial" w:cs="Arial"/>
          <w:b/>
          <w:sz w:val="20"/>
          <w:szCs w:val="20"/>
          <w:lang w:val="en-US"/>
        </w:rPr>
        <w:t>*</w:t>
      </w:r>
      <w:r>
        <w:rPr>
          <w:rFonts w:ascii="Arial" w:hAnsi="Arial" w:cs="Arial"/>
          <w:sz w:val="20"/>
          <w:szCs w:val="20"/>
          <w:lang w:val="en-US"/>
        </w:rPr>
        <w:t>T</w:t>
      </w:r>
      <w:r w:rsidRPr="009C15D4">
        <w:rPr>
          <w:rFonts w:ascii="Arial" w:hAnsi="Arial" w:cs="Arial"/>
          <w:sz w:val="20"/>
          <w:szCs w:val="20"/>
          <w:lang w:val="en-US"/>
        </w:rPr>
        <w:t>hese 2 concepts works with all the annotation schemes, but in ICK-Data this info specified according to the annotation numbering</w:t>
      </w:r>
      <w:r>
        <w:rPr>
          <w:rFonts w:ascii="Arial" w:hAnsi="Arial" w:cs="Arial"/>
          <w:sz w:val="20"/>
          <w:szCs w:val="20"/>
          <w:lang w:val="en-US"/>
        </w:rPr>
        <w:t>.</w:t>
      </w:r>
    </w:p>
    <w:p w:rsidR="000E2365" w:rsidRPr="009C15D4" w:rsidRDefault="000E2365" w:rsidP="000E2365">
      <w:pPr>
        <w:rPr>
          <w:rFonts w:ascii="Arial" w:hAnsi="Arial" w:cs="Arial"/>
          <w:sz w:val="20"/>
          <w:szCs w:val="20"/>
          <w:lang w:val="en-US"/>
        </w:rPr>
      </w:pPr>
      <w:r w:rsidRPr="009C15D4">
        <w:rPr>
          <w:rFonts w:ascii="Arial" w:hAnsi="Arial" w:cs="Arial"/>
          <w:sz w:val="20"/>
          <w:szCs w:val="20"/>
          <w:lang w:val="en-US"/>
        </w:rPr>
        <w:t xml:space="preserve">Also this info is supplemented by each annotation </w:t>
      </w:r>
      <w:r w:rsidRPr="009C15D4">
        <w:rPr>
          <w:rFonts w:ascii="Arial" w:hAnsi="Arial" w:cs="Arial"/>
          <w:i/>
          <w:color w:val="C00000"/>
          <w:sz w:val="20"/>
          <w:szCs w:val="20"/>
          <w:lang w:val="en-US"/>
        </w:rPr>
        <w:t>original rules</w:t>
      </w:r>
      <w:r w:rsidRPr="009C15D4">
        <w:rPr>
          <w:rFonts w:ascii="Arial" w:hAnsi="Arial" w:cs="Arial"/>
          <w:color w:val="C00000"/>
          <w:sz w:val="20"/>
          <w:szCs w:val="20"/>
          <w:lang w:val="en-US"/>
        </w:rPr>
        <w:t xml:space="preserve"> </w:t>
      </w:r>
      <w:r w:rsidRPr="009C15D4">
        <w:rPr>
          <w:rFonts w:ascii="Arial" w:hAnsi="Arial" w:cs="Arial"/>
          <w:sz w:val="20"/>
          <w:szCs w:val="20"/>
          <w:lang w:val="en-US"/>
        </w:rPr>
        <w:t xml:space="preserve">and each annotation </w:t>
      </w:r>
      <w:r w:rsidRPr="009C15D4">
        <w:rPr>
          <w:rFonts w:ascii="Arial" w:hAnsi="Arial" w:cs="Arial"/>
          <w:i/>
          <w:color w:val="C00000"/>
          <w:sz w:val="20"/>
          <w:szCs w:val="20"/>
          <w:lang w:val="en-US"/>
        </w:rPr>
        <w:t>Extra</w:t>
      </w:r>
      <w:r w:rsidRPr="009C15D4">
        <w:rPr>
          <w:rFonts w:ascii="Arial" w:hAnsi="Arial" w:cs="Arial"/>
          <w:sz w:val="20"/>
          <w:szCs w:val="20"/>
          <w:lang w:val="en-US"/>
        </w:rPr>
        <w:t xml:space="preserve"> (if exists)</w:t>
      </w:r>
      <w:r>
        <w:rPr>
          <w:rFonts w:ascii="Arial" w:hAnsi="Arial" w:cs="Arial"/>
          <w:sz w:val="20"/>
          <w:szCs w:val="20"/>
          <w:lang w:val="en-US"/>
        </w:rPr>
        <w:t>.</w:t>
      </w:r>
    </w:p>
    <w:p w:rsidR="000E2365" w:rsidRPr="00717282" w:rsidRDefault="000E2365" w:rsidP="000E2365">
      <w:pPr>
        <w:pStyle w:val="a4"/>
        <w:numPr>
          <w:ilvl w:val="0"/>
          <w:numId w:val="1"/>
        </w:numPr>
        <w:rPr>
          <w:rFonts w:ascii="Arial" w:hAnsi="Arial" w:cs="Arial"/>
          <w:sz w:val="20"/>
          <w:szCs w:val="20"/>
          <w:lang w:val="en-US"/>
        </w:rPr>
      </w:pPr>
      <w:r w:rsidRPr="009C15D4">
        <w:rPr>
          <w:rFonts w:ascii="Arial" w:hAnsi="Arial" w:cs="Arial"/>
          <w:b/>
          <w:sz w:val="20"/>
          <w:szCs w:val="20"/>
          <w:lang w:val="en-US"/>
        </w:rPr>
        <w:t>score markers</w:t>
      </w:r>
      <w:r>
        <w:rPr>
          <w:rFonts w:ascii="Arial" w:hAnsi="Arial" w:cs="Arial"/>
          <w:sz w:val="20"/>
          <w:szCs w:val="20"/>
          <w:lang w:val="en-US"/>
        </w:rPr>
        <w:t xml:space="preserve"> that show the score (the weight) of each position and its possible amino acids according to </w:t>
      </w:r>
      <w:r w:rsidRPr="00717282">
        <w:rPr>
          <w:rFonts w:ascii="Arial" w:hAnsi="Arial" w:cs="Arial"/>
          <w:sz w:val="20"/>
          <w:szCs w:val="20"/>
          <w:lang w:val="en-US"/>
        </w:rPr>
        <w:t xml:space="preserve">the </w:t>
      </w:r>
      <w:r>
        <w:rPr>
          <w:rFonts w:ascii="Arial" w:hAnsi="Arial" w:cs="Arial"/>
          <w:sz w:val="20"/>
          <w:szCs w:val="20"/>
          <w:lang w:val="en-US"/>
        </w:rPr>
        <w:t xml:space="preserve">developed </w:t>
      </w:r>
      <w:r w:rsidRPr="009C15D4">
        <w:rPr>
          <w:rFonts w:ascii="Arial" w:hAnsi="Arial" w:cs="Arial"/>
          <w:i/>
          <w:color w:val="C00000"/>
          <w:sz w:val="20"/>
          <w:szCs w:val="20"/>
          <w:lang w:val="en-US"/>
        </w:rPr>
        <w:t>system of heuristic weights</w:t>
      </w:r>
    </w:p>
    <w:p w:rsidR="000E2365" w:rsidRDefault="000E2365" w:rsidP="000E2365">
      <w:pPr>
        <w:pStyle w:val="a4"/>
        <w:rPr>
          <w:rFonts w:ascii="Arial" w:hAnsi="Arial" w:cs="Arial"/>
          <w:color w:val="000000"/>
          <w:sz w:val="20"/>
          <w:szCs w:val="20"/>
          <w:lang w:val="en-US"/>
        </w:rPr>
      </w:pPr>
      <w:r>
        <w:rPr>
          <w:rFonts w:ascii="Arial" w:hAnsi="Arial" w:cs="Arial"/>
          <w:color w:val="000000"/>
          <w:sz w:val="20"/>
          <w:szCs w:val="20"/>
          <w:lang w:val="en-US"/>
        </w:rPr>
        <w:t>I.e. shows the accuracy level of each position info – how much does it have to mean comparing to the other positions?</w:t>
      </w:r>
    </w:p>
    <w:p w:rsidR="000E2365" w:rsidRDefault="000E2365" w:rsidP="000E2365">
      <w:pPr>
        <w:pStyle w:val="a4"/>
        <w:rPr>
          <w:rFonts w:ascii="Arial" w:hAnsi="Arial" w:cs="Arial"/>
          <w:i/>
          <w:color w:val="000000"/>
          <w:sz w:val="20"/>
          <w:szCs w:val="20"/>
          <w:lang w:val="en-US"/>
        </w:rPr>
      </w:pPr>
      <w:r>
        <w:rPr>
          <w:rFonts w:ascii="Arial" w:hAnsi="Arial" w:cs="Arial"/>
          <w:color w:val="000000"/>
          <w:sz w:val="20"/>
          <w:szCs w:val="20"/>
          <w:lang w:val="en-US"/>
        </w:rPr>
        <w:t xml:space="preserve">Also it’s necessary for the </w:t>
      </w:r>
      <w:r w:rsidRPr="00690A4E">
        <w:rPr>
          <w:rFonts w:ascii="Arial" w:hAnsi="Arial" w:cs="Arial"/>
          <w:i/>
          <w:color w:val="000000"/>
          <w:sz w:val="20"/>
          <w:szCs w:val="20"/>
          <w:lang w:val="en-US"/>
        </w:rPr>
        <w:t>Rule-annotator scoring system</w:t>
      </w:r>
      <w:r>
        <w:rPr>
          <w:rFonts w:ascii="Arial" w:hAnsi="Arial" w:cs="Arial"/>
          <w:i/>
          <w:color w:val="000000"/>
          <w:sz w:val="20"/>
          <w:szCs w:val="20"/>
          <w:lang w:val="en-US"/>
        </w:rPr>
        <w:t>.</w:t>
      </w:r>
    </w:p>
    <w:p w:rsidR="000E2365" w:rsidRDefault="000E2365" w:rsidP="000E2365">
      <w:pPr>
        <w:rPr>
          <w:rFonts w:ascii="Arial" w:hAnsi="Arial" w:cs="Arial"/>
          <w:color w:val="000000"/>
          <w:sz w:val="20"/>
          <w:szCs w:val="20"/>
          <w:lang w:val="en-US"/>
        </w:rPr>
      </w:pPr>
      <w:r>
        <w:rPr>
          <w:rFonts w:ascii="Arial" w:hAnsi="Arial" w:cs="Arial"/>
          <w:color w:val="000000"/>
          <w:sz w:val="20"/>
          <w:szCs w:val="20"/>
          <w:lang w:val="en-US"/>
        </w:rPr>
        <w:t xml:space="preserve">All this info (each annotation numbering, CDRs boundaries, possible amino acids at each position, score markers) is linked together. So that because ICK-Data is super useful, accurate and comfortable to use. It’s the best linguistic way to annotate sequences. </w:t>
      </w:r>
    </w:p>
    <w:p w:rsidR="000E2365" w:rsidRPr="00B142B4" w:rsidRDefault="000E2365" w:rsidP="000E2365">
      <w:pPr>
        <w:rPr>
          <w:rFonts w:ascii="Arial" w:hAnsi="Arial" w:cs="Arial"/>
          <w:color w:val="000000"/>
          <w:sz w:val="20"/>
          <w:szCs w:val="20"/>
          <w:lang w:val="en-US"/>
        </w:rPr>
      </w:pPr>
      <w:r>
        <w:rPr>
          <w:rFonts w:ascii="Arial" w:hAnsi="Arial" w:cs="Arial"/>
          <w:color w:val="000000"/>
          <w:sz w:val="20"/>
          <w:szCs w:val="20"/>
          <w:lang w:val="en-US"/>
        </w:rPr>
        <w:t>Comparing the amino acids at the</w:t>
      </w:r>
      <w:r w:rsidRPr="00B142B4">
        <w:rPr>
          <w:rFonts w:ascii="Arial" w:hAnsi="Arial" w:cs="Arial"/>
          <w:color w:val="000000"/>
          <w:sz w:val="20"/>
          <w:szCs w:val="20"/>
          <w:lang w:val="en-US"/>
        </w:rPr>
        <w:t xml:space="preserve"> </w:t>
      </w:r>
      <w:r>
        <w:rPr>
          <w:rFonts w:ascii="Arial" w:hAnsi="Arial" w:cs="Arial"/>
          <w:color w:val="000000"/>
          <w:sz w:val="20"/>
          <w:szCs w:val="20"/>
          <w:lang w:val="en-US"/>
        </w:rPr>
        <w:t>positions of the considered sequence with the possible amino acids of the corresponding positions (i.e. with ICK-Data)</w:t>
      </w:r>
      <w:r w:rsidRPr="00B142B4">
        <w:rPr>
          <w:rFonts w:ascii="Arial" w:hAnsi="Arial" w:cs="Arial"/>
          <w:color w:val="000000"/>
          <w:sz w:val="20"/>
          <w:szCs w:val="20"/>
          <w:lang w:val="en-US"/>
        </w:rPr>
        <w:t xml:space="preserve"> </w:t>
      </w:r>
      <w:r>
        <w:rPr>
          <w:rFonts w:ascii="Arial" w:hAnsi="Arial" w:cs="Arial"/>
          <w:color w:val="000000"/>
          <w:sz w:val="20"/>
          <w:szCs w:val="20"/>
          <w:lang w:val="en-US"/>
        </w:rPr>
        <w:t>provides a super accurate linguistic annotation method that makes a user able to find</w:t>
      </w:r>
      <w:r w:rsidRPr="00B142B4">
        <w:rPr>
          <w:rFonts w:ascii="Arial" w:hAnsi="Arial" w:cs="Arial"/>
          <w:color w:val="000000"/>
          <w:sz w:val="20"/>
          <w:szCs w:val="20"/>
          <w:lang w:val="en-US"/>
        </w:rPr>
        <w:t xml:space="preserve"> </w:t>
      </w:r>
      <w:r>
        <w:rPr>
          <w:rFonts w:ascii="Arial" w:hAnsi="Arial" w:cs="Arial"/>
          <w:color w:val="000000"/>
          <w:sz w:val="20"/>
          <w:szCs w:val="20"/>
          <w:lang w:val="en-US"/>
        </w:rPr>
        <w:t>the CDRs easily and for sure. It works both on human and animals and can be easily used by both human and computer.</w:t>
      </w:r>
    </w:p>
    <w:p w:rsidR="000E2365" w:rsidRDefault="000E2365" w:rsidP="000E2365">
      <w:pPr>
        <w:rPr>
          <w:rFonts w:ascii="Arial" w:hAnsi="Arial" w:cs="Arial"/>
          <w:sz w:val="20"/>
          <w:szCs w:val="20"/>
          <w:lang w:val="en-US"/>
        </w:rPr>
      </w:pPr>
      <w:r w:rsidRPr="009454D3">
        <w:rPr>
          <w:rFonts w:ascii="Arial" w:hAnsi="Arial" w:cs="Arial"/>
          <w:b/>
          <w:sz w:val="20"/>
          <w:szCs w:val="20"/>
          <w:lang w:val="en-US"/>
        </w:rPr>
        <w:t>Important!</w:t>
      </w:r>
      <w:r>
        <w:rPr>
          <w:rFonts w:ascii="Arial" w:hAnsi="Arial" w:cs="Arial"/>
          <w:sz w:val="20"/>
          <w:szCs w:val="20"/>
          <w:lang w:val="en-US"/>
        </w:rPr>
        <w:t xml:space="preserve"> </w:t>
      </w:r>
      <w:r w:rsidRPr="009454D3">
        <w:rPr>
          <w:rFonts w:ascii="Arial" w:hAnsi="Arial" w:cs="Arial"/>
          <w:b/>
          <w:i/>
          <w:color w:val="C00000"/>
          <w:sz w:val="20"/>
          <w:szCs w:val="20"/>
          <w:lang w:val="en-US"/>
        </w:rPr>
        <w:t>Possible amino acids of the position</w:t>
      </w:r>
      <w:r w:rsidRPr="009454D3">
        <w:rPr>
          <w:rFonts w:ascii="Arial" w:hAnsi="Arial" w:cs="Arial"/>
          <w:color w:val="C00000"/>
          <w:sz w:val="20"/>
          <w:szCs w:val="20"/>
          <w:lang w:val="en-US"/>
        </w:rPr>
        <w:t xml:space="preserve"> </w:t>
      </w:r>
      <w:r>
        <w:rPr>
          <w:rFonts w:ascii="Arial" w:hAnsi="Arial" w:cs="Arial"/>
          <w:sz w:val="20"/>
          <w:szCs w:val="20"/>
          <w:lang w:val="en-US"/>
        </w:rPr>
        <w:t xml:space="preserve">are </w:t>
      </w:r>
      <w:r w:rsidRPr="009454D3">
        <w:rPr>
          <w:rFonts w:ascii="Arial" w:hAnsi="Arial" w:cs="Arial"/>
          <w:b/>
          <w:sz w:val="20"/>
          <w:szCs w:val="20"/>
          <w:lang w:val="en-US"/>
        </w:rPr>
        <w:t>the most common</w:t>
      </w:r>
      <w:r w:rsidRPr="009454D3">
        <w:rPr>
          <w:rFonts w:ascii="Arial" w:hAnsi="Arial" w:cs="Arial"/>
          <w:sz w:val="20"/>
          <w:szCs w:val="20"/>
          <w:lang w:val="en-US"/>
        </w:rPr>
        <w:t xml:space="preserve"> </w:t>
      </w:r>
      <w:r>
        <w:rPr>
          <w:rFonts w:ascii="Arial" w:hAnsi="Arial" w:cs="Arial"/>
          <w:sz w:val="20"/>
          <w:szCs w:val="20"/>
          <w:lang w:val="en-US"/>
        </w:rPr>
        <w:t xml:space="preserve">amino acids at the position, i.e. all the amino acids are theoretically possible to be at that position but this chance is </w:t>
      </w:r>
      <w:r w:rsidRPr="009454D3">
        <w:rPr>
          <w:rFonts w:ascii="Arial" w:hAnsi="Arial" w:cs="Arial"/>
          <w:b/>
          <w:sz w:val="20"/>
          <w:szCs w:val="20"/>
          <w:lang w:val="en-US"/>
        </w:rPr>
        <w:t>negligible</w:t>
      </w:r>
      <w:r>
        <w:rPr>
          <w:rFonts w:ascii="Arial" w:hAnsi="Arial" w:cs="Arial"/>
          <w:sz w:val="20"/>
          <w:szCs w:val="20"/>
          <w:lang w:val="en-US"/>
        </w:rPr>
        <w:t xml:space="preserve"> compared to the chance of the most common ones (best for germlines and worse for highly mutated sequences).</w:t>
      </w:r>
    </w:p>
    <w:p w:rsidR="000E2365" w:rsidRPr="0098467B" w:rsidRDefault="000E2365" w:rsidP="000E2365">
      <w:pPr>
        <w:rPr>
          <w:rFonts w:ascii="Arial" w:hAnsi="Arial" w:cs="Arial"/>
          <w:b/>
          <w:i/>
          <w:sz w:val="20"/>
          <w:szCs w:val="20"/>
          <w:lang w:val="en-US"/>
        </w:rPr>
      </w:pPr>
      <w:r w:rsidRPr="00601233">
        <w:rPr>
          <w:rFonts w:ascii="Arial" w:hAnsi="Arial" w:cs="Arial"/>
          <w:b/>
          <w:i/>
          <w:color w:val="C00000"/>
          <w:sz w:val="20"/>
          <w:szCs w:val="20"/>
          <w:lang w:val="en-US"/>
        </w:rPr>
        <w:t>ICK-Data</w:t>
      </w:r>
      <w:r w:rsidRPr="0098467B">
        <w:rPr>
          <w:rFonts w:ascii="Arial" w:hAnsi="Arial" w:cs="Arial"/>
          <w:b/>
          <w:i/>
          <w:sz w:val="20"/>
          <w:szCs w:val="20"/>
          <w:lang w:val="en-US"/>
        </w:rPr>
        <w:t>, how it works:</w:t>
      </w:r>
    </w:p>
    <w:p w:rsidR="000E2365" w:rsidRDefault="000E2365" w:rsidP="000E2365">
      <w:pPr>
        <w:rPr>
          <w:rFonts w:ascii="Arial" w:hAnsi="Arial" w:cs="Arial"/>
          <w:sz w:val="20"/>
          <w:szCs w:val="20"/>
          <w:lang w:val="en-US"/>
        </w:rPr>
      </w:pPr>
      <w:r>
        <w:rPr>
          <w:rFonts w:ascii="Arial" w:hAnsi="Arial" w:cs="Arial"/>
          <w:sz w:val="20"/>
          <w:szCs w:val="20"/>
          <w:lang w:val="en-US"/>
        </w:rPr>
        <w:t xml:space="preserve">Each numbering column has another two columns to its right: they are called </w:t>
      </w:r>
      <w:r w:rsidRPr="0098467B">
        <w:rPr>
          <w:rFonts w:ascii="Arial" w:hAnsi="Arial" w:cs="Arial"/>
          <w:b/>
          <w:sz w:val="20"/>
          <w:szCs w:val="20"/>
          <w:lang w:val="en-US"/>
        </w:rPr>
        <w:t>R</w:t>
      </w:r>
      <w:r>
        <w:rPr>
          <w:rFonts w:ascii="Arial" w:hAnsi="Arial" w:cs="Arial"/>
          <w:sz w:val="20"/>
          <w:szCs w:val="20"/>
          <w:lang w:val="en-US"/>
        </w:rPr>
        <w:t xml:space="preserve"> and </w:t>
      </w:r>
      <w:r w:rsidRPr="0098467B">
        <w:rPr>
          <w:rFonts w:ascii="Arial" w:hAnsi="Arial" w:cs="Arial"/>
          <w:b/>
          <w:sz w:val="20"/>
          <w:szCs w:val="20"/>
          <w:lang w:val="en-US"/>
        </w:rPr>
        <w:t>RR</w:t>
      </w:r>
      <w:r>
        <w:rPr>
          <w:rFonts w:ascii="Arial" w:hAnsi="Arial" w:cs="Arial"/>
          <w:sz w:val="20"/>
          <w:szCs w:val="20"/>
          <w:lang w:val="en-US"/>
        </w:rPr>
        <w:t xml:space="preserve">. </w:t>
      </w:r>
      <w:r w:rsidRPr="0098467B">
        <w:rPr>
          <w:rFonts w:ascii="Arial" w:hAnsi="Arial" w:cs="Arial"/>
          <w:b/>
          <w:sz w:val="20"/>
          <w:szCs w:val="20"/>
          <w:lang w:val="en-US"/>
        </w:rPr>
        <w:t>R</w:t>
      </w:r>
      <w:r>
        <w:rPr>
          <w:rFonts w:ascii="Arial" w:hAnsi="Arial" w:cs="Arial"/>
          <w:sz w:val="20"/>
          <w:szCs w:val="20"/>
          <w:lang w:val="en-US"/>
        </w:rPr>
        <w:t xml:space="preserve"> is for Extra R info and </w:t>
      </w:r>
      <w:r w:rsidRPr="0098467B">
        <w:rPr>
          <w:rFonts w:ascii="Arial" w:hAnsi="Arial" w:cs="Arial"/>
          <w:b/>
          <w:sz w:val="20"/>
          <w:szCs w:val="20"/>
          <w:lang w:val="en-US"/>
        </w:rPr>
        <w:t xml:space="preserve">RR </w:t>
      </w:r>
      <w:r>
        <w:rPr>
          <w:rFonts w:ascii="Arial" w:hAnsi="Arial" w:cs="Arial"/>
          <w:sz w:val="20"/>
          <w:szCs w:val="20"/>
          <w:lang w:val="en-US"/>
        </w:rPr>
        <w:t xml:space="preserve">is for Extra RR info. So each position has its possible amino acids written to its right: in the first cell to its right – possible amino acids according to </w:t>
      </w:r>
      <w:r w:rsidRPr="0098467B">
        <w:rPr>
          <w:rFonts w:ascii="Arial" w:hAnsi="Arial" w:cs="Arial"/>
          <w:b/>
          <w:sz w:val="20"/>
          <w:szCs w:val="20"/>
          <w:lang w:val="en-US"/>
        </w:rPr>
        <w:t>R</w:t>
      </w:r>
      <w:r>
        <w:rPr>
          <w:rFonts w:ascii="Arial" w:hAnsi="Arial" w:cs="Arial"/>
          <w:sz w:val="20"/>
          <w:szCs w:val="20"/>
          <w:lang w:val="en-US"/>
        </w:rPr>
        <w:t xml:space="preserve"> and in the second – according to </w:t>
      </w:r>
      <w:r w:rsidRPr="0098467B">
        <w:rPr>
          <w:rFonts w:ascii="Arial" w:hAnsi="Arial" w:cs="Arial"/>
          <w:b/>
          <w:sz w:val="20"/>
          <w:szCs w:val="20"/>
          <w:lang w:val="en-US"/>
        </w:rPr>
        <w:t>RR</w:t>
      </w:r>
      <w:r>
        <w:rPr>
          <w:rFonts w:ascii="Arial" w:hAnsi="Arial" w:cs="Arial"/>
          <w:sz w:val="20"/>
          <w:szCs w:val="20"/>
          <w:lang w:val="en-US"/>
        </w:rPr>
        <w:t>. Each set of possible amino acids is indicated by a sequence, each amino acid is indicated by a letter (according to generally accepted notation). Also each cell has additional type of notation: there can be two sets of possible amino acids (each indicated by a sequence) – the first set is the set of possible amino acids more common to that position and the second set – of less common. See an example:</w:t>
      </w:r>
    </w:p>
    <w:tbl>
      <w:tblPr>
        <w:tblStyle w:val="a5"/>
        <w:tblW w:w="0" w:type="auto"/>
        <w:tblLook w:val="04A0" w:firstRow="1" w:lastRow="0" w:firstColumn="1" w:lastColumn="0" w:noHBand="0" w:noVBand="1"/>
      </w:tblPr>
      <w:tblGrid>
        <w:gridCol w:w="3190"/>
        <w:gridCol w:w="3190"/>
        <w:gridCol w:w="3191"/>
      </w:tblGrid>
      <w:tr w:rsidR="000E2365" w:rsidTr="00357E9F">
        <w:tc>
          <w:tcPr>
            <w:tcW w:w="3190" w:type="dxa"/>
          </w:tcPr>
          <w:p w:rsidR="000E2365" w:rsidRDefault="000E2365" w:rsidP="00357E9F">
            <w:pPr>
              <w:jc w:val="center"/>
              <w:rPr>
                <w:rFonts w:ascii="Arial" w:hAnsi="Arial" w:cs="Arial"/>
                <w:sz w:val="20"/>
                <w:szCs w:val="20"/>
                <w:lang w:val="en-US"/>
              </w:rPr>
            </w:pPr>
            <w:r>
              <w:rPr>
                <w:rFonts w:ascii="Arial" w:hAnsi="Arial" w:cs="Arial"/>
                <w:sz w:val="20"/>
                <w:szCs w:val="20"/>
                <w:lang w:val="en-US"/>
              </w:rPr>
              <w:lastRenderedPageBreak/>
              <w:t>38</w:t>
            </w:r>
          </w:p>
        </w:tc>
        <w:tc>
          <w:tcPr>
            <w:tcW w:w="3190" w:type="dxa"/>
          </w:tcPr>
          <w:p w:rsidR="000E2365" w:rsidRDefault="000E2365" w:rsidP="00357E9F">
            <w:pPr>
              <w:jc w:val="center"/>
              <w:rPr>
                <w:rFonts w:ascii="Arial" w:hAnsi="Arial" w:cs="Arial"/>
                <w:sz w:val="20"/>
                <w:szCs w:val="20"/>
                <w:lang w:val="en-US"/>
              </w:rPr>
            </w:pPr>
            <w:r>
              <w:rPr>
                <w:rFonts w:ascii="Arial" w:hAnsi="Arial" w:cs="Arial"/>
                <w:sz w:val="20"/>
                <w:szCs w:val="20"/>
                <w:lang w:val="en-US"/>
              </w:rPr>
              <w:t>RKQ EDN</w:t>
            </w:r>
          </w:p>
        </w:tc>
        <w:tc>
          <w:tcPr>
            <w:tcW w:w="3191" w:type="dxa"/>
          </w:tcPr>
          <w:p w:rsidR="000E2365" w:rsidRDefault="000E2365" w:rsidP="00357E9F">
            <w:pPr>
              <w:jc w:val="center"/>
              <w:rPr>
                <w:rFonts w:ascii="Arial" w:hAnsi="Arial" w:cs="Arial"/>
                <w:sz w:val="20"/>
                <w:szCs w:val="20"/>
                <w:lang w:val="en-US"/>
              </w:rPr>
            </w:pPr>
            <w:r>
              <w:rPr>
                <w:rFonts w:ascii="Arial" w:hAnsi="Arial" w:cs="Arial"/>
                <w:sz w:val="20"/>
                <w:szCs w:val="20"/>
                <w:lang w:val="en-US"/>
              </w:rPr>
              <w:t>RK</w:t>
            </w:r>
          </w:p>
        </w:tc>
      </w:tr>
    </w:tbl>
    <w:p w:rsidR="000E2365" w:rsidRPr="0008269C" w:rsidRDefault="000E2365" w:rsidP="000E2365">
      <w:pPr>
        <w:rPr>
          <w:rFonts w:ascii="Arial" w:eastAsia="Times New Roman" w:hAnsi="Arial" w:cs="Arial"/>
          <w:color w:val="000000"/>
          <w:sz w:val="20"/>
          <w:szCs w:val="20"/>
          <w:lang w:val="en-US" w:eastAsia="ru-RU"/>
        </w:rPr>
      </w:pPr>
      <w:r>
        <w:rPr>
          <w:rFonts w:ascii="Arial" w:hAnsi="Arial" w:cs="Arial"/>
          <w:sz w:val="20"/>
          <w:szCs w:val="20"/>
          <w:lang w:val="en-US"/>
        </w:rPr>
        <w:br/>
        <w:t xml:space="preserve">It </w:t>
      </w:r>
      <w:r>
        <w:rPr>
          <w:rFonts w:ascii="Arial" w:eastAsia="Times New Roman" w:hAnsi="Arial" w:cs="Arial"/>
          <w:color w:val="000000"/>
          <w:sz w:val="20"/>
          <w:szCs w:val="20"/>
          <w:lang w:val="en-US" w:eastAsia="ru-RU"/>
        </w:rPr>
        <w:t xml:space="preserve">means that position 38 has 6 possible amino acids: more common Arg (R), Lys (K), Gln (Q) and less common Glu (E), Asp (D), Asn (N) according to </w:t>
      </w:r>
      <w:r w:rsidRPr="005E4341">
        <w:rPr>
          <w:rFonts w:ascii="Arial" w:eastAsia="Times New Roman" w:hAnsi="Arial" w:cs="Arial"/>
          <w:b/>
          <w:color w:val="000000"/>
          <w:sz w:val="20"/>
          <w:szCs w:val="20"/>
          <w:lang w:val="en-US" w:eastAsia="ru-RU"/>
        </w:rPr>
        <w:t>Extra R</w:t>
      </w:r>
      <w:r>
        <w:rPr>
          <w:rFonts w:ascii="Arial" w:eastAsia="Times New Roman" w:hAnsi="Arial" w:cs="Arial"/>
          <w:color w:val="000000"/>
          <w:sz w:val="20"/>
          <w:szCs w:val="20"/>
          <w:lang w:val="en-US" w:eastAsia="ru-RU"/>
        </w:rPr>
        <w:t xml:space="preserve">; and has 2 possible amino acids: Arg (R) and Lys (K) according to </w:t>
      </w:r>
      <w:r w:rsidRPr="005E4341">
        <w:rPr>
          <w:rFonts w:ascii="Arial" w:eastAsia="Times New Roman" w:hAnsi="Arial" w:cs="Arial"/>
          <w:b/>
          <w:color w:val="000000"/>
          <w:sz w:val="20"/>
          <w:szCs w:val="20"/>
          <w:lang w:val="en-US" w:eastAsia="ru-RU"/>
        </w:rPr>
        <w:t>Extra RR</w:t>
      </w:r>
      <w:r>
        <w:rPr>
          <w:rFonts w:ascii="Arial" w:eastAsia="Times New Roman" w:hAnsi="Arial" w:cs="Arial"/>
          <w:color w:val="000000"/>
          <w:sz w:val="20"/>
          <w:szCs w:val="20"/>
          <w:lang w:val="en-US" w:eastAsia="ru-RU"/>
        </w:rPr>
        <w:t xml:space="preserve">. </w:t>
      </w:r>
    </w:p>
    <w:p w:rsidR="000E2365" w:rsidRDefault="000E2365" w:rsidP="000E2365">
      <w:pPr>
        <w:rPr>
          <w:rFonts w:ascii="Arial" w:hAnsi="Arial" w:cs="Arial"/>
          <w:sz w:val="20"/>
          <w:szCs w:val="20"/>
          <w:lang w:val="en-US"/>
        </w:rPr>
      </w:pPr>
      <w:r>
        <w:rPr>
          <w:rFonts w:ascii="Arial" w:hAnsi="Arial" w:cs="Arial"/>
          <w:sz w:val="20"/>
          <w:szCs w:val="20"/>
          <w:lang w:val="en-US"/>
        </w:rPr>
        <w:t xml:space="preserve">Also each cell has its </w:t>
      </w:r>
      <w:r w:rsidRPr="00F03032">
        <w:rPr>
          <w:rFonts w:ascii="Arial" w:hAnsi="Arial" w:cs="Arial"/>
          <w:b/>
          <w:sz w:val="20"/>
          <w:szCs w:val="20"/>
          <w:lang w:val="en-US"/>
        </w:rPr>
        <w:t>score marker</w:t>
      </w:r>
      <w:r>
        <w:rPr>
          <w:rFonts w:ascii="Arial" w:hAnsi="Arial" w:cs="Arial"/>
          <w:sz w:val="20"/>
          <w:szCs w:val="20"/>
          <w:lang w:val="en-US"/>
        </w:rPr>
        <w:t xml:space="preserve"> – its own color. Score marker generally indicates the weight of the position, i.e. the variability of that position in comparison with the other positions. </w:t>
      </w:r>
      <w:r>
        <w:rPr>
          <w:rFonts w:ascii="Arial" w:hAnsi="Arial" w:cs="Arial"/>
          <w:sz w:val="20"/>
          <w:szCs w:val="20"/>
          <w:lang w:val="en-US"/>
        </w:rPr>
        <w:br/>
        <w:t>There are three score marker colors:</w:t>
      </w:r>
    </w:p>
    <w:tbl>
      <w:tblPr>
        <w:tblStyle w:val="a5"/>
        <w:tblW w:w="0" w:type="auto"/>
        <w:tblLook w:val="04A0" w:firstRow="1" w:lastRow="0" w:firstColumn="1" w:lastColumn="0" w:noHBand="0" w:noVBand="1"/>
      </w:tblPr>
      <w:tblGrid>
        <w:gridCol w:w="3190"/>
        <w:gridCol w:w="3190"/>
        <w:gridCol w:w="3191"/>
      </w:tblGrid>
      <w:tr w:rsidR="000E2365" w:rsidTr="00357E9F">
        <w:tc>
          <w:tcPr>
            <w:tcW w:w="3190" w:type="dxa"/>
          </w:tcPr>
          <w:p w:rsidR="000E2365" w:rsidRDefault="000E2365" w:rsidP="00357E9F">
            <w:pPr>
              <w:jc w:val="center"/>
              <w:rPr>
                <w:rFonts w:ascii="Arial" w:hAnsi="Arial" w:cs="Arial"/>
                <w:sz w:val="20"/>
                <w:szCs w:val="20"/>
                <w:lang w:val="en-US"/>
              </w:rPr>
            </w:pPr>
            <w:r>
              <w:rPr>
                <w:rFonts w:ascii="Arial" w:hAnsi="Arial" w:cs="Arial"/>
                <w:sz w:val="20"/>
                <w:szCs w:val="20"/>
                <w:lang w:val="en-US"/>
              </w:rPr>
              <w:t>white</w:t>
            </w:r>
          </w:p>
        </w:tc>
        <w:tc>
          <w:tcPr>
            <w:tcW w:w="3190" w:type="dxa"/>
            <w:shd w:val="clear" w:color="auto" w:fill="92D050"/>
          </w:tcPr>
          <w:p w:rsidR="000E2365" w:rsidRDefault="000E2365" w:rsidP="00357E9F">
            <w:pPr>
              <w:jc w:val="center"/>
              <w:rPr>
                <w:rFonts w:ascii="Arial" w:hAnsi="Arial" w:cs="Arial"/>
                <w:sz w:val="20"/>
                <w:szCs w:val="20"/>
                <w:lang w:val="en-US"/>
              </w:rPr>
            </w:pPr>
            <w:r>
              <w:rPr>
                <w:rFonts w:ascii="Arial" w:hAnsi="Arial" w:cs="Arial"/>
                <w:sz w:val="20"/>
                <w:szCs w:val="20"/>
                <w:lang w:val="en-US"/>
              </w:rPr>
              <w:t>green</w:t>
            </w:r>
          </w:p>
        </w:tc>
        <w:tc>
          <w:tcPr>
            <w:tcW w:w="3191" w:type="dxa"/>
            <w:shd w:val="clear" w:color="auto" w:fill="FFFF00"/>
          </w:tcPr>
          <w:p w:rsidR="000E2365" w:rsidRDefault="000E2365" w:rsidP="00357E9F">
            <w:pPr>
              <w:jc w:val="center"/>
              <w:rPr>
                <w:rFonts w:ascii="Arial" w:hAnsi="Arial" w:cs="Arial"/>
                <w:sz w:val="20"/>
                <w:szCs w:val="20"/>
                <w:lang w:val="en-US"/>
              </w:rPr>
            </w:pPr>
            <w:r>
              <w:rPr>
                <w:rFonts w:ascii="Arial" w:hAnsi="Arial" w:cs="Arial"/>
                <w:sz w:val="20"/>
                <w:szCs w:val="20"/>
                <w:lang w:val="en-US"/>
              </w:rPr>
              <w:t>yellow</w:t>
            </w:r>
          </w:p>
        </w:tc>
      </w:tr>
    </w:tbl>
    <w:p w:rsidR="000E2365" w:rsidRDefault="000E2365" w:rsidP="000E2365">
      <w:pPr>
        <w:rPr>
          <w:rFonts w:ascii="Arial" w:hAnsi="Arial" w:cs="Arial"/>
          <w:sz w:val="20"/>
          <w:szCs w:val="20"/>
          <w:lang w:val="en-US"/>
        </w:rPr>
      </w:pPr>
      <w:r>
        <w:rPr>
          <w:rFonts w:ascii="Arial" w:hAnsi="Arial" w:cs="Arial"/>
          <w:sz w:val="20"/>
          <w:szCs w:val="20"/>
          <w:lang w:val="en-US"/>
        </w:rPr>
        <w:br/>
        <w:t xml:space="preserve">A white-colored position is the most ordinary position; </w:t>
      </w:r>
      <w:r w:rsidRPr="00E10C03">
        <w:rPr>
          <w:rFonts w:ascii="Arial" w:hAnsi="Arial" w:cs="Arial"/>
          <w:sz w:val="20"/>
          <w:szCs w:val="20"/>
          <w:shd w:val="clear" w:color="auto" w:fill="92D050"/>
          <w:lang w:val="en-US"/>
        </w:rPr>
        <w:t>green</w:t>
      </w:r>
      <w:r>
        <w:rPr>
          <w:rFonts w:ascii="Arial" w:hAnsi="Arial" w:cs="Arial"/>
          <w:sz w:val="20"/>
          <w:szCs w:val="20"/>
          <w:lang w:val="en-US"/>
        </w:rPr>
        <w:t xml:space="preserve"> one means that it’s </w:t>
      </w:r>
      <w:r w:rsidRPr="00792EB8">
        <w:rPr>
          <w:rFonts w:ascii="Arial" w:hAnsi="Arial" w:cs="Arial"/>
          <w:b/>
          <w:sz w:val="20"/>
          <w:szCs w:val="20"/>
          <w:lang w:val="en-US"/>
        </w:rPr>
        <w:t>mostly invariant</w:t>
      </w:r>
      <w:r>
        <w:rPr>
          <w:rFonts w:ascii="Arial" w:hAnsi="Arial" w:cs="Arial"/>
          <w:sz w:val="20"/>
          <w:szCs w:val="20"/>
          <w:lang w:val="en-US"/>
        </w:rPr>
        <w:t xml:space="preserve">; and to be marked with </w:t>
      </w:r>
      <w:r w:rsidRPr="005870ED">
        <w:rPr>
          <w:rFonts w:ascii="Arial" w:hAnsi="Arial" w:cs="Arial"/>
          <w:sz w:val="20"/>
          <w:szCs w:val="20"/>
          <w:shd w:val="clear" w:color="auto" w:fill="FFFF00"/>
          <w:lang w:val="en-US"/>
        </w:rPr>
        <w:t>yellow</w:t>
      </w:r>
      <w:r>
        <w:rPr>
          <w:rFonts w:ascii="Arial" w:hAnsi="Arial" w:cs="Arial"/>
          <w:sz w:val="20"/>
          <w:szCs w:val="20"/>
          <w:lang w:val="en-US"/>
        </w:rPr>
        <w:t xml:space="preserve"> color a position has to be </w:t>
      </w:r>
      <w:r w:rsidRPr="00ED5D59">
        <w:rPr>
          <w:rFonts w:ascii="Arial" w:hAnsi="Arial" w:cs="Arial"/>
          <w:b/>
          <w:sz w:val="20"/>
          <w:szCs w:val="20"/>
          <w:lang w:val="en-US"/>
        </w:rPr>
        <w:t>super-invariant</w:t>
      </w:r>
      <w:r>
        <w:rPr>
          <w:rFonts w:ascii="Arial" w:hAnsi="Arial" w:cs="Arial"/>
          <w:sz w:val="20"/>
          <w:szCs w:val="20"/>
          <w:lang w:val="en-US"/>
        </w:rPr>
        <w:t xml:space="preserve"> and to </w:t>
      </w:r>
      <w:r w:rsidRPr="00ED5D59">
        <w:rPr>
          <w:rFonts w:ascii="Arial" w:hAnsi="Arial" w:cs="Arial"/>
          <w:b/>
          <w:sz w:val="20"/>
          <w:szCs w:val="20"/>
          <w:lang w:val="en-US"/>
        </w:rPr>
        <w:t>be described</w:t>
      </w:r>
      <w:r>
        <w:rPr>
          <w:rFonts w:ascii="Arial" w:hAnsi="Arial" w:cs="Arial"/>
          <w:sz w:val="20"/>
          <w:szCs w:val="20"/>
          <w:lang w:val="en-US"/>
        </w:rPr>
        <w:t xml:space="preserve"> in the main original rules of Kabat, Chothia or IMGT.</w:t>
      </w:r>
    </w:p>
    <w:p w:rsidR="000E2365" w:rsidRDefault="000E2365" w:rsidP="000E2365">
      <w:pPr>
        <w:rPr>
          <w:rFonts w:ascii="Arial" w:hAnsi="Arial" w:cs="Arial"/>
          <w:sz w:val="20"/>
          <w:szCs w:val="20"/>
          <w:lang w:val="en-US"/>
        </w:rPr>
      </w:pPr>
      <w:r>
        <w:rPr>
          <w:rFonts w:ascii="Arial" w:hAnsi="Arial" w:cs="Arial"/>
          <w:sz w:val="20"/>
          <w:szCs w:val="20"/>
          <w:shd w:val="clear" w:color="auto" w:fill="FFC000"/>
          <w:lang w:val="en-US"/>
        </w:rPr>
        <w:t>O</w:t>
      </w:r>
      <w:r w:rsidRPr="005870ED">
        <w:rPr>
          <w:rFonts w:ascii="Arial" w:hAnsi="Arial" w:cs="Arial"/>
          <w:sz w:val="20"/>
          <w:szCs w:val="20"/>
          <w:shd w:val="clear" w:color="auto" w:fill="FFC000"/>
          <w:lang w:val="en-US"/>
        </w:rPr>
        <w:t>range</w:t>
      </w:r>
      <w:r>
        <w:rPr>
          <w:rFonts w:ascii="Arial" w:hAnsi="Arial" w:cs="Arial"/>
          <w:sz w:val="20"/>
          <w:szCs w:val="20"/>
          <w:lang w:val="en-US"/>
        </w:rPr>
        <w:t xml:space="preserve"> color is a special color that isn’t connected with score and weights. It highlights the positions that </w:t>
      </w:r>
      <w:r w:rsidRPr="00A171A0">
        <w:rPr>
          <w:rFonts w:ascii="Arial" w:hAnsi="Arial" w:cs="Arial"/>
          <w:i/>
          <w:sz w:val="20"/>
          <w:szCs w:val="20"/>
          <w:lang w:val="en-US"/>
        </w:rPr>
        <w:t>don’t correspond to the number of annotation</w:t>
      </w:r>
      <w:r>
        <w:rPr>
          <w:rFonts w:ascii="Arial" w:hAnsi="Arial" w:cs="Arial"/>
          <w:sz w:val="20"/>
          <w:szCs w:val="20"/>
          <w:lang w:val="en-US"/>
        </w:rPr>
        <w:t xml:space="preserve"> (written at their left) and so they have a special reverse numbering. A position marked with orange also has a negative number to its right that says about its index and about a start point of the reverse numbering. That position (i.e. </w:t>
      </w:r>
      <w:proofErr w:type="spellStart"/>
      <w:r>
        <w:rPr>
          <w:rFonts w:ascii="Arial" w:hAnsi="Arial" w:cs="Arial"/>
          <w:sz w:val="20"/>
          <w:szCs w:val="20"/>
          <w:lang w:val="en-US"/>
        </w:rPr>
        <w:t>its</w:t>
      </w:r>
      <w:proofErr w:type="spellEnd"/>
      <w:r>
        <w:rPr>
          <w:rFonts w:ascii="Arial" w:hAnsi="Arial" w:cs="Arial"/>
          <w:sz w:val="20"/>
          <w:szCs w:val="20"/>
          <w:lang w:val="en-US"/>
        </w:rPr>
        <w:t xml:space="preserve"> possible amino acids) should be placed on the number of its index positions back from the start point. See an example:</w:t>
      </w:r>
    </w:p>
    <w:tbl>
      <w:tblPr>
        <w:tblStyle w:val="a5"/>
        <w:tblW w:w="0" w:type="auto"/>
        <w:tblLook w:val="04A0" w:firstRow="1" w:lastRow="0" w:firstColumn="1" w:lastColumn="0" w:noHBand="0" w:noVBand="1"/>
      </w:tblPr>
      <w:tblGrid>
        <w:gridCol w:w="2392"/>
        <w:gridCol w:w="2393"/>
        <w:gridCol w:w="2393"/>
        <w:gridCol w:w="2393"/>
      </w:tblGrid>
      <w:tr w:rsidR="000E2365" w:rsidTr="00357E9F">
        <w:tc>
          <w:tcPr>
            <w:tcW w:w="2392" w:type="dxa"/>
          </w:tcPr>
          <w:p w:rsidR="000E2365" w:rsidRDefault="000E2365" w:rsidP="00357E9F">
            <w:pPr>
              <w:rPr>
                <w:rFonts w:ascii="Arial" w:hAnsi="Arial" w:cs="Arial"/>
                <w:sz w:val="20"/>
                <w:szCs w:val="20"/>
                <w:lang w:val="en-US"/>
              </w:rPr>
            </w:pPr>
            <w:r>
              <w:rPr>
                <w:rFonts w:ascii="Arial" w:hAnsi="Arial" w:cs="Arial"/>
                <w:sz w:val="20"/>
                <w:szCs w:val="20"/>
                <w:lang w:val="en-US"/>
              </w:rPr>
              <w:t>100k</w:t>
            </w:r>
          </w:p>
        </w:tc>
        <w:tc>
          <w:tcPr>
            <w:tcW w:w="2393" w:type="dxa"/>
          </w:tcPr>
          <w:p w:rsidR="000E2365" w:rsidRDefault="000E2365" w:rsidP="00357E9F">
            <w:pPr>
              <w:rPr>
                <w:rFonts w:ascii="Arial" w:hAnsi="Arial" w:cs="Arial"/>
                <w:sz w:val="20"/>
                <w:szCs w:val="20"/>
                <w:lang w:val="en-US"/>
              </w:rPr>
            </w:pPr>
          </w:p>
        </w:tc>
        <w:tc>
          <w:tcPr>
            <w:tcW w:w="2393" w:type="dxa"/>
            <w:shd w:val="clear" w:color="auto" w:fill="FFC000"/>
          </w:tcPr>
          <w:p w:rsidR="000E2365" w:rsidRDefault="000E2365" w:rsidP="00357E9F">
            <w:pPr>
              <w:rPr>
                <w:rFonts w:ascii="Arial" w:hAnsi="Arial" w:cs="Arial"/>
                <w:sz w:val="20"/>
                <w:szCs w:val="20"/>
                <w:lang w:val="en-US"/>
              </w:rPr>
            </w:pPr>
            <w:r>
              <w:rPr>
                <w:rFonts w:ascii="Arial" w:hAnsi="Arial" w:cs="Arial"/>
                <w:sz w:val="20"/>
                <w:szCs w:val="20"/>
                <w:lang w:val="en-US"/>
              </w:rPr>
              <w:t>FMGLY</w:t>
            </w:r>
          </w:p>
        </w:tc>
        <w:tc>
          <w:tcPr>
            <w:tcW w:w="2393" w:type="dxa"/>
            <w:shd w:val="clear" w:color="auto" w:fill="FFC000"/>
          </w:tcPr>
          <w:p w:rsidR="000E2365" w:rsidRDefault="000E2365" w:rsidP="00357E9F">
            <w:pPr>
              <w:rPr>
                <w:rFonts w:ascii="Arial" w:hAnsi="Arial" w:cs="Arial"/>
                <w:sz w:val="20"/>
                <w:szCs w:val="20"/>
                <w:lang w:val="en-US"/>
              </w:rPr>
            </w:pPr>
            <w:r>
              <w:rPr>
                <w:rFonts w:ascii="Arial" w:hAnsi="Arial" w:cs="Arial"/>
                <w:sz w:val="20"/>
                <w:szCs w:val="20"/>
                <w:lang w:val="en-US"/>
              </w:rPr>
              <w:t>-3 from W</w:t>
            </w:r>
          </w:p>
        </w:tc>
      </w:tr>
      <w:tr w:rsidR="000E2365" w:rsidTr="00357E9F">
        <w:tc>
          <w:tcPr>
            <w:tcW w:w="2392" w:type="dxa"/>
          </w:tcPr>
          <w:p w:rsidR="000E2365" w:rsidRDefault="000E2365" w:rsidP="00357E9F">
            <w:pPr>
              <w:rPr>
                <w:rFonts w:ascii="Arial" w:hAnsi="Arial" w:cs="Arial"/>
                <w:sz w:val="20"/>
                <w:szCs w:val="20"/>
                <w:lang w:val="en-US"/>
              </w:rPr>
            </w:pPr>
            <w:r>
              <w:rPr>
                <w:rFonts w:ascii="Arial" w:hAnsi="Arial" w:cs="Arial"/>
                <w:sz w:val="20"/>
                <w:szCs w:val="20"/>
                <w:lang w:val="en-US"/>
              </w:rPr>
              <w:t>101</w:t>
            </w:r>
          </w:p>
        </w:tc>
        <w:tc>
          <w:tcPr>
            <w:tcW w:w="2393" w:type="dxa"/>
          </w:tcPr>
          <w:p w:rsidR="000E2365" w:rsidRDefault="000E2365" w:rsidP="00357E9F">
            <w:pPr>
              <w:rPr>
                <w:rFonts w:ascii="Arial" w:hAnsi="Arial" w:cs="Arial"/>
                <w:sz w:val="20"/>
                <w:szCs w:val="20"/>
                <w:lang w:val="en-US"/>
              </w:rPr>
            </w:pPr>
          </w:p>
        </w:tc>
        <w:tc>
          <w:tcPr>
            <w:tcW w:w="2393" w:type="dxa"/>
          </w:tcPr>
          <w:p w:rsidR="000E2365" w:rsidRDefault="000E2365" w:rsidP="00357E9F">
            <w:pPr>
              <w:rPr>
                <w:rFonts w:ascii="Arial" w:hAnsi="Arial" w:cs="Arial"/>
                <w:sz w:val="20"/>
                <w:szCs w:val="20"/>
                <w:lang w:val="en-US"/>
              </w:rPr>
            </w:pPr>
            <w:r>
              <w:rPr>
                <w:rFonts w:ascii="Arial" w:hAnsi="Arial" w:cs="Arial"/>
                <w:sz w:val="20"/>
                <w:szCs w:val="20"/>
                <w:lang w:val="en-US"/>
              </w:rPr>
              <w:t>DAGV</w:t>
            </w:r>
          </w:p>
        </w:tc>
        <w:tc>
          <w:tcPr>
            <w:tcW w:w="2393" w:type="dxa"/>
          </w:tcPr>
          <w:p w:rsidR="000E2365" w:rsidRDefault="000E2365" w:rsidP="00357E9F">
            <w:pPr>
              <w:rPr>
                <w:rFonts w:ascii="Arial" w:hAnsi="Arial" w:cs="Arial"/>
                <w:sz w:val="20"/>
                <w:szCs w:val="20"/>
                <w:lang w:val="en-US"/>
              </w:rPr>
            </w:pPr>
          </w:p>
        </w:tc>
      </w:tr>
      <w:tr w:rsidR="000E2365" w:rsidTr="00357E9F">
        <w:tc>
          <w:tcPr>
            <w:tcW w:w="2392" w:type="dxa"/>
          </w:tcPr>
          <w:p w:rsidR="000E2365" w:rsidRDefault="000E2365" w:rsidP="00357E9F">
            <w:pPr>
              <w:rPr>
                <w:rFonts w:ascii="Arial" w:hAnsi="Arial" w:cs="Arial"/>
                <w:sz w:val="20"/>
                <w:szCs w:val="20"/>
                <w:lang w:val="en-US"/>
              </w:rPr>
            </w:pPr>
            <w:r>
              <w:rPr>
                <w:rFonts w:ascii="Arial" w:hAnsi="Arial" w:cs="Arial"/>
                <w:sz w:val="20"/>
                <w:szCs w:val="20"/>
                <w:lang w:val="en-US"/>
              </w:rPr>
              <w:t>102</w:t>
            </w:r>
          </w:p>
        </w:tc>
        <w:tc>
          <w:tcPr>
            <w:tcW w:w="2393" w:type="dxa"/>
          </w:tcPr>
          <w:p w:rsidR="000E2365" w:rsidRDefault="000E2365" w:rsidP="00357E9F">
            <w:pPr>
              <w:rPr>
                <w:rFonts w:ascii="Arial" w:hAnsi="Arial" w:cs="Arial"/>
                <w:sz w:val="20"/>
                <w:szCs w:val="20"/>
                <w:lang w:val="en-US"/>
              </w:rPr>
            </w:pPr>
            <w:r>
              <w:rPr>
                <w:rFonts w:ascii="Arial" w:hAnsi="Arial" w:cs="Arial"/>
                <w:sz w:val="20"/>
                <w:szCs w:val="20"/>
                <w:lang w:val="en-US"/>
              </w:rPr>
              <w:t>CVLIMFWPHYGAST</w:t>
            </w:r>
          </w:p>
        </w:tc>
        <w:tc>
          <w:tcPr>
            <w:tcW w:w="2393" w:type="dxa"/>
          </w:tcPr>
          <w:p w:rsidR="000E2365" w:rsidRDefault="000E2365" w:rsidP="00357E9F">
            <w:pPr>
              <w:rPr>
                <w:rFonts w:ascii="Arial" w:hAnsi="Arial" w:cs="Arial"/>
                <w:sz w:val="20"/>
                <w:szCs w:val="20"/>
                <w:lang w:val="en-US"/>
              </w:rPr>
            </w:pPr>
            <w:r>
              <w:rPr>
                <w:rFonts w:ascii="Arial" w:hAnsi="Arial" w:cs="Arial"/>
                <w:sz w:val="20"/>
                <w:szCs w:val="20"/>
                <w:lang w:val="en-US"/>
              </w:rPr>
              <w:t>YV</w:t>
            </w:r>
          </w:p>
        </w:tc>
        <w:tc>
          <w:tcPr>
            <w:tcW w:w="2393" w:type="dxa"/>
          </w:tcPr>
          <w:p w:rsidR="000E2365" w:rsidRDefault="000E2365" w:rsidP="00357E9F">
            <w:pPr>
              <w:rPr>
                <w:rFonts w:ascii="Arial" w:hAnsi="Arial" w:cs="Arial"/>
                <w:sz w:val="20"/>
                <w:szCs w:val="20"/>
                <w:lang w:val="en-US"/>
              </w:rPr>
            </w:pPr>
          </w:p>
        </w:tc>
      </w:tr>
      <w:tr w:rsidR="000E2365" w:rsidTr="00357E9F">
        <w:tc>
          <w:tcPr>
            <w:tcW w:w="2392" w:type="dxa"/>
          </w:tcPr>
          <w:p w:rsidR="000E2365" w:rsidRDefault="000E2365" w:rsidP="00357E9F">
            <w:pPr>
              <w:rPr>
                <w:rFonts w:ascii="Arial" w:hAnsi="Arial" w:cs="Arial"/>
                <w:sz w:val="20"/>
                <w:szCs w:val="20"/>
                <w:lang w:val="en-US"/>
              </w:rPr>
            </w:pPr>
            <w:r>
              <w:rPr>
                <w:rFonts w:ascii="Arial" w:hAnsi="Arial" w:cs="Arial"/>
                <w:sz w:val="20"/>
                <w:szCs w:val="20"/>
                <w:lang w:val="en-US"/>
              </w:rPr>
              <w:t>103</w:t>
            </w:r>
          </w:p>
        </w:tc>
        <w:tc>
          <w:tcPr>
            <w:tcW w:w="2393" w:type="dxa"/>
            <w:shd w:val="clear" w:color="auto" w:fill="92D050"/>
          </w:tcPr>
          <w:p w:rsidR="000E2365" w:rsidRDefault="000E2365" w:rsidP="00357E9F">
            <w:pPr>
              <w:rPr>
                <w:rFonts w:ascii="Arial" w:hAnsi="Arial" w:cs="Arial"/>
                <w:sz w:val="20"/>
                <w:szCs w:val="20"/>
                <w:lang w:val="en-US"/>
              </w:rPr>
            </w:pPr>
            <w:r>
              <w:rPr>
                <w:rFonts w:ascii="Arial" w:hAnsi="Arial" w:cs="Arial"/>
                <w:sz w:val="20"/>
                <w:szCs w:val="20"/>
                <w:lang w:val="en-US"/>
              </w:rPr>
              <w:t>FW</w:t>
            </w:r>
          </w:p>
        </w:tc>
        <w:tc>
          <w:tcPr>
            <w:tcW w:w="2393" w:type="dxa"/>
            <w:shd w:val="clear" w:color="auto" w:fill="FFFF00"/>
          </w:tcPr>
          <w:p w:rsidR="000E2365" w:rsidRDefault="000E2365" w:rsidP="00357E9F">
            <w:pPr>
              <w:rPr>
                <w:rFonts w:ascii="Arial" w:hAnsi="Arial" w:cs="Arial"/>
                <w:sz w:val="20"/>
                <w:szCs w:val="20"/>
                <w:lang w:val="en-US"/>
              </w:rPr>
            </w:pPr>
            <w:r>
              <w:rPr>
                <w:rFonts w:ascii="Arial" w:hAnsi="Arial" w:cs="Arial"/>
                <w:sz w:val="20"/>
                <w:szCs w:val="20"/>
                <w:lang w:val="en-US"/>
              </w:rPr>
              <w:t>W</w:t>
            </w:r>
          </w:p>
        </w:tc>
        <w:tc>
          <w:tcPr>
            <w:tcW w:w="2393" w:type="dxa"/>
          </w:tcPr>
          <w:p w:rsidR="000E2365" w:rsidRDefault="000E2365" w:rsidP="00357E9F">
            <w:pPr>
              <w:rPr>
                <w:rFonts w:ascii="Arial" w:hAnsi="Arial" w:cs="Arial"/>
                <w:sz w:val="20"/>
                <w:szCs w:val="20"/>
                <w:lang w:val="en-US"/>
              </w:rPr>
            </w:pPr>
          </w:p>
        </w:tc>
      </w:tr>
    </w:tbl>
    <w:p w:rsidR="000E2365" w:rsidRDefault="000E2365" w:rsidP="000E2365">
      <w:pPr>
        <w:rPr>
          <w:rFonts w:ascii="Arial" w:hAnsi="Arial" w:cs="Arial"/>
          <w:sz w:val="20"/>
          <w:szCs w:val="20"/>
          <w:lang w:val="en-US"/>
        </w:rPr>
      </w:pPr>
      <w:r>
        <w:rPr>
          <w:rFonts w:ascii="Arial" w:hAnsi="Arial" w:cs="Arial"/>
          <w:sz w:val="20"/>
          <w:szCs w:val="20"/>
          <w:lang w:val="en-US"/>
        </w:rPr>
        <w:br/>
        <w:t>It means that the set of amino acids “FMGLY” is possible not for the position 100k, but for the position located 3 positions back from 103 W.</w:t>
      </w:r>
    </w:p>
    <w:p w:rsidR="000E2365" w:rsidRDefault="000E2365" w:rsidP="000E2365">
      <w:pPr>
        <w:rPr>
          <w:rFonts w:ascii="Arial" w:hAnsi="Arial" w:cs="Arial"/>
          <w:sz w:val="20"/>
          <w:szCs w:val="20"/>
          <w:lang w:val="en-US"/>
        </w:rPr>
      </w:pPr>
      <w:r>
        <w:rPr>
          <w:rFonts w:ascii="Arial" w:hAnsi="Arial" w:cs="Arial"/>
          <w:sz w:val="20"/>
          <w:szCs w:val="20"/>
          <w:lang w:val="en-US"/>
        </w:rPr>
        <w:t xml:space="preserve">Usually </w:t>
      </w:r>
      <w:r w:rsidRPr="008D22A2">
        <w:rPr>
          <w:rFonts w:ascii="Arial" w:hAnsi="Arial" w:cs="Arial"/>
          <w:sz w:val="20"/>
          <w:szCs w:val="20"/>
          <w:shd w:val="clear" w:color="auto" w:fill="FFC000"/>
          <w:lang w:val="en-US"/>
        </w:rPr>
        <w:t>orange-colored</w:t>
      </w:r>
      <w:r>
        <w:rPr>
          <w:rFonts w:ascii="Arial" w:hAnsi="Arial" w:cs="Arial"/>
          <w:sz w:val="20"/>
          <w:szCs w:val="20"/>
          <w:lang w:val="en-US"/>
        </w:rPr>
        <w:t xml:space="preserve"> positions appear near to the sites there a gap can be located (near to the insertion positions for example). </w:t>
      </w:r>
    </w:p>
    <w:p w:rsidR="000E2365" w:rsidRPr="00C630AE" w:rsidRDefault="000E2365" w:rsidP="000E2365">
      <w:pPr>
        <w:rPr>
          <w:rFonts w:ascii="Calibri" w:eastAsia="Times New Roman" w:hAnsi="Calibri" w:cs="Calibri"/>
          <w:color w:val="000000"/>
          <w:lang w:val="en-US" w:eastAsia="ru-RU"/>
        </w:rPr>
      </w:pPr>
      <w:r>
        <w:rPr>
          <w:rFonts w:ascii="Arial" w:hAnsi="Arial" w:cs="Arial"/>
          <w:sz w:val="20"/>
          <w:szCs w:val="20"/>
          <w:lang w:val="en-US"/>
        </w:rPr>
        <w:t>Also there are special positions that have orange-colored positive numbers to their right. It means the same as a negative number near to an orange-colored position but the special numbering isn’t reverse. For example, “</w:t>
      </w:r>
      <w:r w:rsidRPr="00C630AE">
        <w:rPr>
          <w:rFonts w:ascii="Arial" w:eastAsia="Times New Roman" w:hAnsi="Arial" w:cs="Arial"/>
          <w:color w:val="E36C0A" w:themeColor="accent6" w:themeShade="BF"/>
          <w:sz w:val="20"/>
          <w:szCs w:val="20"/>
          <w:lang w:val="en-US" w:eastAsia="ru-RU"/>
        </w:rPr>
        <w:t>(+2</w:t>
      </w:r>
      <w:proofErr w:type="gramStart"/>
      <w:r w:rsidRPr="00C630AE">
        <w:rPr>
          <w:rFonts w:ascii="Arial" w:eastAsia="Times New Roman" w:hAnsi="Arial" w:cs="Arial"/>
          <w:color w:val="E36C0A" w:themeColor="accent6" w:themeShade="BF"/>
          <w:sz w:val="20"/>
          <w:szCs w:val="20"/>
          <w:lang w:val="en-US" w:eastAsia="ru-RU"/>
        </w:rPr>
        <w:t>)</w:t>
      </w:r>
      <w:r w:rsidRPr="00C630AE">
        <w:rPr>
          <w:rFonts w:ascii="Arial" w:eastAsia="Times New Roman" w:hAnsi="Arial" w:cs="Arial"/>
          <w:sz w:val="20"/>
          <w:szCs w:val="20"/>
          <w:lang w:val="en-US" w:eastAsia="ru-RU"/>
        </w:rPr>
        <w:t>RKEDQNPHYGAST</w:t>
      </w:r>
      <w:proofErr w:type="gramEnd"/>
      <w:r>
        <w:rPr>
          <w:rFonts w:ascii="Arial" w:eastAsia="Times New Roman" w:hAnsi="Arial" w:cs="Arial"/>
          <w:sz w:val="20"/>
          <w:szCs w:val="20"/>
          <w:lang w:val="en-US" w:eastAsia="ru-RU"/>
        </w:rPr>
        <w:t>” means that the set of amino acids “</w:t>
      </w:r>
      <w:r w:rsidRPr="00C630AE">
        <w:rPr>
          <w:rFonts w:ascii="Arial" w:eastAsia="Times New Roman" w:hAnsi="Arial" w:cs="Arial"/>
          <w:sz w:val="20"/>
          <w:szCs w:val="20"/>
          <w:lang w:val="en-US" w:eastAsia="ru-RU"/>
        </w:rPr>
        <w:t>RKEDQNPHYGAST</w:t>
      </w:r>
      <w:r>
        <w:rPr>
          <w:rFonts w:ascii="Arial" w:eastAsia="Times New Roman" w:hAnsi="Arial" w:cs="Arial"/>
          <w:sz w:val="20"/>
          <w:szCs w:val="20"/>
          <w:lang w:val="en-US" w:eastAsia="ru-RU"/>
        </w:rPr>
        <w:t>” corresponds to the position located 2 positions forward from the start position (respectively, the start position is located 2 positions back from the considered one).</w:t>
      </w:r>
    </w:p>
    <w:p w:rsidR="000E2365" w:rsidRPr="000E2365" w:rsidRDefault="000E2365" w:rsidP="000E2365">
      <w:pPr>
        <w:rPr>
          <w:rFonts w:ascii="Arial" w:hAnsi="Arial" w:cs="Arial"/>
          <w:b/>
          <w:i/>
          <w:sz w:val="20"/>
          <w:szCs w:val="20"/>
          <w:lang w:val="en-US"/>
        </w:rPr>
      </w:pPr>
      <w:r>
        <w:rPr>
          <w:rFonts w:ascii="Arial" w:hAnsi="Arial" w:cs="Arial"/>
          <w:b/>
          <w:i/>
          <w:color w:val="C00000"/>
          <w:sz w:val="20"/>
          <w:szCs w:val="20"/>
          <w:lang w:val="en-US"/>
        </w:rPr>
        <w:t>System of heuristic weights</w:t>
      </w:r>
      <w:r>
        <w:rPr>
          <w:rFonts w:ascii="Arial" w:hAnsi="Arial" w:cs="Arial"/>
          <w:b/>
          <w:i/>
          <w:sz w:val="20"/>
          <w:szCs w:val="20"/>
          <w:lang w:val="en-US"/>
        </w:rPr>
        <w:t>, how it works:</w:t>
      </w:r>
    </w:p>
    <w:p w:rsidR="000E2365" w:rsidRDefault="000E2365" w:rsidP="000E2365">
      <w:pPr>
        <w:rPr>
          <w:rFonts w:ascii="Arial" w:hAnsi="Arial" w:cs="Arial"/>
          <w:sz w:val="20"/>
          <w:szCs w:val="20"/>
          <w:lang w:val="en-US"/>
        </w:rPr>
      </w:pPr>
      <w:r>
        <w:rPr>
          <w:rFonts w:ascii="Arial" w:hAnsi="Arial" w:cs="Arial"/>
          <w:sz w:val="20"/>
          <w:szCs w:val="20"/>
          <w:lang w:val="en-US"/>
        </w:rPr>
        <w:t xml:space="preserve">The main goal of the system of heuristic weights is to make possible for a machine </w:t>
      </w:r>
      <w:r w:rsidRPr="00033781">
        <w:rPr>
          <w:rFonts w:ascii="Arial" w:hAnsi="Arial" w:cs="Arial"/>
          <w:b/>
          <w:sz w:val="20"/>
          <w:szCs w:val="20"/>
          <w:lang w:val="en-US"/>
        </w:rPr>
        <w:t>to score matches</w:t>
      </w:r>
      <w:r>
        <w:rPr>
          <w:rFonts w:ascii="Arial" w:hAnsi="Arial" w:cs="Arial"/>
          <w:sz w:val="20"/>
          <w:szCs w:val="20"/>
          <w:lang w:val="en-US"/>
        </w:rPr>
        <w:t xml:space="preserve"> of input sequence positions in the corresponding sets of possible amino acids. So this system has to be sensitive to the general </w:t>
      </w:r>
      <w:r w:rsidRPr="00D712F4">
        <w:rPr>
          <w:rFonts w:ascii="Arial" w:hAnsi="Arial" w:cs="Arial"/>
          <w:color w:val="C00000"/>
          <w:sz w:val="20"/>
          <w:szCs w:val="20"/>
          <w:lang w:val="en-US"/>
        </w:rPr>
        <w:t>variability of a position</w:t>
      </w:r>
      <w:r>
        <w:rPr>
          <w:rFonts w:ascii="Arial" w:hAnsi="Arial" w:cs="Arial"/>
          <w:sz w:val="20"/>
          <w:szCs w:val="20"/>
          <w:lang w:val="en-US"/>
        </w:rPr>
        <w:t xml:space="preserve"> (in comparison with the other positions, i.e. invariant/mostly invariant/ordinary etc.) and to the </w:t>
      </w:r>
      <w:r w:rsidRPr="00D712F4">
        <w:rPr>
          <w:rFonts w:ascii="Arial" w:hAnsi="Arial" w:cs="Arial"/>
          <w:color w:val="C00000"/>
          <w:sz w:val="20"/>
          <w:szCs w:val="20"/>
          <w:lang w:val="en-US"/>
        </w:rPr>
        <w:t xml:space="preserve">number of its possible amino acids </w:t>
      </w:r>
      <w:r>
        <w:rPr>
          <w:rFonts w:ascii="Arial" w:hAnsi="Arial" w:cs="Arial"/>
          <w:sz w:val="20"/>
          <w:szCs w:val="20"/>
          <w:lang w:val="en-US"/>
        </w:rPr>
        <w:t>(imagine that there is a position that has 19 (out of 20 theoretically possible for human and animals) possible amino acids; then almost every input sequence positions will</w:t>
      </w:r>
      <w:r w:rsidRPr="00D712F4">
        <w:rPr>
          <w:rFonts w:ascii="Arial" w:hAnsi="Arial" w:cs="Arial"/>
          <w:sz w:val="20"/>
          <w:szCs w:val="20"/>
          <w:lang w:val="en-US"/>
        </w:rPr>
        <w:t xml:space="preserve"> </w:t>
      </w:r>
      <w:r>
        <w:rPr>
          <w:rFonts w:ascii="Arial" w:hAnsi="Arial" w:cs="Arial"/>
          <w:sz w:val="20"/>
          <w:szCs w:val="20"/>
          <w:lang w:val="en-US"/>
        </w:rPr>
        <w:t>fit the 19-amino-acids-set easily despite some shifts and mutations).</w:t>
      </w:r>
    </w:p>
    <w:p w:rsidR="000E2365" w:rsidRDefault="000E2365" w:rsidP="000E2365">
      <w:pPr>
        <w:rPr>
          <w:rFonts w:ascii="Arial" w:hAnsi="Arial" w:cs="Arial"/>
          <w:sz w:val="20"/>
          <w:szCs w:val="20"/>
          <w:lang w:val="en-US"/>
        </w:rPr>
      </w:pPr>
      <w:r>
        <w:rPr>
          <w:rFonts w:ascii="Arial" w:hAnsi="Arial" w:cs="Arial"/>
          <w:sz w:val="20"/>
          <w:szCs w:val="20"/>
          <w:lang w:val="en-US"/>
        </w:rPr>
        <w:t xml:space="preserve">So the first step was to determine the weight system sensitive to the </w:t>
      </w:r>
      <w:r w:rsidRPr="009856BC">
        <w:rPr>
          <w:rFonts w:ascii="Arial" w:hAnsi="Arial" w:cs="Arial"/>
          <w:color w:val="C00000"/>
          <w:sz w:val="20"/>
          <w:szCs w:val="20"/>
          <w:lang w:val="en-US"/>
        </w:rPr>
        <w:t>variability of a position</w:t>
      </w:r>
      <w:r>
        <w:rPr>
          <w:rFonts w:ascii="Arial" w:hAnsi="Arial" w:cs="Arial"/>
          <w:sz w:val="20"/>
          <w:szCs w:val="20"/>
          <w:lang w:val="en-US"/>
        </w:rPr>
        <w:t>. Each position in ICK-Data already has its own score marker indicating its variability. So let’s give them numerical values:</w:t>
      </w:r>
    </w:p>
    <w:tbl>
      <w:tblPr>
        <w:tblStyle w:val="a5"/>
        <w:tblW w:w="0" w:type="auto"/>
        <w:tblLook w:val="04A0" w:firstRow="1" w:lastRow="0" w:firstColumn="1" w:lastColumn="0" w:noHBand="0" w:noVBand="1"/>
      </w:tblPr>
      <w:tblGrid>
        <w:gridCol w:w="3369"/>
        <w:gridCol w:w="1416"/>
        <w:gridCol w:w="2393"/>
        <w:gridCol w:w="2393"/>
      </w:tblGrid>
      <w:tr w:rsidR="000E2365" w:rsidTr="00357E9F">
        <w:trPr>
          <w:trHeight w:val="467"/>
        </w:trPr>
        <w:tc>
          <w:tcPr>
            <w:tcW w:w="3369" w:type="dxa"/>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 xml:space="preserve">Extra R </w:t>
            </w:r>
            <w:r w:rsidRPr="009C15D4">
              <w:rPr>
                <w:rFonts w:ascii="Arial" w:hAnsi="Arial" w:cs="Arial"/>
                <w:i/>
                <w:color w:val="C00000"/>
                <w:sz w:val="20"/>
                <w:szCs w:val="20"/>
                <w:lang w:val="en-US"/>
              </w:rPr>
              <w:t>“conserved core concept”</w:t>
            </w:r>
          </w:p>
        </w:tc>
        <w:tc>
          <w:tcPr>
            <w:tcW w:w="1416" w:type="dxa"/>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ordinary = 1</w:t>
            </w:r>
          </w:p>
        </w:tc>
        <w:tc>
          <w:tcPr>
            <w:tcW w:w="2393" w:type="dxa"/>
            <w:shd w:val="clear" w:color="auto" w:fill="92D050"/>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mostly invariant = 3</w:t>
            </w:r>
          </w:p>
        </w:tc>
        <w:tc>
          <w:tcPr>
            <w:tcW w:w="2393" w:type="dxa"/>
            <w:shd w:val="clear" w:color="auto" w:fill="FFFF00"/>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Invariant = 9</w:t>
            </w:r>
          </w:p>
        </w:tc>
      </w:tr>
      <w:tr w:rsidR="000E2365" w:rsidTr="00357E9F">
        <w:trPr>
          <w:trHeight w:val="783"/>
        </w:trPr>
        <w:tc>
          <w:tcPr>
            <w:tcW w:w="3369" w:type="dxa"/>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 xml:space="preserve">Extra RR </w:t>
            </w:r>
            <w:r w:rsidRPr="009C15D4">
              <w:rPr>
                <w:rFonts w:ascii="Arial" w:hAnsi="Arial" w:cs="Arial"/>
                <w:i/>
                <w:color w:val="C00000"/>
                <w:sz w:val="20"/>
                <w:szCs w:val="20"/>
                <w:lang w:val="en-US"/>
              </w:rPr>
              <w:t>“all-species accurate statistics for CDR’s neighborhood”</w:t>
            </w:r>
          </w:p>
        </w:tc>
        <w:tc>
          <w:tcPr>
            <w:tcW w:w="1416" w:type="dxa"/>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ordinary = 1</w:t>
            </w:r>
          </w:p>
        </w:tc>
        <w:tc>
          <w:tcPr>
            <w:tcW w:w="2393" w:type="dxa"/>
            <w:shd w:val="clear" w:color="auto" w:fill="92D050"/>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mostly invariant = 6</w:t>
            </w:r>
          </w:p>
        </w:tc>
        <w:tc>
          <w:tcPr>
            <w:tcW w:w="2393" w:type="dxa"/>
            <w:shd w:val="clear" w:color="auto" w:fill="FFFF00"/>
            <w:vAlign w:val="center"/>
          </w:tcPr>
          <w:p w:rsidR="000E2365" w:rsidRDefault="000E2365" w:rsidP="00357E9F">
            <w:pPr>
              <w:jc w:val="center"/>
              <w:rPr>
                <w:rFonts w:ascii="Arial" w:hAnsi="Arial" w:cs="Arial"/>
                <w:sz w:val="20"/>
                <w:szCs w:val="20"/>
                <w:lang w:val="en-US"/>
              </w:rPr>
            </w:pPr>
            <w:r>
              <w:rPr>
                <w:rFonts w:ascii="Arial" w:hAnsi="Arial" w:cs="Arial"/>
                <w:sz w:val="20"/>
                <w:szCs w:val="20"/>
                <w:lang w:val="en-US"/>
              </w:rPr>
              <w:t>Invariant = 12</w:t>
            </w:r>
          </w:p>
        </w:tc>
      </w:tr>
    </w:tbl>
    <w:p w:rsidR="000E2365" w:rsidRPr="00F809D3" w:rsidRDefault="000E2365" w:rsidP="000E2365">
      <w:pPr>
        <w:rPr>
          <w:rFonts w:ascii="Arial" w:hAnsi="Arial" w:cs="Arial"/>
          <w:b/>
          <w:i/>
          <w:sz w:val="20"/>
          <w:szCs w:val="20"/>
          <w:lang w:val="en-US"/>
        </w:rPr>
      </w:pPr>
      <w:r>
        <w:rPr>
          <w:rFonts w:ascii="Arial" w:hAnsi="Arial" w:cs="Arial"/>
          <w:sz w:val="20"/>
          <w:szCs w:val="20"/>
          <w:lang w:val="en-US"/>
        </w:rPr>
        <w:lastRenderedPageBreak/>
        <w:br/>
      </w:r>
      <w:r w:rsidRPr="00F809D3">
        <w:rPr>
          <w:rFonts w:ascii="Arial" w:hAnsi="Arial" w:cs="Arial"/>
          <w:b/>
          <w:i/>
          <w:sz w:val="20"/>
          <w:szCs w:val="20"/>
          <w:lang w:val="en-US"/>
        </w:rPr>
        <w:t>Explanation:</w:t>
      </w:r>
    </w:p>
    <w:p w:rsidR="000E2365" w:rsidRDefault="000E2365" w:rsidP="000E2365">
      <w:pPr>
        <w:pStyle w:val="a4"/>
        <w:numPr>
          <w:ilvl w:val="0"/>
          <w:numId w:val="1"/>
        </w:numPr>
        <w:rPr>
          <w:rFonts w:ascii="Arial" w:hAnsi="Arial" w:cs="Arial"/>
          <w:sz w:val="20"/>
          <w:szCs w:val="20"/>
          <w:lang w:val="en-US"/>
        </w:rPr>
      </w:pPr>
      <w:r w:rsidRPr="007C71EE">
        <w:rPr>
          <w:rFonts w:ascii="Arial" w:hAnsi="Arial" w:cs="Arial"/>
          <w:b/>
          <w:sz w:val="20"/>
          <w:szCs w:val="20"/>
          <w:lang w:val="en-US"/>
        </w:rPr>
        <w:t>Extra RR information in most cases is more accurate than Extra R information.</w:t>
      </w:r>
      <w:r>
        <w:rPr>
          <w:rFonts w:ascii="Arial" w:hAnsi="Arial" w:cs="Arial"/>
          <w:sz w:val="20"/>
          <w:szCs w:val="20"/>
          <w:lang w:val="en-US"/>
        </w:rPr>
        <w:t xml:space="preserve"> Maybe it’s connected with their concepts – mathematical statistics against studying protein structures. The first was made based on the positions of a huge amount of sequences and the second was made based on a smaller amount of data and great and accurate but still thinking about protein structures. But this fact </w:t>
      </w:r>
      <w:r w:rsidRPr="007C71EE">
        <w:rPr>
          <w:rFonts w:ascii="Arial" w:hAnsi="Arial" w:cs="Arial"/>
          <w:b/>
          <w:sz w:val="20"/>
          <w:szCs w:val="20"/>
          <w:lang w:val="en-US"/>
        </w:rPr>
        <w:t>can be proved only by a number of experiments</w:t>
      </w:r>
      <w:r>
        <w:rPr>
          <w:rFonts w:ascii="Arial" w:hAnsi="Arial" w:cs="Arial"/>
          <w:sz w:val="20"/>
          <w:szCs w:val="20"/>
          <w:lang w:val="en-US"/>
        </w:rPr>
        <w:t xml:space="preserve"> on real germlines.</w:t>
      </w:r>
    </w:p>
    <w:p w:rsidR="000E2365" w:rsidRDefault="000E2365" w:rsidP="000E2365">
      <w:pPr>
        <w:pStyle w:val="a4"/>
        <w:numPr>
          <w:ilvl w:val="0"/>
          <w:numId w:val="1"/>
        </w:numPr>
        <w:rPr>
          <w:rFonts w:ascii="Arial" w:hAnsi="Arial" w:cs="Arial"/>
          <w:sz w:val="20"/>
          <w:szCs w:val="20"/>
          <w:lang w:val="en-US"/>
        </w:rPr>
      </w:pPr>
      <w:r>
        <w:rPr>
          <w:rFonts w:ascii="Arial" w:hAnsi="Arial" w:cs="Arial"/>
          <w:sz w:val="20"/>
          <w:szCs w:val="20"/>
          <w:lang w:val="en-US"/>
        </w:rPr>
        <w:t xml:space="preserve">On average, </w:t>
      </w:r>
      <w:r w:rsidRPr="00D917F9">
        <w:rPr>
          <w:rFonts w:ascii="Arial" w:hAnsi="Arial" w:cs="Arial"/>
          <w:b/>
          <w:sz w:val="20"/>
          <w:szCs w:val="20"/>
          <w:lang w:val="en-US"/>
        </w:rPr>
        <w:t>RR</w:t>
      </w:r>
      <w:r>
        <w:rPr>
          <w:rFonts w:ascii="Arial" w:hAnsi="Arial" w:cs="Arial"/>
          <w:sz w:val="20"/>
          <w:szCs w:val="20"/>
          <w:lang w:val="en-US"/>
        </w:rPr>
        <w:t xml:space="preserve"> is more accurate and respectively more important for matching than </w:t>
      </w:r>
      <w:r w:rsidRPr="00D917F9">
        <w:rPr>
          <w:rFonts w:ascii="Arial" w:hAnsi="Arial" w:cs="Arial"/>
          <w:b/>
          <w:sz w:val="20"/>
          <w:szCs w:val="20"/>
          <w:lang w:val="en-US"/>
        </w:rPr>
        <w:t>R</w:t>
      </w:r>
      <w:r>
        <w:rPr>
          <w:rFonts w:ascii="Arial" w:hAnsi="Arial" w:cs="Arial"/>
          <w:b/>
          <w:sz w:val="20"/>
          <w:szCs w:val="20"/>
          <w:lang w:val="en-US"/>
        </w:rPr>
        <w:t xml:space="preserve"> </w:t>
      </w:r>
      <w:r w:rsidRPr="00D917F9">
        <w:rPr>
          <w:rFonts w:ascii="Arial" w:hAnsi="Arial" w:cs="Arial"/>
          <w:b/>
          <w:color w:val="C00000"/>
          <w:sz w:val="20"/>
          <w:szCs w:val="20"/>
          <w:lang w:val="en-US"/>
        </w:rPr>
        <w:t>twice</w:t>
      </w:r>
      <w:r w:rsidRPr="00D917F9">
        <w:rPr>
          <w:rFonts w:ascii="Arial" w:hAnsi="Arial" w:cs="Arial"/>
          <w:sz w:val="20"/>
          <w:szCs w:val="20"/>
          <w:lang w:val="en-US"/>
        </w:rPr>
        <w:t>.</w:t>
      </w:r>
      <w:r>
        <w:rPr>
          <w:rFonts w:ascii="Arial" w:hAnsi="Arial" w:cs="Arial"/>
          <w:sz w:val="20"/>
          <w:szCs w:val="20"/>
          <w:lang w:val="en-US"/>
        </w:rPr>
        <w:t xml:space="preserve"> But considering the individual categories, it </w:t>
      </w:r>
      <w:r w:rsidRPr="007C71EE">
        <w:rPr>
          <w:rFonts w:ascii="Arial" w:hAnsi="Arial" w:cs="Arial"/>
          <w:sz w:val="20"/>
          <w:szCs w:val="20"/>
          <w:lang w:val="en-US"/>
        </w:rPr>
        <w:t xml:space="preserve">becomes clear that </w:t>
      </w:r>
      <w:r w:rsidRPr="00CF190E">
        <w:rPr>
          <w:rFonts w:ascii="Arial" w:hAnsi="Arial" w:cs="Arial"/>
          <w:b/>
          <w:color w:val="C00000"/>
          <w:sz w:val="20"/>
          <w:szCs w:val="20"/>
          <w:lang w:val="en-US"/>
        </w:rPr>
        <w:t xml:space="preserve">the weights </w:t>
      </w:r>
      <w:r>
        <w:rPr>
          <w:rFonts w:ascii="Arial" w:hAnsi="Arial" w:cs="Arial"/>
          <w:b/>
          <w:color w:val="C00000"/>
          <w:sz w:val="20"/>
          <w:szCs w:val="20"/>
          <w:lang w:val="en-US"/>
        </w:rPr>
        <w:t xml:space="preserve">of </w:t>
      </w:r>
      <w:r w:rsidRPr="00CF190E">
        <w:rPr>
          <w:rFonts w:ascii="Arial" w:hAnsi="Arial" w:cs="Arial"/>
          <w:b/>
          <w:color w:val="C00000"/>
          <w:sz w:val="20"/>
          <w:szCs w:val="20"/>
          <w:lang w:val="en-US"/>
        </w:rPr>
        <w:t>ordinary positions of R and RR</w:t>
      </w:r>
      <w:r w:rsidRPr="007C71EE">
        <w:rPr>
          <w:rFonts w:ascii="Arial" w:hAnsi="Arial" w:cs="Arial"/>
          <w:sz w:val="20"/>
          <w:szCs w:val="20"/>
          <w:lang w:val="en-US"/>
        </w:rPr>
        <w:t xml:space="preserve"> actually don’t differ by half and </w:t>
      </w:r>
      <w:r w:rsidRPr="007C71EE">
        <w:rPr>
          <w:rFonts w:ascii="Arial" w:hAnsi="Arial" w:cs="Arial"/>
          <w:i/>
          <w:sz w:val="20"/>
          <w:szCs w:val="20"/>
          <w:lang w:val="en-US"/>
        </w:rPr>
        <w:t>should be above equal</w:t>
      </w:r>
      <w:r w:rsidRPr="007C71EE">
        <w:rPr>
          <w:rFonts w:ascii="Arial" w:hAnsi="Arial" w:cs="Arial"/>
          <w:sz w:val="20"/>
          <w:szCs w:val="20"/>
          <w:lang w:val="en-US"/>
        </w:rPr>
        <w:t>.</w:t>
      </w:r>
      <w:r>
        <w:rPr>
          <w:rFonts w:ascii="Arial" w:hAnsi="Arial" w:cs="Arial"/>
          <w:sz w:val="20"/>
          <w:szCs w:val="20"/>
          <w:lang w:val="en-US"/>
        </w:rPr>
        <w:br/>
        <w:t xml:space="preserve">Maybe using fractional numbers is more accurate (like 1.1 and 1.5 etc.) but it becomes much less comfortable to work with them; and also in comparison with the mostly invariant positions weights these fractional </w:t>
      </w:r>
      <w:r w:rsidRPr="007C71EE">
        <w:rPr>
          <w:rFonts w:ascii="Arial" w:hAnsi="Arial" w:cs="Arial"/>
          <w:sz w:val="20"/>
          <w:szCs w:val="20"/>
          <w:lang w:val="en-US"/>
        </w:rPr>
        <w:t xml:space="preserve">additions will be negligible. </w:t>
      </w:r>
      <w:r w:rsidRPr="007C71EE">
        <w:rPr>
          <w:rFonts w:ascii="Arial" w:hAnsi="Arial" w:cs="Arial"/>
          <w:sz w:val="20"/>
          <w:szCs w:val="20"/>
          <w:lang w:val="en-US"/>
        </w:rPr>
        <w:br/>
        <w:t xml:space="preserve">Also the ordinary positions are </w:t>
      </w:r>
      <w:r w:rsidRPr="007C71EE">
        <w:rPr>
          <w:rFonts w:ascii="Arial" w:hAnsi="Arial" w:cs="Arial"/>
          <w:i/>
          <w:sz w:val="20"/>
          <w:szCs w:val="20"/>
          <w:lang w:val="en-US"/>
        </w:rPr>
        <w:t>the most simple</w:t>
      </w:r>
      <w:r w:rsidRPr="007C71EE">
        <w:rPr>
          <w:rFonts w:ascii="Arial" w:hAnsi="Arial" w:cs="Arial"/>
          <w:sz w:val="20"/>
          <w:szCs w:val="20"/>
          <w:lang w:val="en-US"/>
        </w:rPr>
        <w:t xml:space="preserve"> ones and have </w:t>
      </w:r>
      <w:r w:rsidRPr="007C71EE">
        <w:rPr>
          <w:rFonts w:ascii="Arial" w:hAnsi="Arial" w:cs="Arial"/>
          <w:i/>
          <w:sz w:val="20"/>
          <w:szCs w:val="20"/>
          <w:lang w:val="en-US"/>
        </w:rPr>
        <w:t>the highest variability</w:t>
      </w:r>
      <w:r w:rsidRPr="007C71EE">
        <w:rPr>
          <w:rFonts w:ascii="Arial" w:hAnsi="Arial" w:cs="Arial"/>
          <w:sz w:val="20"/>
          <w:szCs w:val="20"/>
          <w:lang w:val="en-US"/>
        </w:rPr>
        <w:t xml:space="preserve"> so it’s </w:t>
      </w:r>
      <w:r>
        <w:rPr>
          <w:rFonts w:ascii="Arial" w:hAnsi="Arial" w:cs="Arial"/>
          <w:sz w:val="20"/>
          <w:szCs w:val="20"/>
          <w:lang w:val="en-US"/>
        </w:rPr>
        <w:t xml:space="preserve">reasonable to give them a minimal </w:t>
      </w:r>
      <w:r w:rsidRPr="007C71EE">
        <w:rPr>
          <w:rFonts w:ascii="Arial" w:hAnsi="Arial" w:cs="Arial"/>
          <w:b/>
          <w:sz w:val="20"/>
          <w:szCs w:val="20"/>
          <w:lang w:val="en-US"/>
        </w:rPr>
        <w:t>weight = 1</w:t>
      </w:r>
      <w:r>
        <w:rPr>
          <w:rFonts w:ascii="Arial" w:hAnsi="Arial" w:cs="Arial"/>
          <w:sz w:val="20"/>
          <w:szCs w:val="20"/>
          <w:lang w:val="en-US"/>
        </w:rPr>
        <w:t>.</w:t>
      </w:r>
    </w:p>
    <w:p w:rsidR="000E2365" w:rsidRDefault="000E2365" w:rsidP="000E2365">
      <w:pPr>
        <w:pStyle w:val="a4"/>
        <w:numPr>
          <w:ilvl w:val="0"/>
          <w:numId w:val="1"/>
        </w:numPr>
        <w:rPr>
          <w:rFonts w:ascii="Arial" w:hAnsi="Arial" w:cs="Arial"/>
          <w:sz w:val="20"/>
          <w:szCs w:val="20"/>
          <w:lang w:val="en-US"/>
        </w:rPr>
      </w:pPr>
      <w:r>
        <w:rPr>
          <w:rFonts w:ascii="Arial" w:hAnsi="Arial" w:cs="Arial"/>
          <w:b/>
          <w:color w:val="C00000"/>
          <w:sz w:val="20"/>
          <w:szCs w:val="20"/>
          <w:lang w:val="en-US"/>
        </w:rPr>
        <w:t>R m</w:t>
      </w:r>
      <w:r w:rsidRPr="007C71EE">
        <w:rPr>
          <w:rFonts w:ascii="Arial" w:hAnsi="Arial" w:cs="Arial"/>
          <w:b/>
          <w:color w:val="C00000"/>
          <w:sz w:val="20"/>
          <w:szCs w:val="20"/>
          <w:lang w:val="en-US"/>
        </w:rPr>
        <w:t>ostly invariant pos</w:t>
      </w:r>
      <w:r>
        <w:rPr>
          <w:rFonts w:ascii="Arial" w:hAnsi="Arial" w:cs="Arial"/>
          <w:b/>
          <w:color w:val="C00000"/>
          <w:sz w:val="20"/>
          <w:szCs w:val="20"/>
          <w:lang w:val="en-US"/>
        </w:rPr>
        <w:t>itions</w:t>
      </w:r>
      <w:r w:rsidRPr="007C71EE">
        <w:rPr>
          <w:rFonts w:ascii="Arial" w:hAnsi="Arial" w:cs="Arial"/>
          <w:color w:val="C00000"/>
          <w:sz w:val="20"/>
          <w:szCs w:val="20"/>
          <w:lang w:val="en-US"/>
        </w:rPr>
        <w:t xml:space="preserve"> </w:t>
      </w:r>
      <w:r w:rsidRPr="003801FA">
        <w:rPr>
          <w:rFonts w:ascii="Arial" w:hAnsi="Arial" w:cs="Arial"/>
          <w:sz w:val="20"/>
          <w:szCs w:val="20"/>
          <w:lang w:val="en-US"/>
        </w:rPr>
        <w:t xml:space="preserve">on average are </w:t>
      </w:r>
      <w:r w:rsidRPr="007C71EE">
        <w:rPr>
          <w:rFonts w:ascii="Arial" w:hAnsi="Arial" w:cs="Arial"/>
          <w:i/>
          <w:sz w:val="20"/>
          <w:szCs w:val="20"/>
          <w:lang w:val="en-US"/>
        </w:rPr>
        <w:t>three times more</w:t>
      </w:r>
      <w:r w:rsidRPr="007C71EE">
        <w:rPr>
          <w:rFonts w:ascii="Arial" w:hAnsi="Arial" w:cs="Arial"/>
          <w:color w:val="C00000"/>
          <w:sz w:val="20"/>
          <w:szCs w:val="20"/>
          <w:lang w:val="en-US"/>
        </w:rPr>
        <w:t xml:space="preserve"> </w:t>
      </w:r>
      <w:r>
        <w:rPr>
          <w:rFonts w:ascii="Arial" w:hAnsi="Arial" w:cs="Arial"/>
          <w:sz w:val="20"/>
          <w:szCs w:val="20"/>
          <w:lang w:val="en-US"/>
        </w:rPr>
        <w:t xml:space="preserve">important for matching than the ordinary ones. So their weights </w:t>
      </w:r>
      <w:r w:rsidRPr="007C71EE">
        <w:rPr>
          <w:rFonts w:ascii="Arial" w:hAnsi="Arial" w:cs="Arial"/>
          <w:sz w:val="20"/>
          <w:szCs w:val="20"/>
          <w:lang w:val="en-US"/>
        </w:rPr>
        <w:t xml:space="preserve">are </w:t>
      </w:r>
      <w:r w:rsidRPr="007C71EE">
        <w:rPr>
          <w:rFonts w:ascii="Arial" w:hAnsi="Arial" w:cs="Arial"/>
          <w:b/>
          <w:sz w:val="20"/>
          <w:szCs w:val="20"/>
          <w:lang w:val="en-US"/>
        </w:rPr>
        <w:t>equal to 3</w:t>
      </w:r>
      <w:r w:rsidRPr="007C71EE">
        <w:rPr>
          <w:rFonts w:ascii="Arial" w:hAnsi="Arial" w:cs="Arial"/>
          <w:sz w:val="20"/>
          <w:szCs w:val="20"/>
          <w:lang w:val="en-US"/>
        </w:rPr>
        <w:t xml:space="preserve">. </w:t>
      </w:r>
      <w:r>
        <w:rPr>
          <w:rFonts w:ascii="Arial" w:hAnsi="Arial" w:cs="Arial"/>
          <w:sz w:val="20"/>
          <w:szCs w:val="20"/>
          <w:lang w:val="en-US"/>
        </w:rPr>
        <w:br/>
      </w:r>
      <w:r w:rsidRPr="007C71EE">
        <w:rPr>
          <w:rFonts w:ascii="Arial" w:hAnsi="Arial" w:cs="Arial"/>
          <w:b/>
          <w:color w:val="C00000"/>
          <w:sz w:val="20"/>
          <w:szCs w:val="20"/>
          <w:lang w:val="en-US"/>
        </w:rPr>
        <w:t>RR mostly invariant positions</w:t>
      </w:r>
      <w:r w:rsidRPr="007C71EE">
        <w:rPr>
          <w:rFonts w:ascii="Arial" w:hAnsi="Arial" w:cs="Arial"/>
          <w:color w:val="C00000"/>
          <w:sz w:val="20"/>
          <w:szCs w:val="20"/>
          <w:lang w:val="en-US"/>
        </w:rPr>
        <w:t xml:space="preserve"> </w:t>
      </w:r>
      <w:r>
        <w:rPr>
          <w:rFonts w:ascii="Arial" w:hAnsi="Arial" w:cs="Arial"/>
          <w:sz w:val="20"/>
          <w:szCs w:val="20"/>
          <w:lang w:val="en-US"/>
        </w:rPr>
        <w:t>ar</w:t>
      </w:r>
      <w:r w:rsidRPr="007C71EE">
        <w:rPr>
          <w:rFonts w:ascii="Arial" w:hAnsi="Arial" w:cs="Arial"/>
          <w:sz w:val="20"/>
          <w:szCs w:val="20"/>
          <w:lang w:val="en-US"/>
        </w:rPr>
        <w:t>e even comparable with the invariant ones of R and on average are two times more important for</w:t>
      </w:r>
      <w:r>
        <w:rPr>
          <w:rFonts w:ascii="Arial" w:hAnsi="Arial" w:cs="Arial"/>
          <w:sz w:val="20"/>
          <w:szCs w:val="20"/>
          <w:lang w:val="en-US"/>
        </w:rPr>
        <w:t xml:space="preserve"> matching than R mostly invariant. So</w:t>
      </w:r>
      <w:r w:rsidRPr="007C71EE">
        <w:rPr>
          <w:rFonts w:ascii="Arial" w:hAnsi="Arial" w:cs="Arial"/>
          <w:sz w:val="20"/>
          <w:szCs w:val="20"/>
          <w:lang w:val="en-US"/>
        </w:rPr>
        <w:t xml:space="preserve"> they get </w:t>
      </w:r>
      <w:r w:rsidRPr="007C71EE">
        <w:rPr>
          <w:rFonts w:ascii="Arial" w:hAnsi="Arial" w:cs="Arial"/>
          <w:b/>
          <w:sz w:val="20"/>
          <w:szCs w:val="20"/>
          <w:lang w:val="en-US"/>
        </w:rPr>
        <w:t>weights = 6</w:t>
      </w:r>
      <w:r w:rsidRPr="007C71EE">
        <w:rPr>
          <w:rFonts w:ascii="Arial" w:hAnsi="Arial" w:cs="Arial"/>
          <w:sz w:val="20"/>
          <w:szCs w:val="20"/>
          <w:lang w:val="en-US"/>
        </w:rPr>
        <w:t>.</w:t>
      </w:r>
    </w:p>
    <w:p w:rsidR="000E2365" w:rsidRDefault="000E2365" w:rsidP="000E2365">
      <w:pPr>
        <w:pStyle w:val="a4"/>
        <w:numPr>
          <w:ilvl w:val="0"/>
          <w:numId w:val="1"/>
        </w:numPr>
        <w:rPr>
          <w:rFonts w:ascii="Arial" w:hAnsi="Arial" w:cs="Arial"/>
          <w:sz w:val="20"/>
          <w:szCs w:val="20"/>
          <w:lang w:val="en-US"/>
        </w:rPr>
      </w:pPr>
      <w:r w:rsidRPr="007C71EE">
        <w:rPr>
          <w:rFonts w:ascii="Arial" w:hAnsi="Arial" w:cs="Arial"/>
          <w:b/>
          <w:color w:val="C00000"/>
          <w:sz w:val="20"/>
          <w:szCs w:val="20"/>
          <w:lang w:val="en-US"/>
        </w:rPr>
        <w:t>RR invariant positions</w:t>
      </w:r>
      <w:r w:rsidRPr="007C71EE">
        <w:rPr>
          <w:rFonts w:ascii="Arial" w:hAnsi="Arial" w:cs="Arial"/>
          <w:color w:val="C00000"/>
          <w:sz w:val="20"/>
          <w:szCs w:val="20"/>
          <w:lang w:val="en-US"/>
        </w:rPr>
        <w:t xml:space="preserve"> </w:t>
      </w:r>
      <w:r>
        <w:rPr>
          <w:rFonts w:ascii="Arial" w:hAnsi="Arial" w:cs="Arial"/>
          <w:sz w:val="20"/>
          <w:szCs w:val="20"/>
          <w:lang w:val="en-US"/>
        </w:rPr>
        <w:t xml:space="preserve">are the most important ones and on average are more important than RR mostly invariant ones twice. So they </w:t>
      </w:r>
      <w:r w:rsidRPr="007C71EE">
        <w:rPr>
          <w:rFonts w:ascii="Arial" w:hAnsi="Arial" w:cs="Arial"/>
          <w:b/>
          <w:sz w:val="20"/>
          <w:szCs w:val="20"/>
          <w:lang w:val="en-US"/>
        </w:rPr>
        <w:t>weight 12 points</w:t>
      </w:r>
      <w:r>
        <w:rPr>
          <w:rFonts w:ascii="Arial" w:hAnsi="Arial" w:cs="Arial"/>
          <w:sz w:val="20"/>
          <w:szCs w:val="20"/>
          <w:lang w:val="en-US"/>
        </w:rPr>
        <w:t xml:space="preserve">. </w:t>
      </w:r>
      <w:r>
        <w:rPr>
          <w:rFonts w:ascii="Arial" w:hAnsi="Arial" w:cs="Arial"/>
          <w:sz w:val="20"/>
          <w:szCs w:val="20"/>
          <w:lang w:val="en-US"/>
        </w:rPr>
        <w:br/>
      </w:r>
      <w:r w:rsidRPr="007C71EE">
        <w:rPr>
          <w:rFonts w:ascii="Arial" w:hAnsi="Arial" w:cs="Arial"/>
          <w:b/>
          <w:color w:val="C00000"/>
          <w:sz w:val="20"/>
          <w:szCs w:val="20"/>
          <w:lang w:val="en-US"/>
        </w:rPr>
        <w:t>R invariant positions</w:t>
      </w:r>
      <w:r w:rsidRPr="007C71EE">
        <w:rPr>
          <w:rFonts w:ascii="Arial" w:hAnsi="Arial" w:cs="Arial"/>
          <w:color w:val="C00000"/>
          <w:sz w:val="20"/>
          <w:szCs w:val="20"/>
          <w:lang w:val="en-US"/>
        </w:rPr>
        <w:t xml:space="preserve"> </w:t>
      </w:r>
      <w:r>
        <w:rPr>
          <w:rFonts w:ascii="Arial" w:hAnsi="Arial" w:cs="Arial"/>
          <w:sz w:val="20"/>
          <w:szCs w:val="20"/>
          <w:lang w:val="en-US"/>
        </w:rPr>
        <w:t xml:space="preserve">are comparable with the RR mostly invariant ones but on average are more important than them and three times more important than R mostly invariant positions. So each </w:t>
      </w:r>
      <w:r w:rsidRPr="00CF190E">
        <w:rPr>
          <w:rFonts w:ascii="Arial" w:hAnsi="Arial" w:cs="Arial"/>
          <w:b/>
          <w:sz w:val="20"/>
          <w:szCs w:val="20"/>
          <w:lang w:val="en-US"/>
        </w:rPr>
        <w:t>gets 9 points</w:t>
      </w:r>
      <w:r>
        <w:rPr>
          <w:rFonts w:ascii="Arial" w:hAnsi="Arial" w:cs="Arial"/>
          <w:sz w:val="20"/>
          <w:szCs w:val="20"/>
          <w:lang w:val="en-US"/>
        </w:rPr>
        <w:t>.</w:t>
      </w:r>
    </w:p>
    <w:p w:rsidR="000E2365" w:rsidRPr="00D917F9" w:rsidRDefault="000E2365" w:rsidP="000E2365">
      <w:pPr>
        <w:pStyle w:val="a4"/>
        <w:numPr>
          <w:ilvl w:val="0"/>
          <w:numId w:val="1"/>
        </w:numPr>
        <w:rPr>
          <w:rFonts w:ascii="Arial" w:hAnsi="Arial" w:cs="Arial"/>
          <w:sz w:val="20"/>
          <w:szCs w:val="20"/>
          <w:lang w:val="en-US"/>
        </w:rPr>
      </w:pPr>
      <w:r w:rsidRPr="005E3F23">
        <w:rPr>
          <w:rFonts w:ascii="Arial" w:hAnsi="Arial" w:cs="Arial"/>
          <w:b/>
          <w:color w:val="C00000"/>
          <w:sz w:val="20"/>
          <w:szCs w:val="20"/>
          <w:lang w:val="en-US"/>
        </w:rPr>
        <w:t>Note!</w:t>
      </w:r>
      <w:r w:rsidRPr="005E3F23">
        <w:rPr>
          <w:rFonts w:ascii="Arial" w:hAnsi="Arial" w:cs="Arial"/>
          <w:color w:val="C00000"/>
          <w:sz w:val="20"/>
          <w:szCs w:val="20"/>
          <w:lang w:val="en-US"/>
        </w:rPr>
        <w:t xml:space="preserve"> </w:t>
      </w:r>
      <w:r w:rsidRPr="005E3F23">
        <w:rPr>
          <w:rFonts w:ascii="Arial" w:hAnsi="Arial" w:cs="Arial"/>
          <w:sz w:val="20"/>
          <w:szCs w:val="20"/>
          <w:lang w:val="en-US"/>
        </w:rPr>
        <w:t>All this information</w:t>
      </w:r>
      <w:r>
        <w:rPr>
          <w:rFonts w:ascii="Arial" w:hAnsi="Arial" w:cs="Arial"/>
          <w:sz w:val="20"/>
          <w:szCs w:val="20"/>
          <w:lang w:val="en-US"/>
        </w:rPr>
        <w:t xml:space="preserve"> is firstly described in the source articles. </w:t>
      </w:r>
      <w:r w:rsidRPr="005E3F23">
        <w:rPr>
          <w:rFonts w:ascii="Arial" w:hAnsi="Arial" w:cs="Arial"/>
          <w:b/>
          <w:sz w:val="20"/>
          <w:szCs w:val="20"/>
          <w:lang w:val="en-US"/>
        </w:rPr>
        <w:t>Extra R</w:t>
      </w:r>
      <w:r>
        <w:rPr>
          <w:rFonts w:ascii="Arial" w:hAnsi="Arial" w:cs="Arial"/>
          <w:sz w:val="20"/>
          <w:szCs w:val="20"/>
          <w:lang w:val="en-US"/>
        </w:rPr>
        <w:t xml:space="preserve"> has </w:t>
      </w:r>
      <w:r w:rsidRPr="005E3F23">
        <w:rPr>
          <w:rFonts w:ascii="Arial" w:hAnsi="Arial" w:cs="Arial"/>
          <w:sz w:val="20"/>
          <w:szCs w:val="20"/>
          <w:shd w:val="clear" w:color="auto" w:fill="FFFF00"/>
          <w:lang w:val="en-US"/>
        </w:rPr>
        <w:t>invariant residues</w:t>
      </w:r>
      <w:r>
        <w:rPr>
          <w:rFonts w:ascii="Arial" w:hAnsi="Arial" w:cs="Arial"/>
          <w:sz w:val="20"/>
          <w:szCs w:val="20"/>
          <w:lang w:val="en-US"/>
        </w:rPr>
        <w:t xml:space="preserve">, </w:t>
      </w:r>
      <w:r w:rsidRPr="005E3F23">
        <w:rPr>
          <w:rFonts w:ascii="Arial" w:hAnsi="Arial" w:cs="Arial"/>
          <w:sz w:val="20"/>
          <w:szCs w:val="20"/>
          <w:shd w:val="clear" w:color="auto" w:fill="92D050"/>
          <w:lang w:val="en-US"/>
        </w:rPr>
        <w:t>closely related residues</w:t>
      </w:r>
      <w:r>
        <w:rPr>
          <w:rFonts w:ascii="Arial" w:hAnsi="Arial" w:cs="Arial"/>
          <w:sz w:val="20"/>
          <w:szCs w:val="20"/>
          <w:lang w:val="en-US"/>
        </w:rPr>
        <w:t xml:space="preserve"> and others; </w:t>
      </w:r>
      <w:r w:rsidRPr="005E3F23">
        <w:rPr>
          <w:rFonts w:ascii="Arial" w:hAnsi="Arial" w:cs="Arial"/>
          <w:b/>
          <w:sz w:val="20"/>
          <w:szCs w:val="20"/>
          <w:lang w:val="en-US"/>
        </w:rPr>
        <w:t>Extra RR</w:t>
      </w:r>
      <w:r>
        <w:rPr>
          <w:rFonts w:ascii="Arial" w:hAnsi="Arial" w:cs="Arial"/>
          <w:sz w:val="20"/>
          <w:szCs w:val="20"/>
          <w:lang w:val="en-US"/>
        </w:rPr>
        <w:t xml:space="preserve"> has positions with high possibility of the considered set to match, </w:t>
      </w:r>
      <w:r w:rsidRPr="005E3F23">
        <w:rPr>
          <w:rFonts w:ascii="Arial" w:hAnsi="Arial" w:cs="Arial"/>
          <w:sz w:val="20"/>
          <w:szCs w:val="20"/>
          <w:shd w:val="clear" w:color="auto" w:fill="92D050"/>
          <w:lang w:val="en-US"/>
        </w:rPr>
        <w:t>with super-high possibility</w:t>
      </w:r>
      <w:r>
        <w:rPr>
          <w:rFonts w:ascii="Arial" w:hAnsi="Arial" w:cs="Arial"/>
          <w:sz w:val="20"/>
          <w:szCs w:val="20"/>
          <w:lang w:val="en-US"/>
        </w:rPr>
        <w:t xml:space="preserve"> and </w:t>
      </w:r>
      <w:r w:rsidRPr="005E3F23">
        <w:rPr>
          <w:rFonts w:ascii="Arial" w:hAnsi="Arial" w:cs="Arial"/>
          <w:sz w:val="20"/>
          <w:szCs w:val="20"/>
          <w:shd w:val="clear" w:color="auto" w:fill="FFFF00"/>
          <w:lang w:val="en-US"/>
        </w:rPr>
        <w:t>with super-high possibility also proved by the original main rules</w:t>
      </w:r>
      <w:r>
        <w:rPr>
          <w:rFonts w:ascii="Arial" w:hAnsi="Arial" w:cs="Arial"/>
          <w:sz w:val="20"/>
          <w:szCs w:val="20"/>
          <w:lang w:val="en-US"/>
        </w:rPr>
        <w:t xml:space="preserve">. That because it’s accurate and proved. </w:t>
      </w:r>
      <w:r>
        <w:rPr>
          <w:rFonts w:ascii="Arial" w:hAnsi="Arial" w:cs="Arial"/>
          <w:sz w:val="20"/>
          <w:szCs w:val="20"/>
          <w:lang w:val="en-US"/>
        </w:rPr>
        <w:br/>
        <w:t xml:space="preserve">But the </w:t>
      </w:r>
      <w:r w:rsidRPr="003801FA">
        <w:rPr>
          <w:rFonts w:ascii="Arial" w:hAnsi="Arial" w:cs="Arial"/>
          <w:b/>
          <w:sz w:val="20"/>
          <w:szCs w:val="20"/>
          <w:lang w:val="en-US"/>
        </w:rPr>
        <w:t>relation between Extra R and Extra RR</w:t>
      </w:r>
      <w:r>
        <w:rPr>
          <w:rFonts w:ascii="Arial" w:hAnsi="Arial" w:cs="Arial"/>
          <w:sz w:val="20"/>
          <w:szCs w:val="20"/>
          <w:lang w:val="en-US"/>
        </w:rPr>
        <w:t xml:space="preserve"> information </w:t>
      </w:r>
      <w:r w:rsidRPr="003801FA">
        <w:rPr>
          <w:rFonts w:ascii="Arial" w:hAnsi="Arial" w:cs="Arial"/>
          <w:b/>
          <w:sz w:val="20"/>
          <w:szCs w:val="20"/>
          <w:lang w:val="en-US"/>
        </w:rPr>
        <w:t>is undefined theoretically</w:t>
      </w:r>
      <w:r>
        <w:rPr>
          <w:rFonts w:ascii="Arial" w:hAnsi="Arial" w:cs="Arial"/>
          <w:sz w:val="20"/>
          <w:szCs w:val="20"/>
          <w:lang w:val="en-US"/>
        </w:rPr>
        <w:t>.</w:t>
      </w:r>
      <w:r>
        <w:rPr>
          <w:rFonts w:ascii="Arial" w:hAnsi="Arial" w:cs="Arial"/>
          <w:sz w:val="20"/>
          <w:szCs w:val="20"/>
          <w:lang w:val="en-US"/>
        </w:rPr>
        <w:br/>
        <w:t>So all the</w:t>
      </w:r>
      <w:r w:rsidRPr="005E3F23">
        <w:rPr>
          <w:rFonts w:ascii="Arial" w:hAnsi="Arial" w:cs="Arial"/>
          <w:sz w:val="20"/>
          <w:szCs w:val="20"/>
          <w:lang w:val="en-US"/>
        </w:rPr>
        <w:t xml:space="preserve"> </w:t>
      </w:r>
      <w:r>
        <w:rPr>
          <w:rFonts w:ascii="Arial" w:hAnsi="Arial" w:cs="Arial"/>
          <w:sz w:val="20"/>
          <w:szCs w:val="20"/>
          <w:lang w:val="en-US"/>
        </w:rPr>
        <w:t xml:space="preserve">information about this relation and also about </w:t>
      </w:r>
      <w:r w:rsidRPr="003801FA">
        <w:rPr>
          <w:rFonts w:ascii="Arial" w:hAnsi="Arial" w:cs="Arial"/>
          <w:b/>
          <w:sz w:val="20"/>
          <w:szCs w:val="20"/>
          <w:lang w:val="en-US"/>
        </w:rPr>
        <w:t>relations between R variability groups</w:t>
      </w:r>
      <w:r>
        <w:rPr>
          <w:rFonts w:ascii="Arial" w:hAnsi="Arial" w:cs="Arial"/>
          <w:sz w:val="20"/>
          <w:szCs w:val="20"/>
          <w:lang w:val="en-US"/>
        </w:rPr>
        <w:t xml:space="preserve"> was obtained in the course of a large number of experiments on real germlines and based on the experience of a person who has analyzed a lot of different annotations and articles on the relevant topic. Therefore</w:t>
      </w:r>
      <w:r w:rsidRPr="006824CC">
        <w:rPr>
          <w:rFonts w:ascii="Arial" w:hAnsi="Arial" w:cs="Arial"/>
          <w:sz w:val="20"/>
          <w:szCs w:val="20"/>
          <w:lang w:val="en-US"/>
        </w:rPr>
        <w:t xml:space="preserve"> the</w:t>
      </w:r>
      <w:r w:rsidRPr="003801FA">
        <w:rPr>
          <w:rFonts w:ascii="Arial" w:hAnsi="Arial" w:cs="Arial"/>
          <w:b/>
          <w:sz w:val="20"/>
          <w:szCs w:val="20"/>
          <w:lang w:val="en-US"/>
        </w:rPr>
        <w:t xml:space="preserve"> system of weights</w:t>
      </w:r>
      <w:r>
        <w:rPr>
          <w:rFonts w:ascii="Arial" w:hAnsi="Arial" w:cs="Arial"/>
          <w:sz w:val="20"/>
          <w:szCs w:val="20"/>
          <w:lang w:val="en-US"/>
        </w:rPr>
        <w:t xml:space="preserve"> is </w:t>
      </w:r>
      <w:r w:rsidRPr="006E3C38">
        <w:rPr>
          <w:rFonts w:ascii="Arial" w:hAnsi="Arial" w:cs="Arial"/>
          <w:b/>
          <w:color w:val="C00000"/>
          <w:sz w:val="20"/>
          <w:szCs w:val="20"/>
          <w:lang w:val="en-US"/>
        </w:rPr>
        <w:t>heuristic</w:t>
      </w:r>
      <w:r>
        <w:rPr>
          <w:rFonts w:ascii="Arial" w:hAnsi="Arial" w:cs="Arial"/>
          <w:sz w:val="20"/>
          <w:szCs w:val="20"/>
          <w:lang w:val="en-US"/>
        </w:rPr>
        <w:t>.</w:t>
      </w:r>
    </w:p>
    <w:p w:rsidR="000E2365" w:rsidRDefault="000E2365" w:rsidP="000E2365">
      <w:pPr>
        <w:rPr>
          <w:rFonts w:ascii="Arial" w:hAnsi="Arial" w:cs="Arial"/>
          <w:sz w:val="20"/>
          <w:szCs w:val="20"/>
          <w:lang w:val="en-US"/>
        </w:rPr>
      </w:pPr>
      <w:r>
        <w:rPr>
          <w:rFonts w:ascii="Arial" w:hAnsi="Arial" w:cs="Arial"/>
          <w:sz w:val="20"/>
          <w:szCs w:val="20"/>
          <w:lang w:val="en-US"/>
        </w:rPr>
        <w:t xml:space="preserve">And the second step was to determine the weight system sensitive to the </w:t>
      </w:r>
      <w:r w:rsidRPr="00D712F4">
        <w:rPr>
          <w:rFonts w:ascii="Arial" w:hAnsi="Arial" w:cs="Arial"/>
          <w:color w:val="C00000"/>
          <w:sz w:val="20"/>
          <w:szCs w:val="20"/>
          <w:lang w:val="en-US"/>
        </w:rPr>
        <w:t>number of its possible amino acids</w:t>
      </w:r>
      <w:r w:rsidRPr="00D330E6">
        <w:rPr>
          <w:rFonts w:ascii="Arial" w:hAnsi="Arial" w:cs="Arial"/>
          <w:sz w:val="20"/>
          <w:szCs w:val="20"/>
          <w:lang w:val="en-US"/>
        </w:rPr>
        <w:t>.</w:t>
      </w:r>
      <w:r>
        <w:rPr>
          <w:rFonts w:ascii="Arial" w:hAnsi="Arial" w:cs="Arial"/>
          <w:sz w:val="20"/>
          <w:szCs w:val="20"/>
          <w:lang w:val="en-US"/>
        </w:rPr>
        <w:t xml:space="preserve"> Actually that wasn’t really hard and the solution is based only on math.</w:t>
      </w:r>
      <w:r>
        <w:rPr>
          <w:rFonts w:ascii="Arial" w:hAnsi="Arial" w:cs="Arial"/>
          <w:sz w:val="20"/>
          <w:szCs w:val="20"/>
          <w:lang w:val="en-US"/>
        </w:rPr>
        <w:br/>
      </w:r>
      <w:r w:rsidRPr="006824CC">
        <w:rPr>
          <w:rFonts w:ascii="Arial" w:hAnsi="Arial" w:cs="Arial"/>
          <w:sz w:val="20"/>
          <w:szCs w:val="20"/>
          <w:lang w:val="en-US"/>
        </w:rPr>
        <w:t>The more possible amino acids a position has, the more likely it is to accidentally match the corresponding input sequence position.</w:t>
      </w:r>
      <w:r>
        <w:rPr>
          <w:rFonts w:ascii="Arial" w:hAnsi="Arial" w:cs="Arial"/>
          <w:sz w:val="20"/>
          <w:szCs w:val="20"/>
          <w:lang w:val="en-US"/>
        </w:rPr>
        <w:t xml:space="preserve"> So if a position </w:t>
      </w:r>
      <w:r w:rsidRPr="006824CC">
        <w:rPr>
          <w:rFonts w:ascii="Arial" w:hAnsi="Arial" w:cs="Arial"/>
          <w:sz w:val="20"/>
          <w:szCs w:val="20"/>
          <w:lang w:val="en-US"/>
        </w:rPr>
        <w:t xml:space="preserve">has </w:t>
      </w:r>
      <w:r w:rsidRPr="006824CC">
        <w:rPr>
          <w:rFonts w:ascii="Arial" w:hAnsi="Arial" w:cs="Arial"/>
          <w:b/>
          <w:sz w:val="20"/>
          <w:szCs w:val="20"/>
          <w:lang w:val="en-US"/>
        </w:rPr>
        <w:t>X possible amino acids</w:t>
      </w:r>
      <w:r>
        <w:rPr>
          <w:rFonts w:ascii="Arial" w:hAnsi="Arial" w:cs="Arial"/>
          <w:sz w:val="20"/>
          <w:szCs w:val="20"/>
          <w:lang w:val="en-US"/>
        </w:rPr>
        <w:t xml:space="preserve">, then it gets </w:t>
      </w:r>
      <w:r w:rsidRPr="006824CC">
        <w:rPr>
          <w:rFonts w:ascii="Arial" w:hAnsi="Arial" w:cs="Arial"/>
          <w:b/>
          <w:sz w:val="20"/>
          <w:szCs w:val="20"/>
          <w:lang w:val="en-US"/>
        </w:rPr>
        <w:t>(N-X) score points</w:t>
      </w:r>
      <w:r>
        <w:rPr>
          <w:rFonts w:ascii="Arial" w:hAnsi="Arial" w:cs="Arial"/>
          <w:sz w:val="20"/>
          <w:szCs w:val="20"/>
          <w:lang w:val="en-US"/>
        </w:rPr>
        <w:t>, where N is the maximum number of theoretically possible amino acids (N = 20 for human and animals). This idea is fully consistent with the probability theory.</w:t>
      </w:r>
    </w:p>
    <w:p w:rsidR="000E2365" w:rsidRDefault="000E2365" w:rsidP="000E2365">
      <w:pPr>
        <w:rPr>
          <w:rFonts w:ascii="Arial" w:hAnsi="Arial" w:cs="Arial"/>
          <w:sz w:val="20"/>
          <w:szCs w:val="20"/>
          <w:lang w:val="en-US"/>
        </w:rPr>
      </w:pPr>
      <w:r>
        <w:rPr>
          <w:rFonts w:ascii="Arial" w:hAnsi="Arial" w:cs="Arial"/>
          <w:sz w:val="20"/>
          <w:szCs w:val="20"/>
          <w:lang w:val="en-US"/>
        </w:rPr>
        <w:t xml:space="preserve">For now each position has two score </w:t>
      </w:r>
      <w:proofErr w:type="gramStart"/>
      <w:r>
        <w:rPr>
          <w:rFonts w:ascii="Arial" w:hAnsi="Arial" w:cs="Arial"/>
          <w:sz w:val="20"/>
          <w:szCs w:val="20"/>
          <w:lang w:val="en-US"/>
        </w:rPr>
        <w:t>points</w:t>
      </w:r>
      <w:proofErr w:type="gramEnd"/>
      <w:r>
        <w:rPr>
          <w:rFonts w:ascii="Arial" w:hAnsi="Arial" w:cs="Arial"/>
          <w:sz w:val="20"/>
          <w:szCs w:val="20"/>
          <w:lang w:val="en-US"/>
        </w:rPr>
        <w:t xml:space="preserve"> number: one for its variability and other for the number of its possible amino acids. But to obtain the system of weights each position has to have only one score point number = its weight. So the last step is to link them together – just </w:t>
      </w:r>
      <w:r w:rsidRPr="000077C3">
        <w:rPr>
          <w:rFonts w:ascii="Arial" w:hAnsi="Arial" w:cs="Arial"/>
          <w:b/>
          <w:sz w:val="20"/>
          <w:szCs w:val="20"/>
          <w:lang w:val="en-US"/>
        </w:rPr>
        <w:t>multiply them</w:t>
      </w:r>
      <w:r>
        <w:rPr>
          <w:rFonts w:ascii="Arial" w:hAnsi="Arial" w:cs="Arial"/>
          <w:sz w:val="20"/>
          <w:szCs w:val="20"/>
          <w:lang w:val="en-US"/>
        </w:rPr>
        <w:t>.</w:t>
      </w:r>
    </w:p>
    <w:p w:rsidR="000E2365" w:rsidRPr="005E3F23" w:rsidRDefault="000E2365" w:rsidP="000E2365">
      <w:pPr>
        <w:rPr>
          <w:rFonts w:ascii="Arial" w:hAnsi="Arial" w:cs="Arial"/>
          <w:sz w:val="20"/>
          <w:szCs w:val="20"/>
          <w:lang w:val="en-US"/>
        </w:rPr>
      </w:pPr>
      <w:r>
        <w:rPr>
          <w:rFonts w:ascii="Arial" w:hAnsi="Arial" w:cs="Arial"/>
          <w:sz w:val="20"/>
          <w:szCs w:val="20"/>
          <w:lang w:val="en-US"/>
        </w:rPr>
        <w:t xml:space="preserve">This solution provides a super good and accurate system of heuristic weights that was </w:t>
      </w:r>
      <w:r w:rsidRPr="001C4280">
        <w:rPr>
          <w:rFonts w:ascii="Arial" w:hAnsi="Arial" w:cs="Arial"/>
          <w:b/>
          <w:color w:val="C00000"/>
          <w:sz w:val="20"/>
          <w:szCs w:val="20"/>
          <w:lang w:val="en-US"/>
        </w:rPr>
        <w:t>checked with a lot of real germlines</w:t>
      </w:r>
      <w:r>
        <w:rPr>
          <w:rFonts w:ascii="Arial" w:hAnsi="Arial" w:cs="Arial"/>
          <w:sz w:val="20"/>
          <w:szCs w:val="20"/>
          <w:lang w:val="en-US"/>
        </w:rPr>
        <w:t xml:space="preserve"> examples – each annotation the program gave as output the smallest difference between scores of the positions; this difference was less than half only in a case of undefined CDR and </w:t>
      </w:r>
      <w:r w:rsidRPr="001C4280">
        <w:rPr>
          <w:rFonts w:ascii="Arial" w:hAnsi="Arial" w:cs="Arial"/>
          <w:b/>
          <w:sz w:val="20"/>
          <w:szCs w:val="20"/>
          <w:lang w:val="en-US"/>
        </w:rPr>
        <w:t>never</w:t>
      </w:r>
      <w:r>
        <w:rPr>
          <w:rFonts w:ascii="Arial" w:hAnsi="Arial" w:cs="Arial"/>
          <w:sz w:val="20"/>
          <w:szCs w:val="20"/>
          <w:lang w:val="en-US"/>
        </w:rPr>
        <w:t xml:space="preserve"> in other cases. Also on average it has total score </w:t>
      </w:r>
      <w:r w:rsidRPr="001C4280">
        <w:rPr>
          <w:rFonts w:ascii="Arial" w:hAnsi="Arial" w:cs="Arial"/>
          <w:b/>
          <w:sz w:val="20"/>
          <w:szCs w:val="20"/>
          <w:lang w:val="en-US"/>
        </w:rPr>
        <w:t>above 95%</w:t>
      </w:r>
      <w:r>
        <w:rPr>
          <w:rFonts w:ascii="Arial" w:hAnsi="Arial" w:cs="Arial"/>
          <w:sz w:val="20"/>
          <w:szCs w:val="20"/>
          <w:lang w:val="en-US"/>
        </w:rPr>
        <w:t xml:space="preserve"> out of the maximum.</w:t>
      </w:r>
    </w:p>
    <w:p w:rsidR="000E2365" w:rsidRDefault="000E2365" w:rsidP="000E2365">
      <w:pPr>
        <w:rPr>
          <w:rFonts w:ascii="Arial" w:hAnsi="Arial" w:cs="Arial"/>
          <w:sz w:val="20"/>
          <w:szCs w:val="20"/>
          <w:lang w:val="en-US"/>
        </w:rPr>
      </w:pPr>
      <w:r>
        <w:rPr>
          <w:rFonts w:ascii="Arial" w:hAnsi="Arial" w:cs="Arial"/>
          <w:sz w:val="20"/>
          <w:szCs w:val="20"/>
          <w:lang w:val="en-US"/>
        </w:rPr>
        <w:t>Kabat refs:</w:t>
      </w:r>
    </w:p>
    <w:p w:rsidR="000E2365" w:rsidRPr="00690A4E" w:rsidRDefault="000E2365" w:rsidP="000E2365">
      <w:pPr>
        <w:rPr>
          <w:rFonts w:ascii="Arial" w:hAnsi="Arial" w:cs="Arial"/>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1 // Kabat </w:t>
      </w:r>
      <w:r w:rsidRPr="00690A4E">
        <w:rPr>
          <w:rFonts w:ascii="Arial" w:hAnsi="Arial" w:cs="Arial"/>
          <w:i/>
          <w:color w:val="808080" w:themeColor="background1" w:themeShade="80"/>
          <w:sz w:val="16"/>
          <w:szCs w:val="16"/>
          <w:lang w:val="en-US"/>
        </w:rPr>
        <w:t xml:space="preserve">Rules, </w:t>
      </w:r>
      <w:r>
        <w:rPr>
          <w:rFonts w:ascii="Arial" w:hAnsi="Arial" w:cs="Arial"/>
          <w:i/>
          <w:color w:val="808080" w:themeColor="background1" w:themeShade="80"/>
          <w:sz w:val="16"/>
          <w:szCs w:val="16"/>
          <w:lang w:val="en-US"/>
        </w:rPr>
        <w:t xml:space="preserve">Kabat </w:t>
      </w:r>
      <w:r w:rsidRPr="00690A4E">
        <w:rPr>
          <w:rFonts w:ascii="Arial" w:hAnsi="Arial" w:cs="Arial"/>
          <w:i/>
          <w:color w:val="808080" w:themeColor="background1" w:themeShade="80"/>
          <w:sz w:val="16"/>
          <w:szCs w:val="16"/>
          <w:lang w:val="en-US"/>
        </w:rPr>
        <w:t>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 xml:space="preserve">the </w:t>
      </w:r>
      <w:r>
        <w:rPr>
          <w:rFonts w:ascii="Arial" w:hAnsi="Arial" w:cs="Arial"/>
          <w:color w:val="C00000"/>
          <w:sz w:val="16"/>
          <w:szCs w:val="16"/>
          <w:lang w:val="en-US"/>
        </w:rPr>
        <w:t xml:space="preserve">main </w:t>
      </w:r>
      <w:r w:rsidRPr="00690A4E">
        <w:rPr>
          <w:rFonts w:ascii="Arial" w:hAnsi="Arial" w:cs="Arial"/>
          <w:color w:val="C00000"/>
          <w:sz w:val="16"/>
          <w:szCs w:val="16"/>
          <w:lang w:val="en-US"/>
        </w:rPr>
        <w:t xml:space="preserve">original </w:t>
      </w:r>
      <w:r>
        <w:rPr>
          <w:rFonts w:ascii="Arial" w:hAnsi="Arial" w:cs="Arial"/>
          <w:color w:val="C00000"/>
          <w:sz w:val="16"/>
          <w:szCs w:val="16"/>
          <w:lang w:val="en-US"/>
        </w:rPr>
        <w:t xml:space="preserve">Kabat </w:t>
      </w:r>
      <w:r w:rsidRPr="00690A4E">
        <w:rPr>
          <w:rFonts w:ascii="Arial" w:hAnsi="Arial" w:cs="Arial"/>
          <w:color w:val="C00000"/>
          <w:sz w:val="16"/>
          <w:szCs w:val="16"/>
          <w:lang w:val="en-US"/>
        </w:rPr>
        <w:t>rules (i.e. numbering, CDRs boundaries and some key residues)</w:t>
      </w:r>
    </w:p>
    <w:p w:rsidR="000E2365" w:rsidRPr="00690A4E"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2-3 // </w:t>
      </w:r>
      <w:r w:rsidRPr="00690A4E">
        <w:rPr>
          <w:rFonts w:ascii="Arial" w:hAnsi="Arial" w:cs="Arial"/>
          <w:i/>
          <w:color w:val="808080" w:themeColor="background1" w:themeShade="80"/>
          <w:sz w:val="16"/>
          <w:szCs w:val="16"/>
          <w:lang w:val="en-US"/>
        </w:rPr>
        <w:t xml:space="preserve">Extra R, </w:t>
      </w:r>
      <w:r>
        <w:rPr>
          <w:rFonts w:ascii="Arial" w:hAnsi="Arial" w:cs="Arial"/>
          <w:i/>
          <w:color w:val="808080" w:themeColor="background1" w:themeShade="80"/>
          <w:sz w:val="16"/>
          <w:szCs w:val="16"/>
          <w:lang w:val="en-US"/>
        </w:rPr>
        <w:t xml:space="preserve">Kabat </w:t>
      </w:r>
      <w:r w:rsidRPr="00690A4E">
        <w:rPr>
          <w:rFonts w:ascii="Arial" w:hAnsi="Arial" w:cs="Arial"/>
          <w:i/>
          <w:color w:val="808080" w:themeColor="background1" w:themeShade="80"/>
          <w:sz w:val="16"/>
          <w:szCs w:val="16"/>
          <w:lang w:val="en-US"/>
        </w:rPr>
        <w:t>R &gt;&gt;</w:t>
      </w:r>
      <w:r w:rsidRPr="00690A4E">
        <w:rPr>
          <w:rFonts w:ascii="Arial" w:hAnsi="Arial" w:cs="Arial"/>
          <w:sz w:val="16"/>
          <w:szCs w:val="16"/>
          <w:lang w:val="en-US"/>
        </w:rPr>
        <w:t xml:space="preserve"> </w:t>
      </w:r>
      <w:r w:rsidRPr="00690A4E">
        <w:rPr>
          <w:rFonts w:ascii="Arial" w:hAnsi="Arial" w:cs="Arial"/>
          <w:color w:val="C00000"/>
          <w:sz w:val="16"/>
          <w:szCs w:val="16"/>
          <w:lang w:val="en-US"/>
        </w:rPr>
        <w:t xml:space="preserve">Extra R = </w:t>
      </w:r>
      <w:r w:rsidRPr="00690A4E">
        <w:rPr>
          <w:rFonts w:ascii="Arial" w:hAnsi="Arial" w:cs="Arial"/>
          <w:i/>
          <w:color w:val="C00000"/>
          <w:sz w:val="16"/>
          <w:szCs w:val="16"/>
          <w:lang w:val="en-US"/>
        </w:rPr>
        <w:t>“conserved core concept”</w:t>
      </w:r>
    </w:p>
    <w:p w:rsidR="000E2365" w:rsidRPr="00690A4E"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lastRenderedPageBreak/>
        <w:t xml:space="preserve">&lt;&lt; </w:t>
      </w:r>
      <w:r>
        <w:rPr>
          <w:rFonts w:ascii="Arial" w:hAnsi="Arial" w:cs="Arial"/>
          <w:i/>
          <w:color w:val="808080" w:themeColor="background1" w:themeShade="80"/>
          <w:sz w:val="16"/>
          <w:szCs w:val="16"/>
          <w:lang w:val="en-US"/>
        </w:rPr>
        <w:t xml:space="preserve">3-4 // </w:t>
      </w:r>
      <w:r w:rsidRPr="00690A4E">
        <w:rPr>
          <w:rFonts w:ascii="Arial" w:hAnsi="Arial" w:cs="Arial"/>
          <w:i/>
          <w:color w:val="808080" w:themeColor="background1" w:themeShade="80"/>
          <w:sz w:val="16"/>
          <w:szCs w:val="16"/>
          <w:lang w:val="en-US"/>
        </w:rPr>
        <w:t xml:space="preserve">Extra RR, </w:t>
      </w:r>
      <w:r>
        <w:rPr>
          <w:rFonts w:ascii="Arial" w:hAnsi="Arial" w:cs="Arial"/>
          <w:i/>
          <w:color w:val="808080" w:themeColor="background1" w:themeShade="80"/>
          <w:sz w:val="16"/>
          <w:szCs w:val="16"/>
          <w:lang w:val="en-US"/>
        </w:rPr>
        <w:t xml:space="preserve">Kabat </w:t>
      </w:r>
      <w:r w:rsidRPr="00690A4E">
        <w:rPr>
          <w:rFonts w:ascii="Arial" w:hAnsi="Arial" w:cs="Arial"/>
          <w:i/>
          <w:color w:val="808080" w:themeColor="background1" w:themeShade="80"/>
          <w:sz w:val="16"/>
          <w:szCs w:val="16"/>
          <w:lang w:val="en-US"/>
        </w:rPr>
        <w:t>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 xml:space="preserve">Extra RR = </w:t>
      </w:r>
      <w:r w:rsidRPr="00690A4E">
        <w:rPr>
          <w:rFonts w:ascii="Arial" w:hAnsi="Arial" w:cs="Arial"/>
          <w:i/>
          <w:color w:val="C00000"/>
          <w:sz w:val="16"/>
          <w:szCs w:val="16"/>
          <w:lang w:val="en-US"/>
        </w:rPr>
        <w:t>“all-species accurate statistics for CDR’s neighborhood”</w:t>
      </w:r>
    </w:p>
    <w:p w:rsidR="000E2365" w:rsidRPr="001C4280"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2 // </w:t>
      </w:r>
      <w:r w:rsidRPr="00690A4E">
        <w:rPr>
          <w:rFonts w:ascii="Arial" w:hAnsi="Arial" w:cs="Arial"/>
          <w:i/>
          <w:color w:val="808080" w:themeColor="background1" w:themeShade="80"/>
          <w:sz w:val="16"/>
          <w:szCs w:val="16"/>
          <w:lang w:val="en-US"/>
        </w:rPr>
        <w:t xml:space="preserve">Extra, </w:t>
      </w:r>
      <w:r>
        <w:rPr>
          <w:rFonts w:ascii="Arial" w:hAnsi="Arial" w:cs="Arial"/>
          <w:i/>
          <w:color w:val="808080" w:themeColor="background1" w:themeShade="80"/>
          <w:sz w:val="16"/>
          <w:szCs w:val="16"/>
          <w:lang w:val="en-US"/>
        </w:rPr>
        <w:t xml:space="preserve">Kabat </w:t>
      </w:r>
      <w:r w:rsidRPr="00690A4E">
        <w:rPr>
          <w:rFonts w:ascii="Arial" w:hAnsi="Arial" w:cs="Arial"/>
          <w:i/>
          <w:color w:val="808080" w:themeColor="background1" w:themeShade="80"/>
          <w:sz w:val="16"/>
          <w:szCs w:val="16"/>
          <w:lang w:val="en-US"/>
        </w:rPr>
        <w:t>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Extra = mostly and nearly invariant residues (additional to Extra R and Extra RR information)</w:t>
      </w:r>
    </w:p>
    <w:p w:rsidR="000E2365" w:rsidRDefault="000E2365" w:rsidP="000E2365">
      <w:pPr>
        <w:rPr>
          <w:rFonts w:ascii="Arial" w:hAnsi="Arial" w:cs="Arial"/>
          <w:sz w:val="20"/>
          <w:szCs w:val="20"/>
          <w:lang w:val="en-US"/>
        </w:rPr>
      </w:pPr>
      <w:r>
        <w:rPr>
          <w:rFonts w:ascii="Arial" w:hAnsi="Arial" w:cs="Arial"/>
          <w:sz w:val="20"/>
          <w:szCs w:val="20"/>
          <w:lang w:val="en-US"/>
        </w:rPr>
        <w:t>Chothia refs:</w:t>
      </w:r>
    </w:p>
    <w:p w:rsidR="000E2365" w:rsidRPr="00690A4E" w:rsidRDefault="000E2365" w:rsidP="000E2365">
      <w:pPr>
        <w:rPr>
          <w:rFonts w:ascii="Arial" w:hAnsi="Arial" w:cs="Arial"/>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1-2 // </w:t>
      </w:r>
      <w:r w:rsidRPr="00690A4E">
        <w:rPr>
          <w:rFonts w:ascii="Arial" w:hAnsi="Arial" w:cs="Arial"/>
          <w:i/>
          <w:color w:val="808080" w:themeColor="background1" w:themeShade="80"/>
          <w:sz w:val="16"/>
          <w:szCs w:val="16"/>
          <w:lang w:val="en-US"/>
        </w:rPr>
        <w:t>Chothia Rules, Chothia 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the</w:t>
      </w:r>
      <w:r>
        <w:rPr>
          <w:rFonts w:ascii="Arial" w:hAnsi="Arial" w:cs="Arial"/>
          <w:color w:val="C00000"/>
          <w:sz w:val="16"/>
          <w:szCs w:val="16"/>
          <w:lang w:val="en-US"/>
        </w:rPr>
        <w:t xml:space="preserve"> main</w:t>
      </w:r>
      <w:r w:rsidRPr="00690A4E">
        <w:rPr>
          <w:rFonts w:ascii="Arial" w:hAnsi="Arial" w:cs="Arial"/>
          <w:color w:val="C00000"/>
          <w:sz w:val="16"/>
          <w:szCs w:val="16"/>
          <w:lang w:val="en-US"/>
        </w:rPr>
        <w:t xml:space="preserve"> original Chothia rules (i.e. numbering, CDRs boundaries and some key residues)</w:t>
      </w:r>
    </w:p>
    <w:p w:rsidR="000E2365" w:rsidRPr="00690A4E"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12-13 // </w:t>
      </w:r>
      <w:r w:rsidRPr="00690A4E">
        <w:rPr>
          <w:rFonts w:ascii="Arial" w:hAnsi="Arial" w:cs="Arial"/>
          <w:i/>
          <w:color w:val="808080" w:themeColor="background1" w:themeShade="80"/>
          <w:sz w:val="16"/>
          <w:szCs w:val="16"/>
          <w:lang w:val="en-US"/>
        </w:rPr>
        <w:t>Extra R, Chothia R &gt;&gt;</w:t>
      </w:r>
      <w:r w:rsidRPr="00690A4E">
        <w:rPr>
          <w:rFonts w:ascii="Arial" w:hAnsi="Arial" w:cs="Arial"/>
          <w:sz w:val="16"/>
          <w:szCs w:val="16"/>
          <w:lang w:val="en-US"/>
        </w:rPr>
        <w:t xml:space="preserve"> </w:t>
      </w:r>
      <w:r w:rsidRPr="00690A4E">
        <w:rPr>
          <w:rFonts w:ascii="Arial" w:hAnsi="Arial" w:cs="Arial"/>
          <w:color w:val="C00000"/>
          <w:sz w:val="16"/>
          <w:szCs w:val="16"/>
          <w:lang w:val="en-US"/>
        </w:rPr>
        <w:t xml:space="preserve">Extra R = </w:t>
      </w:r>
      <w:r w:rsidRPr="00690A4E">
        <w:rPr>
          <w:rFonts w:ascii="Arial" w:hAnsi="Arial" w:cs="Arial"/>
          <w:i/>
          <w:color w:val="C00000"/>
          <w:sz w:val="16"/>
          <w:szCs w:val="16"/>
          <w:lang w:val="en-US"/>
        </w:rPr>
        <w:t>“conserved core concept”</w:t>
      </w:r>
    </w:p>
    <w:p w:rsidR="000E2365" w:rsidRPr="00690A4E"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13-14 // </w:t>
      </w:r>
      <w:r w:rsidRPr="00690A4E">
        <w:rPr>
          <w:rFonts w:ascii="Arial" w:hAnsi="Arial" w:cs="Arial"/>
          <w:i/>
          <w:color w:val="808080" w:themeColor="background1" w:themeShade="80"/>
          <w:sz w:val="16"/>
          <w:szCs w:val="16"/>
          <w:lang w:val="en-US"/>
        </w:rPr>
        <w:t>Extra RR, Chothia 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 xml:space="preserve">Extra RR = </w:t>
      </w:r>
      <w:r w:rsidRPr="00690A4E">
        <w:rPr>
          <w:rFonts w:ascii="Arial" w:hAnsi="Arial" w:cs="Arial"/>
          <w:i/>
          <w:color w:val="C00000"/>
          <w:sz w:val="16"/>
          <w:szCs w:val="16"/>
          <w:lang w:val="en-US"/>
        </w:rPr>
        <w:t>“all-species accurate statistics for CDR’s neighborhood”</w:t>
      </w:r>
    </w:p>
    <w:p w:rsidR="000E2365" w:rsidRPr="002E1B28"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2-3 // </w:t>
      </w:r>
      <w:r w:rsidRPr="00690A4E">
        <w:rPr>
          <w:rFonts w:ascii="Arial" w:hAnsi="Arial" w:cs="Arial"/>
          <w:i/>
          <w:color w:val="808080" w:themeColor="background1" w:themeShade="80"/>
          <w:sz w:val="16"/>
          <w:szCs w:val="16"/>
          <w:lang w:val="en-US"/>
        </w:rPr>
        <w:t>Extra, Chothia 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Extra = mostly and nearly invariant residues (additional to Extra R and Extra RR information)</w:t>
      </w:r>
    </w:p>
    <w:p w:rsidR="000E2365" w:rsidRDefault="000E2365" w:rsidP="000E2365">
      <w:pPr>
        <w:rPr>
          <w:rFonts w:ascii="Arial" w:hAnsi="Arial" w:cs="Arial"/>
          <w:sz w:val="20"/>
          <w:szCs w:val="20"/>
          <w:lang w:val="en-US"/>
        </w:rPr>
      </w:pPr>
      <w:r>
        <w:rPr>
          <w:rFonts w:ascii="Arial" w:hAnsi="Arial" w:cs="Arial"/>
          <w:sz w:val="20"/>
          <w:szCs w:val="20"/>
          <w:lang w:val="en-US"/>
        </w:rPr>
        <w:t>IMGT refs:</w:t>
      </w:r>
    </w:p>
    <w:p w:rsidR="000E2365" w:rsidRPr="00690A4E" w:rsidRDefault="000E2365" w:rsidP="000E2365">
      <w:pPr>
        <w:rPr>
          <w:rFonts w:ascii="Arial" w:hAnsi="Arial" w:cs="Arial"/>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1 // IMGT </w:t>
      </w:r>
      <w:r w:rsidRPr="00690A4E">
        <w:rPr>
          <w:rFonts w:ascii="Arial" w:hAnsi="Arial" w:cs="Arial"/>
          <w:i/>
          <w:color w:val="808080" w:themeColor="background1" w:themeShade="80"/>
          <w:sz w:val="16"/>
          <w:szCs w:val="16"/>
          <w:lang w:val="en-US"/>
        </w:rPr>
        <w:t xml:space="preserve">Rules, </w:t>
      </w:r>
      <w:r>
        <w:rPr>
          <w:rFonts w:ascii="Arial" w:hAnsi="Arial" w:cs="Arial"/>
          <w:i/>
          <w:color w:val="808080" w:themeColor="background1" w:themeShade="80"/>
          <w:sz w:val="16"/>
          <w:szCs w:val="16"/>
          <w:lang w:val="en-US"/>
        </w:rPr>
        <w:t xml:space="preserve">IMGT </w:t>
      </w:r>
      <w:r w:rsidRPr="00690A4E">
        <w:rPr>
          <w:rFonts w:ascii="Arial" w:hAnsi="Arial" w:cs="Arial"/>
          <w:i/>
          <w:color w:val="808080" w:themeColor="background1" w:themeShade="80"/>
          <w:sz w:val="16"/>
          <w:szCs w:val="16"/>
          <w:lang w:val="en-US"/>
        </w:rPr>
        <w:t>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 xml:space="preserve">the </w:t>
      </w:r>
      <w:r>
        <w:rPr>
          <w:rFonts w:ascii="Arial" w:hAnsi="Arial" w:cs="Arial"/>
          <w:color w:val="C00000"/>
          <w:sz w:val="16"/>
          <w:szCs w:val="16"/>
          <w:lang w:val="en-US"/>
        </w:rPr>
        <w:t xml:space="preserve">main </w:t>
      </w:r>
      <w:r w:rsidRPr="00690A4E">
        <w:rPr>
          <w:rFonts w:ascii="Arial" w:hAnsi="Arial" w:cs="Arial"/>
          <w:color w:val="C00000"/>
          <w:sz w:val="16"/>
          <w:szCs w:val="16"/>
          <w:lang w:val="en-US"/>
        </w:rPr>
        <w:t xml:space="preserve">original </w:t>
      </w:r>
      <w:r>
        <w:rPr>
          <w:rFonts w:ascii="Arial" w:hAnsi="Arial" w:cs="Arial"/>
          <w:color w:val="C00000"/>
          <w:sz w:val="16"/>
          <w:szCs w:val="16"/>
          <w:lang w:val="en-US"/>
        </w:rPr>
        <w:t xml:space="preserve">IMGT </w:t>
      </w:r>
      <w:r w:rsidRPr="00690A4E">
        <w:rPr>
          <w:rFonts w:ascii="Arial" w:hAnsi="Arial" w:cs="Arial"/>
          <w:color w:val="C00000"/>
          <w:sz w:val="16"/>
          <w:szCs w:val="16"/>
          <w:lang w:val="en-US"/>
        </w:rPr>
        <w:t>rules (i.e. numbering, CDRs boundaries and some key residues)</w:t>
      </w:r>
    </w:p>
    <w:p w:rsidR="000E2365" w:rsidRPr="00690A4E"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1-2 // </w:t>
      </w:r>
      <w:r w:rsidRPr="00690A4E">
        <w:rPr>
          <w:rFonts w:ascii="Arial" w:hAnsi="Arial" w:cs="Arial"/>
          <w:i/>
          <w:color w:val="808080" w:themeColor="background1" w:themeShade="80"/>
          <w:sz w:val="16"/>
          <w:szCs w:val="16"/>
          <w:lang w:val="en-US"/>
        </w:rPr>
        <w:t xml:space="preserve">Extra R, </w:t>
      </w:r>
      <w:r>
        <w:rPr>
          <w:rFonts w:ascii="Arial" w:hAnsi="Arial" w:cs="Arial"/>
          <w:i/>
          <w:color w:val="808080" w:themeColor="background1" w:themeShade="80"/>
          <w:sz w:val="16"/>
          <w:szCs w:val="16"/>
          <w:lang w:val="en-US"/>
        </w:rPr>
        <w:t xml:space="preserve">IMGT </w:t>
      </w:r>
      <w:r w:rsidRPr="00690A4E">
        <w:rPr>
          <w:rFonts w:ascii="Arial" w:hAnsi="Arial" w:cs="Arial"/>
          <w:i/>
          <w:color w:val="808080" w:themeColor="background1" w:themeShade="80"/>
          <w:sz w:val="16"/>
          <w:szCs w:val="16"/>
          <w:lang w:val="en-US"/>
        </w:rPr>
        <w:t>R &gt;&gt;</w:t>
      </w:r>
      <w:r w:rsidRPr="00690A4E">
        <w:rPr>
          <w:rFonts w:ascii="Arial" w:hAnsi="Arial" w:cs="Arial"/>
          <w:sz w:val="16"/>
          <w:szCs w:val="16"/>
          <w:lang w:val="en-US"/>
        </w:rPr>
        <w:t xml:space="preserve"> </w:t>
      </w:r>
      <w:r w:rsidRPr="00690A4E">
        <w:rPr>
          <w:rFonts w:ascii="Arial" w:hAnsi="Arial" w:cs="Arial"/>
          <w:color w:val="C00000"/>
          <w:sz w:val="16"/>
          <w:szCs w:val="16"/>
          <w:lang w:val="en-US"/>
        </w:rPr>
        <w:t xml:space="preserve">Extra R = </w:t>
      </w:r>
      <w:r w:rsidRPr="00690A4E">
        <w:rPr>
          <w:rFonts w:ascii="Arial" w:hAnsi="Arial" w:cs="Arial"/>
          <w:i/>
          <w:color w:val="C00000"/>
          <w:sz w:val="16"/>
          <w:szCs w:val="16"/>
          <w:lang w:val="en-US"/>
        </w:rPr>
        <w:t>“conserved core concept”</w:t>
      </w:r>
    </w:p>
    <w:p w:rsidR="000E2365" w:rsidRPr="00E52B72" w:rsidRDefault="000E2365" w:rsidP="000E2365">
      <w:pPr>
        <w:rPr>
          <w:rFonts w:ascii="Arial" w:hAnsi="Arial" w:cs="Arial"/>
          <w:color w:val="C00000"/>
          <w:sz w:val="16"/>
          <w:szCs w:val="16"/>
          <w:lang w:val="en-US"/>
        </w:rPr>
      </w:pPr>
      <w:r w:rsidRPr="00690A4E">
        <w:rPr>
          <w:rFonts w:ascii="Arial" w:hAnsi="Arial" w:cs="Arial"/>
          <w:i/>
          <w:color w:val="808080" w:themeColor="background1" w:themeShade="80"/>
          <w:sz w:val="16"/>
          <w:szCs w:val="16"/>
          <w:lang w:val="en-US"/>
        </w:rPr>
        <w:t xml:space="preserve">&lt;&lt; </w:t>
      </w:r>
      <w:r>
        <w:rPr>
          <w:rFonts w:ascii="Arial" w:hAnsi="Arial" w:cs="Arial"/>
          <w:i/>
          <w:color w:val="808080" w:themeColor="background1" w:themeShade="80"/>
          <w:sz w:val="16"/>
          <w:szCs w:val="16"/>
          <w:lang w:val="en-US"/>
        </w:rPr>
        <w:t xml:space="preserve">2-3 // </w:t>
      </w:r>
      <w:r w:rsidRPr="00690A4E">
        <w:rPr>
          <w:rFonts w:ascii="Arial" w:hAnsi="Arial" w:cs="Arial"/>
          <w:i/>
          <w:color w:val="808080" w:themeColor="background1" w:themeShade="80"/>
          <w:sz w:val="16"/>
          <w:szCs w:val="16"/>
          <w:lang w:val="en-US"/>
        </w:rPr>
        <w:t xml:space="preserve">Extra RR, </w:t>
      </w:r>
      <w:r>
        <w:rPr>
          <w:rFonts w:ascii="Arial" w:hAnsi="Arial" w:cs="Arial"/>
          <w:i/>
          <w:color w:val="808080" w:themeColor="background1" w:themeShade="80"/>
          <w:sz w:val="16"/>
          <w:szCs w:val="16"/>
          <w:lang w:val="en-US"/>
        </w:rPr>
        <w:t xml:space="preserve">IMGT </w:t>
      </w:r>
      <w:r w:rsidRPr="00690A4E">
        <w:rPr>
          <w:rFonts w:ascii="Arial" w:hAnsi="Arial" w:cs="Arial"/>
          <w:i/>
          <w:color w:val="808080" w:themeColor="background1" w:themeShade="80"/>
          <w:sz w:val="16"/>
          <w:szCs w:val="16"/>
          <w:lang w:val="en-US"/>
        </w:rPr>
        <w:t>R &gt;&gt;</w:t>
      </w:r>
      <w:r w:rsidRPr="00690A4E">
        <w:rPr>
          <w:rFonts w:ascii="Arial" w:hAnsi="Arial" w:cs="Arial"/>
          <w:color w:val="808080" w:themeColor="background1" w:themeShade="80"/>
          <w:sz w:val="16"/>
          <w:szCs w:val="16"/>
          <w:lang w:val="en-US"/>
        </w:rPr>
        <w:t xml:space="preserve"> </w:t>
      </w:r>
      <w:r w:rsidRPr="00690A4E">
        <w:rPr>
          <w:rFonts w:ascii="Arial" w:hAnsi="Arial" w:cs="Arial"/>
          <w:color w:val="C00000"/>
          <w:sz w:val="16"/>
          <w:szCs w:val="16"/>
          <w:lang w:val="en-US"/>
        </w:rPr>
        <w:t xml:space="preserve">Extra RR = </w:t>
      </w:r>
      <w:r w:rsidRPr="00690A4E">
        <w:rPr>
          <w:rFonts w:ascii="Arial" w:hAnsi="Arial" w:cs="Arial"/>
          <w:i/>
          <w:color w:val="C00000"/>
          <w:sz w:val="16"/>
          <w:szCs w:val="16"/>
          <w:lang w:val="en-US"/>
        </w:rPr>
        <w:t>“all-species accurate statistics for CDR’s neighborhood”</w:t>
      </w:r>
    </w:p>
    <w:p w:rsidR="00DD4E96" w:rsidRPr="000E2365" w:rsidRDefault="00DD4E96">
      <w:pPr>
        <w:rPr>
          <w:lang w:val="en-US"/>
        </w:rPr>
      </w:pPr>
    </w:p>
    <w:sectPr w:rsidR="00DD4E96" w:rsidRPr="000E2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5B87"/>
    <w:multiLevelType w:val="hybridMultilevel"/>
    <w:tmpl w:val="C1C05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14"/>
    <w:rsid w:val="000E2365"/>
    <w:rsid w:val="0069276C"/>
    <w:rsid w:val="007E5A14"/>
    <w:rsid w:val="00DD4E96"/>
    <w:rsid w:val="00F36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E2365"/>
    <w:rPr>
      <w:b/>
      <w:bCs/>
    </w:rPr>
  </w:style>
  <w:style w:type="paragraph" w:styleId="a4">
    <w:name w:val="List Paragraph"/>
    <w:basedOn w:val="a"/>
    <w:uiPriority w:val="34"/>
    <w:qFormat/>
    <w:rsid w:val="000E2365"/>
    <w:pPr>
      <w:ind w:left="720"/>
      <w:contextualSpacing/>
    </w:pPr>
  </w:style>
  <w:style w:type="table" w:styleId="a5">
    <w:name w:val="Table Grid"/>
    <w:basedOn w:val="a1"/>
    <w:uiPriority w:val="59"/>
    <w:rsid w:val="000E2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E2365"/>
    <w:rPr>
      <w:b/>
      <w:bCs/>
    </w:rPr>
  </w:style>
  <w:style w:type="paragraph" w:styleId="a4">
    <w:name w:val="List Paragraph"/>
    <w:basedOn w:val="a"/>
    <w:uiPriority w:val="34"/>
    <w:qFormat/>
    <w:rsid w:val="000E2365"/>
    <w:pPr>
      <w:ind w:left="720"/>
      <w:contextualSpacing/>
    </w:pPr>
  </w:style>
  <w:style w:type="table" w:styleId="a5">
    <w:name w:val="Table Grid"/>
    <w:basedOn w:val="a1"/>
    <w:uiPriority w:val="59"/>
    <w:rsid w:val="000E2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1729</Words>
  <Characters>9861</Characters>
  <Application>Microsoft Office Word</Application>
  <DocSecurity>0</DocSecurity>
  <Lines>82</Lines>
  <Paragraphs>23</Paragraphs>
  <ScaleCrop>false</ScaleCrop>
  <Company>SPecialiST RePack</Company>
  <LinksUpToDate>false</LinksUpToDate>
  <CharactersWithSpaces>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dc:creator>
  <cp:keywords/>
  <dc:description/>
  <cp:lastModifiedBy>Глеб</cp:lastModifiedBy>
  <cp:revision>4</cp:revision>
  <dcterms:created xsi:type="dcterms:W3CDTF">2019-01-17T20:24:00Z</dcterms:created>
  <dcterms:modified xsi:type="dcterms:W3CDTF">2019-01-17T21:13:00Z</dcterms:modified>
</cp:coreProperties>
</file>