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CA" w:rsidRDefault="001810CA" w:rsidP="001810CA">
      <w:pPr>
        <w:jc w:val="center"/>
      </w:pPr>
      <w:r w:rsidRPr="00D568B5">
        <w:rPr>
          <w:b/>
        </w:rPr>
        <w:t>Станции дозирования реагентов.</w:t>
      </w:r>
      <w:r w:rsidR="00D568B5" w:rsidRPr="00D568B5">
        <w:rPr>
          <w:b/>
        </w:rPr>
        <w:t xml:space="preserve"> Общие положения</w:t>
      </w:r>
      <w:r w:rsidR="00D568B5">
        <w:t>.</w:t>
      </w:r>
    </w:p>
    <w:p w:rsidR="002408ED" w:rsidRDefault="002201B1" w:rsidP="007C1AF0">
      <w:pPr>
        <w:ind w:firstLine="708"/>
      </w:pPr>
      <w:r>
        <w:t>П</w:t>
      </w:r>
      <w:r w:rsidR="007C1AF0">
        <w:t>редполагае</w:t>
      </w:r>
      <w:r>
        <w:t>тся</w:t>
      </w:r>
      <w:r w:rsidR="007C1AF0">
        <w:t xml:space="preserve"> оснащение каждого из модулей </w:t>
      </w:r>
      <w:proofErr w:type="gramStart"/>
      <w:r w:rsidR="007C1AF0">
        <w:t>КО</w:t>
      </w:r>
      <w:proofErr w:type="gramEnd"/>
      <w:r w:rsidR="007C1AF0">
        <w:t xml:space="preserve"> расходомером</w:t>
      </w:r>
      <w:r>
        <w:t xml:space="preserve"> и регулятором расхода.</w:t>
      </w:r>
    </w:p>
    <w:p w:rsidR="002408ED" w:rsidRDefault="005A447F" w:rsidP="007C1AF0">
      <w:pPr>
        <w:ind w:firstLine="708"/>
      </w:pPr>
      <w:r>
        <w:t xml:space="preserve">Растворный и расходный баки, шнековый </w:t>
      </w:r>
      <w:r w:rsidR="009106BD">
        <w:t>дозатор сыпучих реагентов и бункер для товарного продукта</w:t>
      </w:r>
      <w:r>
        <w:t xml:space="preserve"> будут общими для всех насосов-дозаторов</w:t>
      </w:r>
      <w:r w:rsidR="001810CA">
        <w:t xml:space="preserve"> каждой станции дозирования</w:t>
      </w:r>
      <w:r w:rsidR="009106BD">
        <w:t>.</w:t>
      </w:r>
    </w:p>
    <w:p w:rsidR="002201B1" w:rsidRDefault="002201B1" w:rsidP="007C1AF0">
      <w:pPr>
        <w:ind w:firstLine="708"/>
      </w:pPr>
      <w:r>
        <w:t>Всего предполагается изготовление трёх отдельных станций дозирования.</w:t>
      </w:r>
    </w:p>
    <w:p w:rsidR="00D568B5" w:rsidRDefault="009106BD" w:rsidP="00D568B5">
      <w:pPr>
        <w:ind w:firstLine="708"/>
      </w:pPr>
      <w:r>
        <w:t xml:space="preserve"> </w:t>
      </w:r>
    </w:p>
    <w:p w:rsidR="00251315" w:rsidRPr="00D568B5" w:rsidRDefault="002408ED" w:rsidP="00D568B5">
      <w:pPr>
        <w:ind w:firstLine="708"/>
        <w:jc w:val="center"/>
        <w:rPr>
          <w:b/>
        </w:rPr>
      </w:pPr>
      <w:r w:rsidRPr="00D568B5">
        <w:rPr>
          <w:b/>
        </w:rPr>
        <w:t>Станция дозирования коагулянта.</w:t>
      </w:r>
    </w:p>
    <w:p w:rsidR="002408ED" w:rsidRDefault="002408ED" w:rsidP="007C1AF0">
      <w:pPr>
        <w:ind w:firstLine="708"/>
      </w:pPr>
      <w:r>
        <w:t xml:space="preserve">Тип реагента – сернокислое </w:t>
      </w:r>
      <w:r w:rsidR="00007748">
        <w:t xml:space="preserve">окисное </w:t>
      </w:r>
      <w:r>
        <w:t>железо (</w:t>
      </w:r>
      <w:r>
        <w:rPr>
          <w:lang w:val="en-US"/>
        </w:rPr>
        <w:t>III</w:t>
      </w:r>
      <w:r w:rsidRPr="002408ED">
        <w:t xml:space="preserve">) </w:t>
      </w:r>
      <w:r>
        <w:rPr>
          <w:lang w:val="en-US"/>
        </w:rPr>
        <w:t>Fe</w:t>
      </w:r>
      <w:r w:rsidRPr="002408ED">
        <w:rPr>
          <w:vertAlign w:val="subscript"/>
        </w:rPr>
        <w:t>2</w:t>
      </w:r>
      <w:r w:rsidRPr="002408ED">
        <w:t>(</w:t>
      </w:r>
      <w:r>
        <w:rPr>
          <w:lang w:val="en-US"/>
        </w:rPr>
        <w:t>SO</w:t>
      </w:r>
      <w:r w:rsidRPr="002408ED">
        <w:rPr>
          <w:vertAlign w:val="subscript"/>
        </w:rPr>
        <w:t>4</w:t>
      </w:r>
      <w:r w:rsidRPr="002408ED">
        <w:t>)</w:t>
      </w:r>
      <w:r w:rsidRPr="002408ED">
        <w:rPr>
          <w:vertAlign w:val="subscript"/>
        </w:rPr>
        <w:t>3</w:t>
      </w:r>
      <w:r>
        <w:t>.</w:t>
      </w:r>
    </w:p>
    <w:p w:rsidR="002408ED" w:rsidRDefault="002408ED" w:rsidP="007C1AF0">
      <w:pPr>
        <w:ind w:firstLine="708"/>
      </w:pPr>
      <w:r>
        <w:t xml:space="preserve">Концентрация рабочего раствора </w:t>
      </w:r>
      <w:r w:rsidR="00D43ADE">
        <w:t xml:space="preserve">реагента </w:t>
      </w:r>
      <w:r w:rsidR="006567EC">
        <w:t xml:space="preserve">(по товарному продукту) </w:t>
      </w:r>
      <w:r>
        <w:t>– 5% (50 г/л)</w:t>
      </w:r>
      <w:r w:rsidR="00D43ADE">
        <w:t>.</w:t>
      </w:r>
    </w:p>
    <w:p w:rsidR="00D43ADE" w:rsidRDefault="00D43ADE" w:rsidP="007C1AF0">
      <w:pPr>
        <w:ind w:firstLine="708"/>
      </w:pPr>
      <w:r>
        <w:t xml:space="preserve">Дозировка реагента в </w:t>
      </w:r>
      <w:r w:rsidR="006567EC">
        <w:t xml:space="preserve">обрабатываемой </w:t>
      </w:r>
      <w:r>
        <w:t>воде</w:t>
      </w:r>
      <w:r w:rsidR="006567EC" w:rsidRPr="006567EC">
        <w:t xml:space="preserve"> (по товарному продукту) </w:t>
      </w:r>
      <w:r>
        <w:t xml:space="preserve"> </w:t>
      </w:r>
      <w:r>
        <w:rPr>
          <w:lang w:val="en-US"/>
        </w:rPr>
        <w:t>max</w:t>
      </w:r>
      <w:r>
        <w:t xml:space="preserve"> – 50 мг/л.</w:t>
      </w:r>
    </w:p>
    <w:p w:rsidR="00D43ADE" w:rsidRDefault="00D43ADE" w:rsidP="007C1AF0">
      <w:pPr>
        <w:ind w:firstLine="708"/>
      </w:pPr>
      <w:r>
        <w:t>Максимальная производительность станции – 833 м</w:t>
      </w:r>
      <w:r w:rsidRPr="00D43ADE">
        <w:rPr>
          <w:vertAlign w:val="superscript"/>
        </w:rPr>
        <w:t>3</w:t>
      </w:r>
      <w:r>
        <w:t>/ч.</w:t>
      </w:r>
    </w:p>
    <w:p w:rsidR="00D568B5" w:rsidRDefault="00D568B5" w:rsidP="007C1AF0">
      <w:pPr>
        <w:ind w:firstLine="708"/>
      </w:pPr>
      <w:r>
        <w:t xml:space="preserve">Количество </w:t>
      </w:r>
      <w:r w:rsidR="00986EAE">
        <w:t>дозирующих насосов – один</w:t>
      </w:r>
      <w:r>
        <w:t xml:space="preserve"> рабочи</w:t>
      </w:r>
      <w:r w:rsidR="00986EAE">
        <w:t>й</w:t>
      </w:r>
      <w:r>
        <w:t xml:space="preserve">, </w:t>
      </w:r>
      <w:r w:rsidR="00986EAE">
        <w:t>один</w:t>
      </w:r>
      <w:r>
        <w:t xml:space="preserve"> резервны</w:t>
      </w:r>
      <w:r w:rsidR="00986EAE">
        <w:t>й</w:t>
      </w:r>
      <w:r>
        <w:t>.</w:t>
      </w:r>
    </w:p>
    <w:p w:rsidR="00D43ADE" w:rsidRDefault="00D43ADE" w:rsidP="007C1AF0">
      <w:pPr>
        <w:ind w:firstLine="708"/>
      </w:pPr>
      <w:r>
        <w:t xml:space="preserve">Производительность </w:t>
      </w:r>
      <w:r w:rsidR="00975500">
        <w:t xml:space="preserve">одного </w:t>
      </w:r>
      <w:r>
        <w:t xml:space="preserve">дозирующего насоса </w:t>
      </w:r>
      <w:r w:rsidRPr="00D43ADE">
        <w:t xml:space="preserve">max </w:t>
      </w:r>
      <w:r>
        <w:t xml:space="preserve">– </w:t>
      </w:r>
      <w:r w:rsidR="00986EAE">
        <w:t>14</w:t>
      </w:r>
      <w:r>
        <w:t xml:space="preserve"> л/мин</w:t>
      </w:r>
      <w:r w:rsidR="00C4335D">
        <w:t xml:space="preserve">; </w:t>
      </w:r>
      <w:r w:rsidR="00986EAE">
        <w:t>840 л/ч; 20 1</w:t>
      </w:r>
      <w:r w:rsidR="00C4335D">
        <w:t>60 л/сут</w:t>
      </w:r>
      <w:r>
        <w:t>.</w:t>
      </w:r>
    </w:p>
    <w:p w:rsidR="00C4335D" w:rsidRDefault="00C4335D" w:rsidP="007C1AF0">
      <w:pPr>
        <w:ind w:firstLine="708"/>
      </w:pPr>
      <w:r>
        <w:t>Количество баков – 2 (</w:t>
      </w:r>
      <w:proofErr w:type="gramStart"/>
      <w:r>
        <w:t>растворный</w:t>
      </w:r>
      <w:proofErr w:type="gramEnd"/>
      <w:r>
        <w:t xml:space="preserve"> и расходный).</w:t>
      </w:r>
    </w:p>
    <w:p w:rsidR="006567EC" w:rsidRDefault="006567EC" w:rsidP="007C1AF0">
      <w:pPr>
        <w:ind w:firstLine="708"/>
      </w:pPr>
      <w:r w:rsidRPr="006567EC">
        <w:t>Объём</w:t>
      </w:r>
      <w:r w:rsidR="00986EAE">
        <w:t xml:space="preserve"> каждого бака (минимальный) – 17</w:t>
      </w:r>
      <w:r w:rsidRPr="006567EC">
        <w:t>00 литров.</w:t>
      </w:r>
    </w:p>
    <w:p w:rsidR="00C4335D" w:rsidRDefault="00C4335D" w:rsidP="007C1AF0">
      <w:pPr>
        <w:ind w:firstLine="708"/>
      </w:pPr>
      <w:r>
        <w:t xml:space="preserve">Расположение баков – растворный </w:t>
      </w:r>
      <w:r w:rsidR="006567EC">
        <w:t xml:space="preserve">бак </w:t>
      </w:r>
      <w:r>
        <w:t xml:space="preserve">над </w:t>
      </w:r>
      <w:proofErr w:type="gramStart"/>
      <w:r>
        <w:t>расходным</w:t>
      </w:r>
      <w:proofErr w:type="gramEnd"/>
      <w:r w:rsidR="006567EC">
        <w:t>.</w:t>
      </w:r>
    </w:p>
    <w:p w:rsidR="006567EC" w:rsidRDefault="006567EC" w:rsidP="007C1AF0">
      <w:pPr>
        <w:ind w:firstLine="708"/>
      </w:pPr>
      <w:r>
        <w:t>Приготовление раствора –</w:t>
      </w:r>
      <w:r w:rsidR="00B23F6D">
        <w:t xml:space="preserve"> </w:t>
      </w:r>
      <w:r w:rsidR="0074140B">
        <w:t>12</w:t>
      </w:r>
      <w:r>
        <w:t xml:space="preserve"> </w:t>
      </w:r>
      <w:r w:rsidR="00B23F6D">
        <w:t>раз</w:t>
      </w:r>
      <w:r w:rsidR="0074140B">
        <w:t xml:space="preserve"> в сутки (1 раз в 2</w:t>
      </w:r>
      <w:r>
        <w:t xml:space="preserve"> час</w:t>
      </w:r>
      <w:r w:rsidR="0074140B">
        <w:t>а</w:t>
      </w:r>
      <w:r>
        <w:t>).</w:t>
      </w:r>
    </w:p>
    <w:p w:rsidR="006567EC" w:rsidRDefault="006567EC" w:rsidP="007C1AF0">
      <w:pPr>
        <w:ind w:firstLine="708"/>
      </w:pPr>
      <w:r>
        <w:t>Количество</w:t>
      </w:r>
      <w:r w:rsidR="00B23F6D">
        <w:t xml:space="preserve"> (порция)</w:t>
      </w:r>
      <w:r>
        <w:t xml:space="preserve"> товарного продукта на </w:t>
      </w:r>
      <w:r w:rsidR="00B23F6D">
        <w:t>одно приготовление – 85 кг.</w:t>
      </w:r>
    </w:p>
    <w:p w:rsidR="004B0C44" w:rsidRDefault="004B0C44" w:rsidP="007C1AF0">
      <w:pPr>
        <w:ind w:firstLine="708"/>
      </w:pPr>
      <w:r>
        <w:t xml:space="preserve">Суточный объём товарного продукта </w:t>
      </w:r>
      <w:r w:rsidRPr="004B0C44">
        <w:t xml:space="preserve">max </w:t>
      </w:r>
      <w:r>
        <w:t>– 1</w:t>
      </w:r>
      <w:r w:rsidR="00AF43AD">
        <w:t>00</w:t>
      </w:r>
      <w:r>
        <w:t>0 кг.</w:t>
      </w:r>
    </w:p>
    <w:p w:rsidR="00B23F6D" w:rsidRDefault="00B23F6D" w:rsidP="007C1AF0">
      <w:pPr>
        <w:ind w:firstLine="708"/>
      </w:pPr>
      <w:r>
        <w:t>Поскольку товар</w:t>
      </w:r>
      <w:r w:rsidR="004B0C44">
        <w:t xml:space="preserve">ный продукт обладает склонностью к слёживанию, то необходимо предусмотреть в конструкции бункера для хранения суточной порции товарного продукта измельчитель, либо колосниковую решётку, </w:t>
      </w:r>
      <w:r w:rsidR="00D568B5">
        <w:t xml:space="preserve">комья </w:t>
      </w:r>
      <w:r w:rsidR="004B0C44">
        <w:t>слежавш</w:t>
      </w:r>
      <w:r w:rsidR="00D568B5">
        <w:t>егося товарного продукта</w:t>
      </w:r>
      <w:r w:rsidR="004B0C44">
        <w:t xml:space="preserve"> с которой следует удалять для последующего измельчения и использования.</w:t>
      </w:r>
      <w:r w:rsidR="003068E3" w:rsidRPr="003068E3">
        <w:t xml:space="preserve"> Также необходимо предусмотреть предварительное заполнение растворного бака водой и последующую подачу в него реагента для</w:t>
      </w:r>
      <w:r w:rsidR="00007748">
        <w:t xml:space="preserve"> улучшения растворимости реагента. Желательно также организовать </w:t>
      </w:r>
      <w:r w:rsidR="009E6422">
        <w:t>подогрев воды для раствора до +4</w:t>
      </w:r>
      <w:r w:rsidR="00007748">
        <w:t>0</w:t>
      </w:r>
      <w:r w:rsidR="00007748">
        <w:rPr>
          <w:rFonts w:cstheme="minorHAnsi"/>
        </w:rPr>
        <w:t>°С.</w:t>
      </w:r>
      <w:r w:rsidR="00233DAE" w:rsidRPr="00233DAE">
        <w:t xml:space="preserve"> </w:t>
      </w:r>
      <w:r w:rsidR="00233DAE" w:rsidRPr="00233DAE">
        <w:rPr>
          <w:rFonts w:cstheme="minorHAnsi"/>
        </w:rPr>
        <w:t xml:space="preserve">В растворном и расходном баке предусмотреть дно с </w:t>
      </w:r>
      <w:proofErr w:type="spellStart"/>
      <w:r w:rsidR="00233DAE" w:rsidRPr="00233DAE">
        <w:rPr>
          <w:rFonts w:cstheme="minorHAnsi"/>
        </w:rPr>
        <w:t>разуклоном</w:t>
      </w:r>
      <w:proofErr w:type="spellEnd"/>
      <w:r w:rsidR="00233DAE" w:rsidRPr="00233DAE">
        <w:rPr>
          <w:rFonts w:cstheme="minorHAnsi"/>
        </w:rPr>
        <w:t xml:space="preserve"> и выпуском в нижней части для удаления осадка.</w:t>
      </w:r>
      <w:bookmarkStart w:id="0" w:name="_GoBack"/>
      <w:bookmarkEnd w:id="0"/>
    </w:p>
    <w:p w:rsidR="00D568B5" w:rsidRDefault="00D568B5">
      <w:r>
        <w:br w:type="page"/>
      </w:r>
    </w:p>
    <w:p w:rsidR="00D568B5" w:rsidRPr="00D568B5" w:rsidRDefault="00D568B5" w:rsidP="00D568B5">
      <w:pPr>
        <w:ind w:firstLine="708"/>
        <w:jc w:val="center"/>
        <w:rPr>
          <w:b/>
        </w:rPr>
      </w:pPr>
      <w:r w:rsidRPr="00D568B5">
        <w:rPr>
          <w:b/>
        </w:rPr>
        <w:lastRenderedPageBreak/>
        <w:t>Станция дозирования подщелачивающего реагента.</w:t>
      </w:r>
    </w:p>
    <w:p w:rsidR="00D568B5" w:rsidRPr="00D568B5" w:rsidRDefault="00D568B5" w:rsidP="00D568B5">
      <w:pPr>
        <w:ind w:firstLine="708"/>
      </w:pPr>
      <w:r>
        <w:t>Тип реагента – гидроксид натрия (</w:t>
      </w:r>
      <w:r>
        <w:rPr>
          <w:lang w:val="en-US"/>
        </w:rPr>
        <w:t>NaOH</w:t>
      </w:r>
      <w:r w:rsidRPr="00D568B5">
        <w:t>)</w:t>
      </w:r>
      <w:r>
        <w:t>.</w:t>
      </w:r>
    </w:p>
    <w:p w:rsidR="00D568B5" w:rsidRDefault="00D568B5" w:rsidP="00D568B5">
      <w:pPr>
        <w:ind w:firstLine="708"/>
      </w:pPr>
      <w:r>
        <w:t>Концентрация рабочего раствора реагента (по товарному продукту) – 7% (70 г/л).</w:t>
      </w:r>
    </w:p>
    <w:p w:rsidR="00D568B5" w:rsidRDefault="00D568B5" w:rsidP="00D568B5">
      <w:pPr>
        <w:ind w:firstLine="708"/>
      </w:pPr>
      <w:r>
        <w:t>Дозировка реагента в обрабатываемой воде (по товарному продукту)  max – 70 мг/л.</w:t>
      </w:r>
    </w:p>
    <w:p w:rsidR="00D568B5" w:rsidRDefault="00D568B5" w:rsidP="00D568B5">
      <w:pPr>
        <w:ind w:firstLine="708"/>
      </w:pPr>
      <w:r>
        <w:t>Максимальная производительность станции – 833 м3/ч.</w:t>
      </w:r>
    </w:p>
    <w:p w:rsidR="00D568B5" w:rsidRDefault="00D568B5" w:rsidP="00D568B5">
      <w:pPr>
        <w:ind w:firstLine="708"/>
      </w:pPr>
      <w:r>
        <w:t xml:space="preserve">Количество дозирующих насосов – </w:t>
      </w:r>
      <w:r w:rsidR="00AB53E0">
        <w:t>один</w:t>
      </w:r>
      <w:r>
        <w:t xml:space="preserve"> рабочи</w:t>
      </w:r>
      <w:r w:rsidR="00AB53E0">
        <w:t>й</w:t>
      </w:r>
      <w:r>
        <w:t xml:space="preserve">, </w:t>
      </w:r>
      <w:r w:rsidR="00AB53E0">
        <w:t>один</w:t>
      </w:r>
      <w:r>
        <w:t xml:space="preserve"> резервны</w:t>
      </w:r>
      <w:r w:rsidR="00AB53E0">
        <w:t>й</w:t>
      </w:r>
      <w:r>
        <w:t>.</w:t>
      </w:r>
    </w:p>
    <w:p w:rsidR="00D568B5" w:rsidRDefault="00D568B5" w:rsidP="00D568B5">
      <w:pPr>
        <w:ind w:firstLine="708"/>
      </w:pPr>
      <w:r>
        <w:t xml:space="preserve">Производительность </w:t>
      </w:r>
      <w:r w:rsidR="00975500">
        <w:t xml:space="preserve">одного </w:t>
      </w:r>
      <w:r>
        <w:t xml:space="preserve">дозирующего насоса max – </w:t>
      </w:r>
      <w:r w:rsidR="00AB53E0" w:rsidRPr="00AB53E0">
        <w:t>14 л/мин; 840 л/ч; 20 160 л/сут.</w:t>
      </w:r>
    </w:p>
    <w:p w:rsidR="00D568B5" w:rsidRDefault="00D568B5" w:rsidP="00D568B5">
      <w:pPr>
        <w:ind w:firstLine="708"/>
      </w:pPr>
      <w:r>
        <w:t>Количество баков – 2 (</w:t>
      </w:r>
      <w:proofErr w:type="gramStart"/>
      <w:r>
        <w:t>растворный</w:t>
      </w:r>
      <w:proofErr w:type="gramEnd"/>
      <w:r>
        <w:t xml:space="preserve"> и расходный).</w:t>
      </w:r>
    </w:p>
    <w:p w:rsidR="00D568B5" w:rsidRDefault="00D568B5" w:rsidP="00D568B5">
      <w:pPr>
        <w:ind w:firstLine="708"/>
      </w:pPr>
      <w:r>
        <w:t>Объём каждого бака (минимальный) – 1700 литров.</w:t>
      </w:r>
    </w:p>
    <w:p w:rsidR="00D568B5" w:rsidRDefault="00D568B5" w:rsidP="00D568B5">
      <w:pPr>
        <w:ind w:firstLine="708"/>
      </w:pPr>
      <w:r>
        <w:t xml:space="preserve">Расположение баков – растворный бак над </w:t>
      </w:r>
      <w:proofErr w:type="gramStart"/>
      <w:r>
        <w:t>расходным</w:t>
      </w:r>
      <w:proofErr w:type="gramEnd"/>
      <w:r>
        <w:t>.</w:t>
      </w:r>
    </w:p>
    <w:p w:rsidR="00117EC8" w:rsidRDefault="00117EC8" w:rsidP="00D568B5">
      <w:pPr>
        <w:ind w:firstLine="708"/>
      </w:pPr>
      <w:r>
        <w:t>Растворный бак оснастить мешалкой с электроприводом.</w:t>
      </w:r>
    </w:p>
    <w:p w:rsidR="00D568B5" w:rsidRDefault="00D568B5" w:rsidP="00D568B5">
      <w:pPr>
        <w:ind w:firstLine="708"/>
      </w:pPr>
      <w:r>
        <w:t xml:space="preserve">Приготовление раствора – </w:t>
      </w:r>
      <w:r w:rsidR="000E0FF1">
        <w:t>1</w:t>
      </w:r>
      <w:r>
        <w:t xml:space="preserve">2 раз в сутки (1 раз в </w:t>
      </w:r>
      <w:r w:rsidR="000E0FF1">
        <w:t>2</w:t>
      </w:r>
      <w:r>
        <w:t xml:space="preserve"> час</w:t>
      </w:r>
      <w:r w:rsidR="000E0FF1">
        <w:t>а</w:t>
      </w:r>
      <w:r>
        <w:t>).</w:t>
      </w:r>
    </w:p>
    <w:p w:rsidR="00D568B5" w:rsidRDefault="00D568B5" w:rsidP="00D568B5">
      <w:pPr>
        <w:ind w:firstLine="708"/>
      </w:pPr>
      <w:r>
        <w:t xml:space="preserve">Количество (порция) товарного продукта на одно приготовление – </w:t>
      </w:r>
      <w:r w:rsidR="00407B24">
        <w:t>119</w:t>
      </w:r>
      <w:r>
        <w:t xml:space="preserve"> кг.</w:t>
      </w:r>
    </w:p>
    <w:p w:rsidR="00D568B5" w:rsidRDefault="00D568B5" w:rsidP="00D568B5">
      <w:pPr>
        <w:ind w:firstLine="708"/>
      </w:pPr>
      <w:r>
        <w:t>Суточный объём товарного прод</w:t>
      </w:r>
      <w:r w:rsidR="00407B24">
        <w:t xml:space="preserve">укта max – </w:t>
      </w:r>
      <w:r w:rsidR="000E0FF1">
        <w:t>1400</w:t>
      </w:r>
      <w:r>
        <w:t xml:space="preserve"> кг.</w:t>
      </w:r>
    </w:p>
    <w:p w:rsidR="00D568B5" w:rsidRDefault="00D568B5" w:rsidP="00D568B5">
      <w:pPr>
        <w:ind w:firstLine="708"/>
      </w:pPr>
      <w:r>
        <w:t>Поскольку товарный продукт</w:t>
      </w:r>
      <w:r w:rsidR="003068E3">
        <w:t xml:space="preserve"> токсичен (2-й класс опасности)</w:t>
      </w:r>
      <w:r>
        <w:t>, то необходимо предусмотреть в конструкции бункер для хранения порции товарного продукта</w:t>
      </w:r>
      <w:r w:rsidR="003068E3">
        <w:t>, равной объёму разовой товарной упаковки, но не менее 1000 кг, откуда товарный продукт будет шнековым дозатором подаваться в растворный бак</w:t>
      </w:r>
      <w:r>
        <w:t>.</w:t>
      </w:r>
      <w:r w:rsidR="003068E3">
        <w:t xml:space="preserve"> Также необходимо предусмотреть предварительное заполнение растворного бака водой и последующую подачу в него реагента для исключения закипания и разбрызгивания токсичного раствора.</w:t>
      </w:r>
      <w:r w:rsidR="00975500">
        <w:t xml:space="preserve"> В процессе приготовления раствор нагревается.</w:t>
      </w:r>
      <w:r w:rsidR="00233DAE" w:rsidRPr="00233DAE">
        <w:t xml:space="preserve"> В растворном и расходном баке предусмотреть дно с </w:t>
      </w:r>
      <w:proofErr w:type="spellStart"/>
      <w:r w:rsidR="00233DAE">
        <w:t>разуклоном</w:t>
      </w:r>
      <w:proofErr w:type="spellEnd"/>
      <w:r w:rsidR="00233DAE">
        <w:t xml:space="preserve"> и </w:t>
      </w:r>
      <w:r w:rsidR="00233DAE" w:rsidRPr="00233DAE">
        <w:t>выпуск</w:t>
      </w:r>
      <w:r w:rsidR="00233DAE">
        <w:t>ом</w:t>
      </w:r>
      <w:r w:rsidR="00233DAE" w:rsidRPr="00233DAE">
        <w:t xml:space="preserve"> </w:t>
      </w:r>
      <w:r w:rsidR="00233DAE">
        <w:t xml:space="preserve">в нижней части </w:t>
      </w:r>
      <w:r w:rsidR="00233DAE" w:rsidRPr="00233DAE">
        <w:t>для удаления осадка.</w:t>
      </w:r>
    </w:p>
    <w:p w:rsidR="006567EC" w:rsidRDefault="006567EC" w:rsidP="007C1AF0">
      <w:pPr>
        <w:ind w:firstLine="708"/>
      </w:pPr>
    </w:p>
    <w:p w:rsidR="006567EC" w:rsidRDefault="006567EC" w:rsidP="007C1AF0">
      <w:pPr>
        <w:ind w:firstLine="708"/>
      </w:pPr>
    </w:p>
    <w:p w:rsidR="00C4335D" w:rsidRDefault="00C4335D" w:rsidP="007C1AF0">
      <w:pPr>
        <w:ind w:firstLine="708"/>
      </w:pPr>
    </w:p>
    <w:p w:rsidR="00C4335D" w:rsidRPr="00D43ADE" w:rsidRDefault="00C4335D" w:rsidP="007C1AF0">
      <w:pPr>
        <w:ind w:firstLine="708"/>
      </w:pPr>
    </w:p>
    <w:p w:rsidR="00132CEF" w:rsidRDefault="00132CEF"/>
    <w:sectPr w:rsidR="00132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FC"/>
    <w:rsid w:val="00007748"/>
    <w:rsid w:val="000E0FF1"/>
    <w:rsid w:val="00117EC8"/>
    <w:rsid w:val="00132CEF"/>
    <w:rsid w:val="001622D1"/>
    <w:rsid w:val="001810CA"/>
    <w:rsid w:val="002201B1"/>
    <w:rsid w:val="00233DAE"/>
    <w:rsid w:val="002408ED"/>
    <w:rsid w:val="00251315"/>
    <w:rsid w:val="002D696F"/>
    <w:rsid w:val="003068E3"/>
    <w:rsid w:val="00407B24"/>
    <w:rsid w:val="004B0C44"/>
    <w:rsid w:val="00525DBE"/>
    <w:rsid w:val="005A447F"/>
    <w:rsid w:val="005D32FC"/>
    <w:rsid w:val="005E13C9"/>
    <w:rsid w:val="006567EC"/>
    <w:rsid w:val="007401C7"/>
    <w:rsid w:val="0074140B"/>
    <w:rsid w:val="007C1AF0"/>
    <w:rsid w:val="008C2EA6"/>
    <w:rsid w:val="009106BD"/>
    <w:rsid w:val="00975500"/>
    <w:rsid w:val="0097752E"/>
    <w:rsid w:val="00986EAE"/>
    <w:rsid w:val="009E53B5"/>
    <w:rsid w:val="009E6422"/>
    <w:rsid w:val="00A07ED1"/>
    <w:rsid w:val="00AB53E0"/>
    <w:rsid w:val="00AD6C77"/>
    <w:rsid w:val="00AF43AD"/>
    <w:rsid w:val="00B23F6D"/>
    <w:rsid w:val="00BF4266"/>
    <w:rsid w:val="00C4335D"/>
    <w:rsid w:val="00C47F7F"/>
    <w:rsid w:val="00CB5539"/>
    <w:rsid w:val="00CF4B60"/>
    <w:rsid w:val="00D43ADE"/>
    <w:rsid w:val="00D568B5"/>
    <w:rsid w:val="00D63303"/>
    <w:rsid w:val="00EA2EFC"/>
    <w:rsid w:val="00F3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0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0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9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8</cp:revision>
  <dcterms:created xsi:type="dcterms:W3CDTF">2023-07-31T12:56:00Z</dcterms:created>
  <dcterms:modified xsi:type="dcterms:W3CDTF">2023-08-02T11:18:00Z</dcterms:modified>
</cp:coreProperties>
</file>