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8CF8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8" w:lineRule="atLeast"/>
        <w:ind w:left="0" w:right="0" w:firstLine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ПР11.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ТЕХНИЧЕСКОЕ ЗАДАНИЕ НА СОПРОВОЖДЕНИЕ АВТОМАТИЗИРОВАННОЙ ИНФОРМАЦИОННОЙ СИСТЕМЫ «ШАУРМИЧНАЯ»</w:t>
      </w:r>
    </w:p>
    <w:p w14:paraId="525D41B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Запрос от заказчика</w:t>
      </w:r>
    </w:p>
    <w:p w14:paraId="336DFE9B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Обеспечить бесперебойную, безопасную и актуальную работу АИС «Шаурмичная» в течение всего срока эксплуатации. Организовать приём и обработку заявок на исправление ошибок и доработку системы. Обеспечить время реакции на критические сбои не более 10 минут. Предоставлять ежемесячную отчётность о работе сопровождения.</w:t>
      </w:r>
    </w:p>
    <w:p w14:paraId="5E099D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Целевая аудитория</w:t>
      </w:r>
    </w:p>
    <w:p w14:paraId="7BA8A2E8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Кассиры шаурмичной — конечные пользователи системы, которые будут сообщать о проблемах в работе кассового модуля.</w:t>
      </w:r>
    </w:p>
    <w:p w14:paraId="6FBEE0D8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Повара — пользователи кухонного дисплея (KDS), которые будут сообщать о проблемах отображения заказов.</w:t>
      </w:r>
    </w:p>
    <w:p w14:paraId="10E3B220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Владелец шаурмичной — заказчик сопровождения, утверждает доработки, получает отчёты.</w:t>
      </w:r>
    </w:p>
    <w:p w14:paraId="659336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Перечень и объёмы работ по проекту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1"/>
        <w:gridCol w:w="1799"/>
        <w:gridCol w:w="2640"/>
        <w:gridCol w:w="3458"/>
      </w:tblGrid>
      <w:tr w14:paraId="6C93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637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№ п/п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CAE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Наименование работы по проекту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7C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Описание (перечень действий, входящих в состав работ)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AA1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Количественный/качественный показатель работы (объёма работы)</w:t>
            </w:r>
          </w:p>
        </w:tc>
      </w:tr>
      <w:tr w14:paraId="3FBC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8" w:type="dxa"/>
            <w:gridSpan w:val="4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C910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 1. Организация службы поддержки</w:t>
            </w:r>
          </w:p>
        </w:tc>
      </w:tr>
      <w:tr w14:paraId="6C3A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ADD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B07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Назначение контактов поддержки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9F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Определить телефон и электронную почту для приёма заявок. Настроить автоответчик и систему регистрации обращений.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5BB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Назначены контакты, настроена система регистрации заявок (трек-система или журнал).</w:t>
            </w:r>
          </w:p>
        </w:tc>
      </w:tr>
      <w:tr w14:paraId="255E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A49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46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Разработка формы заявки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624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Создать шаблон заявки на сопровождение с полями: дата, заявитель, приоритет, описание, шаги воспроизведения.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B58B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Шаблон заявки утверждён и передан заказчику (1 файл .docx).</w:t>
            </w:r>
          </w:p>
        </w:tc>
      </w:tr>
      <w:tr w14:paraId="3B54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8" w:type="dxa"/>
            <w:gridSpan w:val="4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A96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 2. Установка приоритетов и сроков реакции</w:t>
            </w:r>
          </w:p>
        </w:tc>
      </w:tr>
      <w:tr w14:paraId="5BE8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7C9E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19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Определение приоритетов заявок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947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Установить 4 уровня приоритета: критический, высокий, средний, низкий. Для каждого определить примеры, время реакции и время решения.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1A9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Таблица приоритетов (4 строки) включена в ТЗ.</w:t>
            </w:r>
          </w:p>
        </w:tc>
      </w:tr>
      <w:tr w14:paraId="28A2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E77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DF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Согласование сроков с заказчиком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13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Провести переговоры с владельцем, утвердить время реакции и решения для каждого приоритета.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7D20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Протокол согласования (подпись владельца).</w:t>
            </w:r>
          </w:p>
        </w:tc>
      </w:tr>
      <w:tr w14:paraId="5950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8" w:type="dxa"/>
            <w:gridSpan w:val="4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73A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 3. Разработка регламента обработки заявок</w:t>
            </w:r>
          </w:p>
        </w:tc>
      </w:tr>
      <w:tr w14:paraId="4B27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BEA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C8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Описание процесса обработки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52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Разработать пошаговый регламент: регистрация → диагностика → разработка решения → согласование → развёртывание → подтверждение → закрытие.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39AE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Регламент утверждён (1 документ, 2-3 страницы).</w:t>
            </w:r>
          </w:p>
        </w:tc>
      </w:tr>
      <w:tr w14:paraId="0E93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9A73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F9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Регламент срочного баг-фикса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0B1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Определить порядок действий при критических ошибках: право исполнителя на немедленное исправление без согласования, обязательство отчитаться в течение 1 часа.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958D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Регламент утверждён.</w:t>
            </w:r>
          </w:p>
        </w:tc>
      </w:tr>
      <w:tr w14:paraId="0FCB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8" w:type="dxa"/>
            <w:gridSpan w:val="4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A52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 4. Определение порядка внесения изменений в документацию</w:t>
            </w:r>
          </w:p>
        </w:tc>
      </w:tr>
      <w:tr w14:paraId="2FB8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80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C7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Разработка процедуры Change Request (CR)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04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Создать шаблон запроса на изменение документации. Определить, какие изменения требуют выпуска новой версии документа, а какие могут быть внесены ручкой в распечатанный документ.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2ED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Шаблон CR (1 файл .docx), инструкция по внесению правок (1 страница).</w:t>
            </w:r>
          </w:p>
        </w:tc>
      </w:tr>
      <w:tr w14:paraId="2091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D919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EE5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Примеры изменений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70C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Подготовить 3-5 примеров, какие изменения в АИС требуют правки каких документов 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8F1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Таблица соответствия «изменение → документ».</w:t>
            </w:r>
          </w:p>
        </w:tc>
      </w:tr>
      <w:tr w14:paraId="7273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8" w:type="dxa"/>
            <w:gridSpan w:val="4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0CC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 5. Определение ответственности сторон</w:t>
            </w:r>
          </w:p>
        </w:tc>
      </w:tr>
      <w:tr w14:paraId="2B30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D28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4D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Обязанности исполнителя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C88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Сформировать перечень обязанностей службы сопровождения: контакты, время реакции, учёт заявок, безопасность данных, отчётность.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F62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Перечень утверждён (включён в ТЗ).</w:t>
            </w:r>
          </w:p>
        </w:tc>
      </w:tr>
      <w:tr w14:paraId="5C6B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051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5.2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9BA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Обязанности заказчика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C91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Сформировать перечень обязанностей владельца: назначить ответственного, обеспечить доступ к системе, своевременно согласовывать доработки, обучать персонал.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70E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Перечень утверждён (включён в ТЗ).</w:t>
            </w:r>
          </w:p>
        </w:tc>
      </w:tr>
      <w:tr w14:paraId="0230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D03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5B4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Что не входит в сопровождение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AB5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Определить исключения: обучение сверх 2 часов в месяц, восстановление данных после ошибочных действий персонала, доработки архитектуры, проблемы с оборудованием.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9B8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Перечень утверждён.</w:t>
            </w:r>
          </w:p>
        </w:tc>
      </w:tr>
      <w:tr w14:paraId="2237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8" w:type="dxa"/>
            <w:gridSpan w:val="4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F3F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 6. Разработка отчётности</w:t>
            </w:r>
          </w:p>
        </w:tc>
      </w:tr>
      <w:tr w14:paraId="01203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E83C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6.1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DCC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Форма ежемесячного отчёта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B3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Разработать шаблон отчёта: количество заявок, распределение по приоритетам, среднее время решения, список внесённых изменений, обновлённые документы.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83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Шаблон отчёта (1 файл .xlsx или .docx).</w:t>
            </w:r>
          </w:p>
        </w:tc>
      </w:tr>
      <w:tr w14:paraId="0235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1FF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6.2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D4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Форма экстренного отчёта по инциденту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09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Разработать шаблон для критических сбоев: причина, время обнаружения/решения, принятые меры, рекомендации.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BB8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Шаблон утверждён.</w:t>
            </w:r>
          </w:p>
        </w:tc>
      </w:tr>
      <w:tr w14:paraId="21C8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8" w:type="dxa"/>
            <w:gridSpan w:val="4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D0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 7. Итоговое оформление ТЗ на сопровождение</w:t>
            </w:r>
          </w:p>
        </w:tc>
      </w:tr>
      <w:tr w14:paraId="66CD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368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7.1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06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Сборка итогового документа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18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Объединить все разделы в единое Техническое задание на сопровождение. Проверить соответствие требованиям.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97C2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Итоговый документ (15-20 страниц) передан заказчику.</w:t>
            </w:r>
          </w:p>
        </w:tc>
      </w:tr>
      <w:tr w14:paraId="2B93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4360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7.2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F9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Согласование с заказчиком</w:t>
            </w:r>
          </w:p>
        </w:tc>
        <w:tc>
          <w:tcPr>
            <w:tcW w:w="264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32A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Передать ТЗ владельцу, получить подпись об утверждении.</w:t>
            </w:r>
          </w:p>
        </w:tc>
        <w:tc>
          <w:tcPr>
            <w:tcW w:w="345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35FF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Подписанный экземпляр ТЗ.</w:t>
            </w:r>
          </w:p>
        </w:tc>
      </w:tr>
    </w:tbl>
    <w:p w14:paraId="21E611B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7. Требования к продукту</w:t>
      </w:r>
    </w:p>
    <w:p w14:paraId="36DE559B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 системе приоритетов и срокам реакции:</w:t>
      </w:r>
    </w:p>
    <w:p w14:paraId="5ECD6C45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Должны быть установлены 4 уровня приоритета: критический, высокий, средний, низкий.</w:t>
      </w:r>
    </w:p>
    <w:p w14:paraId="20C83822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Время реакции на критическую заявку — не более 10 минут по телефону.</w:t>
      </w:r>
    </w:p>
    <w:p w14:paraId="5A6506E2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Время решения критической заявки — не более 2 часов.</w:t>
      </w:r>
    </w:p>
    <w:p w14:paraId="27069C2E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Время реакции на высокий приоритет — не более 30 минут, решение — до конца рабочего дня.</w:t>
      </w:r>
    </w:p>
    <w:p w14:paraId="77C7A67F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Время реакции на средний приоритет — не более 4 часов, решение — 2 рабочих дня.</w:t>
      </w:r>
    </w:p>
    <w:p w14:paraId="32425DD5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Время реакции на низкий приоритет — не более 24 часов, решение — по согласованию до 10 рабочих дней.</w:t>
      </w:r>
    </w:p>
    <w:p w14:paraId="34903B09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 регламенту обработки заявок:</w:t>
      </w:r>
    </w:p>
    <w:p w14:paraId="63DE73CE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Каждая заявка должна проходить этапы: регистрация, диагностика, разработка решения, согласование, развёртывание, подтверждение, закрытие.</w:t>
      </w:r>
    </w:p>
    <w:p w14:paraId="5A67057D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Заявке присваивается уникальный номер формата REQ-ГГГГ-ММ-ДД-XXX.</w:t>
      </w:r>
    </w:p>
    <w:p w14:paraId="49E61B1B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критических заявок допускается срочный баг-фикс без предварительного согласования с обязательным отчётом в течение 1 часа.</w:t>
      </w:r>
    </w:p>
    <w:p w14:paraId="01B79A72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 внесению изменений в документацию:</w:t>
      </w:r>
    </w:p>
    <w:p w14:paraId="2075AC4B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Любое изменение функциональных требований, ролевой модели, состава оборудования, требований безопасности или пользовательского интерфейса должно быть отражено в новой версии соответствующего документа.</w:t>
      </w:r>
    </w:p>
    <w:p w14:paraId="6849F66B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Исполнитель инициирует запрос на изменение (Change Request). Владелец утверждает запрос.</w:t>
      </w:r>
    </w:p>
    <w:p w14:paraId="6C34CFA7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Исправление явных ошибок в коде (не противоречащих утверждённому ТЗ) не требует обновления документации.</w:t>
      </w:r>
    </w:p>
    <w:p w14:paraId="1C471170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 отчётности:</w:t>
      </w:r>
    </w:p>
    <w:p w14:paraId="6824F268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Ежемесячный отчёт должен содержать: количество заявок, распределение по приоритетам, среднее время решения, список изменений, обновлённые документы.</w:t>
      </w:r>
    </w:p>
    <w:p w14:paraId="4B884F79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Экстренный отчёт предоставляется при любом критическом сбое с указанием причины, времени и мер.</w:t>
      </w:r>
    </w:p>
    <w:p w14:paraId="71D0C4A1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 ответственности сторон:</w:t>
      </w:r>
    </w:p>
    <w:p w14:paraId="53110D64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Исполнитель обязан обеспечить время реакции, вести учёт заявок, соблюдать безопасность данных, ежемесячно отчитываться.</w:t>
      </w:r>
    </w:p>
    <w:p w14:paraId="4FCEC1A4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Заказчик обязан назначить ответственного, обеспечить доступ, согласовывать доработки, обучать персонал.</w:t>
      </w:r>
    </w:p>
    <w:p w14:paraId="6E19B6A0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стандартное сопровождение не входит: обучение сверх 2 часов в месяц, восстановление данных после действий персонала, архитектурные доработки, помощь с неисправным железом.</w:t>
      </w:r>
    </w:p>
    <w:p w14:paraId="28E5E72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8. Требования к форме передачи заказчику результатов завершенного проекта</w:t>
      </w:r>
    </w:p>
    <w:p w14:paraId="0FDC9BEC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Результаты передаются заказчику в двух видах:</w:t>
      </w:r>
    </w:p>
    <w:p w14:paraId="060F30ED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Электронный: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папка на облачном диске и/или USB-носитель, содержащая:</w:t>
      </w:r>
    </w:p>
    <w:p w14:paraId="0887F51A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итоговое Техническое задание на сопровождение (файл .docx);</w:t>
      </w:r>
    </w:p>
    <w:p w14:paraId="1C9898F6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шаблон заявки на сопровождение (.docx);</w:t>
      </w:r>
    </w:p>
    <w:p w14:paraId="230C42BB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шаблон запроса на изменение документации (CR) (.docx);</w:t>
      </w:r>
    </w:p>
    <w:p w14:paraId="753B308F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шаблон ежемесячного отчёта (.xlsx или .docx);</w:t>
      </w:r>
    </w:p>
    <w:p w14:paraId="78E8AE15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шаблон экстренного отчёта по инциденту (.docx);</w:t>
      </w:r>
    </w:p>
    <w:p w14:paraId="3AECEB5B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таблицу соответствия «изменение → документ» (.xlsx).</w:t>
      </w:r>
    </w:p>
    <w:p w14:paraId="627CF433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Печатный: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один экземпляр итогового ТЗ на сопровождение на бумажном носителе, подписанный исполнителем и заказчиком.</w:t>
      </w:r>
    </w:p>
    <w:p w14:paraId="1974D8E2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Факт передачи и качество результатов подтверждаются актом приёма-передачи, подписанным представителем заказчика.</w:t>
      </w:r>
    </w:p>
    <w:p w14:paraId="31BE39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ПР12. ФОРМИРОВАНИЕ ПРЕДЛОЖЕНИЙ О РАСШИРЕНИИ АИС «ШАУРМИЧНАЯ»</w:t>
      </w:r>
    </w:p>
    <w:p w14:paraId="58CFFD4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Предложение №1. Датчики температуры и влажности на складе и в холодильниках</w:t>
      </w:r>
    </w:p>
    <w:p w14:paraId="41305E1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1.1. Обоснование</w:t>
      </w:r>
    </w:p>
    <w:p w14:paraId="7CA90B74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шаурмичной хранятся скоропортящиеся продукты: курица, соусы, зелень, лаваш. При отключении холодильника или неисправности компрессора температура может подняться выше допустимой (+6°C), продукты испортятся за 2–3 часа.</w:t>
      </w:r>
    </w:p>
    <w:p w14:paraId="4F13FCDA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Это приводит к:</w:t>
      </w:r>
    </w:p>
    <w:p w14:paraId="2CB1FA95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порче продуктов на сумму до 5 000–10 000 ₽ за один инцидент;</w:t>
      </w:r>
    </w:p>
    <w:p w14:paraId="187F5F36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риску отравить клиентов (просроченная курица);</w:t>
      </w:r>
    </w:p>
    <w:p w14:paraId="1573F6F2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претензиям Роспотребнадзора.</w:t>
      </w:r>
    </w:p>
    <w:p w14:paraId="4D36FA1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1.2. Состав оборудования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230"/>
        <w:gridCol w:w="2491"/>
        <w:gridCol w:w="1065"/>
        <w:gridCol w:w="769"/>
        <w:gridCol w:w="1122"/>
      </w:tblGrid>
      <w:tr w14:paraId="7ACE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958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Оборудование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88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D0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Характеристики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36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Кол-во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88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Цена за ед.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18C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Сумма</w:t>
            </w:r>
          </w:p>
        </w:tc>
      </w:tr>
      <w:tr w14:paraId="72F0B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5AF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Датчик температуры для холодильника (мясо/соусы)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64F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Sonoff SNZB-02LD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84B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Выносной щуп -40…+115°C, точность ±0.5°C, провод 1.5м, Zigbee 3.0, IP65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5C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8B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1 500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C92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3 000 ₽</w:t>
            </w:r>
          </w:p>
        </w:tc>
      </w:tr>
      <w:tr w14:paraId="3126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3EB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Датчик для склада (общий)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B1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Sonoff SNZB-02WD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25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Встроенный датчик -20…+60°C, влажность 0…100% RH, IP65, Zigbee 3.0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961C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B2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1 500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777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1 500 ₽</w:t>
            </w:r>
          </w:p>
        </w:tc>
      </w:tr>
      <w:tr w14:paraId="62D9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AC6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Zigbee-хаб (шлюз)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FA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Sonoff ZB Bridge-P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95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Wi-Fi + Zigbee 3.0, поддержка до 128 устройств, работа через eWeLink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CDB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2F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1 900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86E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1 900 ₽</w:t>
            </w:r>
          </w:p>
        </w:tc>
      </w:tr>
      <w:tr w14:paraId="6F46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467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Смарт-розетка (для аварийного отключения холодильника)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24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Sonoff S60ZB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A4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Zigbee 3.0, управление питанием, контроль энергопотребления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06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D5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1 500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EAB1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3 000 ₽</w:t>
            </w:r>
          </w:p>
        </w:tc>
      </w:tr>
      <w:tr w14:paraId="0321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14F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Кабель и крепления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E5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22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Для монтажа датчиков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B8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компл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08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1 000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3914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1 000 ₽</w:t>
            </w:r>
          </w:p>
        </w:tc>
      </w:tr>
      <w:tr w14:paraId="7DC4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C9B0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Итого по предложению №1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A7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3A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673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79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889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10 400 ₽</w:t>
            </w:r>
          </w:p>
        </w:tc>
      </w:tr>
    </w:tbl>
    <w:p w14:paraId="4EF2002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3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Сценарии автоматизации</w:t>
      </w:r>
    </w:p>
    <w:p w14:paraId="32D11AFE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Сценарий 1. Контроль температуры в холодильниках</w:t>
      </w:r>
    </w:p>
    <w:p w14:paraId="22B39CB2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 температура в холодильнике поднимается выше +6°C и держится на этом уровне более 5 минут, система отправляет push-уведомление владельцу в панель АИС и подаёт звуковой сигнал повару на кухонный дисплей KDS.</w:t>
      </w:r>
    </w:p>
    <w:p w14:paraId="3B5BFE92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 температура продолжает расти и превышает +8°C, оставаясь выше этого порога более 10 минут, система дополнительно отправляет SMS-уведомление владельцу и автоматически отключает питание холодильника через смарт-розетку. Это делается для предотвращения поломки компрессора, который может выйти из строя при длительной работе в аварийном режиме.</w:t>
      </w:r>
    </w:p>
    <w:p w14:paraId="55C82A15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Когда температура возвращается в норму (ниже +4°C), система отправляет уведомление владельцу с текстом: «Авария устранена, температура в норме».</w:t>
      </w:r>
    </w:p>
    <w:p w14:paraId="70841950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Сценарий 2. Контроль влажности на складе</w:t>
      </w:r>
    </w:p>
    <w:p w14:paraId="75F8A527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 влажность на складе превышает 75% и держится на этом уровне более 2 часов, система отправляет уведомление: «Возможная порча лаваша, проверьте вентиляцию». Высокая влажность приводит к размоканию лаваша и появлению плесени.</w:t>
      </w:r>
    </w:p>
    <w:p w14:paraId="3D471A85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 влажность опускается ниже 30% и держится на этом уровне более 2 часов, система отправляет уведомление: «Лаваш пересыхает, увеличьте влажность». Низкая влажность делает лаваш ломким, он трескается при сворачивании шаурмы.</w:t>
      </w:r>
    </w:p>
    <w:p w14:paraId="2E0712CE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Сценарий 3. Контроль заряда батарей датчиков</w:t>
      </w:r>
    </w:p>
    <w:p w14:paraId="3248BF39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 уровень заряда батареи любого датчика опускается ниже 20%, система отправляет уведомление администратору с текстом: «Замените батарею в датчике холодильника (ID: xxx)». Это позволяет своевременно заменить батареи и избежать потери данных о температуре из-за разряда датчика.</w:t>
      </w:r>
    </w:p>
    <w:p w14:paraId="6084F5A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4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Интеграция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 xml:space="preserve"> в существующи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 xml:space="preserve">е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>модул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>и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6293"/>
      </w:tblGrid>
      <w:tr w14:paraId="184F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B86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Существующий модуль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CC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Новый модуль</w:t>
            </w:r>
          </w:p>
        </w:tc>
      </w:tr>
      <w:tr w14:paraId="3D9F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6EC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склада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9A0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Модуль климат-контроль(д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обавляется вкладка «Климат-контроль». Отображаются текущие показания температуры для каждого датчика. При просмотре продукта видно историю температуры в холодильнике за последние 7 дней.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  <w:tr w14:paraId="3D7D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ED6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уведомлений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BC8E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Расширение: добавляются пороговые значения температуры и влажности, уведомления при выходе за пределы нормы.</w:t>
            </w:r>
          </w:p>
        </w:tc>
      </w:tr>
      <w:tr w14:paraId="1F425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0ADD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администрирования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348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 xml:space="preserve">Модуль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Настройка климат-контроля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 xml:space="preserve"> 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список датчиков (ID, местоположение), пороги срабатывания (красная зона +6°C, жёлтая зона +4°C), интервал опроса (по умолчанию 5 минут).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  <w:tr w14:paraId="126B5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1A8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17B1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 xml:space="preserve">Модуль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Журнал температуры в холодильниках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 xml:space="preserve"> 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графики температуры за день/неделю/месяц, возможность экспорта в CSV.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</w:tbl>
    <w:p w14:paraId="41BBC52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5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Ожидаемый эффект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3"/>
        <w:gridCol w:w="2939"/>
        <w:gridCol w:w="2952"/>
      </w:tblGrid>
      <w:tr w14:paraId="1979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23B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EE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До внедрения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F01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После внедрения</w:t>
            </w:r>
          </w:p>
        </w:tc>
      </w:tr>
      <w:tr w14:paraId="369E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D58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Порча продуктов из-за поломки холодильника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31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5 000–10 000 ₽ за инцидент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621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Уведомление через 5 минут → продукты спасены</w:t>
            </w:r>
          </w:p>
        </w:tc>
      </w:tr>
      <w:tr w14:paraId="6AEF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CD9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Упущенные инциденты (забыли проверить холодильник)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AD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2–3 раза в год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22F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 (автоматический контроль)</w:t>
            </w:r>
          </w:p>
        </w:tc>
      </w:tr>
      <w:tr w14:paraId="35D3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2B7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Время реакции на повышение температуры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6C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Часы (обнаруживают при открытии холодильника)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8BD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5–10 минут</w:t>
            </w:r>
          </w:p>
        </w:tc>
      </w:tr>
      <w:tr w14:paraId="3E237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61F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Риск нарушений требований Роспотребнадзора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A18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Средний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99E1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Минимальный (есть автоматический лог температуры)</w:t>
            </w:r>
          </w:p>
        </w:tc>
      </w:tr>
    </w:tbl>
    <w:p w14:paraId="079F7853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Окупаемость: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один предотвращённый инцидент порчи продуктов (курица, соусы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покрывает стоимость оборудования (10 400 ₽).</w:t>
      </w:r>
    </w:p>
    <w:p w14:paraId="51570E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 xml:space="preserve">Предложение №2. Система автоматического заказа продуктов </w:t>
      </w:r>
    </w:p>
    <w:p w14:paraId="231C9D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2.1. Обоснование</w:t>
      </w:r>
    </w:p>
    <w:p w14:paraId="562C021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 текущей АИС есть контроль остатков и уведомления о пороговых значениях. Однако владелец каждый раз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  <w:t>вручную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  <w:lang w:val="ru-RU"/>
        </w:rPr>
        <w:t xml:space="preserve"> заполняет бланки на заказ.</w:t>
      </w:r>
    </w:p>
    <w:p w14:paraId="676805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2.2. Состав оборудования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3"/>
        <w:gridCol w:w="2968"/>
        <w:gridCol w:w="888"/>
        <w:gridCol w:w="1172"/>
        <w:gridCol w:w="1061"/>
      </w:tblGrid>
      <w:tr w14:paraId="53233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842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051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Характеристики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DC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6A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Цена за ед.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E95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</w:tr>
      <w:tr w14:paraId="210CE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58D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Не требуется нового оборудования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85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Система реализуется программно, сервере АИС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F2F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—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0F1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—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918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0 ₽</w:t>
            </w:r>
          </w:p>
        </w:tc>
      </w:tr>
      <w:tr w14:paraId="11D9E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56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№2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49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FF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2E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EC7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0 ₽</w:t>
            </w:r>
          </w:p>
        </w:tc>
      </w:tr>
    </w:tbl>
    <w:p w14:paraId="18643B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2.3. Функциональность (программная)</w:t>
      </w:r>
    </w:p>
    <w:p w14:paraId="3C530C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Автоматический расчёт потребности</w:t>
      </w:r>
    </w:p>
    <w:p w14:paraId="30BB37F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Система ежедневно анализирует:</w:t>
      </w:r>
    </w:p>
    <w:p w14:paraId="2F84C9B8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скорость продаж каждого продукта (расход за последние 7 дней с учётом дня недели);</w:t>
      </w:r>
    </w:p>
    <w:p w14:paraId="4489714F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текущий остаток на складе;</w:t>
      </w:r>
    </w:p>
    <w:p w14:paraId="02BCB72C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минимальный страховой запас (настраивается владельцем);</w:t>
      </w:r>
    </w:p>
    <w:p w14:paraId="244BE12B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время доставки от поставщика.</w:t>
      </w:r>
    </w:p>
    <w:p w14:paraId="2AAFDA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Пример расчёта для курицы:</w:t>
      </w:r>
    </w:p>
    <w:tbl>
      <w:tblPr>
        <w:tblStyle w:val="6"/>
        <w:tblW w:w="84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0"/>
        <w:gridCol w:w="5011"/>
      </w:tblGrid>
      <w:tr w14:paraId="5003F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7C41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Параметр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62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Значение</w:t>
            </w:r>
          </w:p>
        </w:tc>
      </w:tr>
      <w:tr w14:paraId="70EE3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C9C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Средний расход в пятницу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FA39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 кг</w:t>
            </w:r>
          </w:p>
        </w:tc>
      </w:tr>
      <w:tr w14:paraId="59824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51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Текущий остаток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E2F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кг</w:t>
            </w:r>
          </w:p>
        </w:tc>
      </w:tr>
      <w:tr w14:paraId="6F27B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F8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Страховой запас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279B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кг</w:t>
            </w:r>
          </w:p>
        </w:tc>
      </w:tr>
      <w:tr w14:paraId="13A8A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AEA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Время доставки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468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день (заказываем до 14:00, привозят утром)</w:t>
            </w:r>
          </w:p>
        </w:tc>
      </w:tr>
      <w:tr w14:paraId="7030D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D5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Нужно заказать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E49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(8 + 2) - 3 = </w:t>
            </w: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7 кг</w:t>
            </w:r>
          </w:p>
        </w:tc>
      </w:tr>
    </w:tbl>
    <w:p w14:paraId="43065D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Пороговые значения (настраиваются владельцем один раз)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2685"/>
        <w:gridCol w:w="2041"/>
        <w:gridCol w:w="1764"/>
      </w:tblGrid>
      <w:tr w14:paraId="48ED0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82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Продукт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A4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Точка заказа (остаток)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97C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Страховой запас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D49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Норма заказа</w:t>
            </w:r>
          </w:p>
        </w:tc>
      </w:tr>
      <w:tr w14:paraId="38670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F0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Курица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3BD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6FC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235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10 кг</w:t>
            </w:r>
          </w:p>
        </w:tc>
      </w:tr>
      <w:tr w14:paraId="332A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811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Лаваш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9A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50 шт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FD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30 шт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A1D8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200 шт</w:t>
            </w:r>
          </w:p>
        </w:tc>
      </w:tr>
      <w:tr w14:paraId="1560F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ABA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Соус чесночный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6B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A9A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77F4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л</w:t>
            </w:r>
          </w:p>
        </w:tc>
      </w:tr>
      <w:tr w14:paraId="6727E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8BB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Капуста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7CCD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36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C83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10 кг</w:t>
            </w:r>
          </w:p>
        </w:tc>
      </w:tr>
    </w:tbl>
    <w:p w14:paraId="24A835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2.4. Порядок работы</w:t>
      </w:r>
    </w:p>
    <w:p w14:paraId="3C4294B0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Система проверяет остатки продуктов.</w:t>
      </w:r>
    </w:p>
    <w:p w14:paraId="69013CA1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Если остаток ниже «точки заказа» — автоматически создаётся заявка.</w:t>
      </w:r>
    </w:p>
    <w:p w14:paraId="61E9A4F6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Владелец получает уведомление в панели АИС: «Сформирована заявка на курицу: 7 кг. Требуется подтверждение».</w:t>
      </w:r>
    </w:p>
    <w:p w14:paraId="39F6578C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Владелец нажимает «Подтвердить», «Изменить» или «Отклонить».</w:t>
      </w:r>
    </w:p>
    <w:p w14:paraId="07FCF7A3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После подтверждения заявка может быть:</w:t>
      </w:r>
    </w:p>
    <w:p w14:paraId="046FCB53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отправлена поставщику по электронной почте (автоматически);</w:t>
      </w:r>
    </w:p>
    <w:p w14:paraId="7D67B3B2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или скопирована владельцем и отправлена вручную.</w:t>
      </w:r>
    </w:p>
    <w:p w14:paraId="1EB27E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 xml:space="preserve">2.5.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Интеграция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 xml:space="preserve"> в существующи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 xml:space="preserve">е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>модул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>и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8"/>
        <w:gridCol w:w="6386"/>
      </w:tblGrid>
      <w:tr w14:paraId="60763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C4C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29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</w:t>
            </w:r>
          </w:p>
        </w:tc>
      </w:tr>
      <w:tr w14:paraId="77058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C3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 xml:space="preserve">Модуль склада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84B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Расчётный модуль(с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 xml:space="preserve">истема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следит за остатками продукции на складе)</w:t>
            </w:r>
          </w:p>
        </w:tc>
      </w:tr>
      <w:tr w14:paraId="422ED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AAE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Технологические карты (ТТК)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F25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Аналитический модуль(анализирует историю расхода продукции из БД)</w:t>
            </w:r>
          </w:p>
        </w:tc>
      </w:tr>
      <w:tr w14:paraId="4B835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40B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-79375</wp:posOffset>
                      </wp:positionV>
                      <wp:extent cx="3810" cy="365760"/>
                      <wp:effectExtent l="47625" t="0" r="55245" b="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703955" y="4255770"/>
                                <a:ext cx="381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07.7pt;margin-top:-6.25pt;height:28.8pt;width:0.3pt;z-index:251659264;mso-width-relative:page;mso-height-relative:page;" filled="f" stroked="t" coordsize="21600,21600" o:gfxdata="UEsDBAoAAAAAAIdO4kAAAAAAAAAAAAAAAAAEAAAAZHJzL1BLAwQUAAAACACHTuJAoP/YZ9cAAAAK&#10;AQAADwAAAGRycy9kb3ducmV2LnhtbE2PwU7DMAyG70i8Q2QkbluaqZ1Q13RCSFy4sU2I3bLEa0sb&#10;p2qydbw95gQ3W/70+/ur7c0P4opT7AJpUMsMBJINrqNGw2H/ungCEZMhZ4ZAqOEbI2zr+7vKlC7M&#10;9I7XXWoEh1AsjYY2pbGUMtoWvYnLMCLx7RwmbxKvUyPdZGYO94NcZdlaetMRf2jNiC8t2n538RqO&#10;c0Nf1tkPep7fjk3/2UfaH7R+fFDZBkTCW/qD4Vef1aFmp1O4kIti0JCrImdUw0KtChBM5GrN7U48&#10;FApkXcn/FeofUEsDBBQAAAAIAIdO4kCi15o9HwIAAPoDAAAOAAAAZHJzL2Uyb0RvYy54bWytU0uS&#10;0zAQ3VPFHVTaE+dDPrjizCJh2FAwVcABFFm2VaVftTRxshu4wByBK7BhwafmDM6NaMkhA8NmFngh&#10;t9Tq1/1et5YXe63IToCX1hR0NBhSIgy3pTR1QT+8v3y2oMQHZkqmrBEFPQhPL1ZPnyxbl4uxbawq&#10;BRAEMT5vXUGbEFyeZZ43QjM/sE4YdFYWNAu4hTorgbWIrlU2Hg5nWWuhdGC58B5PN72TnhDhMYC2&#10;qiQXG8uvtTChRwWhWEBKvpHO01WqtqoED2+ryotAVEGRaUgrJkF7G9dstWR5Dcw1kp9KYI8p4QEn&#10;zaTBpGeoDQuMXIP8B0pLDtbbKgy41VlPJCmCLEbDB9q8a5gTiQtK7d1ZdP//YPmb3RUQWeIkUGKY&#10;xoZ3n483x9vuZ/fleEuOH7s7XI6fjjfd1+5H9727676RUdStdT7H8LW5gtPOuyuIIuwr0PGP9Mi+&#10;oJP5cPJiOqXkUNDn4+l0Pj/pLvaB8HhhMcJ+cHRPZtP5LHmzexgHPrwSVpNoFNQHYLJuwtoag/21&#10;MErKs91rH7AQDPwdEGsw9lIqldqsDGmR53g+jNkYzm6FM4Omdsjfm5oSpmp8FDxAgvRWyTKGRyAP&#10;9XatgOxYHKX0RRUw3V/XYu4N801/L7n6IdMy4LtRUhd0cY5meWBSvTQlCQeH2jMA255glUH0KHIv&#10;a7S2tjwktdM5jkTKfxrfOHN/7lP0/ZNd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g/9hn1wAA&#10;AAoBAAAPAAAAAAAAAAEAIAAAACIAAABkcnMvZG93bnJldi54bWxQSwECFAAUAAAACACHTuJAotea&#10;PR8CAAD6AwAADgAAAAAAAAABACAAAAAmAQAAZHJzL2Uyb0RvYy54bWxQSwUGAAAAAAYABgBZAQAA&#10;twUAAAAA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14:paraId="39C78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EB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администрирования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003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Модуль автозаказа (д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обавляется раздел «Настройки автозаказа» (точки заказа, страховые запасы, время доставки, e-mail поставщика).</w:t>
            </w:r>
          </w:p>
        </w:tc>
      </w:tr>
    </w:tbl>
    <w:p w14:paraId="35C627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Предложение №3. Платёжный терминал с поддержкой раздельной оплаты (Split Payment)</w:t>
      </w:r>
    </w:p>
    <w:p w14:paraId="61373D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3.1. Обоснование</w:t>
      </w:r>
    </w:p>
    <w:p w14:paraId="558711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Часто компании заказывают шаурму на несколько человек, и каждый платит отдельно. Или клиент хочет оплатить часть наличными, часть картой. Текущая АИС этого не поддерживает — только полная оплата одним способом.</w:t>
      </w:r>
    </w:p>
    <w:p w14:paraId="7A3348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3.2. Состав оборудования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3051"/>
        <w:gridCol w:w="900"/>
        <w:gridCol w:w="996"/>
        <w:gridCol w:w="1241"/>
      </w:tblGrid>
      <w:tr w14:paraId="4545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221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07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305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E6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Характеристики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6C6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99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F9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Цена за ед.</w:t>
            </w:r>
          </w:p>
        </w:tc>
        <w:tc>
          <w:tcPr>
            <w:tcW w:w="12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57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</w:tr>
      <w:tr w14:paraId="2811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3C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SIGMA 10</w:t>
            </w:r>
          </w:p>
          <w:p w14:paraId="7428F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Платёжный терминал (замена существующего)</w:t>
            </w:r>
          </w:p>
        </w:tc>
        <w:tc>
          <w:tcPr>
            <w:tcW w:w="305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AF1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Операционная система АТОЛ ОС,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Процессор MediaTek MTK8321,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Количество ядер, частота 4 ядра x 1,3 ГГц,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Оперативная память 1 Гб,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Флеш-память ROM 8 Гб,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Bluetooth,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Сетевое подключение Ethernet, Wi-Fi 2,4 ГГц, 3G (без передачи голоса),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Электропитание От блока питания,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Параметры электропитания 9 В, 4 А,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Автоматический отрез чека,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  <w:t>USB 4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5C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99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81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37000 ₽</w:t>
            </w:r>
          </w:p>
        </w:tc>
        <w:tc>
          <w:tcPr>
            <w:tcW w:w="12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CCA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37000 ₽</w:t>
            </w:r>
          </w:p>
        </w:tc>
      </w:tr>
      <w:tr w14:paraId="3E04F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D8E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№3</w:t>
            </w:r>
          </w:p>
        </w:tc>
        <w:tc>
          <w:tcPr>
            <w:tcW w:w="305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76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77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9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3A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579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37 000 ₽</w:t>
            </w:r>
          </w:p>
        </w:tc>
      </w:tr>
    </w:tbl>
    <w:p w14:paraId="236B46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3.3. Новые сценарии оплаты</w:t>
      </w:r>
    </w:p>
    <w:p w14:paraId="573F49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1. Раздельная оплата (компания друзей)</w:t>
      </w:r>
    </w:p>
    <w:p w14:paraId="22DE90A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Сумма заказа — 1 050 ₽. Три клиента платят по 350 ₽.</w:t>
      </w:r>
    </w:p>
    <w:p w14:paraId="7A1FA64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Кассир нажимает кнопку 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«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  <w:t>Раздельная оплата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»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.</w:t>
      </w:r>
    </w:p>
    <w:p w14:paraId="46D8032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Система запрашивает сумму первого платежа → 350 ₽.</w:t>
      </w:r>
    </w:p>
    <w:p w14:paraId="261D29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Первый клиент платит картой через терминал.</w:t>
      </w:r>
    </w:p>
    <w:p w14:paraId="6779064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Второй платит 350 ₽ наличными.</w:t>
      </w:r>
    </w:p>
    <w:p w14:paraId="16D8BC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Третий платит 350 ₽ картой.</w:t>
      </w:r>
    </w:p>
    <w:p w14:paraId="098EF3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Когда сумма накопленных платежей достигает суммы заказа — система закрывает заказ.</w:t>
      </w:r>
    </w:p>
    <w:p w14:paraId="739CBC1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Печатается один чек на всю компанию (или отдельные чеки — по желанию).</w:t>
      </w:r>
    </w:p>
    <w:p w14:paraId="23B8BF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2. Смешанная оплата (один клиент)</w:t>
      </w:r>
    </w:p>
    <w:p w14:paraId="0AA5C75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Заказ на 500 ₽.</w:t>
      </w:r>
    </w:p>
    <w:p w14:paraId="51D67D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даёт наличные 200 ₽ и хочет доплатить картой 300 ₽.</w:t>
      </w:r>
    </w:p>
    <w:p w14:paraId="53825DB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Кассир выбирает 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«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  <w:t>Смешанная оплат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  <w:lang w:val="ru-RU"/>
        </w:rPr>
        <w:t>а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»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.</w:t>
      </w:r>
    </w:p>
    <w:p w14:paraId="3615F7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Вводит сумму наличными (200 ₽) → терминал запрашивает остаток 300 ₽.</w:t>
      </w:r>
    </w:p>
    <w:p w14:paraId="65C083C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прикладывает карту.</w:t>
      </w:r>
    </w:p>
    <w:p w14:paraId="09CFFF5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Заказ закрыт.</w:t>
      </w:r>
    </w:p>
    <w:p w14:paraId="2750F2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  <w:lang w:val="ru-RU"/>
        </w:rPr>
        <w:t>3.4 Интеграция в существующий модуль</w:t>
      </w:r>
    </w:p>
    <w:p w14:paraId="11EFF85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Подготовка: Скачайте и установите на ПК драйверы АТОЛ 10.</w:t>
      </w:r>
    </w:p>
    <w:p w14:paraId="245D67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 xml:space="preserve">Переключение режима: </w:t>
      </w:r>
    </w:p>
    <w:p w14:paraId="234A15C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 xml:space="preserve">Выключите 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en-US"/>
        </w:rPr>
        <w:t>Sgma 10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.</w:t>
      </w:r>
    </w:p>
    <w:p w14:paraId="63AC729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Зажмите кнопку промотки чека и, не отпуска, включите кассу.</w:t>
      </w:r>
    </w:p>
    <w:p w14:paraId="5B4CAF1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Дождитесь 5-го звукового сигнала и отпустите кнопку.</w:t>
      </w:r>
    </w:p>
    <w:p w14:paraId="4A2C58E4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 xml:space="preserve">Нажмите кнопку 2 раза(для выбора 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en-US"/>
        </w:rPr>
        <w:t>USB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).</w:t>
      </w:r>
    </w:p>
    <w:p w14:paraId="247F443D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 xml:space="preserve">Подключение: Подсоедините кассу к ПК 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en-US"/>
        </w:rPr>
        <w:t>USB-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кабелем</w:t>
      </w:r>
    </w:p>
    <w:p w14:paraId="62CF33AB">
      <w:pPr>
        <w:pStyle w:val="1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Настройка драйвера:</w:t>
      </w:r>
    </w:p>
    <w:p w14:paraId="762B9C04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Откройте «Тест-драйвера ККТ» от имени администратора.</w:t>
      </w:r>
    </w:p>
    <w:p w14:paraId="151F0BAB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Зайдите в «Свойства», нажмите «Поиск», выберите кассу и нажмите «Выбрать».</w:t>
      </w:r>
    </w:p>
    <w:p w14:paraId="243ED84F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Установите флажок «Включено» для проверки соединения.</w:t>
      </w:r>
    </w:p>
    <w:p w14:paraId="036720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  <w:lang w:val="ru-RU"/>
        </w:rPr>
        <w:t>5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. Ожидаемый эффект</w:t>
      </w:r>
    </w:p>
    <w:p w14:paraId="62B930C4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Увеличение среднего чека за счёт компаний (раньше они могли уйти в другое место).</w:t>
      </w:r>
    </w:p>
    <w:p w14:paraId="42087827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Снижение конфликтов: «У меня нет сдачи с 5 000 ₽ — платите картой».</w:t>
      </w:r>
    </w:p>
    <w:p w14:paraId="4882CA9B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 xml:space="preserve">Улучшение 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  <w:lang w:val="ru-RU"/>
        </w:rPr>
        <w:t>взаимодействия кассира с клиентом</w:t>
      </w:r>
    </w:p>
    <w:p w14:paraId="2A3AE3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Предложение №4. Беспроводные кнопки вызова для клиентов + световая табло на кухне</w:t>
      </w:r>
    </w:p>
    <w:p w14:paraId="54EAD2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4.1. Обоснование</w:t>
      </w:r>
    </w:p>
    <w:p w14:paraId="7B72581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 шаурмичной есть небольшой зал на 4–6 столиков. Клиенты, ожидающие заказ, постоянно подходят к кассе и спрашивают «Мой заказ ещё не готов?». Повар отвлекается от работы. Создаётся эффект «толпы у кассы», который отпугивает новых клиентов.</w:t>
      </w:r>
    </w:p>
    <w:p w14:paraId="5B90B43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4.2. Состав оборудования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1282"/>
        <w:gridCol w:w="2701"/>
        <w:gridCol w:w="889"/>
        <w:gridCol w:w="762"/>
        <w:gridCol w:w="1110"/>
      </w:tblGrid>
      <w:tr w14:paraId="59F1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017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Оборудование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6D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089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Характеристики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C27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Кол-во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20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Цена за ед.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4E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Сумма</w:t>
            </w:r>
          </w:p>
        </w:tc>
      </w:tr>
      <w:tr w14:paraId="1639E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EF9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Базовый блок (приёмник)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A0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Sonoff RF Bridge 433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16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Приём сигнала на частоте 433 МГц, USB питание, Micro-USB (блок питания в комплект не входит), интеграция через 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D6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90D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1 800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1C0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1 800 ₽</w:t>
            </w:r>
          </w:p>
        </w:tc>
      </w:tr>
      <w:tr w14:paraId="2FBB3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D3E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Беспроводные кнопки (клиентские)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FD0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iKnopka APE700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10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Водонепроницаемые, частота 433 МГц, дальность до 100 м в помещении, питание 2×CR2032, ультратонкий корпус 60×60×11 мм, крепление на скотч/шурупы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"https://off-mar.ru/product/knopka-vyzova-iknopka-ape700/?add-to-cart=1239"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"https://msk.iknopka.ru/catalog/knopki_vyzova_ofitsianta/knopka_vyzova_iknopka_ape700/"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0D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41B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89B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2 100 ₽</w:t>
            </w:r>
          </w:p>
        </w:tc>
      </w:tr>
      <w:tr w14:paraId="6E39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ADA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Световая табло (кухонная)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DB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Retekess TD004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D5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Красная мигающая лампа + звуковой зуммер, частота 433 МГц, дальность до 300 м, питание 12V/23A, размер 96×42×15 мм, IPX3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"https://www.alibaba.fr/product-detail/Two-Button-Wireless-Calling-Bell-Pager_1600997765578.html"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23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41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650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9ED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650 ₽</w:t>
            </w:r>
          </w:p>
        </w:tc>
      </w:tr>
      <w:tr w14:paraId="2BDB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2BE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Итого по предложению №4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AD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86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A5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E1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09F8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4550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₽</w:t>
            </w:r>
          </w:p>
        </w:tc>
      </w:tr>
    </w:tbl>
    <w:p w14:paraId="2D6F52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4.3. Сценарий использования</w:t>
      </w:r>
    </w:p>
    <w:p w14:paraId="74373B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Для клиента (за столиком):</w:t>
      </w:r>
    </w:p>
    <w:p w14:paraId="4F4AF1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оформляет заказ на кассе.</w:t>
      </w:r>
    </w:p>
    <w:p w14:paraId="5E3B1D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Кассир выдаёт клиенту беспроводную кнопку с номером столика.</w:t>
      </w:r>
    </w:p>
    <w:p w14:paraId="701CAB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садится за столик.</w:t>
      </w:r>
    </w:p>
    <w:p w14:paraId="29D024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Когда заказ готов, система подаёт сигнал на базовый блок.</w:t>
      </w:r>
    </w:p>
    <w:p w14:paraId="1056BB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Базовый блок активирует кнопку клиента (она пищит или мигает).</w:t>
      </w:r>
    </w:p>
    <w:p w14:paraId="26D6D1E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идёт за заказом, возвращает кнопку кассиру.</w:t>
      </w:r>
    </w:p>
    <w:p w14:paraId="6BF5C48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Для повара:</w:t>
      </w:r>
    </w:p>
    <w:p w14:paraId="680704D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Когда поступает новый заказ — загорается красное световое табло на стене кухни и раздаётся короткий звуковой сигнал («пип»).</w:t>
      </w:r>
    </w:p>
    <w:p w14:paraId="2BF386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Повар видит сигнал даже краем глаза, не отрывая рук от готовки.</w:t>
      </w:r>
    </w:p>
    <w:p w14:paraId="3115D8A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Повар подходит к сенсорному экрану KDS и нажимает «Взять в работу» → табло гаснет.</w:t>
      </w:r>
    </w:p>
    <w:p w14:paraId="444C38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4.4.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Интеграция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 xml:space="preserve"> в существующи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 xml:space="preserve">е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>модул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>и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6"/>
        <w:gridCol w:w="6198"/>
      </w:tblGrid>
      <w:tr w14:paraId="7807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501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Существующий модуль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A6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Новый модуль</w:t>
            </w:r>
          </w:p>
        </w:tc>
      </w:tr>
      <w:tr w14:paraId="146C3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50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кассира (POS)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EC95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Модуль Выдачи кнопки (д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обавляется кнопка «Выдать кнопку». При нажатии кассир выбирает номер заказа, система привязывает ID клиентской кнопки к заказу. Добавляется кнопка «Вернуть кнопку» для отвязки кнопки при возврате. В списке активных заказов появляется иконка «выдана кнопка».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  <w:tr w14:paraId="6D1E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3C9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кухонного дисплея (KDS)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8A1A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Модуль кухонное табло (д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обавляется отправка команд на Sonoff RF Bridge 433. При изменении статуса заказа с «Готовится» на «Готов» система через базовый блок отправляет радиосигнал на клиентскую кнопку. Добавляется индикация на экране повара: «Сигнал клиенту отправлен».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  <w:tr w14:paraId="3786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78C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администрирования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320D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 xml:space="preserve">Модуль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Настройка оповещений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 xml:space="preserve"> (а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дминистратор может зарегистрировать каждую клиентскую кнопку (ввести её ID, присвоить номер), настроить продолжительность мигания кнопки (по умолчанию 10 секунд), проверить связь с кнопкой через тестовый сигнал.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  <w:tr w14:paraId="3F30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BF79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9B6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Модуль Отчета о кноках вызова (д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обавляется новый отчёт «Использование кнопок вызова»: количество выданных кнопок, среднее время от готовности заказа до оповещения клиента (для контроля задержек), статистика потерь/поломок кнопок.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</w:tbl>
    <w:p w14:paraId="5B6AF97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Взаимосвязь табло и KDS: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1"/>
        <w:gridCol w:w="3189"/>
        <w:gridCol w:w="2734"/>
      </w:tblGrid>
      <w:tr w14:paraId="40F2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531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Событие на KDS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F0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Что делает АИС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6C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Реакция табло</w:t>
            </w:r>
          </w:p>
        </w:tc>
      </w:tr>
      <w:tr w14:paraId="469F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20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Появился новый заказ (статус «Новый»)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BA4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2C2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Мигает + звуковой сигнал</w:t>
            </w:r>
          </w:p>
        </w:tc>
      </w:tr>
      <w:tr w14:paraId="2A4F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E0D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Повар нажал «Взять в работу»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E0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 «Стоп»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8771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Гаснет</w:t>
            </w:r>
          </w:p>
        </w:tc>
      </w:tr>
      <w:tr w14:paraId="6935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DFF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Время приготовления &gt; 10 минут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E5E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C5A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Частое мигание + прерывистый звук</w:t>
            </w:r>
          </w:p>
        </w:tc>
      </w:tr>
      <w:tr w14:paraId="4548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5D0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Статус «Готов»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B2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 клиентской кнопке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0440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Клиентская кнопка пищит (не табло)</w:t>
            </w:r>
          </w:p>
        </w:tc>
      </w:tr>
    </w:tbl>
    <w:p w14:paraId="152296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  <w:lang w:val="ru-RU"/>
        </w:rPr>
        <w:t>5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. Ожидаемый эффект</w:t>
      </w:r>
    </w:p>
    <w:p w14:paraId="311031E0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не толпится у кассы — комфортно ждёт за столиком.</w:t>
      </w:r>
    </w:p>
    <w:p w14:paraId="35DBEE69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Увеличивается оборот столиков.</w:t>
      </w:r>
    </w:p>
    <w:p w14:paraId="06A5473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Предложение №5. Интерактивная лента заказов для клиентов (настенный экран в зале)</w:t>
      </w:r>
    </w:p>
    <w:p w14:paraId="6FAAA54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5.1. Обоснование</w:t>
      </w:r>
    </w:p>
    <w:p w14:paraId="0C5F235B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Клиенты постоянно подходят к кассе и спрашивают: «Мой заказ ещё не готов?», «Где мой номер?», «Сколько ждать?». Это отвлекает кассира от работы, создаёт толпу у кассы и раздражает клиентов. Современные системы автоматизации предлагают устанавливать в зале отдельный экран, на котором отображаются номера готовых заказов и их статусы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"https://tech-success.ru/blog/avtomatizaciya-fast-fooda.html"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Такое решение называется «экран электронной очереди» (QMS — Queue Management System) и активно применяется в предприятиях быстрого обслуживания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"https://docs.rkeeper.ru/qms/ekran-r_keeper-qms-19604434.html"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2AF7756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5.2. Состав оборудования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1495"/>
        <w:gridCol w:w="2262"/>
        <w:gridCol w:w="925"/>
        <w:gridCol w:w="789"/>
        <w:gridCol w:w="1162"/>
      </w:tblGrid>
      <w:tr w14:paraId="0BF5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1E2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Оборудование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59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Модель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09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Характеристики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BA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Кол-во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1D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Цена за ед.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4D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Сумма</w:t>
            </w:r>
          </w:p>
        </w:tc>
      </w:tr>
      <w:tr w14:paraId="1CD54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542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Настенный экран (телевизор) для зала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21E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Xiaomi TV A2 32"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0A1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32 дюйма, Full HD (1920×1080), Android TV, Wi-Fi/Ethernet, возможность показа веб-страниц и видеопотоков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96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F62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14 000 ₽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EBF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14 000 ₽</w:t>
            </w:r>
          </w:p>
        </w:tc>
      </w:tr>
      <w:tr w14:paraId="34C1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FE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Медиаплеер / одноплатный компьютер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CF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Raspberry Pi 4 Model B (4 GB)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579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4-ядерный Cortex-A72, WiFi 802.11ac, Bluetooth 5.0, 2×micro HDMI, 4×USB 3.0, Ethernet, поддержка двух дисплеев, отличная производительность для сайтов KDS/QMS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"https://tech-success.ru/blog/avtomatizaciya-fast-fooda.html"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"https://inpink.ru/product/4000059719478"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2A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1C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8 000 ₽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0B1E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8 000 ₽</w:t>
            </w:r>
          </w:p>
        </w:tc>
      </w:tr>
      <w:tr w14:paraId="267F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668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Карта памяти (microSD)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E4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Samsung EVO Plus 32 ГБ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91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32 ГБ, класс 10, для установки ОС Raspberry Pi OS и веб-клиента QMS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87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19C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900 ₽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6C55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900 ₽</w:t>
            </w:r>
          </w:p>
        </w:tc>
      </w:tr>
      <w:tr w14:paraId="226B5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4A0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Корпус для Raspberry Pi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24F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Argon ONE V2 (чёрный)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14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Цельнометаллический корпус с пассивным охлаждением и кнопкой питания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06E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61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1 300 ₽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FE77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1 300 ₽</w:t>
            </w:r>
          </w:p>
        </w:tc>
      </w:tr>
      <w:tr w14:paraId="08AE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EF81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Беспроводная клавиатура + тачпад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FA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Rii K12+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3F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Компактная, 2.4 ГГц и Bluetooth, радиус до 50 м, для скрытого администрирования экрана (зарядка 1 раз в 3-6 месяцев)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C8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9F2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1 300 ₽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D2F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1 300 ₽</w:t>
            </w:r>
          </w:p>
        </w:tc>
      </w:tr>
      <w:tr w14:paraId="6A40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F20C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Настенное крепление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E4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Buro TV-KU004</w:t>
            </w: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0BA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Наклонное (на 15° вниз) для удобного обзора клиентами, выдерживает до 25 кг, крепление на стену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DAB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2C3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600 ₽</w:t>
            </w: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13E0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600 ₽</w:t>
            </w:r>
          </w:p>
        </w:tc>
      </w:tr>
      <w:tr w14:paraId="5E4B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9BC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Итого по предложению №5</w:t>
            </w:r>
          </w:p>
        </w:tc>
        <w:tc>
          <w:tcPr>
            <w:tcW w:w="149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67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2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85A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25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10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789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C8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162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0C6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26 100</w:t>
            </w: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₽</w:t>
            </w:r>
          </w:p>
        </w:tc>
      </w:tr>
    </w:tbl>
    <w:p w14:paraId="345B8BA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633B11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BBB099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6F5639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3E5556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5.3. Схема подключения и отображения</w:t>
      </w:r>
    </w:p>
    <w:p w14:paraId="249B3228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Схема взаимодействия компонентов:</w:t>
      </w:r>
    </w:p>
    <w:p w14:paraId="332866F8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i w:val="0"/>
          <w:iCs w:val="0"/>
        </w:rPr>
        <w:drawing>
          <wp:inline distT="0" distB="0" distL="114300" distR="114300">
            <wp:extent cx="5267325" cy="972820"/>
            <wp:effectExtent l="0" t="0" r="5715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E7F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5.4. Сценарии использования</w:t>
      </w:r>
    </w:p>
    <w:p w14:paraId="2A95B6DA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Сценарий 1. Базовое отображение для клиента</w:t>
      </w:r>
    </w:p>
    <w:p w14:paraId="64C10C8C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 оформляет заказ на кассе и получает чек с номером заказа (например, №44). Затем он садится за столик и смотрит на экран в зале. Экран разделен на две колонки: «ГОТОВЯТСЯ» и «ГОТОВЫ К ВЫДАЧЕ»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"https://docs.rkeeper.ru/qms/ekran-r_keeper-qms-19604434.html"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"https://tech-success.ru/blog/avtomatizaciya-fast-fooda.html"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180A332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 видит, что заказы №42 и №43 готовятся, а №44 — следующий в очереди на готовку. Когда статус заказа меняется на «Готовится», его номер появляется в первой колонке. Как только заказ приготовлен, номер переходит во вторую колонку «ГОТОВЫ К ВЫДАЧЕ», а рядом может появиться бегущая строка: «Заказ №44 готов к выдаче!»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"https://tech-success.ru/blog/avtomatizaciya-fast-fooda.html"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72A71008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Клиент спокойно идёт за заказом, не отвлекая кассира. Всё просто и понятно.</w:t>
      </w:r>
    </w:p>
    <w:p w14:paraId="5BC0F132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Сценарий 2. Уведомление с таймером для освобождения полки</w:t>
      </w:r>
    </w:p>
    <w:p w14:paraId="5C857023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Когда заказ переходит в статус «Готов», помимо появления номера на экране может запускаться обратный отсчет, например, 5 минут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"https://tech-success.ru/blog/avtomatizaciya-fast-fooda.html"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Это дисциплинирует клиента и сигнализирует повару о необходимости проверить невостребованную еду. Если по истечении 5 минут заказ не забрали, он подсвечивается красным цветом, а администратор получает уведомление об инциденте, что позволяет оптимизировать работу с отложенными заказами.</w:t>
      </w:r>
    </w:p>
    <w:p w14:paraId="7B2220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9753F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5.5.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>Интегрция в существующи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 xml:space="preserve">е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en-US" w:eastAsia="zh-CN" w:bidi="ar"/>
        </w:rPr>
        <w:t>модул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kern w:val="0"/>
          <w:sz w:val="28"/>
          <w:szCs w:val="28"/>
          <w:lang w:val="ru-RU" w:eastAsia="zh-CN" w:bidi="ar"/>
        </w:rPr>
        <w:t>и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1"/>
        <w:gridCol w:w="6243"/>
      </w:tblGrid>
      <w:tr w14:paraId="0F729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209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Существующий модуль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8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Новый модуль</w:t>
            </w:r>
          </w:p>
        </w:tc>
      </w:tr>
      <w:tr w14:paraId="71D22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DE5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кухонного дисплея (KDS)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0B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Модуль трансляции заказов (в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модуль KDS (или параллельно с ним) добавляется WebSocket-сервер, который транслирует статусы заказов (ID заказа, время поступления, статус "готов", "готовится", "выдан")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"https://ua.restasystem.com/ru/pos-sistema-dlya-kafe-s-kuhonnym-ekranom-kassa-kuhnya-i-personal-v-odnoj-svyazke/" \l "%D0%9A%D0%BE%D0%B3%D0%B4%D0%B0_%D0%BA%D0%B0%D1%81%D1%81%D0%B0_%D0%BA%D1%83%D1%85%D0%BD%D1%8F_%D0%B8_%D0%BA%D0%BE%D0%BC%D0%B0%D0%BD%D0%B4%D0%B0_%D1%80%D0%B0%D0%B1%D0%BE%D1%82%D0%B0%D1%8E%D1%82_%D1%81%D0%B8%D0%BD%D1%85%D1%80%D0%BE%D0%BD%D0%BD%D0%BE"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"https://tech-success.ru/blog/avtomatizaciya-fast-fooda.html"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на все подключенные клиентские дисплеи (в данном случае — на Raspberry Pi 4). Добавляется настройка: «Включить трансляцию на экран выдачи».</w:t>
            </w:r>
          </w:p>
        </w:tc>
      </w:tr>
      <w:tr w14:paraId="3DDE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B1D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администрирования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1BDF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Модуль настройки экрана 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настройка внешнего вида (темы оформления, размера шрифта, количества колонок), настройка правил перехода статусов (например, время до автоматического перевода заказа в статус «Выдан»/«Просрочен»), список активных подключений (экранов).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  <w:tr w14:paraId="31FF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0CE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9D4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Модуль статистики ожидания выдачи 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среднее время нахождения заказа в статусе «Готов» перед выдачей, количество невостребованных заказов (Waste after call)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"https://tech-success.ru/blog/avtomatizaciya-fast-fooda.html" \t "https://chat.deepseek.com/a/chat/s/_blank" </w:instrTex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olor w:val="3964FE"/>
                <w:kern w:val="0"/>
                <w:sz w:val="28"/>
                <w:szCs w:val="2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 эффективность работы кассира по закрытию заказов.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)</w:t>
            </w:r>
          </w:p>
        </w:tc>
      </w:tr>
    </w:tbl>
    <w:p w14:paraId="1DB2AF3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Ожидаемый эффект</w:t>
      </w:r>
    </w:p>
    <w:p w14:paraId="3232DD45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Снижение количества вопросов к кассир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 на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70–80%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62CEC598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Уменьшение толпы у кассы, улучшение проходимости входа.</w:t>
      </w:r>
    </w:p>
    <w:p w14:paraId="75A2D0FB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Повышение лояльности клиентов (чувство контроля).</w:t>
      </w:r>
    </w:p>
    <w:p w14:paraId="2FF67952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Автоматический учёт невостребованных заказов (снижение потерь).</w:t>
      </w:r>
    </w:p>
    <w:p w14:paraId="7B07EDDD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i w:val="0"/>
          <w:iCs w:val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Повышение имиджа заведения (современный "цифровой" подход).</w:t>
      </w:r>
    </w:p>
    <w:p w14:paraId="66A9A989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A3B9C"/>
    <w:multiLevelType w:val="singleLevel"/>
    <w:tmpl w:val="925A3B9C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9BD8FBA8"/>
    <w:multiLevelType w:val="singleLevel"/>
    <w:tmpl w:val="9BD8FBA8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A35081D3"/>
    <w:multiLevelType w:val="singleLevel"/>
    <w:tmpl w:val="A35081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C16FD315"/>
    <w:multiLevelType w:val="singleLevel"/>
    <w:tmpl w:val="C16FD315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D2845490"/>
    <w:multiLevelType w:val="singleLevel"/>
    <w:tmpl w:val="D2845490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5">
    <w:nsid w:val="D2DDEF71"/>
    <w:multiLevelType w:val="singleLevel"/>
    <w:tmpl w:val="D2DDEF71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1BF0876F"/>
    <w:multiLevelType w:val="singleLevel"/>
    <w:tmpl w:val="1BF087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3248C26A"/>
    <w:multiLevelType w:val="singleLevel"/>
    <w:tmpl w:val="3248C26A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E2AF6"/>
    <w:rsid w:val="223B25C8"/>
    <w:rsid w:val="57F77659"/>
    <w:rsid w:val="62CE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1</Lines>
  <Paragraphs>1</Paragraphs>
  <TotalTime>122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2026-04-27T07:02:00Z</dcterms:created>
  <dc:creator>Павел Колесов</dc:creator>
  <cp:lastModifiedBy>Павел Колесов</cp:lastModifiedBy>
  <dcterms:modified xsi:type="dcterms:W3CDTF">2026-04-30T10:22:39Z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398C2075D82C4749B29F0A113C953088_11</vt:lpwstr>
  </property>
</Properties>
</file>