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Гуляев</w:t>
      </w:r>
      <w:r>
        <w:rPr>
          <w:rFonts w:hint="default"/>
          <w:szCs w:val="28"/>
          <w:lang w:val="ru-RU"/>
        </w:rPr>
        <w:t xml:space="preserve"> Д.Н..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Блокнот, с проверкой орфографии разговорных языков( не менее двух: английский, русский), учесть наличие тем оформления. 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Glek2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https://github.com/Glek2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25820" cy="2860040"/>
            <wp:effectExtent l="0" t="0" r="254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29630" cy="2891790"/>
            <wp:effectExtent l="0" t="0" r="1397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red"/>
          <w:lang w:val="en-US"/>
        </w:rPr>
      </w:pPr>
      <w:r>
        <w:rPr>
          <w:sz w:val="28"/>
          <w:szCs w:val="28"/>
        </w:rPr>
        <w:t>Проект "</w:t>
      </w:r>
      <w:r>
        <w:rPr>
          <w:rFonts w:hint="default"/>
          <w:sz w:val="28"/>
          <w:szCs w:val="28"/>
          <w:lang w:val="ru-RU"/>
        </w:rPr>
        <w:t>Блокнот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проверки</w:t>
      </w:r>
      <w:r>
        <w:rPr>
          <w:rFonts w:hint="default"/>
          <w:sz w:val="28"/>
          <w:szCs w:val="28"/>
          <w:lang w:val="ru-RU"/>
        </w:rPr>
        <w:t xml:space="preserve"> орфографии и выбора различных тем оформления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Основные</w:t>
      </w:r>
      <w:r>
        <w:rPr>
          <w:rFonts w:hint="default"/>
          <w:sz w:val="28"/>
          <w:szCs w:val="28"/>
          <w:highlight w:val="none"/>
          <w:lang w:val="ru-RU"/>
        </w:rPr>
        <w:t xml:space="preserve"> операции с записями: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Добавить новую запись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Редактирование записи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Удаление записи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Поиск по записям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Импорт записей из файлов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Экспорт записей в файлы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Настройка</w:t>
      </w:r>
      <w:r>
        <w:rPr>
          <w:rFonts w:hint="default"/>
          <w:sz w:val="28"/>
          <w:szCs w:val="28"/>
          <w:highlight w:val="none"/>
          <w:lang w:val="ru-RU"/>
        </w:rPr>
        <w:t xml:space="preserve"> и оформление: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Синхронизация с облачным хранилищем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Настройка тем оформления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Настройка шрифтов и размера текста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2.4. Создание категорий и тегов для записей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Фильтрация записей по категориям и тегам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2.6. Добавление изображений и видео к записям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Управление</w:t>
      </w:r>
      <w:r>
        <w:rPr>
          <w:rFonts w:hint="default"/>
          <w:sz w:val="28"/>
          <w:szCs w:val="28"/>
          <w:highlight w:val="none"/>
          <w:lang w:val="ru-RU"/>
        </w:rPr>
        <w:t xml:space="preserve"> з</w:t>
      </w:r>
      <w:r>
        <w:rPr>
          <w:sz w:val="28"/>
          <w:szCs w:val="28"/>
          <w:highlight w:val="none"/>
          <w:lang w:val="ru-RU"/>
        </w:rPr>
        <w:t>адачами</w:t>
      </w:r>
      <w:r>
        <w:rPr>
          <w:rFonts w:hint="default"/>
          <w:sz w:val="28"/>
          <w:szCs w:val="28"/>
          <w:highlight w:val="none"/>
          <w:lang w:val="ru-RU"/>
        </w:rPr>
        <w:t xml:space="preserve"> и архивирование: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3.1. </w:t>
      </w:r>
      <w:r>
        <w:rPr>
          <w:sz w:val="28"/>
          <w:szCs w:val="28"/>
          <w:highlight w:val="none"/>
          <w:lang w:val="ru-RU"/>
        </w:rPr>
        <w:t>Создание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задач и напоминаний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3.2. </w:t>
      </w:r>
      <w:r>
        <w:rPr>
          <w:sz w:val="28"/>
          <w:szCs w:val="28"/>
          <w:highlight w:val="none"/>
          <w:lang w:val="ru-RU"/>
        </w:rPr>
        <w:t>Установка</w:t>
      </w:r>
      <w:r>
        <w:rPr>
          <w:rFonts w:hint="default"/>
          <w:sz w:val="28"/>
          <w:szCs w:val="28"/>
          <w:highlight w:val="none"/>
          <w:lang w:val="ru-RU"/>
        </w:rPr>
        <w:t xml:space="preserve"> приоритета для записей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3.3. Отправка записей на печать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3.4. Добавление аудиозаписей к записям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3.5. Архивирование и восстановление записей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Безопасность</w:t>
      </w:r>
      <w:r>
        <w:rPr>
          <w:rFonts w:hint="default"/>
          <w:sz w:val="28"/>
          <w:szCs w:val="28"/>
          <w:highlight w:val="none"/>
          <w:lang w:val="ru-RU"/>
        </w:rPr>
        <w:t xml:space="preserve"> и интеграция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4.1. </w:t>
      </w:r>
      <w:r>
        <w:rPr>
          <w:sz w:val="28"/>
          <w:szCs w:val="28"/>
          <w:highlight w:val="none"/>
          <w:lang w:val="ru-RU"/>
        </w:rPr>
        <w:t>Шифрование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и защита паролем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4.2. </w:t>
      </w:r>
      <w:r>
        <w:rPr>
          <w:sz w:val="28"/>
          <w:szCs w:val="28"/>
          <w:highlight w:val="none"/>
          <w:lang w:val="ru-RU"/>
        </w:rPr>
        <w:t>Статистика</w:t>
      </w:r>
      <w:r>
        <w:rPr>
          <w:rFonts w:hint="default"/>
          <w:sz w:val="28"/>
          <w:szCs w:val="28"/>
          <w:highlight w:val="none"/>
          <w:lang w:val="ru-RU"/>
        </w:rPr>
        <w:t xml:space="preserve"> использования блокнота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 Интеграция с календарём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4.4. Разделение записей на группы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4.5. Добавление ссылок и веб-страниц к записям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Резервное</w:t>
      </w:r>
      <w:r>
        <w:rPr>
          <w:rFonts w:hint="default"/>
          <w:sz w:val="28"/>
          <w:szCs w:val="28"/>
          <w:highlight w:val="none"/>
          <w:lang w:val="ru-RU"/>
        </w:rPr>
        <w:t xml:space="preserve"> копирование и публикация</w:t>
      </w:r>
      <w:r>
        <w:rPr>
          <w:sz w:val="28"/>
          <w:szCs w:val="28"/>
          <w:highlight w:val="none"/>
        </w:rPr>
        <w:t xml:space="preserve">: 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5.1. </w:t>
      </w:r>
      <w:r>
        <w:rPr>
          <w:sz w:val="28"/>
          <w:szCs w:val="28"/>
          <w:highlight w:val="none"/>
          <w:lang w:val="ru-RU"/>
        </w:rPr>
        <w:t>Резервное</w:t>
      </w:r>
      <w:r>
        <w:rPr>
          <w:rFonts w:hint="default"/>
          <w:sz w:val="28"/>
          <w:szCs w:val="28"/>
          <w:highlight w:val="none"/>
          <w:lang w:val="ru-RU"/>
        </w:rPr>
        <w:t xml:space="preserve"> копирование данных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5.2. </w:t>
      </w:r>
      <w:r>
        <w:rPr>
          <w:sz w:val="28"/>
          <w:szCs w:val="28"/>
          <w:highlight w:val="none"/>
          <w:lang w:val="ru-RU"/>
        </w:rPr>
        <w:t>Публикация</w:t>
      </w:r>
      <w:r>
        <w:rPr>
          <w:rFonts w:hint="default"/>
          <w:sz w:val="28"/>
          <w:szCs w:val="28"/>
          <w:highlight w:val="none"/>
          <w:lang w:val="ru-RU"/>
        </w:rPr>
        <w:t xml:space="preserve"> записей в социальных сетях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5.3. Восстановление удаленных записей</w:t>
      </w:r>
    </w:p>
    <w:p>
      <w:pPr>
        <w:pStyle w:val="9"/>
        <w:numPr>
          <w:ilvl w:val="0"/>
          <w:numId w:val="0"/>
        </w:numPr>
        <w:spacing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 Работа с текстом и языками: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6.1. Автоматическое исправление орфографии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6.2. Озвучивание текста записей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6.3. Перевод текста на другие языки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6.4. Создание заметок с распознаванием голоса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6.5. Поддержка различных языков интерфейса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33440" cy="284289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5925185" cy="1889125"/>
            <wp:effectExtent l="0" t="0" r="317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1BF88"/>
    <w:multiLevelType w:val="multilevel"/>
    <w:tmpl w:val="9CA1BF8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045046"/>
    <w:rsid w:val="01976717"/>
    <w:rsid w:val="03184A1E"/>
    <w:rsid w:val="035F0179"/>
    <w:rsid w:val="04506958"/>
    <w:rsid w:val="04544B29"/>
    <w:rsid w:val="06F86E33"/>
    <w:rsid w:val="07C66DAC"/>
    <w:rsid w:val="09A41A5E"/>
    <w:rsid w:val="09B421E7"/>
    <w:rsid w:val="0A475469"/>
    <w:rsid w:val="0A78055D"/>
    <w:rsid w:val="0AE210A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AE24A22"/>
    <w:rsid w:val="1C1D0A2D"/>
    <w:rsid w:val="1C1D4327"/>
    <w:rsid w:val="1C376B19"/>
    <w:rsid w:val="1D100A2C"/>
    <w:rsid w:val="1DAD5595"/>
    <w:rsid w:val="1EBE75CB"/>
    <w:rsid w:val="20817A88"/>
    <w:rsid w:val="21CD124C"/>
    <w:rsid w:val="21DD7236"/>
    <w:rsid w:val="229F2122"/>
    <w:rsid w:val="22D13EAF"/>
    <w:rsid w:val="2323790C"/>
    <w:rsid w:val="23924F3B"/>
    <w:rsid w:val="24A10C16"/>
    <w:rsid w:val="254D37F4"/>
    <w:rsid w:val="255C2A9C"/>
    <w:rsid w:val="258A2BF2"/>
    <w:rsid w:val="27907B52"/>
    <w:rsid w:val="2796077F"/>
    <w:rsid w:val="290874A2"/>
    <w:rsid w:val="29A175F2"/>
    <w:rsid w:val="29F84B90"/>
    <w:rsid w:val="29FC0AEC"/>
    <w:rsid w:val="2B684C1E"/>
    <w:rsid w:val="2BA528E8"/>
    <w:rsid w:val="2C4E1120"/>
    <w:rsid w:val="2DF95EFB"/>
    <w:rsid w:val="2F787DE3"/>
    <w:rsid w:val="315A3792"/>
    <w:rsid w:val="318E3D87"/>
    <w:rsid w:val="325F5A23"/>
    <w:rsid w:val="33FF7F86"/>
    <w:rsid w:val="345A6F11"/>
    <w:rsid w:val="34F23AD3"/>
    <w:rsid w:val="35014185"/>
    <w:rsid w:val="35A93699"/>
    <w:rsid w:val="382071EA"/>
    <w:rsid w:val="38693560"/>
    <w:rsid w:val="388F5EB6"/>
    <w:rsid w:val="39422F00"/>
    <w:rsid w:val="3AD60D98"/>
    <w:rsid w:val="3B8F5B50"/>
    <w:rsid w:val="3E49060B"/>
    <w:rsid w:val="3EAE62A7"/>
    <w:rsid w:val="3EF773F3"/>
    <w:rsid w:val="3F895224"/>
    <w:rsid w:val="3FDB05A1"/>
    <w:rsid w:val="4049657B"/>
    <w:rsid w:val="424B48B8"/>
    <w:rsid w:val="44302CEE"/>
    <w:rsid w:val="44A62E83"/>
    <w:rsid w:val="44F22DAC"/>
    <w:rsid w:val="464239D2"/>
    <w:rsid w:val="47CA0F85"/>
    <w:rsid w:val="48405A16"/>
    <w:rsid w:val="4B67093E"/>
    <w:rsid w:val="4C68258E"/>
    <w:rsid w:val="4C745556"/>
    <w:rsid w:val="4DB511EF"/>
    <w:rsid w:val="534851C2"/>
    <w:rsid w:val="570A1D82"/>
    <w:rsid w:val="574E5C32"/>
    <w:rsid w:val="58221AA4"/>
    <w:rsid w:val="58362D7B"/>
    <w:rsid w:val="59E33FF0"/>
    <w:rsid w:val="5BA913F1"/>
    <w:rsid w:val="5BF54751"/>
    <w:rsid w:val="5D621348"/>
    <w:rsid w:val="5DA930B5"/>
    <w:rsid w:val="5E5757D7"/>
    <w:rsid w:val="5E82661B"/>
    <w:rsid w:val="5EAD0156"/>
    <w:rsid w:val="5F6B78A7"/>
    <w:rsid w:val="618D4C15"/>
    <w:rsid w:val="63406BFB"/>
    <w:rsid w:val="65805864"/>
    <w:rsid w:val="659624A5"/>
    <w:rsid w:val="67CB0F83"/>
    <w:rsid w:val="684D2E2F"/>
    <w:rsid w:val="6A43771D"/>
    <w:rsid w:val="6B26157B"/>
    <w:rsid w:val="6B9E0A74"/>
    <w:rsid w:val="6D9C0C25"/>
    <w:rsid w:val="6DB90A8B"/>
    <w:rsid w:val="6F5C2C41"/>
    <w:rsid w:val="7045295A"/>
    <w:rsid w:val="70523676"/>
    <w:rsid w:val="709042DE"/>
    <w:rsid w:val="71EC3115"/>
    <w:rsid w:val="78C3642C"/>
    <w:rsid w:val="7A0F02C4"/>
    <w:rsid w:val="7CD41529"/>
    <w:rsid w:val="7D3702E5"/>
    <w:rsid w:val="7E101E61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105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2024-03-30T07:16:12Z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