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Lab2-R</w:t>
      </w:r>
    </w:p>
    <w:p>
      <w:pPr>
        <w:pStyle w:val="Author"/>
      </w:pPr>
      <w:r>
        <w:t xml:space="preserve">Clayton</w:t>
      </w:r>
      <w:r>
        <w:t xml:space="preserve"> </w:t>
      </w:r>
      <w:r>
        <w:t xml:space="preserve">Glenn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22,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tasks"/>
      <w:bookmarkEnd w:id="21"/>
      <w:r>
        <w:t xml:space="preserve">TASKS</w:t>
      </w:r>
    </w:p>
    <w:p>
      <w:pPr>
        <w:pStyle w:val="Heading2"/>
      </w:pPr>
      <w:bookmarkStart w:id="22" w:name="task-1"/>
      <w:bookmarkEnd w:id="22"/>
      <w:r>
        <w:t xml:space="preserve">Task 1</w:t>
      </w:r>
    </w:p>
    <w:p>
      <w:pPr>
        <w:pStyle w:val="Heading3"/>
      </w:pPr>
      <w:bookmarkStart w:id="23" w:name="show-working-directory"/>
      <w:bookmarkEnd w:id="23"/>
      <w:r>
        <w:t xml:space="preserve">Show Working Directory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"C:/Users/cglen/Documents/Stat Methods/Labs/LAB2"</w:t>
      </w:r>
    </w:p>
    <w:p>
      <w:pPr>
        <w:pStyle w:val="Heading2"/>
      </w:pPr>
      <w:bookmarkStart w:id="24" w:name="task-2"/>
      <w:bookmarkEnd w:id="24"/>
      <w:r>
        <w:t xml:space="preserve">Task 2</w:t>
      </w:r>
    </w:p>
    <w:p>
      <w:pPr>
        <w:pStyle w:val="Heading3"/>
      </w:pPr>
      <w:bookmarkStart w:id="25" w:name="read-data-file"/>
      <w:bookmarkEnd w:id="25"/>
      <w:r>
        <w:t xml:space="preserve">Read Data File</w:t>
      </w:r>
    </w:p>
    <w:p>
      <w:pPr>
        <w:pStyle w:val="SourceCode"/>
      </w:pPr>
      <w:r>
        <w:rPr>
          <w:rStyle w:val="NormalTok"/>
        </w:rPr>
        <w:t xml:space="preserve">mpg.df=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"EPAGAS.csv"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(mpg.df)</w:t>
      </w:r>
    </w:p>
    <w:p>
      <w:pPr>
        <w:pStyle w:val="SourceCode"/>
      </w:pPr>
      <w:r>
        <w:rPr>
          <w:rStyle w:val="VerbatimChar"/>
        </w:rPr>
        <w:t xml:space="preserve">##    MPG</w:t>
      </w:r>
      <w:r>
        <w:br w:type="textWrapping"/>
      </w:r>
      <w:r>
        <w:rPr>
          <w:rStyle w:val="VerbatimChar"/>
        </w:rPr>
        <w:t xml:space="preserve">## 1 36.3</w:t>
      </w:r>
      <w:r>
        <w:br w:type="textWrapping"/>
      </w:r>
      <w:r>
        <w:rPr>
          <w:rStyle w:val="VerbatimChar"/>
        </w:rPr>
        <w:t xml:space="preserve">## 2 41.0</w:t>
      </w:r>
      <w:r>
        <w:br w:type="textWrapping"/>
      </w:r>
      <w:r>
        <w:rPr>
          <w:rStyle w:val="VerbatimChar"/>
        </w:rPr>
        <w:t xml:space="preserve">## 3 36.9</w:t>
      </w:r>
      <w:r>
        <w:br w:type="textWrapping"/>
      </w:r>
      <w:r>
        <w:rPr>
          <w:rStyle w:val="VerbatimChar"/>
        </w:rPr>
        <w:t xml:space="preserve">## 4 37.1</w:t>
      </w:r>
      <w:r>
        <w:br w:type="textWrapping"/>
      </w:r>
      <w:r>
        <w:rPr>
          <w:rStyle w:val="VerbatimChar"/>
        </w:rPr>
        <w:t xml:space="preserve">## 5 44.9</w:t>
      </w:r>
      <w:r>
        <w:br w:type="textWrapping"/>
      </w:r>
      <w:r>
        <w:rPr>
          <w:rStyle w:val="VerbatimChar"/>
        </w:rPr>
        <w:t xml:space="preserve">## 6 36.8</w:t>
      </w:r>
    </w:p>
    <w:p>
      <w:pPr>
        <w:pStyle w:val="Heading2"/>
      </w:pPr>
      <w:bookmarkStart w:id="26" w:name="task-3"/>
      <w:bookmarkEnd w:id="26"/>
      <w:r>
        <w:t xml:space="preserve">Task 3</w:t>
      </w:r>
    </w:p>
    <w:p>
      <w:pPr>
        <w:pStyle w:val="Heading3"/>
      </w:pPr>
      <w:bookmarkStart w:id="27" w:name="create-z-vector-from-mpg"/>
      <w:bookmarkEnd w:id="27"/>
      <w:r>
        <w:t xml:space="preserve">Create Z vector from MPG</w:t>
      </w:r>
    </w:p>
    <w:p>
      <w:pPr>
        <w:pStyle w:val="SourceCode"/>
      </w:pPr>
      <w:r>
        <w:rPr>
          <w:rStyle w:val="NormalTok"/>
        </w:rPr>
        <w:t xml:space="preserve">mpg=mpg.df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</w:t>
      </w:r>
      <w:r>
        <w:br w:type="textWrapping"/>
      </w:r>
      <w:r>
        <w:rPr>
          <w:rStyle w:val="NormalTok"/>
        </w:rPr>
        <w:t xml:space="preserve">z=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(mpg)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"matrix"</w:t>
      </w:r>
    </w:p>
    <w:p>
      <w:pPr>
        <w:pStyle w:val="Heading3"/>
      </w:pPr>
      <w:bookmarkStart w:id="28" w:name="verify-z-bar-and-s2vz"/>
      <w:bookmarkEnd w:id="28"/>
      <w:r>
        <w:t xml:space="preserve">Verify Z-BAR and S^2vZ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(z,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</w:p>
    <w:p>
      <w:pPr>
        <w:pStyle w:val="SourceCode"/>
      </w:pPr>
      <w:r>
        <w:rPr>
          <w:rStyle w:val="VerbatimChar"/>
        </w:rPr>
        <w:t xml:space="preserve">## [1] 9.706208e-17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(z,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Heading3"/>
      </w:pPr>
      <w:bookmarkStart w:id="29" w:name="find-the-values-of-mpg-that-are-possible-outliers"/>
      <w:bookmarkEnd w:id="29"/>
      <w:r>
        <w:t xml:space="preserve">Find the values of mpg that are possible outliers</w:t>
      </w:r>
    </w:p>
    <w:p>
      <w:pPr>
        <w:pStyle w:val="SourceCode"/>
      </w:pPr>
      <w:r>
        <w:rPr>
          <w:rStyle w:val="NormalTok"/>
        </w:rPr>
        <w:t xml:space="preserve">mpg[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(z)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(z)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30.0 42.1 31.8</w:t>
      </w:r>
    </w:p>
    <w:p>
      <w:pPr>
        <w:pStyle w:val="Heading3"/>
      </w:pPr>
      <w:bookmarkStart w:id="30" w:name="find-the-values-of-mpg-that-defined-as-outliers"/>
      <w:bookmarkEnd w:id="30"/>
      <w:r>
        <w:t xml:space="preserve">Find the values of mpg that defined as outliers</w:t>
      </w:r>
    </w:p>
    <w:p>
      <w:pPr>
        <w:pStyle w:val="SourceCode"/>
      </w:pPr>
      <w:r>
        <w:rPr>
          <w:rStyle w:val="NormalTok"/>
        </w:rPr>
        <w:t xml:space="preserve">mpg[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(z)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44.9</w:t>
      </w:r>
    </w:p>
    <w:p>
      <w:pPr>
        <w:pStyle w:val="Heading3"/>
      </w:pPr>
      <w:bookmarkStart w:id="31" w:name="lattice-dotplot-with-outliers-and-possible-outliers"/>
      <w:bookmarkEnd w:id="31"/>
      <w:r>
        <w:t xml:space="preserve">Lattice Dotplot with outliers and possible outliers</w:t>
      </w:r>
    </w:p>
    <w:p>
      <w:pPr>
        <w:pStyle w:val="SourceCode"/>
      </w:pPr>
      <w:r>
        <w:rPr>
          <w:rStyle w:val="NormalTok"/>
        </w:rPr>
        <w:t xml:space="preserve">mycol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(z)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(z)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(z)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dotplot</w:t>
      </w:r>
      <w:r>
        <w:rPr>
          <w:rStyle w:val="NormalTok"/>
        </w:rPr>
        <w:t xml:space="preserve">(mpg,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mycol)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-R_files/figure-docx/MPG%20Dot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task-4"/>
      <w:bookmarkEnd w:id="33"/>
      <w:r>
        <w:t xml:space="preserve">Task 4</w:t>
      </w:r>
    </w:p>
    <w:p>
      <w:pPr>
        <w:pStyle w:val="Heading3"/>
      </w:pPr>
      <w:bookmarkStart w:id="34" w:name="boxplot-of-mpg"/>
      <w:bookmarkEnd w:id="34"/>
      <w:r>
        <w:t xml:space="preserve">Boxplot of MPG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(mpg,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mpg, </w:t>
      </w:r>
      <w:r>
        <w:rPr>
          <w:rStyle w:val="DataTypeTok"/>
        </w:rPr>
        <w:t xml:space="preserve">notch=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"green3"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-R_files/figure-docx/MPG%20Box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exact-proportion-within-2-stds-of-the-mean."/>
      <w:bookmarkEnd w:id="36"/>
      <w:r>
        <w:t xml:space="preserve">Exact Proportion Within 2 STD’s of the Mean.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"%.0f%%"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(mpg[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(z)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(mpg)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"96%"</w:t>
      </w:r>
    </w:p>
    <w:p>
      <w:pPr>
        <w:pStyle w:val="Heading3"/>
      </w:pPr>
      <w:bookmarkStart w:id="37" w:name="chebyshevs-theorum"/>
      <w:bookmarkEnd w:id="37"/>
      <w:r>
        <w:t xml:space="preserve">Chebyshev’s Theorum</w:t>
      </w:r>
    </w:p>
    <w:p>
      <w:pPr>
        <w:pStyle w:val="FirstParagraph"/>
      </w:pPr>
      <w:r>
        <w:t xml:space="preserve">(1 - 1/(#)^2) of the Data lies within 2 STD’s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"%.0f%%"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"75%"</w:t>
      </w:r>
    </w:p>
    <w:p>
      <w:pPr>
        <w:pStyle w:val="FirstParagraph"/>
      </w:pPr>
      <w:r>
        <w:t xml:space="preserve">According to the theorum, ATLEAST 75% of the data lies within 2 STD’s. In this case 96% of the lies within 2 STD’s, so Chevyshev’s theorum is correct and does agree with the data.</w:t>
      </w:r>
    </w:p>
    <w:p>
      <w:pPr>
        <w:pStyle w:val="Heading3"/>
      </w:pPr>
      <w:bookmarkStart w:id="38" w:name="empirical-rule"/>
      <w:bookmarkEnd w:id="38"/>
      <w:r>
        <w:t xml:space="preserve">Empirical Rule</w:t>
      </w:r>
    </w:p>
    <w:p>
      <w:pPr>
        <w:pStyle w:val="FirstParagraph"/>
      </w:pPr>
      <w:r>
        <w:t xml:space="preserve">Approximately 95% of Data lies within 2 STD’s of the Mean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"%.0f%%"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"95%"</w:t>
      </w:r>
    </w:p>
    <w:p>
      <w:pPr>
        <w:pStyle w:val="FirstParagraph"/>
      </w:pPr>
      <w:r>
        <w:t xml:space="preserve">The Empirical Rule responds very well to the data, due to the fact that the rule states that APPROXIMATELY 95% of the data lies within 2 STD’s and according to the actual proportion of data, which is 96%, the Eprical Rule is a very close estimate to the real proportion.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eac9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Lab2-R</dc:title>
  <dc:creator>Clayton Glenn</dc:creator>
  <dcterms:created xsi:type="dcterms:W3CDTF">2018-01-26T17:01:11Z</dcterms:created>
  <dcterms:modified xsi:type="dcterms:W3CDTF">2018-01-26T17:01:11Z</dcterms:modified>
</cp:coreProperties>
</file>