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one thing a browser cannot do for itself: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and whether it is flipped. Undo and redo work by serializing that array, and the same serialization is what a .block file holds.</w:t>
      </w:r>
    </w:p>
    <w:p>
      <w:pPr>
        <w:spacing w:before="0" w:after="100"/>
      </w:pPr>
      <w:r>
        <w:rPr>
          <w:rFonts w:ascii="Times New Roman" w:hAnsi="Times New Roman"/>
          <w:color w:val="000000"/>
          <w:sz w:val="22"/>
          <w:szCs w:val="22"/>
        </w:rPr>
        <w:t xml:space="preserve">Two canvases are used: the plan view the design is built on, and a second, hidden until 3D View is pressed, on which the design is drawn as layers standing off the plate. The 3D view is a way of looking rather than a mode, and it puts the building tools aside while it is up.</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way of building, and confusing the two is the mistake that looks plausible until an image is rendered:</w:t>
      </w:r>
    </w:p>
    <w:p>
      <w:pPr>
        <w:spacing w:before="0" w:after="60"/>
      </w:pPr>
      <w:r>
        <w:rPr>
          <w:rFonts w:ascii="Times New Roman" w:hAnsi="Times New Roman"/>
          <w:i/>
          <w:color w:val="000000"/>
          <w:sz w:val="22"/>
          <w:szCs w:val="22"/>
        </w:rPr>
        <w:t xml:space="preserve">Standing. </w:t>
      </w:r>
      <w:r>
        <w:rPr>
          <w:rFonts w:ascii="Times New Roman" w:hAnsi="Times New Roman"/>
          <w:color w:val="000000"/>
          <w:sz w:val="22"/>
          <w:szCs w:val="22"/>
        </w:rPr>
        <w:t xml:space="preserve">The design is seen from the side. A column is across in studs and a row is a vertical course counted in plates.</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spacing w:before="0" w:after="100"/>
      </w:pPr>
      <w:r>
        <w:rPr>
          <w:rFonts w:ascii="Times New Roman" w:hAnsi="Times New Roman"/>
          <w:color w:val="000000"/>
          <w:sz w:val="22"/>
          <w:szCs w:val="22"/>
        </w:rPr>
        <w:t xml:space="preserve">NOTHING FALLS. A placed part stays where it was put, whether or not a frame lies behind it. An earlier version settled each part onto whatever was under it, on the reasoning that a builder cannot stack a figure in mid-air; what that missed is that this is a plan of a model rather than the model, and a designer works out the courses in whatever order suits them. The physical rule belongs to the physical build. In a relief a part still takes its base from what is already behind it, which is not a fall but how a relief is assembled.</w:t>
      </w:r>
    </w:p>
    <w:p>
      <w:pPr>
        <w:keepNext/>
        <w:keepLines/>
        <w:spacing w:before="240" w:after="60"/>
      </w:pPr>
      <w:r>
        <w:rPr>
          <w:rFonts w:ascii="Times New Roman" w:hAnsi="Times New Roman"/>
          <w:b/>
          <w:color w:val="000000"/>
          <w:sz w:val="22"/>
          <w:szCs w:val="22"/>
        </w:rPr>
        <w:t xml:space="preserve">8.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spacing w:before="0" w:after="100"/>
      </w:pPr>
      <w:r>
        <w:rPr>
          <w:rFonts w:ascii="Times New Roman" w:hAnsi="Times New Roman"/>
          <w:color w:val="000000"/>
          <w:sz w:val="22"/>
          <w:szCs w:val="22"/>
        </w:rPr>
        <w:t xml:space="preserve">A .parts library extends that catalog at run time. tools/parts_library.py turns a submitted list of numbers into one, deriving every field but color and quantity from LDraw; the page merges it into the menu, adding sizes it did not have and whole kinds it did not know. Two consequences follow. A library may name a part the page's own tables never held, so tools/bundle_parts.py reads every library in the repository as well as the page — a part that can be placed but was not shipped renders as nothing at all, with no error. And a design records the libraries it was built from, so opening it elsewhere reports what is missing rather than quietly offering less.</w:t>
      </w:r>
    </w:p>
    <w:p>
      <w:pPr>
        <w:keepNext/>
        <w:keepLines/>
        <w:spacing w:before="240" w:after="60"/>
      </w:pPr>
      <w:r>
        <w:rPr>
          <w:rFonts w:ascii="Times New Roman" w:hAnsi="Times New Roman"/>
          <w:b/>
          <w:color w:val="000000"/>
          <w:sz w:val="22"/>
          <w:szCs w:val="22"/>
        </w:rPr>
        <w:t xml:space="preserve">9.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says so.</w:t>
      </w:r>
    </w:p>
    <w:p>
      <w:pPr>
        <w:keepNext/>
        <w:keepLines/>
        <w:spacing w:before="240" w:after="60"/>
      </w:pPr>
      <w:r>
        <w:rPr>
          <w:rFonts w:ascii="Times New Roman" w:hAnsi="Times New Roman"/>
          <w:b/>
          <w:color w:val="000000"/>
          <w:sz w:val="22"/>
          <w:szCs w:val="22"/>
        </w:rPr>
        <w:t xml:space="preserve">10.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11.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12.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spacing w:before="0" w:after="100"/>
      </w:pPr>
      <w:r>
        <w:rPr>
          <w:rFonts w:ascii="Times New Roman" w:hAnsi="Times New Roman"/>
          <w:color w:val="000000"/>
          <w:sz w:val="22"/>
          <w:szCs w:val="22"/>
        </w:rPr>
        <w:t xml:space="preserve">The parts list is written here too, in two forms: plain text to read, and a BrickLink Wanted List as XML to order from. The one thing in that file which cannot be derived is the color. BrickLink numbers colors its own way and the numbers do not agree with LDraw — red is 4 to LDraw and 5 to BrickLink — and no rule converts between them, so each is recorded in the palette beside the LDraw code, read from BrickLink's own guide. A color with no BrickLink number is left out of the export and reported. Item numbers need no such table, since BrickLink catalogs basic parts by the design number the list already carries.</w:t>
      </w:r>
    </w:p>
    <w:p>
      <w:pPr>
        <w:keepNext/>
        <w:keepLines/>
        <w:spacing w:before="240" w:after="60"/>
      </w:pPr>
      <w:r>
        <w:rPr>
          <w:rFonts w:ascii="Times New Roman" w:hAnsi="Times New Roman"/>
          <w:b/>
          <w:color w:val="000000"/>
          <w:sz w:val="22"/>
          <w:szCs w:val="22"/>
        </w:rPr>
        <w:t xml:space="preserve">13.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14.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15.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many plates a part in a relief stands proud of the backdrop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receives text, runs a program and returns an image,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