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Documentation Process</w:t>
      </w:r>
    </w:p>
    <w:p>
      <w:pPr>
        <w:spacing w:before="0" w:after="100"/>
      </w:pPr>
      <w:r>
        <w:rPr>
          <w:rFonts w:ascii="Times New Roman" w:hAnsi="Times New Roman"/>
          <w:color w:val="000000"/>
          <w:sz w:val="22"/>
          <w:szCs w:val="22"/>
        </w:rPr>
        <w:t xml:space="preserve">This document records how the assembly instructions for the LEGO crane (Crane Snapshots 2.docx) were produced from the finished design with the Snapshot feature built into Sangala Blocks. The method extends the proof of concept in Documentation Demo.docx to a complete figure, and it can be repeated for any design the application holds.</w:t>
      </w:r>
    </w:p>
    <w:p>
      <w:pPr>
        <w:keepNext/>
        <w:keepLines/>
        <w:spacing w:before="240" w:after="60"/>
      </w:pPr>
      <w:r>
        <w:rPr>
          <w:rFonts w:ascii="Times New Roman" w:hAnsi="Times New Roman"/>
          <w:b/>
          <w:color w:val="000000"/>
          <w:sz w:val="22"/>
          <w:szCs w:val="22"/>
        </w:rPr>
        <w:t xml:space="preserve">The Source Design</w:t>
      </w:r>
    </w:p>
    <w:p>
      <w:pPr>
        <w:spacing w:before="0" w:after="100"/>
      </w:pPr>
      <w:r>
        <w:rPr>
          <w:rFonts w:ascii="Times New Roman" w:hAnsi="Times New Roman"/>
          <w:color w:val="000000"/>
          <w:sz w:val="22"/>
          <w:szCs w:val="22"/>
        </w:rPr>
        <w:t xml:space="preserve">The pictures were made from Projects\Crane.block, the finished crane: thirty-four parts, most of them collected into named groups (Head, Crown, Body, Back, the two Wings, Legs, and Neck), standing on an 8 x 16 baseplate. Every part is photographed at the position the design records for it, so the instructions and the design cannot disagree.</w:t>
      </w:r>
    </w:p>
    <w:p>
      <w:pPr>
        <w:keepNext/>
        <w:keepLines/>
        <w:spacing w:before="240" w:after="60"/>
      </w:pPr>
      <w:r>
        <w:rPr>
          <w:rFonts w:ascii="Times New Roman" w:hAnsi="Times New Roman"/>
          <w:b/>
          <w:color w:val="000000"/>
          <w:sz w:val="22"/>
          <w:szCs w:val="22"/>
        </w:rPr>
        <w:t xml:space="preserve">The Order of Assembly</w:t>
      </w:r>
    </w:p>
    <w:p>
      <w:pPr>
        <w:spacing w:before="0" w:after="60"/>
      </w:pPr>
      <w:r>
        <w:rPr>
          <w:rFonts w:ascii="Times New Roman" w:hAnsi="Times New Roman"/>
          <w:color w:val="000000"/>
          <w:sz w:val="22"/>
          <w:szCs w:val="22"/>
        </w:rPr>
        <w:t xml:space="preserve">The instructions build the crane in nine sections, each a sub-assembly or an attachment:</w:t>
      </w:r>
    </w:p>
    <w:p>
      <w:pPr>
        <w:numPr>
          <w:ilvl w:val="0"/>
          <w:numId w:val="1"/>
        </w:numPr>
        <w:ind w:left="720" w:hanging="360"/>
        <w:spacing w:before="0" w:after="60"/>
      </w:pPr>
      <w:r>
        <w:rPr>
          <w:rFonts w:ascii="Times New Roman" w:hAnsi="Times New Roman"/>
          <w:color w:val="000000"/>
          <w:sz w:val="22"/>
          <w:szCs w:val="22"/>
        </w:rPr>
        <w:t xml:space="preserve">Assemble the head and crown.</w:t>
      </w:r>
    </w:p>
    <w:p>
      <w:pPr>
        <w:numPr>
          <w:ilvl w:val="0"/>
          <w:numId w:val="1"/>
        </w:numPr>
        <w:ind w:left="720" w:hanging="360"/>
        <w:spacing w:before="0" w:after="60"/>
      </w:pPr>
      <w:r>
        <w:rPr>
          <w:rFonts w:ascii="Times New Roman" w:hAnsi="Times New Roman"/>
          <w:color w:val="000000"/>
          <w:sz w:val="22"/>
          <w:szCs w:val="22"/>
        </w:rPr>
        <w:t xml:space="preserve">Assemble the body.</w:t>
      </w:r>
    </w:p>
    <w:p>
      <w:pPr>
        <w:numPr>
          <w:ilvl w:val="0"/>
          <w:numId w:val="1"/>
        </w:numPr>
        <w:ind w:left="720" w:hanging="360"/>
        <w:spacing w:before="0" w:after="60"/>
      </w:pPr>
      <w:r>
        <w:rPr>
          <w:rFonts w:ascii="Times New Roman" w:hAnsi="Times New Roman"/>
          <w:color w:val="000000"/>
          <w:sz w:val="22"/>
          <w:szCs w:val="22"/>
        </w:rPr>
        <w:t xml:space="preserve">Assemble the back.</w:t>
      </w:r>
    </w:p>
    <w:p>
      <w:pPr>
        <w:numPr>
          <w:ilvl w:val="0"/>
          <w:numId w:val="1"/>
        </w:numPr>
        <w:ind w:left="720" w:hanging="360"/>
        <w:spacing w:before="0" w:after="60"/>
      </w:pPr>
      <w:r>
        <w:rPr>
          <w:rFonts w:ascii="Times New Roman" w:hAnsi="Times New Roman"/>
          <w:color w:val="000000"/>
          <w:sz w:val="22"/>
          <w:szCs w:val="22"/>
        </w:rPr>
        <w:t xml:space="preserve">Assemble the wings.</w:t>
      </w:r>
    </w:p>
    <w:p>
      <w:pPr>
        <w:numPr>
          <w:ilvl w:val="0"/>
          <w:numId w:val="1"/>
        </w:numPr>
        <w:ind w:left="720" w:hanging="360"/>
        <w:spacing w:before="0" w:after="60"/>
      </w:pPr>
      <w:r>
        <w:rPr>
          <w:rFonts w:ascii="Times New Roman" w:hAnsi="Times New Roman"/>
          <w:color w:val="000000"/>
          <w:sz w:val="22"/>
          <w:szCs w:val="22"/>
        </w:rPr>
        <w:t xml:space="preserve">Attach the wings to the body.</w:t>
      </w:r>
    </w:p>
    <w:p>
      <w:pPr>
        <w:numPr>
          <w:ilvl w:val="0"/>
          <w:numId w:val="1"/>
        </w:numPr>
        <w:ind w:left="720" w:hanging="360"/>
        <w:spacing w:before="0" w:after="60"/>
      </w:pPr>
      <w:r>
        <w:rPr>
          <w:rFonts w:ascii="Times New Roman" w:hAnsi="Times New Roman"/>
          <w:color w:val="000000"/>
          <w:sz w:val="22"/>
          <w:szCs w:val="22"/>
        </w:rPr>
        <w:t xml:space="preserve">Add the legs to the body.</w:t>
      </w:r>
    </w:p>
    <w:p>
      <w:pPr>
        <w:numPr>
          <w:ilvl w:val="0"/>
          <w:numId w:val="1"/>
        </w:numPr>
        <w:ind w:left="720" w:hanging="360"/>
        <w:spacing w:before="0" w:after="60"/>
      </w:pPr>
      <w:r>
        <w:rPr>
          <w:rFonts w:ascii="Times New Roman" w:hAnsi="Times New Roman"/>
          <w:color w:val="000000"/>
          <w:sz w:val="22"/>
          <w:szCs w:val="22"/>
        </w:rPr>
        <w:t xml:space="preserve">Place the crane on the baseplate.</w:t>
      </w:r>
    </w:p>
    <w:p>
      <w:pPr>
        <w:numPr>
          <w:ilvl w:val="0"/>
          <w:numId w:val="1"/>
        </w:numPr>
        <w:ind w:left="720" w:hanging="360"/>
        <w:spacing w:before="0" w:after="60"/>
      </w:pPr>
      <w:r>
        <w:rPr>
          <w:rFonts w:ascii="Times New Roman" w:hAnsi="Times New Roman"/>
          <w:color w:val="000000"/>
          <w:sz w:val="22"/>
          <w:szCs w:val="22"/>
        </w:rPr>
        <w:t xml:space="preserve">Add the neck.</w:t>
      </w:r>
    </w:p>
    <w:p>
      <w:pPr>
        <w:numPr>
          <w:ilvl w:val="0"/>
          <w:numId w:val="1"/>
        </w:numPr>
        <w:ind w:left="720" w:hanging="360"/>
        <w:spacing w:before="0" w:after="60"/>
      </w:pPr>
      <w:r>
        <w:rPr>
          <w:rFonts w:ascii="Times New Roman" w:hAnsi="Times New Roman"/>
          <w:color w:val="000000"/>
          <w:sz w:val="22"/>
          <w:szCs w:val="22"/>
        </w:rPr>
        <w:t xml:space="preserve">Place the crown and head on the neck.</w:t>
      </w:r>
    </w:p>
    <w:p>
      <w:pPr>
        <w:keepNext/>
        <w:keepLines/>
        <w:spacing w:before="240" w:after="60"/>
      </w:pPr>
      <w:r>
        <w:rPr>
          <w:rFonts w:ascii="Times New Roman" w:hAnsi="Times New Roman"/>
          <w:b/>
          <w:color w:val="000000"/>
          <w:sz w:val="22"/>
          <w:szCs w:val="22"/>
        </w:rPr>
        <w:t xml:space="preserve">The Picture Grammar</w:t>
      </w:r>
    </w:p>
    <w:p>
      <w:pPr>
        <w:spacing w:before="0" w:after="60"/>
      </w:pPr>
      <w:r>
        <w:rPr>
          <w:rFonts w:ascii="Times New Roman" w:hAnsi="Times New Roman"/>
          <w:color w:val="000000"/>
          <w:sz w:val="22"/>
          <w:szCs w:val="22"/>
        </w:rPr>
        <w:t xml:space="preserve">Every picture follows the pattern set by the worked example for Section 1:</w:t>
      </w:r>
    </w:p>
    <w:p>
      <w:pPr>
        <w:spacing w:before="0" w:after="60"/>
      </w:pPr>
      <w:r>
        <w:rPr>
          <w:rFonts w:ascii="Times New Roman" w:hAnsi="Times New Roman"/>
          <w:i/>
          <w:color w:val="000000"/>
          <w:sz w:val="22"/>
          <w:szCs w:val="22"/>
        </w:rPr>
        <w:t xml:space="preserve">Seated and arriving. </w:t>
      </w:r>
      <w:r>
        <w:rPr>
          <w:rFonts w:ascii="Times New Roman" w:hAnsi="Times New Roman"/>
          <w:color w:val="000000"/>
          <w:sz w:val="22"/>
          <w:szCs w:val="22"/>
        </w:rPr>
        <w:t xml:space="preserve">Pieces already placed sit seated in position. The piece being added hovers a few plates above, or a few studs beside, the place it will take, and it is selected so it carries the blue outline that marks it as the piece the sentence is about.</w:t>
      </w:r>
    </w:p>
    <w:p>
      <w:pPr>
        <w:spacing w:before="0" w:after="60"/>
      </w:pPr>
      <w:r>
        <w:rPr>
          <w:rFonts w:ascii="Times New Roman" w:hAnsi="Times New Roman"/>
          <w:i/>
          <w:color w:val="000000"/>
          <w:sz w:val="22"/>
          <w:szCs w:val="22"/>
        </w:rPr>
        <w:t xml:space="preserve">Face-mounted pieces. </w:t>
      </w:r>
      <w:r>
        <w:rPr>
          <w:rFonts w:ascii="Times New Roman" w:hAnsi="Times New Roman"/>
          <w:color w:val="000000"/>
          <w:sz w:val="22"/>
          <w:szCs w:val="22"/>
        </w:rPr>
        <w:t xml:space="preserve">A piece that mounts on side studs (an eye, a side plate) is shown seated, since a hovering position in front of the figure would not read in the flat view.</w:t>
      </w:r>
    </w:p>
    <w:p>
      <w:pPr>
        <w:spacing w:before="0" w:after="60"/>
      </w:pPr>
      <w:r>
        <w:rPr>
          <w:rFonts w:ascii="Times New Roman" w:hAnsi="Times New Roman"/>
          <w:i/>
          <w:color w:val="000000"/>
          <w:sz w:val="22"/>
          <w:szCs w:val="22"/>
        </w:rPr>
        <w:t xml:space="preserve">Sub-assemblies photographed alone. </w:t>
      </w:r>
      <w:r>
        <w:rPr>
          <w:rFonts w:ascii="Times New Roman" w:hAnsi="Times New Roman"/>
          <w:color w:val="000000"/>
          <w:sz w:val="22"/>
          <w:szCs w:val="22"/>
        </w:rPr>
        <w:t xml:space="preserve">Sections 1 through 4 are photographed with only their own pieces on the workspace. The plan snapshot crops to the build, so each sub-assembly fills its picture.</w:t>
      </w:r>
    </w:p>
    <w:p>
      <w:pPr>
        <w:spacing w:before="0" w:after="60"/>
      </w:pPr>
      <w:r>
        <w:rPr>
          <w:rFonts w:ascii="Times New Roman" w:hAnsi="Times New Roman"/>
          <w:i/>
          <w:color w:val="000000"/>
          <w:sz w:val="22"/>
          <w:szCs w:val="22"/>
        </w:rPr>
        <w:t xml:space="preserve">Attachments hover, then seat. </w:t>
      </w:r>
      <w:r>
        <w:rPr>
          <w:rFonts w:ascii="Times New Roman" w:hAnsi="Times New Roman"/>
          <w:color w:val="000000"/>
          <w:sz w:val="22"/>
          <w:szCs w:val="22"/>
        </w:rPr>
        <w:t xml:space="preserve">When a finished sub-assembly joins the model (a wing, the whole crane onto the baseplate, the head onto the neck), one picture shows it hovering at its destination and the next shows it seated.</w:t>
      </w:r>
    </w:p>
    <w:p>
      <w:pPr>
        <w:spacing w:before="0" w:after="60"/>
      </w:pPr>
      <w:r>
        <w:rPr>
          <w:rFonts w:ascii="Times New Roman" w:hAnsi="Times New Roman"/>
          <w:i/>
          <w:color w:val="000000"/>
          <w:sz w:val="22"/>
          <w:szCs w:val="22"/>
        </w:rPr>
        <w:t xml:space="preserve">Hidden pieces. </w:t>
      </w:r>
      <w:r>
        <w:rPr>
          <w:rFonts w:ascii="Times New Roman" w:hAnsi="Times New Roman"/>
          <w:color w:val="000000"/>
          <w:sz w:val="22"/>
          <w:szCs w:val="22"/>
        </w:rPr>
        <w:t xml:space="preserve">A piece on the far side of the figure - the left-hand eye - receives an instruction sentence but no picture, because the flat view cannot show it. The worked example set this rule.</w:t>
      </w:r>
    </w:p>
    <w:p>
      <w:pPr>
        <w:keepNext/>
        <w:keepLines/>
        <w:spacing w:before="240" w:after="60"/>
      </w:pPr>
      <w:r>
        <w:rPr>
          <w:rFonts w:ascii="Times New Roman" w:hAnsi="Times New Roman"/>
          <w:b/>
          <w:color w:val="000000"/>
          <w:sz w:val="22"/>
          <w:szCs w:val="22"/>
        </w:rPr>
        <w:t xml:space="preserve">Taking the Pictures</w:t>
      </w:r>
    </w:p>
    <w:p>
      <w:pPr>
        <w:spacing w:before="0" w:after="60"/>
      </w:pPr>
      <w:r>
        <w:rPr>
          <w:rFonts w:ascii="Times New Roman" w:hAnsi="Times New Roman"/>
          <w:color w:val="000000"/>
          <w:sz w:val="22"/>
          <w:szCs w:val="22"/>
        </w:rPr>
        <w:t xml:space="preserve">The pictures were taken in the running application:</w:t>
      </w:r>
    </w:p>
    <w:p>
      <w:pPr>
        <w:numPr>
          <w:ilvl w:val="0"/>
          <w:numId w:val="2"/>
        </w:numPr>
        <w:ind w:left="720" w:hanging="360"/>
        <w:spacing w:before="0" w:after="60"/>
      </w:pPr>
      <w:r>
        <w:rPr>
          <w:rFonts w:ascii="Times New Roman" w:hAnsi="Times New Roman"/>
          <w:color w:val="000000"/>
          <w:sz w:val="22"/>
          <w:szCs w:val="22"/>
        </w:rPr>
        <w:t xml:space="preserve">The crane design was opened in Sangala Blocks.</w:t>
      </w:r>
    </w:p>
    <w:p>
      <w:pPr>
        <w:numPr>
          <w:ilvl w:val="0"/>
          <w:numId w:val="2"/>
        </w:numPr>
        <w:ind w:left="720" w:hanging="360"/>
        <w:spacing w:before="0" w:after="60"/>
      </w:pPr>
      <w:r>
        <w:rPr>
          <w:rFonts w:ascii="Times New Roman" w:hAnsi="Times New Roman"/>
          <w:color w:val="000000"/>
          <w:sz w:val="22"/>
          <w:szCs w:val="22"/>
        </w:rPr>
        <w:t xml:space="preserve">For each sub-step, the pieces of the current state were arranged: everything already placed at its design position, the arriving piece offset three or four plates from its seat, and the arriving piece selected.</w:t>
      </w:r>
    </w:p>
    <w:p>
      <w:pPr>
        <w:numPr>
          <w:ilvl w:val="0"/>
          <w:numId w:val="2"/>
        </w:numPr>
        <w:ind w:left="720" w:hanging="360"/>
        <w:spacing w:before="0" w:after="60"/>
      </w:pPr>
      <w:r>
        <w:rPr>
          <w:rFonts w:ascii="Times New Roman" w:hAnsi="Times New Roman"/>
          <w:color w:val="000000"/>
          <w:sz w:val="22"/>
          <w:szCs w:val="22"/>
        </w:rPr>
        <w:t xml:space="preserve">Snapshot was clicked, and Plan View chosen from its menu. The picture joined the queue in the Snapshots panel.</w:t>
      </w:r>
    </w:p>
    <w:p>
      <w:pPr>
        <w:numPr>
          <w:ilvl w:val="0"/>
          <w:numId w:val="2"/>
        </w:numPr>
        <w:ind w:left="720" w:hanging="360"/>
        <w:spacing w:before="0" w:after="60"/>
      </w:pPr>
      <w:r>
        <w:rPr>
          <w:rFonts w:ascii="Times New Roman" w:hAnsi="Times New Roman"/>
          <w:color w:val="000000"/>
          <w:sz w:val="22"/>
          <w:szCs w:val="22"/>
        </w:rPr>
        <w:t xml:space="preserve">Thirty-five snapshots were taken this way, in section order, from the first brick of the head to the completed crane.</w:t>
      </w:r>
    </w:p>
    <w:p>
      <w:pPr>
        <w:spacing w:before="0" w:after="100"/>
      </w:pPr>
      <w:r>
        <w:rPr>
          <w:rFonts w:ascii="Times New Roman" w:hAnsi="Times New Roman"/>
          <w:color w:val="000000"/>
          <w:sz w:val="22"/>
          <w:szCs w:val="22"/>
        </w:rPr>
        <w:t xml:space="preserve">The placements and snapshots can be made entirely by hand. In this production run they were driven programmatically through the application's own controls, so that each state could be staged exactly; every picture was still rendered and recorded by the Snapshot feature itself.</w:t>
      </w:r>
    </w:p>
    <w:p>
      <w:pPr>
        <w:keepNext/>
        <w:keepLines/>
        <w:spacing w:before="240" w:after="60"/>
      </w:pPr>
      <w:r>
        <w:rPr>
          <w:rFonts w:ascii="Times New Roman" w:hAnsi="Times New Roman"/>
          <w:b/>
          <w:color w:val="000000"/>
          <w:sz w:val="22"/>
          <w:szCs w:val="22"/>
        </w:rPr>
        <w:t xml:space="preserve">Saving and Adding the Written Instructions</w:t>
      </w:r>
    </w:p>
    <w:p>
      <w:pPr>
        <w:spacing w:before="0" w:after="60"/>
      </w:pPr>
      <w:r>
        <w:rPr>
          <w:rFonts w:ascii="Times New Roman" w:hAnsi="Times New Roman"/>
          <w:color w:val="000000"/>
          <w:sz w:val="22"/>
          <w:szCs w:val="22"/>
        </w:rPr>
        <w:t xml:space="preserve">The document was then assembled in three steps:</w:t>
      </w:r>
    </w:p>
    <w:p>
      <w:pPr>
        <w:numPr>
          <w:ilvl w:val="0"/>
          <w:numId w:val="3"/>
        </w:numPr>
        <w:ind w:left="720" w:hanging="360"/>
        <w:spacing w:before="0" w:after="60"/>
      </w:pPr>
      <w:r>
        <w:rPr>
          <w:rFonts w:ascii="Times New Roman" w:hAnsi="Times New Roman"/>
          <w:color w:val="000000"/>
          <w:sz w:val="22"/>
          <w:szCs w:val="22"/>
        </w:rPr>
        <w:t xml:space="preserve">Save, then Snapshots, wrote the queue as a Word document, with a numbered label over each picture and the page number in the footer.</w:t>
      </w:r>
    </w:p>
    <w:p>
      <w:pPr>
        <w:numPr>
          <w:ilvl w:val="0"/>
          <w:numId w:val="3"/>
        </w:numPr>
        <w:ind w:left="720" w:hanging="360"/>
        <w:spacing w:before="0" w:after="60"/>
      </w:pPr>
      <w:r>
        <w:rPr>
          <w:rFonts w:ascii="Times New Roman" w:hAnsi="Times New Roman"/>
          <w:color w:val="000000"/>
          <w:sz w:val="22"/>
          <w:szCs w:val="22"/>
        </w:rPr>
        <w:t xml:space="preserve">A script inserted a heading and an instruction paragraph ahead of each section's first picture, and replaced each numbered label with its sub-step letter (1.a through 9.b). The script is kept in tools\docs\crane_snapshots_2_instructions.py, so the document can be rebuilt from a fresh export.</w:t>
      </w:r>
    </w:p>
    <w:p>
      <w:pPr>
        <w:numPr>
          <w:ilvl w:val="0"/>
          <w:numId w:val="3"/>
        </w:numPr>
        <w:ind w:left="720" w:hanging="360"/>
        <w:spacing w:before="0" w:after="60"/>
      </w:pPr>
      <w:r>
        <w:rPr>
          <w:rFonts w:ascii="Times New Roman" w:hAnsi="Times New Roman"/>
          <w:color w:val="000000"/>
          <w:sz w:val="22"/>
          <w:szCs w:val="22"/>
        </w:rPr>
        <w:t xml:space="preserve">The finished document was checked for pagination (every heading keeps with the text below it), and the PDF was printed from the finished Word file so the two formats match. The exports without instructions were moved to Documents\Archive.</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060"/>
        <w:gridCol w:w="4242"/>
        <w:gridCol w:w="1696"/>
        <w:gridCol w:w="1274"/>
      </w:tblGrid>
      <w:tr>
        <w:trPr>
          <w:tblHeader/>
          <w:jc w:val="center"/>
        </w:trPr>
        <w:tc>
          <w:tcPr>
            <w:tcW w:w="8272" w:type="dxa"/>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The Nine Sections and Their Pictures</w:t>
            </w:r>
          </w:p>
        </w:tc>
      </w:tr>
      <w:tr>
        <w:trPr>
          <w:tblHeader/>
          <w:jc w:val="center"/>
        </w:trPr>
        <w:tc>
          <w:tcPr>
            <w:tcW w:w="106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Section</w:t>
            </w:r>
          </w:p>
        </w:tc>
        <w:tc>
          <w:tcPr>
            <w:tcW w:w="424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Content</w:t>
            </w:r>
          </w:p>
        </w:tc>
        <w:tc>
          <w:tcPr>
            <w:tcW w:w="1696"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Sub-steps</w:t>
            </w:r>
          </w:p>
        </w:tc>
        <w:tc>
          <w:tcPr>
            <w:tcW w:w="1274"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Pictures</w:t>
            </w:r>
          </w:p>
        </w:tc>
      </w:tr>
      <w:tr>
        <w:trPr>
          <w:jc w:val="center"/>
        </w:trPr>
        <w:tc>
          <w:tcPr>
            <w:tcW w:w="106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1</w:t>
            </w:r>
          </w:p>
        </w:tc>
        <w:tc>
          <w:tcPr>
            <w:tcW w:w="424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Assemble the Head and Crown</w:t>
            </w:r>
          </w:p>
        </w:tc>
        <w:tc>
          <w:tcPr>
            <w:tcW w:w="1696"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1.a - 1.f</w:t>
            </w:r>
          </w:p>
        </w:tc>
        <w:tc>
          <w:tcPr>
            <w:tcW w:w="1274"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5</w:t>
            </w:r>
          </w:p>
        </w:tc>
      </w:tr>
      <w:tr>
        <w:trPr>
          <w:jc w:val="center"/>
        </w:trPr>
        <w:tc>
          <w:tcPr>
            <w:tcW w:w="10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2</w:t>
            </w:r>
          </w:p>
        </w:tc>
        <w:tc>
          <w:tcPr>
            <w:tcW w:w="4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Assemble the Body</w:t>
            </w:r>
          </w:p>
        </w:tc>
        <w:tc>
          <w:tcPr>
            <w:tcW w:w="16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2.a - 2.f</w:t>
            </w:r>
          </w:p>
        </w:tc>
        <w:tc>
          <w:tcPr>
            <w:tcW w:w="12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5</w:t>
            </w:r>
          </w:p>
        </w:tc>
      </w:tr>
      <w:tr>
        <w:trPr>
          <w:jc w:val="center"/>
        </w:trPr>
        <w:tc>
          <w:tcPr>
            <w:tcW w:w="10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3</w:t>
            </w:r>
          </w:p>
        </w:tc>
        <w:tc>
          <w:tcPr>
            <w:tcW w:w="4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Assemble the Back</w:t>
            </w:r>
          </w:p>
        </w:tc>
        <w:tc>
          <w:tcPr>
            <w:tcW w:w="16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3.a - 3.f</w:t>
            </w:r>
          </w:p>
        </w:tc>
        <w:tc>
          <w:tcPr>
            <w:tcW w:w="12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6</w:t>
            </w:r>
          </w:p>
        </w:tc>
      </w:tr>
      <w:tr>
        <w:trPr>
          <w:jc w:val="center"/>
        </w:trPr>
        <w:tc>
          <w:tcPr>
            <w:tcW w:w="10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4</w:t>
            </w:r>
          </w:p>
        </w:tc>
        <w:tc>
          <w:tcPr>
            <w:tcW w:w="4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Assemble the Wings</w:t>
            </w:r>
          </w:p>
        </w:tc>
        <w:tc>
          <w:tcPr>
            <w:tcW w:w="16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4.a - 4.f</w:t>
            </w:r>
          </w:p>
        </w:tc>
        <w:tc>
          <w:tcPr>
            <w:tcW w:w="12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6</w:t>
            </w:r>
          </w:p>
        </w:tc>
      </w:tr>
      <w:tr>
        <w:trPr>
          <w:jc w:val="center"/>
        </w:trPr>
        <w:tc>
          <w:tcPr>
            <w:tcW w:w="10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5</w:t>
            </w:r>
          </w:p>
        </w:tc>
        <w:tc>
          <w:tcPr>
            <w:tcW w:w="4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Attach the Wings to the Body</w:t>
            </w:r>
          </w:p>
        </w:tc>
        <w:tc>
          <w:tcPr>
            <w:tcW w:w="16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5.a - 5.c</w:t>
            </w:r>
          </w:p>
        </w:tc>
        <w:tc>
          <w:tcPr>
            <w:tcW w:w="12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3</w:t>
            </w:r>
          </w:p>
        </w:tc>
      </w:tr>
      <w:tr>
        <w:trPr>
          <w:jc w:val="center"/>
        </w:trPr>
        <w:tc>
          <w:tcPr>
            <w:tcW w:w="10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6</w:t>
            </w:r>
          </w:p>
        </w:tc>
        <w:tc>
          <w:tcPr>
            <w:tcW w:w="4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Add the Legs to the Body</w:t>
            </w:r>
          </w:p>
        </w:tc>
        <w:tc>
          <w:tcPr>
            <w:tcW w:w="16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6.a - 6.c</w:t>
            </w:r>
          </w:p>
        </w:tc>
        <w:tc>
          <w:tcPr>
            <w:tcW w:w="12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3</w:t>
            </w:r>
          </w:p>
        </w:tc>
      </w:tr>
      <w:tr>
        <w:trPr>
          <w:jc w:val="center"/>
        </w:trPr>
        <w:tc>
          <w:tcPr>
            <w:tcW w:w="10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7</w:t>
            </w:r>
          </w:p>
        </w:tc>
        <w:tc>
          <w:tcPr>
            <w:tcW w:w="4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 the Crane on the Baseplate</w:t>
            </w:r>
          </w:p>
        </w:tc>
        <w:tc>
          <w:tcPr>
            <w:tcW w:w="16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7.a - 7.b</w:t>
            </w:r>
          </w:p>
        </w:tc>
        <w:tc>
          <w:tcPr>
            <w:tcW w:w="12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2</w:t>
            </w:r>
          </w:p>
        </w:tc>
      </w:tr>
      <w:tr>
        <w:trPr>
          <w:jc w:val="center"/>
        </w:trPr>
        <w:tc>
          <w:tcPr>
            <w:tcW w:w="10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8</w:t>
            </w:r>
          </w:p>
        </w:tc>
        <w:tc>
          <w:tcPr>
            <w:tcW w:w="4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Add the Neck</w:t>
            </w:r>
          </w:p>
        </w:tc>
        <w:tc>
          <w:tcPr>
            <w:tcW w:w="16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8.a - 8.c</w:t>
            </w:r>
          </w:p>
        </w:tc>
        <w:tc>
          <w:tcPr>
            <w:tcW w:w="12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3</w:t>
            </w:r>
          </w:p>
        </w:tc>
      </w:tr>
      <w:tr>
        <w:trPr>
          <w:jc w:val="center"/>
        </w:trPr>
        <w:tc>
          <w:tcPr>
            <w:tcW w:w="10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9</w:t>
            </w:r>
          </w:p>
        </w:tc>
        <w:tc>
          <w:tcPr>
            <w:tcW w:w="4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 the Crown and Head on the Neck</w:t>
            </w:r>
          </w:p>
        </w:tc>
        <w:tc>
          <w:tcPr>
            <w:tcW w:w="16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9.a - 9.b</w:t>
            </w:r>
          </w:p>
        </w:tc>
        <w:tc>
          <w:tcPr>
            <w:tcW w:w="12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2</w:t>
            </w:r>
          </w:p>
        </w:tc>
      </w:tr>
    </w:tbl>
    <w:p>
      <w:pPr>
        <w:spacing w:before="0" w:after="100"/>
      </w:pPr>
      <w:r>
        <w:rPr>
          <w:rFonts w:ascii="Times New Roman" w:hAnsi="Times New Roman"/>
          <w:color w:val="000000"/>
          <w:sz w:val="22"/>
          <w:szCs w:val="22"/>
        </w:rPr>
        <w:t xml:space="preserve"/>
      </w:r>
    </w:p>
    <w:p>
      <w:pPr>
        <w:spacing w:before="0" w:after="100"/>
      </w:pPr>
      <w:r>
        <w:rPr>
          <w:rFonts w:ascii="Times New Roman" w:hAnsi="Times New Roman"/>
          <w:color w:val="000000"/>
          <w:sz w:val="22"/>
          <w:szCs w:val="22"/>
        </w:rPr>
        <w:t xml:space="preserve">A sub-step without a picture is one whose action the flat view cannot show (the far-side eye in 1.d) or a closing sentence that shares the final picture of its section (2.f). Thirty-five pictures cover the thirty-seven sub-steps across twelve pages.</w:t>
      </w:r>
    </w:p>
    <w:p>
      <w:pPr>
        <w:keepNext/>
        <w:keepLines/>
        <w:spacing w:before="240" w:after="60"/>
      </w:pPr>
      <w:r>
        <w:rPr>
          <w:rFonts w:ascii="Times New Roman" w:hAnsi="Times New Roman"/>
          <w:b/>
          <w:color w:val="000000"/>
          <w:sz w:val="22"/>
          <w:szCs w:val="22"/>
        </w:rPr>
        <w:t xml:space="preserve">A Note on This Production Run</w:t>
      </w:r>
    </w:p>
    <w:p>
      <w:pPr>
        <w:spacing w:before="0" w:after="100"/>
      </w:pPr>
      <w:r>
        <w:rPr>
          <w:rFonts w:ascii="Times New Roman" w:hAnsi="Times New Roman"/>
          <w:color w:val="000000"/>
          <w:sz w:val="22"/>
          <w:szCs w:val="22"/>
        </w:rPr>
        <w:t xml:space="preserve">The save was made from the application running inside an embedded preview panel, and that panel refused the Save dialog's write step, leaving zero-byte files. The document bytes were taken unchanged from the application's own builders and written to disk by a small local relay. A save made in an ordinary browser needs no such step.</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bering>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9" Type="http://schemas.openxmlformats.org/officeDocument/2006/relationships/footer" Target="footer1.xml"/></Relationships>
</file>