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.project</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pen trails to Sangala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two blocks: log pen vectors for Sangala and send pen trails to Sangala. Both are JavaScript-function blocks, because no Snap! primitive exposes </w:t>
      </w:r>
      <w:proofErr w:type="spellStart"/>
      <w:r>
        <w:rPr>
          <w:rFonts w:eastAsia="Times New Roman"/>
        </w:rPr>
        <w:t>trailsLogAsPolySVG</w:t>
      </w:r>
      <w:proofErr w:type="spellEnd"/>
      <w:r w:rsidRPr="00E309AF">
        <w:rPr>
          <w:rFonts w:eastAsia="Times New Roman"/>
        </w:rPr>
        <w:t>, so JavaScript extensions must be ticked in Snap!'s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