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6E2538D2" w14:textId="77777777" w:rsidR="008D0E78" w:rsidRDefault="008D0E78" w:rsidP="008D0E78">
      <w:pPr>
        <w:pStyle w:val="Heading2"/>
        <w:keepNext/>
        <w:keepLines/>
        <w:rPr>
          <w:rFonts w:eastAsia="Times New Roman"/>
        </w:rPr>
      </w:pPr>
    </w:p>
    <w:p w14:paraId="4E38AB18" w14:textId="77777777" w:rsidR="008D0E78" w:rsidRDefault="008D0E78" w:rsidP="008D0E78">
      <w:pPr>
        <w:pStyle w:val="Heading2"/>
        <w:keepNext/>
        <w:keepLines/>
        <w:rPr>
          <w:rFonts w:eastAsia="Times New Roman"/>
        </w:rPr>
      </w:pPr>
    </w:p>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proofErr w:type="spellStart"/>
      <w:r>
        <w:rPr>
          <w:rFonts w:eastAsia="Times New Roman"/>
        </w:rPr>
        <w:t>snapSvgToSangala</w:t>
      </w:r>
      <w:proofErr w:type="spellEnd"/>
      <w:r>
        <w:rPr>
          <w:rFonts w:eastAsia="Times New Roman"/>
        </w:rPr>
        <w:t>()</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"Received a drawing from TurtleStitch" for the window link, "from the local bridge"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