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0913E83A" w:rsidR="00185C87" w:rsidRDefault="00D66F6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70531D18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927BEF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2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</w:t>
      </w:r>
      <w:proofErr w:type="spellEnd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La </w:t>
      </w:r>
      <w:proofErr w:type="spellStart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Bendicón</w:t>
      </w:r>
      <w:proofErr w:type="spellEnd"/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1D0246C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927BEF">
        <w:rPr>
          <w:rFonts w:ascii="Arial Unicode MS" w:eastAsia="Arial Unicode MS" w:hAnsi="Arial Unicode MS" w:cs="Arial Unicode MS"/>
        </w:rPr>
        <w:t>Domingo</w:t>
      </w:r>
      <w:r w:rsidR="00CD75D1">
        <w:rPr>
          <w:rFonts w:ascii="Arial Unicode MS" w:eastAsia="Arial Unicode MS" w:hAnsi="Arial Unicode MS" w:cs="Arial Unicode MS"/>
        </w:rPr>
        <w:t xml:space="preserve"> </w:t>
      </w:r>
      <w:r w:rsidR="00927BEF">
        <w:rPr>
          <w:rFonts w:ascii="Arial Unicode MS" w:eastAsia="Arial Unicode MS" w:hAnsi="Arial Unicode MS" w:cs="Arial Unicode MS"/>
        </w:rPr>
        <w:t>06</w:t>
      </w:r>
      <w:r w:rsidR="00CD75D1">
        <w:rPr>
          <w:rFonts w:ascii="Arial Unicode MS" w:eastAsia="Arial Unicode MS" w:hAnsi="Arial Unicode MS" w:cs="Arial Unicode MS"/>
        </w:rPr>
        <w:t>/0</w:t>
      </w:r>
      <w:r w:rsidR="00927BEF">
        <w:rPr>
          <w:rFonts w:ascii="Arial Unicode MS" w:eastAsia="Arial Unicode MS" w:hAnsi="Arial Unicode MS" w:cs="Arial Unicode MS"/>
        </w:rPr>
        <w:t>4</w:t>
      </w:r>
      <w:r w:rsidR="00CD75D1">
        <w:rPr>
          <w:rFonts w:ascii="Arial Unicode MS" w:eastAsia="Arial Unicode MS" w:hAnsi="Arial Unicode MS" w:cs="Arial Unicode MS"/>
        </w:rPr>
        <w:t>/25</w:t>
      </w:r>
    </w:p>
    <w:p w14:paraId="6BAD7DB0" w14:textId="283B21BD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927BEF">
        <w:rPr>
          <w:rFonts w:ascii="Arial Unicode MS" w:eastAsia="Arial Unicode MS" w:hAnsi="Arial Unicode MS" w:cs="Arial Unicode MS"/>
        </w:rPr>
        <w:t>21:13</w:t>
      </w:r>
    </w:p>
    <w:p w14:paraId="79BBAC10" w14:textId="6D6728BF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CD75D1">
        <w:rPr>
          <w:rFonts w:ascii="Arial Unicode MS" w:eastAsia="Arial Unicode MS" w:hAnsi="Arial Unicode MS" w:cs="Arial Unicode MS"/>
        </w:rPr>
        <w:t xml:space="preserve">Vía </w:t>
      </w:r>
      <w:proofErr w:type="spellStart"/>
      <w:r w:rsidR="00CD75D1">
        <w:rPr>
          <w:rFonts w:ascii="Arial Unicode MS" w:eastAsia="Arial Unicode MS" w:hAnsi="Arial Unicode MS" w:cs="Arial Unicode MS"/>
        </w:rPr>
        <w:t>Discord</w:t>
      </w:r>
      <w:proofErr w:type="spellEnd"/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1DD85B4E" w:rsidR="00185C87" w:rsidRDefault="005B56EE">
      <w:pPr>
        <w:pStyle w:val="NormalWeb"/>
        <w:jc w:val="both"/>
      </w:pPr>
      <w:bookmarkStart w:id="0" w:name="_Hlk193728711"/>
      <w:r>
        <w:rPr>
          <w:rFonts w:ascii="Arial Unicode MS" w:eastAsia="Arial Unicode MS" w:hAnsi="Arial Unicode MS" w:cs="Arial Unicode MS"/>
        </w:rPr>
        <w:t xml:space="preserve">Siendo las </w:t>
      </w:r>
      <w:r w:rsidR="00927BEF">
        <w:rPr>
          <w:rFonts w:ascii="Arial Unicode MS" w:eastAsia="Arial Unicode MS" w:hAnsi="Arial Unicode MS" w:cs="Arial Unicode MS"/>
        </w:rPr>
        <w:t>21:13</w:t>
      </w:r>
      <w:r w:rsidR="00927BE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horas del día </w:t>
      </w:r>
      <w:r w:rsidR="00927BEF">
        <w:rPr>
          <w:rFonts w:ascii="Arial Unicode MS" w:eastAsia="Arial Unicode MS" w:hAnsi="Arial Unicode MS" w:cs="Arial Unicode MS"/>
        </w:rPr>
        <w:t>06</w:t>
      </w:r>
      <w:r w:rsidR="00CD75D1">
        <w:rPr>
          <w:rFonts w:ascii="Arial Unicode MS" w:eastAsia="Arial Unicode MS" w:hAnsi="Arial Unicode MS" w:cs="Arial Unicode MS"/>
        </w:rPr>
        <w:t xml:space="preserve"> de </w:t>
      </w:r>
      <w:proofErr w:type="gramStart"/>
      <w:r w:rsidR="00927BEF">
        <w:rPr>
          <w:rFonts w:ascii="Arial Unicode MS" w:eastAsia="Arial Unicode MS" w:hAnsi="Arial Unicode MS" w:cs="Arial Unicode MS"/>
        </w:rPr>
        <w:t>Abril</w:t>
      </w:r>
      <w:proofErr w:type="gramEnd"/>
      <w:r w:rsidR="00CD75D1">
        <w:rPr>
          <w:rFonts w:ascii="Arial Unicode MS" w:eastAsia="Arial Unicode MS" w:hAnsi="Arial Unicode MS" w:cs="Arial Unicode MS"/>
        </w:rPr>
        <w:t xml:space="preserve"> del 2025</w:t>
      </w:r>
      <w:r>
        <w:rPr>
          <w:rFonts w:ascii="Arial Unicode MS" w:eastAsia="Arial Unicode MS" w:hAnsi="Arial Unicode MS" w:cs="Arial Unicode MS"/>
        </w:rPr>
        <w:t>, se reúne el grupo:</w:t>
      </w:r>
      <w:r w:rsidR="00CD75D1">
        <w:rPr>
          <w:rFonts w:ascii="Arial Unicode MS" w:eastAsia="Arial Unicode MS" w:hAnsi="Arial Unicode MS" w:cs="Arial Unicode MS"/>
          <w:b/>
        </w:rPr>
        <w:t xml:space="preserve"> Carnicería La </w:t>
      </w:r>
      <w:proofErr w:type="spellStart"/>
      <w:r w:rsidR="00CD75D1">
        <w:rPr>
          <w:rFonts w:ascii="Arial Unicode MS" w:eastAsia="Arial Unicode MS" w:hAnsi="Arial Unicode MS" w:cs="Arial Unicode MS"/>
          <w:b/>
        </w:rPr>
        <w:t>Bendicón</w:t>
      </w:r>
      <w:proofErr w:type="spellEnd"/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bookmarkEnd w:id="0"/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7E71A777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927BEF">
        <w:rPr>
          <w:rFonts w:ascii="Arial Unicode MS" w:eastAsia="Arial Unicode MS" w:hAnsi="Arial Unicode MS" w:cs="Arial Unicode MS"/>
          <w:lang w:val="es-ES"/>
        </w:rPr>
        <w:t xml:space="preserve">Dilan Gutierrez Hernández </w:t>
      </w:r>
      <w:r>
        <w:rPr>
          <w:rFonts w:ascii="Arial Unicode MS" w:eastAsia="Arial Unicode MS" w:hAnsi="Arial Unicode MS" w:cs="Arial Unicode MS"/>
          <w:lang w:val="es-ES"/>
        </w:rPr>
        <w:t>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85C87" w14:paraId="065BC27F" w14:textId="77777777" w:rsidTr="00EB5EA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Estado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Rol</w:t>
            </w:r>
          </w:p>
        </w:tc>
      </w:tr>
      <w:tr w:rsidR="00185C87" w:rsidRPr="00927BEF" w14:paraId="68FAA5F3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0FEF7180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bookmarkStart w:id="1" w:name="_Hlk193728757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2969B486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1AF56C7A" w:rsidR="00185C87" w:rsidRP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185C87" w:rsidRPr="00927BEF" w14:paraId="463DD6C6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2E78CD29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4C096BF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0104DD4A" w:rsidR="00185C87" w:rsidRPr="00927BEF" w:rsidRDefault="00927BEF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</w:t>
            </w:r>
            <w:proofErr w:type="gramStart"/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y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264741" w:rsidRPr="00927BEF">
              <w:rPr>
                <w:rFonts w:ascii="Arial Unicode MS" w:eastAsia="Arial Unicode MS" w:hAnsi="Arial Unicode MS" w:cs="Arial Unicode MS"/>
                <w:lang w:val="en-US"/>
              </w:rPr>
              <w:t>Software</w:t>
            </w:r>
            <w:proofErr w:type="gramEnd"/>
            <w:r w:rsidR="00264741" w:rsidRPr="00927BEF">
              <w:rPr>
                <w:rFonts w:ascii="Arial Unicode MS" w:eastAsia="Arial Unicode MS" w:hAnsi="Arial Unicode MS" w:cs="Arial Unicode MS"/>
                <w:lang w:val="en-US"/>
              </w:rPr>
              <w:t xml:space="preserve"> developer</w:t>
            </w:r>
          </w:p>
        </w:tc>
      </w:tr>
      <w:tr w:rsidR="00185C87" w14:paraId="75ED45C8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5A53449E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Glend</w:t>
            </w:r>
            <w:proofErr w:type="spellEnd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3824585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0378CDD7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Software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developer</w:t>
            </w:r>
            <w:proofErr w:type="spellEnd"/>
          </w:p>
        </w:tc>
      </w:tr>
      <w:tr w:rsidR="00264741" w14:paraId="74EADC37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9F4B" w14:textId="38A1568E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E660" w14:textId="0B5188C6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BA74" w14:textId="4C7D5D3D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Software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developer</w:t>
            </w:r>
            <w:proofErr w:type="spellEnd"/>
          </w:p>
        </w:tc>
      </w:tr>
    </w:tbl>
    <w:bookmarkEnd w:id="1"/>
    <w:p w14:paraId="70BDC5C1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586D6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Funcionalidades Completadas:</w:t>
      </w:r>
    </w:p>
    <w:p w14:paraId="4A6AF997" w14:textId="2C72B38A" w:rsidR="00D15D4E" w:rsidRPr="00D15D4E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Funcionalidad 1:</w:t>
      </w:r>
      <w:r w:rsid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Como cliente quiero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realizar pedidos.</w:t>
      </w:r>
    </w:p>
    <w:p w14:paraId="04F5ED87" w14:textId="6E93856E" w:rsidR="00D15D4E" w:rsidRPr="00D15D4E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Funcionalidad 2:</w:t>
      </w:r>
      <w:r w:rsid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Como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cliente quiero actualizar credenciales</w:t>
      </w:r>
      <w:r w:rsidR="00264741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69A5F516" w14:textId="0734B51C" w:rsidR="00D15D4E" w:rsidRDefault="00264741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Funcionalidad 3: Como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cliente quiero cambiar mi </w:t>
      </w:r>
      <w:proofErr w:type="spellStart"/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direccion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. </w:t>
      </w:r>
    </w:p>
    <w:p w14:paraId="38AA23C3" w14:textId="4D47651A" w:rsidR="00264741" w:rsidRDefault="00264741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Funcionalidad 4: Como administrador quiero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la historia de la </w:t>
      </w:r>
      <w:proofErr w:type="spellStart"/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carniceria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5D502EA0" w14:textId="5CFF73AA" w:rsidR="00264741" w:rsidRPr="00264741" w:rsidRDefault="00264741" w:rsidP="00264741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Funcionalidad 5: Como administrador quiero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gestionar pedidos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1EB82AC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Feedback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 xml:space="preserve"> del Cliente:</w:t>
      </w:r>
    </w:p>
    <w:p w14:paraId="1A4EE433" w14:textId="45A23AB7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Positivo: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Le encantó que se realizó la función para realizar los pedidos y lo de la gestión de pedidos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5F953751" w14:textId="52C4497C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Negativo: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Que le falta información a la parte de la historia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7A780081" w14:textId="07610D53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Sugerencias: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Que quiere que la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página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tenga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más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colores</w:t>
      </w:r>
      <w:r w:rsidR="00744D5D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3B027605" w14:textId="77777777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22D68558" w14:textId="77777777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8B84C26" w14:textId="687670E9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Acciónes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:</w:t>
      </w:r>
    </w:p>
    <w:p w14:paraId="44C5E4CE" w14:textId="4D4D9AAD" w:rsidR="00D15D4E" w:rsidRPr="00744D5D" w:rsidRDefault="00D15D4E" w:rsidP="00744D5D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Acción 1:</w:t>
      </w:r>
      <w:r w:rsidR="00744D5D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para mitigar la sugerencia, como equipo podríamos cambiar la paleta de colores, y que el cliente quede totalmente satisfecho </w:t>
      </w:r>
    </w:p>
    <w:p w14:paraId="05E96DC6" w14:textId="77777777" w:rsid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2FF219FC" w14:textId="6CCC667C" w:rsidR="004F05D7" w:rsidRPr="00264741" w:rsidRDefault="004F05D7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noProof/>
        </w:rPr>
        <w:drawing>
          <wp:inline distT="0" distB="0" distL="0" distR="0" wp14:anchorId="75D62465" wp14:editId="4D3591AD">
            <wp:extent cx="1798320" cy="1572184"/>
            <wp:effectExtent l="0" t="0" r="0" b="0"/>
            <wp:docPr id="495980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16" cy="15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3E36" w14:textId="59087D52" w:rsidR="00185C8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14CCA7EF" w14:textId="1259C1DC" w:rsidR="00264741" w:rsidRPr="006C00B5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Todo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el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segundo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sprint fue </w:t>
      </w:r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>realizado de manera exitosa, hubieron algunos inconvenientes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con tareas que dependían de historias que </w:t>
      </w:r>
      <w:proofErr w:type="spellStart"/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aun</w:t>
      </w:r>
      <w:proofErr w:type="spellEnd"/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están en el backlog pero igual se realizaron, pero tenemos pensado en otro sprint ajustarlas a las necesidades de la historia de usuario</w:t>
      </w:r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, y dos tareas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que no terminamos porque el cliente dijo que no tenían sentido, entonces no se hicieron y se van a eliminar en el otro </w:t>
      </w:r>
      <w:proofErr w:type="spellStart"/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planning</w:t>
      </w:r>
      <w:proofErr w:type="spellEnd"/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, que fueron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“realizar un menú para manejar las opciones de la gestión de pedidos”</w:t>
      </w:r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y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“agregar pedidos de la vista de gestionar pedidos”</w:t>
      </w:r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sectPr w:rsidR="00264741" w:rsidRPr="006C00B5">
      <w:headerReference w:type="default" r:id="rId8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2F07B" w14:textId="77777777" w:rsidR="00371BE3" w:rsidRDefault="00371BE3">
      <w:r>
        <w:separator/>
      </w:r>
    </w:p>
  </w:endnote>
  <w:endnote w:type="continuationSeparator" w:id="0">
    <w:p w14:paraId="0650D35D" w14:textId="77777777" w:rsidR="00371BE3" w:rsidRDefault="0037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D396D" w14:textId="77777777" w:rsidR="00371BE3" w:rsidRDefault="00371BE3">
      <w:r>
        <w:rPr>
          <w:color w:val="000000"/>
        </w:rPr>
        <w:separator/>
      </w:r>
    </w:p>
  </w:footnote>
  <w:footnote w:type="continuationSeparator" w:id="0">
    <w:p w14:paraId="7758A62C" w14:textId="77777777" w:rsidR="00371BE3" w:rsidRDefault="0037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3"/>
  </w:num>
  <w:num w:numId="2" w16cid:durableId="62339369">
    <w:abstractNumId w:val="11"/>
  </w:num>
  <w:num w:numId="3" w16cid:durableId="1620260525">
    <w:abstractNumId w:val="4"/>
  </w:num>
  <w:num w:numId="4" w16cid:durableId="1809282425">
    <w:abstractNumId w:val="7"/>
  </w:num>
  <w:num w:numId="5" w16cid:durableId="1008825925">
    <w:abstractNumId w:val="12"/>
  </w:num>
  <w:num w:numId="6" w16cid:durableId="487481399">
    <w:abstractNumId w:val="1"/>
  </w:num>
  <w:num w:numId="7" w16cid:durableId="1544754236">
    <w:abstractNumId w:val="12"/>
    <w:lvlOverride w:ilvl="0">
      <w:startOverride w:val="1"/>
    </w:lvlOverride>
  </w:num>
  <w:num w:numId="8" w16cid:durableId="1825537244">
    <w:abstractNumId w:val="2"/>
  </w:num>
  <w:num w:numId="9" w16cid:durableId="401493427">
    <w:abstractNumId w:val="5"/>
  </w:num>
  <w:num w:numId="10" w16cid:durableId="511183416">
    <w:abstractNumId w:val="10"/>
  </w:num>
  <w:num w:numId="11" w16cid:durableId="1953972513">
    <w:abstractNumId w:val="6"/>
  </w:num>
  <w:num w:numId="12" w16cid:durableId="158350528">
    <w:abstractNumId w:val="8"/>
  </w:num>
  <w:num w:numId="13" w16cid:durableId="157964647">
    <w:abstractNumId w:val="9"/>
  </w:num>
  <w:num w:numId="14" w16cid:durableId="15174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85C87"/>
    <w:rsid w:val="00264741"/>
    <w:rsid w:val="00292AEC"/>
    <w:rsid w:val="002C38B1"/>
    <w:rsid w:val="00371BE3"/>
    <w:rsid w:val="003800D1"/>
    <w:rsid w:val="003E5AC7"/>
    <w:rsid w:val="00407EBC"/>
    <w:rsid w:val="00440EC9"/>
    <w:rsid w:val="004F05D7"/>
    <w:rsid w:val="00593484"/>
    <w:rsid w:val="005B336A"/>
    <w:rsid w:val="005B56EE"/>
    <w:rsid w:val="00626ACB"/>
    <w:rsid w:val="00686E58"/>
    <w:rsid w:val="006B6BDA"/>
    <w:rsid w:val="006C00B5"/>
    <w:rsid w:val="00744D5D"/>
    <w:rsid w:val="008002E0"/>
    <w:rsid w:val="00830EA6"/>
    <w:rsid w:val="008B7859"/>
    <w:rsid w:val="00927BEF"/>
    <w:rsid w:val="00954594"/>
    <w:rsid w:val="00994F96"/>
    <w:rsid w:val="00A24D48"/>
    <w:rsid w:val="00AD2183"/>
    <w:rsid w:val="00AD2D70"/>
    <w:rsid w:val="00C32A47"/>
    <w:rsid w:val="00C67622"/>
    <w:rsid w:val="00CD75D1"/>
    <w:rsid w:val="00D12C86"/>
    <w:rsid w:val="00D15D4E"/>
    <w:rsid w:val="00D66F6C"/>
    <w:rsid w:val="00DB07D4"/>
    <w:rsid w:val="00E027EF"/>
    <w:rsid w:val="00E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DILAN GUTIERREZ HERNANDEZ</cp:lastModifiedBy>
  <cp:revision>2</cp:revision>
  <dcterms:created xsi:type="dcterms:W3CDTF">2025-04-07T03:21:00Z</dcterms:created>
  <dcterms:modified xsi:type="dcterms:W3CDTF">2025-04-07T03:21:00Z</dcterms:modified>
</cp:coreProperties>
</file>