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73995620"/>
        <w:docPartObj>
          <w:docPartGallery w:val="Cover Pages"/>
          <w:docPartUnique/>
        </w:docPartObj>
      </w:sdtPr>
      <w:sdtEndPr>
        <w:rPr>
          <w:sz w:val="40"/>
          <w:szCs w:val="40"/>
        </w:rPr>
      </w:sdtEndPr>
      <w:sdtContent>
        <w:p w14:paraId="211F2C4F" w14:textId="1C7BDE58" w:rsidR="000624D3" w:rsidRDefault="000624D3">
          <w:r>
            <w:rPr>
              <w:noProof/>
            </w:rPr>
            <mc:AlternateContent>
              <mc:Choice Requires="wpg">
                <w:drawing>
                  <wp:anchor distT="0" distB="0" distL="114300" distR="114300" simplePos="0" relativeHeight="251662336" behindDoc="0" locked="0" layoutInCell="1" allowOverlap="1" wp14:anchorId="43F38EDE" wp14:editId="71BCAF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9519E9"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931A85" wp14:editId="1C6D5A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39FDC9C" w14:textId="63F014C7" w:rsidR="000624D3" w:rsidRDefault="000624D3">
                                    <w:pPr>
                                      <w:pStyle w:val="Sinespaciado"/>
                                      <w:jc w:val="right"/>
                                      <w:rPr>
                                        <w:color w:val="595959" w:themeColor="text1" w:themeTint="A6"/>
                                        <w:sz w:val="28"/>
                                        <w:szCs w:val="28"/>
                                      </w:rPr>
                                    </w:pPr>
                                    <w:r>
                                      <w:rPr>
                                        <w:color w:val="595959" w:themeColor="text1" w:themeTint="A6"/>
                                        <w:sz w:val="28"/>
                                        <w:szCs w:val="28"/>
                                      </w:rPr>
                                      <w:t>Glenda Carely Torres Viguidima</w:t>
                                    </w:r>
                                  </w:p>
                                </w:sdtContent>
                              </w:sdt>
                              <w:p w14:paraId="46DF06AB" w14:textId="608ECAD3" w:rsidR="000624D3" w:rsidRDefault="000624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A400D1">
                                      <w:rPr>
                                        <w:color w:val="595959" w:themeColor="text1" w:themeTint="A6"/>
                                        <w:sz w:val="18"/>
                                        <w:szCs w:val="18"/>
                                      </w:rPr>
                                      <w:t>gtorres@uniempresarial.edu.co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931A85"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39FDC9C" w14:textId="63F014C7" w:rsidR="000624D3" w:rsidRDefault="000624D3">
                              <w:pPr>
                                <w:pStyle w:val="Sinespaciado"/>
                                <w:jc w:val="right"/>
                                <w:rPr>
                                  <w:color w:val="595959" w:themeColor="text1" w:themeTint="A6"/>
                                  <w:sz w:val="28"/>
                                  <w:szCs w:val="28"/>
                                </w:rPr>
                              </w:pPr>
                              <w:r>
                                <w:rPr>
                                  <w:color w:val="595959" w:themeColor="text1" w:themeTint="A6"/>
                                  <w:sz w:val="28"/>
                                  <w:szCs w:val="28"/>
                                </w:rPr>
                                <w:t>Glenda Carely Torres Viguidima</w:t>
                              </w:r>
                            </w:p>
                          </w:sdtContent>
                        </w:sdt>
                        <w:p w14:paraId="46DF06AB" w14:textId="608ECAD3" w:rsidR="000624D3" w:rsidRDefault="000624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A400D1">
                                <w:rPr>
                                  <w:color w:val="595959" w:themeColor="text1" w:themeTint="A6"/>
                                  <w:sz w:val="18"/>
                                  <w:szCs w:val="18"/>
                                </w:rPr>
                                <w:t>gtorres@uniempresarial.edu.co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256B30" wp14:editId="788DD39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FB532" w14:textId="77777777" w:rsidR="000624D3" w:rsidRDefault="000624D3">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6E72DFB" w14:textId="0AAAA1A2" w:rsidR="000624D3" w:rsidRDefault="00A400D1">
                                    <w:pPr>
                                      <w:pStyle w:val="Sinespaciado"/>
                                      <w:jc w:val="right"/>
                                      <w:rPr>
                                        <w:color w:val="595959" w:themeColor="text1" w:themeTint="A6"/>
                                        <w:sz w:val="20"/>
                                        <w:szCs w:val="20"/>
                                      </w:rPr>
                                    </w:pPr>
                                    <w:r>
                                      <w:rPr>
                                        <w:color w:val="595959" w:themeColor="text1" w:themeTint="A6"/>
                                        <w:sz w:val="20"/>
                                        <w:szCs w:val="20"/>
                                      </w:rPr>
                                      <w:t>Se crea un modelo entrenador de idiomas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256B30"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24FB532" w14:textId="77777777" w:rsidR="000624D3" w:rsidRDefault="000624D3">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6E72DFB" w14:textId="0AAAA1A2" w:rsidR="000624D3" w:rsidRDefault="00A400D1">
                              <w:pPr>
                                <w:pStyle w:val="Sinespaciado"/>
                                <w:jc w:val="right"/>
                                <w:rPr>
                                  <w:color w:val="595959" w:themeColor="text1" w:themeTint="A6"/>
                                  <w:sz w:val="20"/>
                                  <w:szCs w:val="20"/>
                                </w:rPr>
                              </w:pPr>
                              <w:r>
                                <w:rPr>
                                  <w:color w:val="595959" w:themeColor="text1" w:themeTint="A6"/>
                                  <w:sz w:val="20"/>
                                  <w:szCs w:val="20"/>
                                </w:rPr>
                                <w:t>Se crea un modelo entrenador de idiomas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FA7EA6" wp14:editId="6BD994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29CFE" w14:textId="00F4907E" w:rsidR="000624D3" w:rsidRDefault="000624D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Modelo entrenador idioma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CD8327" w14:textId="4285E684" w:rsidR="000624D3" w:rsidRDefault="00A400D1">
                                    <w:pPr>
                                      <w:jc w:val="right"/>
                                      <w:rPr>
                                        <w:smallCaps/>
                                        <w:color w:val="404040" w:themeColor="text1" w:themeTint="BF"/>
                                        <w:sz w:val="36"/>
                                        <w:szCs w:val="36"/>
                                      </w:rPr>
                                    </w:pPr>
                                    <w:r>
                                      <w:rPr>
                                        <w:color w:val="404040" w:themeColor="text1" w:themeTint="BF"/>
                                        <w:sz w:val="36"/>
                                        <w:szCs w:val="36"/>
                                      </w:rPr>
                                      <w:t>Modelo 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FA7EA6"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8829CFE" w14:textId="00F4907E" w:rsidR="000624D3" w:rsidRDefault="000624D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Modelo entrenador idioma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CD8327" w14:textId="4285E684" w:rsidR="000624D3" w:rsidRDefault="00A400D1">
                              <w:pPr>
                                <w:jc w:val="right"/>
                                <w:rPr>
                                  <w:smallCaps/>
                                  <w:color w:val="404040" w:themeColor="text1" w:themeTint="BF"/>
                                  <w:sz w:val="36"/>
                                  <w:szCs w:val="36"/>
                                </w:rPr>
                              </w:pPr>
                              <w:r>
                                <w:rPr>
                                  <w:color w:val="404040" w:themeColor="text1" w:themeTint="BF"/>
                                  <w:sz w:val="36"/>
                                  <w:szCs w:val="36"/>
                                </w:rPr>
                                <w:t>Modelo IA</w:t>
                              </w:r>
                            </w:p>
                          </w:sdtContent>
                        </w:sdt>
                      </w:txbxContent>
                    </v:textbox>
                    <w10:wrap type="square" anchorx="page" anchory="page"/>
                  </v:shape>
                </w:pict>
              </mc:Fallback>
            </mc:AlternateContent>
          </w:r>
        </w:p>
        <w:p w14:paraId="36B2CD28" w14:textId="37F7D1AA" w:rsidR="000624D3" w:rsidRDefault="000624D3">
          <w:pPr>
            <w:rPr>
              <w:rFonts w:asciiTheme="majorHAnsi" w:eastAsiaTheme="majorEastAsia" w:hAnsiTheme="majorHAnsi" w:cstheme="majorBidi"/>
              <w:color w:val="0F4761" w:themeColor="accent1" w:themeShade="BF"/>
              <w:sz w:val="40"/>
              <w:szCs w:val="40"/>
            </w:rPr>
          </w:pPr>
          <w:r>
            <w:rPr>
              <w:sz w:val="40"/>
              <w:szCs w:val="40"/>
            </w:rPr>
            <w:br w:type="page"/>
          </w:r>
        </w:p>
      </w:sdtContent>
    </w:sdt>
    <w:sdt>
      <w:sdtPr>
        <w:rPr>
          <w:lang w:val="es-ES"/>
        </w:rPr>
        <w:id w:val="205565490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F6EF87C" w14:textId="4C1E0501" w:rsidR="000624D3" w:rsidRDefault="000624D3">
          <w:pPr>
            <w:pStyle w:val="TtuloTDC"/>
          </w:pPr>
          <w:r>
            <w:rPr>
              <w:lang w:val="es-ES"/>
            </w:rPr>
            <w:t>Contenido</w:t>
          </w:r>
        </w:p>
        <w:p w14:paraId="6E06A077" w14:textId="16D2A98B" w:rsidR="000624D3" w:rsidRDefault="000624D3">
          <w:pPr>
            <w:pStyle w:val="TDC1"/>
            <w:tabs>
              <w:tab w:val="right" w:leader="dot" w:pos="8828"/>
            </w:tabs>
            <w:rPr>
              <w:noProof/>
            </w:rPr>
          </w:pPr>
          <w:r>
            <w:fldChar w:fldCharType="begin"/>
          </w:r>
          <w:r>
            <w:instrText xml:space="preserve"> TOC \o "1-3" \h \z \u </w:instrText>
          </w:r>
          <w:r>
            <w:fldChar w:fldCharType="separate"/>
          </w:r>
          <w:hyperlink w:anchor="_Toc178235381" w:history="1">
            <w:r w:rsidRPr="00377EB5">
              <w:rPr>
                <w:rStyle w:val="Hipervnculo"/>
                <w:noProof/>
              </w:rPr>
              <w:t>Contexto de la Problemática</w:t>
            </w:r>
            <w:r>
              <w:rPr>
                <w:noProof/>
                <w:webHidden/>
              </w:rPr>
              <w:tab/>
            </w:r>
            <w:r>
              <w:rPr>
                <w:noProof/>
                <w:webHidden/>
              </w:rPr>
              <w:fldChar w:fldCharType="begin"/>
            </w:r>
            <w:r>
              <w:rPr>
                <w:noProof/>
                <w:webHidden/>
              </w:rPr>
              <w:instrText xml:space="preserve"> PAGEREF _Toc178235381 \h </w:instrText>
            </w:r>
            <w:r>
              <w:rPr>
                <w:noProof/>
                <w:webHidden/>
              </w:rPr>
            </w:r>
            <w:r>
              <w:rPr>
                <w:noProof/>
                <w:webHidden/>
              </w:rPr>
              <w:fldChar w:fldCharType="separate"/>
            </w:r>
            <w:r>
              <w:rPr>
                <w:noProof/>
                <w:webHidden/>
              </w:rPr>
              <w:t>2</w:t>
            </w:r>
            <w:r>
              <w:rPr>
                <w:noProof/>
                <w:webHidden/>
              </w:rPr>
              <w:fldChar w:fldCharType="end"/>
            </w:r>
          </w:hyperlink>
        </w:p>
        <w:p w14:paraId="0F46DBA9" w14:textId="673C7CEC" w:rsidR="000624D3" w:rsidRDefault="000624D3">
          <w:pPr>
            <w:pStyle w:val="TDC2"/>
            <w:tabs>
              <w:tab w:val="right" w:leader="dot" w:pos="8828"/>
            </w:tabs>
            <w:rPr>
              <w:noProof/>
            </w:rPr>
          </w:pPr>
          <w:hyperlink w:anchor="_Toc178235382" w:history="1">
            <w:r w:rsidRPr="00377EB5">
              <w:rPr>
                <w:rStyle w:val="Hipervnculo"/>
                <w:noProof/>
              </w:rPr>
              <w:t>Escasa cantidad y calidad de datos:</w:t>
            </w:r>
            <w:r>
              <w:rPr>
                <w:noProof/>
                <w:webHidden/>
              </w:rPr>
              <w:tab/>
            </w:r>
            <w:r>
              <w:rPr>
                <w:noProof/>
                <w:webHidden/>
              </w:rPr>
              <w:fldChar w:fldCharType="begin"/>
            </w:r>
            <w:r>
              <w:rPr>
                <w:noProof/>
                <w:webHidden/>
              </w:rPr>
              <w:instrText xml:space="preserve"> PAGEREF _Toc178235382 \h </w:instrText>
            </w:r>
            <w:r>
              <w:rPr>
                <w:noProof/>
                <w:webHidden/>
              </w:rPr>
            </w:r>
            <w:r>
              <w:rPr>
                <w:noProof/>
                <w:webHidden/>
              </w:rPr>
              <w:fldChar w:fldCharType="separate"/>
            </w:r>
            <w:r>
              <w:rPr>
                <w:noProof/>
                <w:webHidden/>
              </w:rPr>
              <w:t>2</w:t>
            </w:r>
            <w:r>
              <w:rPr>
                <w:noProof/>
                <w:webHidden/>
              </w:rPr>
              <w:fldChar w:fldCharType="end"/>
            </w:r>
          </w:hyperlink>
        </w:p>
        <w:p w14:paraId="2C65A190" w14:textId="027550CD" w:rsidR="000624D3" w:rsidRDefault="000624D3">
          <w:pPr>
            <w:pStyle w:val="TDC2"/>
            <w:tabs>
              <w:tab w:val="right" w:leader="dot" w:pos="8828"/>
            </w:tabs>
            <w:rPr>
              <w:noProof/>
            </w:rPr>
          </w:pPr>
          <w:hyperlink w:anchor="_Toc178235383" w:history="1">
            <w:r w:rsidRPr="00377EB5">
              <w:rPr>
                <w:rStyle w:val="Hipervnculo"/>
                <w:noProof/>
              </w:rPr>
              <w:t>Complejidad lingüística:</w:t>
            </w:r>
            <w:r>
              <w:rPr>
                <w:noProof/>
                <w:webHidden/>
              </w:rPr>
              <w:tab/>
            </w:r>
            <w:r>
              <w:rPr>
                <w:noProof/>
                <w:webHidden/>
              </w:rPr>
              <w:fldChar w:fldCharType="begin"/>
            </w:r>
            <w:r>
              <w:rPr>
                <w:noProof/>
                <w:webHidden/>
              </w:rPr>
              <w:instrText xml:space="preserve"> PAGEREF _Toc178235383 \h </w:instrText>
            </w:r>
            <w:r>
              <w:rPr>
                <w:noProof/>
                <w:webHidden/>
              </w:rPr>
            </w:r>
            <w:r>
              <w:rPr>
                <w:noProof/>
                <w:webHidden/>
              </w:rPr>
              <w:fldChar w:fldCharType="separate"/>
            </w:r>
            <w:r>
              <w:rPr>
                <w:noProof/>
                <w:webHidden/>
              </w:rPr>
              <w:t>2</w:t>
            </w:r>
            <w:r>
              <w:rPr>
                <w:noProof/>
                <w:webHidden/>
              </w:rPr>
              <w:fldChar w:fldCharType="end"/>
            </w:r>
          </w:hyperlink>
        </w:p>
        <w:p w14:paraId="51F3C982" w14:textId="704B6020" w:rsidR="000624D3" w:rsidRDefault="000624D3">
          <w:pPr>
            <w:pStyle w:val="TDC2"/>
            <w:tabs>
              <w:tab w:val="right" w:leader="dot" w:pos="8828"/>
            </w:tabs>
            <w:rPr>
              <w:noProof/>
            </w:rPr>
          </w:pPr>
          <w:hyperlink w:anchor="_Toc178235384" w:history="1">
            <w:r w:rsidRPr="00377EB5">
              <w:rPr>
                <w:rStyle w:val="Hipervnculo"/>
                <w:noProof/>
              </w:rPr>
              <w:t>Recursos limitados:</w:t>
            </w:r>
            <w:r>
              <w:rPr>
                <w:noProof/>
                <w:webHidden/>
              </w:rPr>
              <w:tab/>
            </w:r>
            <w:r>
              <w:rPr>
                <w:noProof/>
                <w:webHidden/>
              </w:rPr>
              <w:fldChar w:fldCharType="begin"/>
            </w:r>
            <w:r>
              <w:rPr>
                <w:noProof/>
                <w:webHidden/>
              </w:rPr>
              <w:instrText xml:space="preserve"> PAGEREF _Toc178235384 \h </w:instrText>
            </w:r>
            <w:r>
              <w:rPr>
                <w:noProof/>
                <w:webHidden/>
              </w:rPr>
            </w:r>
            <w:r>
              <w:rPr>
                <w:noProof/>
                <w:webHidden/>
              </w:rPr>
              <w:fldChar w:fldCharType="separate"/>
            </w:r>
            <w:r>
              <w:rPr>
                <w:noProof/>
                <w:webHidden/>
              </w:rPr>
              <w:t>2</w:t>
            </w:r>
            <w:r>
              <w:rPr>
                <w:noProof/>
                <w:webHidden/>
              </w:rPr>
              <w:fldChar w:fldCharType="end"/>
            </w:r>
          </w:hyperlink>
        </w:p>
        <w:p w14:paraId="108662E9" w14:textId="2A1919C7" w:rsidR="000624D3" w:rsidRDefault="000624D3">
          <w:pPr>
            <w:pStyle w:val="TDC2"/>
            <w:tabs>
              <w:tab w:val="right" w:leader="dot" w:pos="8828"/>
            </w:tabs>
            <w:rPr>
              <w:noProof/>
            </w:rPr>
          </w:pPr>
          <w:hyperlink w:anchor="_Toc178235385" w:history="1">
            <w:r w:rsidRPr="00377EB5">
              <w:rPr>
                <w:rStyle w:val="Hipervnculo"/>
                <w:noProof/>
              </w:rPr>
              <w:t>Implicaciones sociales y culturales:</w:t>
            </w:r>
            <w:r>
              <w:rPr>
                <w:noProof/>
                <w:webHidden/>
              </w:rPr>
              <w:tab/>
            </w:r>
            <w:r>
              <w:rPr>
                <w:noProof/>
                <w:webHidden/>
              </w:rPr>
              <w:fldChar w:fldCharType="begin"/>
            </w:r>
            <w:r>
              <w:rPr>
                <w:noProof/>
                <w:webHidden/>
              </w:rPr>
              <w:instrText xml:space="preserve"> PAGEREF _Toc178235385 \h </w:instrText>
            </w:r>
            <w:r>
              <w:rPr>
                <w:noProof/>
                <w:webHidden/>
              </w:rPr>
            </w:r>
            <w:r>
              <w:rPr>
                <w:noProof/>
                <w:webHidden/>
              </w:rPr>
              <w:fldChar w:fldCharType="separate"/>
            </w:r>
            <w:r>
              <w:rPr>
                <w:noProof/>
                <w:webHidden/>
              </w:rPr>
              <w:t>2</w:t>
            </w:r>
            <w:r>
              <w:rPr>
                <w:noProof/>
                <w:webHidden/>
              </w:rPr>
              <w:fldChar w:fldCharType="end"/>
            </w:r>
          </w:hyperlink>
        </w:p>
        <w:p w14:paraId="0E8D4097" w14:textId="28D792C8" w:rsidR="000624D3" w:rsidRDefault="000624D3">
          <w:pPr>
            <w:pStyle w:val="TDC2"/>
            <w:tabs>
              <w:tab w:val="right" w:leader="dot" w:pos="8828"/>
            </w:tabs>
            <w:rPr>
              <w:noProof/>
            </w:rPr>
          </w:pPr>
          <w:hyperlink w:anchor="_Toc178235386" w:history="1">
            <w:r w:rsidRPr="00377EB5">
              <w:rPr>
                <w:rStyle w:val="Hipervnculo"/>
                <w:noProof/>
              </w:rPr>
              <w:t>Desafíos técnicos:</w:t>
            </w:r>
            <w:r>
              <w:rPr>
                <w:noProof/>
                <w:webHidden/>
              </w:rPr>
              <w:tab/>
            </w:r>
            <w:r>
              <w:rPr>
                <w:noProof/>
                <w:webHidden/>
              </w:rPr>
              <w:fldChar w:fldCharType="begin"/>
            </w:r>
            <w:r>
              <w:rPr>
                <w:noProof/>
                <w:webHidden/>
              </w:rPr>
              <w:instrText xml:space="preserve"> PAGEREF _Toc178235386 \h </w:instrText>
            </w:r>
            <w:r>
              <w:rPr>
                <w:noProof/>
                <w:webHidden/>
              </w:rPr>
            </w:r>
            <w:r>
              <w:rPr>
                <w:noProof/>
                <w:webHidden/>
              </w:rPr>
              <w:fldChar w:fldCharType="separate"/>
            </w:r>
            <w:r>
              <w:rPr>
                <w:noProof/>
                <w:webHidden/>
              </w:rPr>
              <w:t>3</w:t>
            </w:r>
            <w:r>
              <w:rPr>
                <w:noProof/>
                <w:webHidden/>
              </w:rPr>
              <w:fldChar w:fldCharType="end"/>
            </w:r>
          </w:hyperlink>
        </w:p>
        <w:p w14:paraId="5BF3A051" w14:textId="02164BB3" w:rsidR="000624D3" w:rsidRDefault="000624D3">
          <w:pPr>
            <w:pStyle w:val="TDC1"/>
            <w:tabs>
              <w:tab w:val="right" w:leader="dot" w:pos="8828"/>
            </w:tabs>
            <w:rPr>
              <w:noProof/>
            </w:rPr>
          </w:pPr>
          <w:hyperlink w:anchor="_Toc178235387" w:history="1">
            <w:r w:rsidRPr="00377EB5">
              <w:rPr>
                <w:rStyle w:val="Hipervnculo"/>
                <w:noProof/>
              </w:rPr>
              <w:t>Aspectos a considerar al abordar la problemática:</w:t>
            </w:r>
            <w:r>
              <w:rPr>
                <w:noProof/>
                <w:webHidden/>
              </w:rPr>
              <w:tab/>
            </w:r>
            <w:r>
              <w:rPr>
                <w:noProof/>
                <w:webHidden/>
              </w:rPr>
              <w:fldChar w:fldCharType="begin"/>
            </w:r>
            <w:r>
              <w:rPr>
                <w:noProof/>
                <w:webHidden/>
              </w:rPr>
              <w:instrText xml:space="preserve"> PAGEREF _Toc178235387 \h </w:instrText>
            </w:r>
            <w:r>
              <w:rPr>
                <w:noProof/>
                <w:webHidden/>
              </w:rPr>
            </w:r>
            <w:r>
              <w:rPr>
                <w:noProof/>
                <w:webHidden/>
              </w:rPr>
              <w:fldChar w:fldCharType="separate"/>
            </w:r>
            <w:r>
              <w:rPr>
                <w:noProof/>
                <w:webHidden/>
              </w:rPr>
              <w:t>3</w:t>
            </w:r>
            <w:r>
              <w:rPr>
                <w:noProof/>
                <w:webHidden/>
              </w:rPr>
              <w:fldChar w:fldCharType="end"/>
            </w:r>
          </w:hyperlink>
        </w:p>
        <w:p w14:paraId="2C5A3DDC" w14:textId="26FC2411" w:rsidR="000624D3" w:rsidRDefault="000624D3">
          <w:pPr>
            <w:pStyle w:val="TDC1"/>
            <w:tabs>
              <w:tab w:val="right" w:leader="dot" w:pos="8828"/>
            </w:tabs>
            <w:rPr>
              <w:noProof/>
            </w:rPr>
          </w:pPr>
          <w:hyperlink w:anchor="_Toc178235388" w:history="1">
            <w:r w:rsidRPr="00377EB5">
              <w:rPr>
                <w:rStyle w:val="Hipervnculo"/>
                <w:noProof/>
              </w:rPr>
              <w:t>Marco Teórico: IA, Auditoría y Modelos de Traducción Automática</w:t>
            </w:r>
            <w:r>
              <w:rPr>
                <w:noProof/>
                <w:webHidden/>
              </w:rPr>
              <w:tab/>
            </w:r>
            <w:r>
              <w:rPr>
                <w:noProof/>
                <w:webHidden/>
              </w:rPr>
              <w:fldChar w:fldCharType="begin"/>
            </w:r>
            <w:r>
              <w:rPr>
                <w:noProof/>
                <w:webHidden/>
              </w:rPr>
              <w:instrText xml:space="preserve"> PAGEREF _Toc178235388 \h </w:instrText>
            </w:r>
            <w:r>
              <w:rPr>
                <w:noProof/>
                <w:webHidden/>
              </w:rPr>
            </w:r>
            <w:r>
              <w:rPr>
                <w:noProof/>
                <w:webHidden/>
              </w:rPr>
              <w:fldChar w:fldCharType="separate"/>
            </w:r>
            <w:r>
              <w:rPr>
                <w:noProof/>
                <w:webHidden/>
              </w:rPr>
              <w:t>3</w:t>
            </w:r>
            <w:r>
              <w:rPr>
                <w:noProof/>
                <w:webHidden/>
              </w:rPr>
              <w:fldChar w:fldCharType="end"/>
            </w:r>
          </w:hyperlink>
        </w:p>
        <w:p w14:paraId="1D03F31F" w14:textId="11E6E0B9" w:rsidR="000624D3" w:rsidRDefault="000624D3">
          <w:pPr>
            <w:pStyle w:val="TDC2"/>
            <w:tabs>
              <w:tab w:val="right" w:leader="dot" w:pos="8828"/>
            </w:tabs>
            <w:rPr>
              <w:noProof/>
            </w:rPr>
          </w:pPr>
          <w:hyperlink w:anchor="_Toc178235389" w:history="1">
            <w:r w:rsidRPr="00377EB5">
              <w:rPr>
                <w:rStyle w:val="Hipervnculo"/>
                <w:noProof/>
              </w:rPr>
              <w:t>Conceptos Fundamentales de IA</w:t>
            </w:r>
            <w:r>
              <w:rPr>
                <w:noProof/>
                <w:webHidden/>
              </w:rPr>
              <w:tab/>
            </w:r>
            <w:r>
              <w:rPr>
                <w:noProof/>
                <w:webHidden/>
              </w:rPr>
              <w:fldChar w:fldCharType="begin"/>
            </w:r>
            <w:r>
              <w:rPr>
                <w:noProof/>
                <w:webHidden/>
              </w:rPr>
              <w:instrText xml:space="preserve"> PAGEREF _Toc178235389 \h </w:instrText>
            </w:r>
            <w:r>
              <w:rPr>
                <w:noProof/>
                <w:webHidden/>
              </w:rPr>
            </w:r>
            <w:r>
              <w:rPr>
                <w:noProof/>
                <w:webHidden/>
              </w:rPr>
              <w:fldChar w:fldCharType="separate"/>
            </w:r>
            <w:r>
              <w:rPr>
                <w:noProof/>
                <w:webHidden/>
              </w:rPr>
              <w:t>3</w:t>
            </w:r>
            <w:r>
              <w:rPr>
                <w:noProof/>
                <w:webHidden/>
              </w:rPr>
              <w:fldChar w:fldCharType="end"/>
            </w:r>
          </w:hyperlink>
        </w:p>
        <w:p w14:paraId="3B92A9B4" w14:textId="56B755D4" w:rsidR="000624D3" w:rsidRDefault="000624D3">
          <w:pPr>
            <w:pStyle w:val="TDC2"/>
            <w:tabs>
              <w:tab w:val="right" w:leader="dot" w:pos="8828"/>
            </w:tabs>
            <w:rPr>
              <w:noProof/>
            </w:rPr>
          </w:pPr>
          <w:hyperlink w:anchor="_Toc178235390" w:history="1">
            <w:r w:rsidRPr="00377EB5">
              <w:rPr>
                <w:rStyle w:val="Hipervnculo"/>
                <w:noProof/>
              </w:rPr>
              <w:t>Conceptos de Auditoría Aplicados a la IA</w:t>
            </w:r>
            <w:r>
              <w:rPr>
                <w:noProof/>
                <w:webHidden/>
              </w:rPr>
              <w:tab/>
            </w:r>
            <w:r>
              <w:rPr>
                <w:noProof/>
                <w:webHidden/>
              </w:rPr>
              <w:fldChar w:fldCharType="begin"/>
            </w:r>
            <w:r>
              <w:rPr>
                <w:noProof/>
                <w:webHidden/>
              </w:rPr>
              <w:instrText xml:space="preserve"> PAGEREF _Toc178235390 \h </w:instrText>
            </w:r>
            <w:r>
              <w:rPr>
                <w:noProof/>
                <w:webHidden/>
              </w:rPr>
            </w:r>
            <w:r>
              <w:rPr>
                <w:noProof/>
                <w:webHidden/>
              </w:rPr>
              <w:fldChar w:fldCharType="separate"/>
            </w:r>
            <w:r>
              <w:rPr>
                <w:noProof/>
                <w:webHidden/>
              </w:rPr>
              <w:t>4</w:t>
            </w:r>
            <w:r>
              <w:rPr>
                <w:noProof/>
                <w:webHidden/>
              </w:rPr>
              <w:fldChar w:fldCharType="end"/>
            </w:r>
          </w:hyperlink>
        </w:p>
        <w:p w14:paraId="04853623" w14:textId="7E391C81" w:rsidR="000624D3" w:rsidRDefault="000624D3">
          <w:pPr>
            <w:pStyle w:val="TDC2"/>
            <w:tabs>
              <w:tab w:val="right" w:leader="dot" w:pos="8828"/>
            </w:tabs>
            <w:rPr>
              <w:noProof/>
            </w:rPr>
          </w:pPr>
          <w:hyperlink w:anchor="_Toc178235391" w:history="1">
            <w:r w:rsidRPr="00377EB5">
              <w:rPr>
                <w:rStyle w:val="Hipervnculo"/>
                <w:noProof/>
              </w:rPr>
              <w:t>Aplicación de los Conceptos a los Modelos Mencionados</w:t>
            </w:r>
            <w:r>
              <w:rPr>
                <w:noProof/>
                <w:webHidden/>
              </w:rPr>
              <w:tab/>
            </w:r>
            <w:r>
              <w:rPr>
                <w:noProof/>
                <w:webHidden/>
              </w:rPr>
              <w:fldChar w:fldCharType="begin"/>
            </w:r>
            <w:r>
              <w:rPr>
                <w:noProof/>
                <w:webHidden/>
              </w:rPr>
              <w:instrText xml:space="preserve"> PAGEREF _Toc178235391 \h </w:instrText>
            </w:r>
            <w:r>
              <w:rPr>
                <w:noProof/>
                <w:webHidden/>
              </w:rPr>
            </w:r>
            <w:r>
              <w:rPr>
                <w:noProof/>
                <w:webHidden/>
              </w:rPr>
              <w:fldChar w:fldCharType="separate"/>
            </w:r>
            <w:r>
              <w:rPr>
                <w:noProof/>
                <w:webHidden/>
              </w:rPr>
              <w:t>4</w:t>
            </w:r>
            <w:r>
              <w:rPr>
                <w:noProof/>
                <w:webHidden/>
              </w:rPr>
              <w:fldChar w:fldCharType="end"/>
            </w:r>
          </w:hyperlink>
        </w:p>
        <w:p w14:paraId="057A84BB" w14:textId="2DA8D974" w:rsidR="000624D3" w:rsidRDefault="000624D3">
          <w:pPr>
            <w:pStyle w:val="TDC1"/>
            <w:tabs>
              <w:tab w:val="right" w:leader="dot" w:pos="8828"/>
            </w:tabs>
            <w:rPr>
              <w:noProof/>
            </w:rPr>
          </w:pPr>
          <w:hyperlink w:anchor="_Toc178235392" w:history="1">
            <w:r w:rsidRPr="00377EB5">
              <w:rPr>
                <w:rStyle w:val="Hipervnculo"/>
                <w:noProof/>
              </w:rPr>
              <w:t>Marco Teórico</w:t>
            </w:r>
            <w:r>
              <w:rPr>
                <w:noProof/>
                <w:webHidden/>
              </w:rPr>
              <w:tab/>
            </w:r>
            <w:r>
              <w:rPr>
                <w:noProof/>
                <w:webHidden/>
              </w:rPr>
              <w:fldChar w:fldCharType="begin"/>
            </w:r>
            <w:r>
              <w:rPr>
                <w:noProof/>
                <w:webHidden/>
              </w:rPr>
              <w:instrText xml:space="preserve"> PAGEREF _Toc178235392 \h </w:instrText>
            </w:r>
            <w:r>
              <w:rPr>
                <w:noProof/>
                <w:webHidden/>
              </w:rPr>
            </w:r>
            <w:r>
              <w:rPr>
                <w:noProof/>
                <w:webHidden/>
              </w:rPr>
              <w:fldChar w:fldCharType="separate"/>
            </w:r>
            <w:r>
              <w:rPr>
                <w:noProof/>
                <w:webHidden/>
              </w:rPr>
              <w:t>5</w:t>
            </w:r>
            <w:r>
              <w:rPr>
                <w:noProof/>
                <w:webHidden/>
              </w:rPr>
              <w:fldChar w:fldCharType="end"/>
            </w:r>
          </w:hyperlink>
        </w:p>
        <w:p w14:paraId="4842AD42" w14:textId="50FE1C09" w:rsidR="000624D3" w:rsidRDefault="000624D3">
          <w:pPr>
            <w:pStyle w:val="TDC3"/>
            <w:tabs>
              <w:tab w:val="right" w:leader="dot" w:pos="8828"/>
            </w:tabs>
            <w:rPr>
              <w:noProof/>
            </w:rPr>
          </w:pPr>
          <w:hyperlink w:anchor="_Toc178235393" w:history="1">
            <w:r w:rsidRPr="00377EB5">
              <w:rPr>
                <w:rStyle w:val="Hipervnculo"/>
                <w:noProof/>
              </w:rPr>
              <w:t>Objetivos:</w:t>
            </w:r>
            <w:r>
              <w:rPr>
                <w:noProof/>
                <w:webHidden/>
              </w:rPr>
              <w:tab/>
            </w:r>
            <w:r>
              <w:rPr>
                <w:noProof/>
                <w:webHidden/>
              </w:rPr>
              <w:fldChar w:fldCharType="begin"/>
            </w:r>
            <w:r>
              <w:rPr>
                <w:noProof/>
                <w:webHidden/>
              </w:rPr>
              <w:instrText xml:space="preserve"> PAGEREF _Toc178235393 \h </w:instrText>
            </w:r>
            <w:r>
              <w:rPr>
                <w:noProof/>
                <w:webHidden/>
              </w:rPr>
            </w:r>
            <w:r>
              <w:rPr>
                <w:noProof/>
                <w:webHidden/>
              </w:rPr>
              <w:fldChar w:fldCharType="separate"/>
            </w:r>
            <w:r>
              <w:rPr>
                <w:noProof/>
                <w:webHidden/>
              </w:rPr>
              <w:t>5</w:t>
            </w:r>
            <w:r>
              <w:rPr>
                <w:noProof/>
                <w:webHidden/>
              </w:rPr>
              <w:fldChar w:fldCharType="end"/>
            </w:r>
          </w:hyperlink>
        </w:p>
        <w:p w14:paraId="40FDA713" w14:textId="07ACF04A" w:rsidR="000624D3" w:rsidRDefault="000624D3">
          <w:pPr>
            <w:pStyle w:val="TDC3"/>
            <w:tabs>
              <w:tab w:val="right" w:leader="dot" w:pos="8828"/>
            </w:tabs>
            <w:rPr>
              <w:noProof/>
            </w:rPr>
          </w:pPr>
          <w:hyperlink w:anchor="_Toc178235394" w:history="1">
            <w:r w:rsidRPr="00377EB5">
              <w:rPr>
                <w:rStyle w:val="Hipervnculo"/>
                <w:noProof/>
              </w:rPr>
              <w:t>Metodología:</w:t>
            </w:r>
            <w:r>
              <w:rPr>
                <w:noProof/>
                <w:webHidden/>
              </w:rPr>
              <w:tab/>
            </w:r>
            <w:r>
              <w:rPr>
                <w:noProof/>
                <w:webHidden/>
              </w:rPr>
              <w:fldChar w:fldCharType="begin"/>
            </w:r>
            <w:r>
              <w:rPr>
                <w:noProof/>
                <w:webHidden/>
              </w:rPr>
              <w:instrText xml:space="preserve"> PAGEREF _Toc178235394 \h </w:instrText>
            </w:r>
            <w:r>
              <w:rPr>
                <w:noProof/>
                <w:webHidden/>
              </w:rPr>
            </w:r>
            <w:r>
              <w:rPr>
                <w:noProof/>
                <w:webHidden/>
              </w:rPr>
              <w:fldChar w:fldCharType="separate"/>
            </w:r>
            <w:r>
              <w:rPr>
                <w:noProof/>
                <w:webHidden/>
              </w:rPr>
              <w:t>5</w:t>
            </w:r>
            <w:r>
              <w:rPr>
                <w:noProof/>
                <w:webHidden/>
              </w:rPr>
              <w:fldChar w:fldCharType="end"/>
            </w:r>
          </w:hyperlink>
        </w:p>
        <w:p w14:paraId="5DFF6588" w14:textId="3B235A2E" w:rsidR="000624D3" w:rsidRDefault="000624D3">
          <w:pPr>
            <w:pStyle w:val="TDC1"/>
            <w:tabs>
              <w:tab w:val="right" w:leader="dot" w:pos="8828"/>
            </w:tabs>
            <w:rPr>
              <w:noProof/>
            </w:rPr>
          </w:pPr>
          <w:hyperlink w:anchor="_Toc178235395" w:history="1">
            <w:r w:rsidRPr="00377EB5">
              <w:rPr>
                <w:rStyle w:val="Hipervnculo"/>
                <w:noProof/>
              </w:rPr>
              <w:t>Descripción de la arquitectura y algoritmos utilizados en el código</w:t>
            </w:r>
            <w:r>
              <w:rPr>
                <w:noProof/>
                <w:webHidden/>
              </w:rPr>
              <w:tab/>
            </w:r>
            <w:r>
              <w:rPr>
                <w:noProof/>
                <w:webHidden/>
              </w:rPr>
              <w:fldChar w:fldCharType="begin"/>
            </w:r>
            <w:r>
              <w:rPr>
                <w:noProof/>
                <w:webHidden/>
              </w:rPr>
              <w:instrText xml:space="preserve"> PAGEREF _Toc178235395 \h </w:instrText>
            </w:r>
            <w:r>
              <w:rPr>
                <w:noProof/>
                <w:webHidden/>
              </w:rPr>
            </w:r>
            <w:r>
              <w:rPr>
                <w:noProof/>
                <w:webHidden/>
              </w:rPr>
              <w:fldChar w:fldCharType="separate"/>
            </w:r>
            <w:r>
              <w:rPr>
                <w:noProof/>
                <w:webHidden/>
              </w:rPr>
              <w:t>5</w:t>
            </w:r>
            <w:r>
              <w:rPr>
                <w:noProof/>
                <w:webHidden/>
              </w:rPr>
              <w:fldChar w:fldCharType="end"/>
            </w:r>
          </w:hyperlink>
        </w:p>
        <w:p w14:paraId="29E7063F" w14:textId="3F7CE2D8" w:rsidR="000624D3" w:rsidRDefault="000624D3">
          <w:pPr>
            <w:pStyle w:val="TDC2"/>
            <w:tabs>
              <w:tab w:val="right" w:leader="dot" w:pos="8828"/>
            </w:tabs>
            <w:rPr>
              <w:noProof/>
            </w:rPr>
          </w:pPr>
          <w:hyperlink w:anchor="_Toc178235396" w:history="1">
            <w:r w:rsidRPr="00377EB5">
              <w:rPr>
                <w:rStyle w:val="Hipervnculo"/>
                <w:noProof/>
              </w:rPr>
              <w:t>Arquitectura del Modelo:</w:t>
            </w:r>
            <w:r>
              <w:rPr>
                <w:noProof/>
                <w:webHidden/>
              </w:rPr>
              <w:tab/>
            </w:r>
            <w:r>
              <w:rPr>
                <w:noProof/>
                <w:webHidden/>
              </w:rPr>
              <w:fldChar w:fldCharType="begin"/>
            </w:r>
            <w:r>
              <w:rPr>
                <w:noProof/>
                <w:webHidden/>
              </w:rPr>
              <w:instrText xml:space="preserve"> PAGEREF _Toc178235396 \h </w:instrText>
            </w:r>
            <w:r>
              <w:rPr>
                <w:noProof/>
                <w:webHidden/>
              </w:rPr>
            </w:r>
            <w:r>
              <w:rPr>
                <w:noProof/>
                <w:webHidden/>
              </w:rPr>
              <w:fldChar w:fldCharType="separate"/>
            </w:r>
            <w:r>
              <w:rPr>
                <w:noProof/>
                <w:webHidden/>
              </w:rPr>
              <w:t>5</w:t>
            </w:r>
            <w:r>
              <w:rPr>
                <w:noProof/>
                <w:webHidden/>
              </w:rPr>
              <w:fldChar w:fldCharType="end"/>
            </w:r>
          </w:hyperlink>
        </w:p>
        <w:p w14:paraId="1EE771AF" w14:textId="7968822F" w:rsidR="000624D3" w:rsidRDefault="000624D3">
          <w:pPr>
            <w:pStyle w:val="TDC2"/>
            <w:tabs>
              <w:tab w:val="right" w:leader="dot" w:pos="8828"/>
            </w:tabs>
            <w:rPr>
              <w:noProof/>
            </w:rPr>
          </w:pPr>
          <w:hyperlink w:anchor="_Toc178235397" w:history="1">
            <w:r w:rsidRPr="00377EB5">
              <w:rPr>
                <w:rStyle w:val="Hipervnculo"/>
                <w:noProof/>
              </w:rPr>
              <w:t>Algoritmos utilizados:</w:t>
            </w:r>
            <w:r>
              <w:rPr>
                <w:noProof/>
                <w:webHidden/>
              </w:rPr>
              <w:tab/>
            </w:r>
            <w:r>
              <w:rPr>
                <w:noProof/>
                <w:webHidden/>
              </w:rPr>
              <w:fldChar w:fldCharType="begin"/>
            </w:r>
            <w:r>
              <w:rPr>
                <w:noProof/>
                <w:webHidden/>
              </w:rPr>
              <w:instrText xml:space="preserve"> PAGEREF _Toc178235397 \h </w:instrText>
            </w:r>
            <w:r>
              <w:rPr>
                <w:noProof/>
                <w:webHidden/>
              </w:rPr>
            </w:r>
            <w:r>
              <w:rPr>
                <w:noProof/>
                <w:webHidden/>
              </w:rPr>
              <w:fldChar w:fldCharType="separate"/>
            </w:r>
            <w:r>
              <w:rPr>
                <w:noProof/>
                <w:webHidden/>
              </w:rPr>
              <w:t>6</w:t>
            </w:r>
            <w:r>
              <w:rPr>
                <w:noProof/>
                <w:webHidden/>
              </w:rPr>
              <w:fldChar w:fldCharType="end"/>
            </w:r>
          </w:hyperlink>
        </w:p>
        <w:p w14:paraId="30011566" w14:textId="75D342B9" w:rsidR="000624D3" w:rsidRDefault="000624D3">
          <w:pPr>
            <w:pStyle w:val="TDC2"/>
            <w:tabs>
              <w:tab w:val="right" w:leader="dot" w:pos="8828"/>
            </w:tabs>
            <w:rPr>
              <w:noProof/>
            </w:rPr>
          </w:pPr>
          <w:hyperlink w:anchor="_Toc178235398" w:history="1">
            <w:r w:rsidRPr="00377EB5">
              <w:rPr>
                <w:rStyle w:val="Hipervnculo"/>
                <w:noProof/>
              </w:rPr>
              <w:t>Funciones del código:</w:t>
            </w:r>
            <w:r>
              <w:rPr>
                <w:noProof/>
                <w:webHidden/>
              </w:rPr>
              <w:tab/>
            </w:r>
            <w:r>
              <w:rPr>
                <w:noProof/>
                <w:webHidden/>
              </w:rPr>
              <w:fldChar w:fldCharType="begin"/>
            </w:r>
            <w:r>
              <w:rPr>
                <w:noProof/>
                <w:webHidden/>
              </w:rPr>
              <w:instrText xml:space="preserve"> PAGEREF _Toc178235398 \h </w:instrText>
            </w:r>
            <w:r>
              <w:rPr>
                <w:noProof/>
                <w:webHidden/>
              </w:rPr>
            </w:r>
            <w:r>
              <w:rPr>
                <w:noProof/>
                <w:webHidden/>
              </w:rPr>
              <w:fldChar w:fldCharType="separate"/>
            </w:r>
            <w:r>
              <w:rPr>
                <w:noProof/>
                <w:webHidden/>
              </w:rPr>
              <w:t>6</w:t>
            </w:r>
            <w:r>
              <w:rPr>
                <w:noProof/>
                <w:webHidden/>
              </w:rPr>
              <w:fldChar w:fldCharType="end"/>
            </w:r>
          </w:hyperlink>
        </w:p>
        <w:p w14:paraId="349EC731" w14:textId="25AD29F7" w:rsidR="000624D3" w:rsidRDefault="000624D3">
          <w:pPr>
            <w:pStyle w:val="TDC2"/>
            <w:tabs>
              <w:tab w:val="right" w:leader="dot" w:pos="8828"/>
            </w:tabs>
            <w:rPr>
              <w:noProof/>
            </w:rPr>
          </w:pPr>
          <w:hyperlink w:anchor="_Toc178235399" w:history="1">
            <w:r w:rsidRPr="00377EB5">
              <w:rPr>
                <w:rStyle w:val="Hipervnculo"/>
                <w:noProof/>
              </w:rPr>
              <w:t>Limitaciones:</w:t>
            </w:r>
            <w:r>
              <w:rPr>
                <w:noProof/>
                <w:webHidden/>
              </w:rPr>
              <w:tab/>
            </w:r>
            <w:r>
              <w:rPr>
                <w:noProof/>
                <w:webHidden/>
              </w:rPr>
              <w:fldChar w:fldCharType="begin"/>
            </w:r>
            <w:r>
              <w:rPr>
                <w:noProof/>
                <w:webHidden/>
              </w:rPr>
              <w:instrText xml:space="preserve"> PAGEREF _Toc178235399 \h </w:instrText>
            </w:r>
            <w:r>
              <w:rPr>
                <w:noProof/>
                <w:webHidden/>
              </w:rPr>
            </w:r>
            <w:r>
              <w:rPr>
                <w:noProof/>
                <w:webHidden/>
              </w:rPr>
              <w:fldChar w:fldCharType="separate"/>
            </w:r>
            <w:r>
              <w:rPr>
                <w:noProof/>
                <w:webHidden/>
              </w:rPr>
              <w:t>7</w:t>
            </w:r>
            <w:r>
              <w:rPr>
                <w:noProof/>
                <w:webHidden/>
              </w:rPr>
              <w:fldChar w:fldCharType="end"/>
            </w:r>
          </w:hyperlink>
        </w:p>
        <w:p w14:paraId="4A4C742C" w14:textId="07B4CC89" w:rsidR="000624D3" w:rsidRDefault="000624D3">
          <w:pPr>
            <w:pStyle w:val="TDC2"/>
            <w:tabs>
              <w:tab w:val="right" w:leader="dot" w:pos="8828"/>
            </w:tabs>
            <w:rPr>
              <w:noProof/>
            </w:rPr>
          </w:pPr>
          <w:hyperlink w:anchor="_Toc178235400" w:history="1">
            <w:r w:rsidRPr="00377EB5">
              <w:rPr>
                <w:rStyle w:val="Hipervnculo"/>
                <w:noProof/>
              </w:rPr>
              <w:t>Evaluación automática:</w:t>
            </w:r>
            <w:r>
              <w:rPr>
                <w:noProof/>
                <w:webHidden/>
              </w:rPr>
              <w:tab/>
            </w:r>
            <w:r>
              <w:rPr>
                <w:noProof/>
                <w:webHidden/>
              </w:rPr>
              <w:fldChar w:fldCharType="begin"/>
            </w:r>
            <w:r>
              <w:rPr>
                <w:noProof/>
                <w:webHidden/>
              </w:rPr>
              <w:instrText xml:space="preserve"> PAGEREF _Toc178235400 \h </w:instrText>
            </w:r>
            <w:r>
              <w:rPr>
                <w:noProof/>
                <w:webHidden/>
              </w:rPr>
            </w:r>
            <w:r>
              <w:rPr>
                <w:noProof/>
                <w:webHidden/>
              </w:rPr>
              <w:fldChar w:fldCharType="separate"/>
            </w:r>
            <w:r>
              <w:rPr>
                <w:noProof/>
                <w:webHidden/>
              </w:rPr>
              <w:t>7</w:t>
            </w:r>
            <w:r>
              <w:rPr>
                <w:noProof/>
                <w:webHidden/>
              </w:rPr>
              <w:fldChar w:fldCharType="end"/>
            </w:r>
          </w:hyperlink>
        </w:p>
        <w:p w14:paraId="72119FDC" w14:textId="4418D753" w:rsidR="000624D3" w:rsidRDefault="000624D3">
          <w:pPr>
            <w:pStyle w:val="TDC2"/>
            <w:tabs>
              <w:tab w:val="right" w:leader="dot" w:pos="8828"/>
            </w:tabs>
            <w:rPr>
              <w:noProof/>
            </w:rPr>
          </w:pPr>
          <w:hyperlink w:anchor="_Toc178235401" w:history="1">
            <w:r w:rsidRPr="00377EB5">
              <w:rPr>
                <w:rStyle w:val="Hipervnculo"/>
                <w:noProof/>
              </w:rPr>
              <w:t>Evaluación manual:</w:t>
            </w:r>
            <w:r>
              <w:rPr>
                <w:noProof/>
                <w:webHidden/>
              </w:rPr>
              <w:tab/>
            </w:r>
            <w:r>
              <w:rPr>
                <w:noProof/>
                <w:webHidden/>
              </w:rPr>
              <w:fldChar w:fldCharType="begin"/>
            </w:r>
            <w:r>
              <w:rPr>
                <w:noProof/>
                <w:webHidden/>
              </w:rPr>
              <w:instrText xml:space="preserve"> PAGEREF _Toc178235401 \h </w:instrText>
            </w:r>
            <w:r>
              <w:rPr>
                <w:noProof/>
                <w:webHidden/>
              </w:rPr>
            </w:r>
            <w:r>
              <w:rPr>
                <w:noProof/>
                <w:webHidden/>
              </w:rPr>
              <w:fldChar w:fldCharType="separate"/>
            </w:r>
            <w:r>
              <w:rPr>
                <w:noProof/>
                <w:webHidden/>
              </w:rPr>
              <w:t>7</w:t>
            </w:r>
            <w:r>
              <w:rPr>
                <w:noProof/>
                <w:webHidden/>
              </w:rPr>
              <w:fldChar w:fldCharType="end"/>
            </w:r>
          </w:hyperlink>
        </w:p>
        <w:p w14:paraId="5F3F9F89" w14:textId="08095602" w:rsidR="000624D3" w:rsidRDefault="000624D3">
          <w:r>
            <w:rPr>
              <w:b/>
              <w:bCs/>
              <w:lang w:val="es-ES"/>
            </w:rPr>
            <w:fldChar w:fldCharType="end"/>
          </w:r>
        </w:p>
      </w:sdtContent>
    </w:sdt>
    <w:p w14:paraId="4CEF446C" w14:textId="77777777" w:rsidR="000624D3" w:rsidRDefault="000624D3" w:rsidP="000624D3">
      <w:pPr>
        <w:pStyle w:val="Ttulo1"/>
      </w:pPr>
    </w:p>
    <w:p w14:paraId="0E52A472" w14:textId="77777777" w:rsidR="000624D3" w:rsidRDefault="000624D3">
      <w:pPr>
        <w:rPr>
          <w:rFonts w:asciiTheme="majorHAnsi" w:eastAsiaTheme="majorEastAsia" w:hAnsiTheme="majorHAnsi" w:cstheme="majorBidi"/>
          <w:color w:val="0F4761" w:themeColor="accent1" w:themeShade="BF"/>
          <w:sz w:val="40"/>
          <w:szCs w:val="40"/>
        </w:rPr>
      </w:pPr>
      <w:r>
        <w:br w:type="page"/>
      </w:r>
    </w:p>
    <w:p w14:paraId="0866BB30" w14:textId="1220C5D8" w:rsidR="0067623A" w:rsidRPr="0067623A" w:rsidRDefault="0067623A" w:rsidP="000624D3">
      <w:pPr>
        <w:pStyle w:val="Ttulo1"/>
      </w:pPr>
      <w:bookmarkStart w:id="0" w:name="_Toc178235381"/>
      <w:r w:rsidRPr="0067623A">
        <w:lastRenderedPageBreak/>
        <w:t>Contexto de la Problemática</w:t>
      </w:r>
      <w:bookmarkEnd w:id="0"/>
    </w:p>
    <w:p w14:paraId="6827D7E2" w14:textId="77777777" w:rsidR="0067623A" w:rsidRPr="0067623A" w:rsidRDefault="0067623A" w:rsidP="0067623A">
      <w:pPr>
        <w:jc w:val="both"/>
      </w:pPr>
      <w:r w:rsidRPr="0067623A">
        <w:t>Entrenar un modelo de IA para traducir un idioma indígena presenta una serie de desafíos únicos y complejos que van más allá de la simple traducción de idiomas ampliamente hablados. A continuación, te presento un contexto detallado de esta problemática:</w:t>
      </w:r>
    </w:p>
    <w:p w14:paraId="5B91E2D3" w14:textId="77777777" w:rsidR="0067623A" w:rsidRPr="0067623A" w:rsidRDefault="0067623A" w:rsidP="000624D3">
      <w:pPr>
        <w:pStyle w:val="Ttulo2"/>
      </w:pPr>
      <w:bookmarkStart w:id="1" w:name="_Toc178235382"/>
      <w:r w:rsidRPr="0067623A">
        <w:t>Escasa cantidad y calidad de datos:</w:t>
      </w:r>
      <w:bookmarkEnd w:id="1"/>
    </w:p>
    <w:p w14:paraId="06B79DCF" w14:textId="77777777" w:rsidR="0067623A" w:rsidRPr="0067623A" w:rsidRDefault="0067623A" w:rsidP="0067623A">
      <w:pPr>
        <w:numPr>
          <w:ilvl w:val="1"/>
          <w:numId w:val="1"/>
        </w:numPr>
        <w:jc w:val="both"/>
      </w:pPr>
      <w:r w:rsidRPr="0067623A">
        <w:rPr>
          <w:b/>
          <w:bCs/>
        </w:rPr>
        <w:t>Corpus limitado:</w:t>
      </w:r>
      <w:r w:rsidRPr="0067623A">
        <w:t xml:space="preserve"> Los idiomas indígenas suelen tener un corpus lingüístico mucho más reducido en comparación con idiomas como el inglés o el español. Esto significa que hay menos textos disponibles para entrenar el modelo.</w:t>
      </w:r>
    </w:p>
    <w:p w14:paraId="4D2DC9EB" w14:textId="77777777" w:rsidR="0067623A" w:rsidRPr="0067623A" w:rsidRDefault="0067623A" w:rsidP="0067623A">
      <w:pPr>
        <w:numPr>
          <w:ilvl w:val="1"/>
          <w:numId w:val="1"/>
        </w:numPr>
        <w:jc w:val="both"/>
      </w:pPr>
      <w:r w:rsidRPr="0067623A">
        <w:rPr>
          <w:b/>
          <w:bCs/>
        </w:rPr>
        <w:t>Heterogeneidad:</w:t>
      </w:r>
      <w:r w:rsidRPr="0067623A">
        <w:t xml:space="preserve"> Los idiomas indígenas a menudo presentan una gran diversidad dialectal y regional, lo que dificulta la creación de un corpus homogéneo y representativo.</w:t>
      </w:r>
    </w:p>
    <w:p w14:paraId="70A80D4A" w14:textId="77777777" w:rsidR="0067623A" w:rsidRPr="0067623A" w:rsidRDefault="0067623A" w:rsidP="0067623A">
      <w:pPr>
        <w:numPr>
          <w:ilvl w:val="1"/>
          <w:numId w:val="1"/>
        </w:numPr>
        <w:jc w:val="both"/>
      </w:pPr>
      <w:r w:rsidRPr="0067623A">
        <w:rPr>
          <w:b/>
          <w:bCs/>
        </w:rPr>
        <w:t>Falta de estandarización:</w:t>
      </w:r>
      <w:r w:rsidRPr="0067623A">
        <w:t xml:space="preserve"> Muchos idiomas indígenas carecen de una ortografía y gramática formalmente establecidas, lo que complica la creación de un corpus digitalizado y consistente.</w:t>
      </w:r>
    </w:p>
    <w:p w14:paraId="7A12D6AD" w14:textId="77777777" w:rsidR="0067623A" w:rsidRPr="0067623A" w:rsidRDefault="0067623A" w:rsidP="000624D3">
      <w:pPr>
        <w:pStyle w:val="Ttulo2"/>
      </w:pPr>
      <w:bookmarkStart w:id="2" w:name="_Toc178235383"/>
      <w:r w:rsidRPr="0067623A">
        <w:t>Complejidad lingüística:</w:t>
      </w:r>
      <w:bookmarkEnd w:id="2"/>
    </w:p>
    <w:p w14:paraId="3FC2A25C" w14:textId="77777777" w:rsidR="0067623A" w:rsidRPr="0067623A" w:rsidRDefault="0067623A" w:rsidP="0067623A">
      <w:pPr>
        <w:numPr>
          <w:ilvl w:val="1"/>
          <w:numId w:val="1"/>
        </w:numPr>
        <w:jc w:val="both"/>
      </w:pPr>
      <w:r w:rsidRPr="0067623A">
        <w:rPr>
          <w:b/>
          <w:bCs/>
        </w:rPr>
        <w:t>Estructura gramatical diferente:</w:t>
      </w:r>
      <w:r w:rsidRPr="0067623A">
        <w:t xml:space="preserve"> Las lenguas indígenas tienen estructuras gramaticales muy distintas a las de las lenguas indoeuropeas, lo que dificulta la adaptación de los algoritmos de traducción existentes.</w:t>
      </w:r>
    </w:p>
    <w:p w14:paraId="28DB7279" w14:textId="77777777" w:rsidR="0067623A" w:rsidRPr="0067623A" w:rsidRDefault="0067623A" w:rsidP="0067623A">
      <w:pPr>
        <w:numPr>
          <w:ilvl w:val="1"/>
          <w:numId w:val="1"/>
        </w:numPr>
        <w:jc w:val="both"/>
      </w:pPr>
      <w:r w:rsidRPr="0067623A">
        <w:rPr>
          <w:b/>
          <w:bCs/>
        </w:rPr>
        <w:t>Conceptos culturales específicos:</w:t>
      </w:r>
      <w:r w:rsidRPr="0067623A">
        <w:t xml:space="preserve"> Los idiomas indígenas a menudo incorporan conceptos culturales y </w:t>
      </w:r>
      <w:proofErr w:type="spellStart"/>
      <w:r w:rsidRPr="0067623A">
        <w:t>worldview</w:t>
      </w:r>
      <w:proofErr w:type="spellEnd"/>
      <w:r w:rsidRPr="0067623A">
        <w:t xml:space="preserve"> únicos que son difíciles de traducir directamente a otros idiomas.</w:t>
      </w:r>
    </w:p>
    <w:p w14:paraId="05C357A3" w14:textId="77777777" w:rsidR="0067623A" w:rsidRPr="0067623A" w:rsidRDefault="0067623A" w:rsidP="0067623A">
      <w:pPr>
        <w:numPr>
          <w:ilvl w:val="1"/>
          <w:numId w:val="1"/>
        </w:numPr>
        <w:jc w:val="both"/>
      </w:pPr>
      <w:r w:rsidRPr="0067623A">
        <w:rPr>
          <w:b/>
          <w:bCs/>
        </w:rPr>
        <w:t>Poca documentación lingüística:</w:t>
      </w:r>
      <w:r w:rsidRPr="0067623A">
        <w:t xml:space="preserve"> La falta de gramáticas y diccionarios exhaustivos dificulta la comprensión profunda de la estructura y el funcionamiento de estos idiomas.</w:t>
      </w:r>
    </w:p>
    <w:p w14:paraId="3205CD3A" w14:textId="77777777" w:rsidR="0067623A" w:rsidRPr="0067623A" w:rsidRDefault="0067623A" w:rsidP="000624D3">
      <w:pPr>
        <w:pStyle w:val="Ttulo2"/>
      </w:pPr>
      <w:bookmarkStart w:id="3" w:name="_Toc178235384"/>
      <w:r w:rsidRPr="0067623A">
        <w:t>Recursos limitados:</w:t>
      </w:r>
      <w:bookmarkEnd w:id="3"/>
    </w:p>
    <w:p w14:paraId="239EE8B6" w14:textId="77777777" w:rsidR="0067623A" w:rsidRPr="0067623A" w:rsidRDefault="0067623A" w:rsidP="0067623A">
      <w:pPr>
        <w:numPr>
          <w:ilvl w:val="1"/>
          <w:numId w:val="1"/>
        </w:numPr>
        <w:jc w:val="both"/>
      </w:pPr>
      <w:r w:rsidRPr="0067623A">
        <w:rPr>
          <w:b/>
          <w:bCs/>
        </w:rPr>
        <w:t>Falta de expertos:</w:t>
      </w:r>
      <w:r w:rsidRPr="0067623A">
        <w:t xml:space="preserve"> Los lingüistas especializados en idiomas indígenas son escasos, lo que limita la disponibilidad de personas capacitadas para colaborar en el desarrollo de modelos de traducción.</w:t>
      </w:r>
    </w:p>
    <w:p w14:paraId="22526244" w14:textId="77777777" w:rsidR="0067623A" w:rsidRPr="0067623A" w:rsidRDefault="0067623A" w:rsidP="0067623A">
      <w:pPr>
        <w:numPr>
          <w:ilvl w:val="1"/>
          <w:numId w:val="1"/>
        </w:numPr>
        <w:jc w:val="both"/>
      </w:pPr>
      <w:r w:rsidRPr="0067623A">
        <w:rPr>
          <w:b/>
          <w:bCs/>
        </w:rPr>
        <w:t>Costos elevados:</w:t>
      </w:r>
      <w:r w:rsidRPr="0067623A">
        <w:t xml:space="preserve"> El proceso de recopilación, digitalización y anotación de datos lingüísticos es costoso y requiere de tiempo y recursos significativos.</w:t>
      </w:r>
    </w:p>
    <w:p w14:paraId="4D907D81" w14:textId="77777777" w:rsidR="0067623A" w:rsidRPr="0067623A" w:rsidRDefault="0067623A" w:rsidP="000624D3">
      <w:pPr>
        <w:pStyle w:val="Ttulo2"/>
      </w:pPr>
      <w:bookmarkStart w:id="4" w:name="_Toc178235385"/>
      <w:r w:rsidRPr="0067623A">
        <w:t>Implicaciones sociales y culturales:</w:t>
      </w:r>
      <w:bookmarkEnd w:id="4"/>
    </w:p>
    <w:p w14:paraId="3B2B9D8C" w14:textId="77777777" w:rsidR="0067623A" w:rsidRPr="0067623A" w:rsidRDefault="0067623A" w:rsidP="0067623A">
      <w:pPr>
        <w:numPr>
          <w:ilvl w:val="1"/>
          <w:numId w:val="1"/>
        </w:numPr>
        <w:jc w:val="both"/>
      </w:pPr>
      <w:r w:rsidRPr="0067623A">
        <w:rPr>
          <w:b/>
          <w:bCs/>
        </w:rPr>
        <w:t>Pérdida de la identidad lingüística:</w:t>
      </w:r>
      <w:r w:rsidRPr="0067623A">
        <w:t xml:space="preserve"> La traducción automática puede acelerar la pérdida de los idiomas indígenas al hacer que los hablantes nativos se inclinen por utilizar idiomas más dominantes.</w:t>
      </w:r>
    </w:p>
    <w:p w14:paraId="1347DBFA" w14:textId="77777777" w:rsidR="0067623A" w:rsidRPr="0067623A" w:rsidRDefault="0067623A" w:rsidP="0067623A">
      <w:pPr>
        <w:numPr>
          <w:ilvl w:val="1"/>
          <w:numId w:val="1"/>
        </w:numPr>
        <w:jc w:val="both"/>
      </w:pPr>
      <w:r w:rsidRPr="0067623A">
        <w:rPr>
          <w:b/>
          <w:bCs/>
        </w:rPr>
        <w:lastRenderedPageBreak/>
        <w:t>Descontextualización:</w:t>
      </w:r>
      <w:r w:rsidRPr="0067623A">
        <w:t xml:space="preserve"> La traducción automática puede descontextualizar el significado de los textos, perdiendo matices culturales y lingüísticos importantes.</w:t>
      </w:r>
    </w:p>
    <w:p w14:paraId="46CED0AC" w14:textId="77777777" w:rsidR="0067623A" w:rsidRPr="0067623A" w:rsidRDefault="0067623A" w:rsidP="000624D3">
      <w:pPr>
        <w:pStyle w:val="Ttulo2"/>
      </w:pPr>
      <w:bookmarkStart w:id="5" w:name="_Toc178235386"/>
      <w:r w:rsidRPr="0067623A">
        <w:t>Desafíos técnicos:</w:t>
      </w:r>
      <w:bookmarkEnd w:id="5"/>
    </w:p>
    <w:p w14:paraId="072841EF" w14:textId="77777777" w:rsidR="0067623A" w:rsidRPr="0067623A" w:rsidRDefault="0067623A" w:rsidP="0067623A">
      <w:pPr>
        <w:numPr>
          <w:ilvl w:val="1"/>
          <w:numId w:val="1"/>
        </w:numPr>
        <w:jc w:val="both"/>
      </w:pPr>
      <w:r w:rsidRPr="0067623A">
        <w:rPr>
          <w:b/>
          <w:bCs/>
        </w:rPr>
        <w:t>Adaptación de algoritmos:</w:t>
      </w:r>
      <w:r w:rsidRPr="0067623A">
        <w:t xml:space="preserve"> Los algoritmos de traducción existentes pueden no ser adecuados para manejar las particularidades de las lenguas indígenas.</w:t>
      </w:r>
    </w:p>
    <w:p w14:paraId="2E76336F" w14:textId="77777777" w:rsidR="0067623A" w:rsidRPr="0067623A" w:rsidRDefault="0067623A" w:rsidP="0067623A">
      <w:pPr>
        <w:numPr>
          <w:ilvl w:val="1"/>
          <w:numId w:val="1"/>
        </w:numPr>
        <w:jc w:val="both"/>
      </w:pPr>
      <w:r w:rsidRPr="0067623A">
        <w:rPr>
          <w:b/>
          <w:bCs/>
        </w:rPr>
        <w:t>Desarrollo de herramientas específicas:</w:t>
      </w:r>
      <w:r w:rsidRPr="0067623A">
        <w:t xml:space="preserve"> Es necesario desarrollar herramientas y recursos lingüísticos especializados para trabajar con estos idiomas.</w:t>
      </w:r>
    </w:p>
    <w:p w14:paraId="079FF95A" w14:textId="77777777" w:rsidR="0067623A" w:rsidRPr="0067623A" w:rsidRDefault="0067623A" w:rsidP="000624D3">
      <w:pPr>
        <w:pStyle w:val="Ttulo1"/>
      </w:pPr>
      <w:bookmarkStart w:id="6" w:name="_Toc178235387"/>
      <w:proofErr w:type="gramStart"/>
      <w:r w:rsidRPr="0067623A">
        <w:t>Aspectos a considerar</w:t>
      </w:r>
      <w:proofErr w:type="gramEnd"/>
      <w:r w:rsidRPr="0067623A">
        <w:t xml:space="preserve"> al abordar la problemática:</w:t>
      </w:r>
      <w:bookmarkEnd w:id="6"/>
    </w:p>
    <w:p w14:paraId="1F2DA4E0" w14:textId="77777777" w:rsidR="0067623A" w:rsidRPr="0067623A" w:rsidRDefault="0067623A" w:rsidP="0067623A">
      <w:pPr>
        <w:numPr>
          <w:ilvl w:val="0"/>
          <w:numId w:val="2"/>
        </w:numPr>
        <w:jc w:val="both"/>
      </w:pPr>
      <w:r w:rsidRPr="0067623A">
        <w:rPr>
          <w:b/>
          <w:bCs/>
        </w:rPr>
        <w:t>Colaboración con comunidades indígenas:</w:t>
      </w:r>
      <w:r w:rsidRPr="0067623A">
        <w:t xml:space="preserve"> Es fundamental involucrar a las comunidades indígenas en todas las etapas del proceso, desde la recopilación de datos hasta la evaluación del modelo.</w:t>
      </w:r>
    </w:p>
    <w:p w14:paraId="351ADB2D" w14:textId="77777777" w:rsidR="0067623A" w:rsidRPr="0067623A" w:rsidRDefault="0067623A" w:rsidP="0067623A">
      <w:pPr>
        <w:numPr>
          <w:ilvl w:val="0"/>
          <w:numId w:val="2"/>
        </w:numPr>
        <w:jc w:val="both"/>
      </w:pPr>
      <w:r w:rsidRPr="0067623A">
        <w:rPr>
          <w:b/>
          <w:bCs/>
        </w:rPr>
        <w:t>Desarrollo de tecnologías adaptadas:</w:t>
      </w:r>
      <w:r w:rsidRPr="0067623A">
        <w:t xml:space="preserve"> Es necesario desarrollar tecnologías de traducción que sean capaces de manejar la diversidad y complejidad de las lenguas indígenas.</w:t>
      </w:r>
    </w:p>
    <w:p w14:paraId="625710DB" w14:textId="77777777" w:rsidR="0067623A" w:rsidRPr="0067623A" w:rsidRDefault="0067623A" w:rsidP="0067623A">
      <w:pPr>
        <w:numPr>
          <w:ilvl w:val="0"/>
          <w:numId w:val="2"/>
        </w:numPr>
        <w:jc w:val="both"/>
      </w:pPr>
      <w:r w:rsidRPr="0067623A">
        <w:rPr>
          <w:b/>
          <w:bCs/>
        </w:rPr>
        <w:t>Preservación de la cultura:</w:t>
      </w:r>
      <w:r w:rsidRPr="0067623A">
        <w:t xml:space="preserve"> Los modelos de traducción deben ser diseñados para preservar la riqueza cultural y lingüística de los pueblos indígenas.</w:t>
      </w:r>
    </w:p>
    <w:p w14:paraId="412E94A6" w14:textId="77777777" w:rsidR="0067623A" w:rsidRPr="0067623A" w:rsidRDefault="0067623A" w:rsidP="0067623A">
      <w:pPr>
        <w:numPr>
          <w:ilvl w:val="0"/>
          <w:numId w:val="2"/>
        </w:numPr>
        <w:jc w:val="both"/>
      </w:pPr>
      <w:r w:rsidRPr="0067623A">
        <w:rPr>
          <w:b/>
          <w:bCs/>
        </w:rPr>
        <w:t>Acceso equitativo:</w:t>
      </w:r>
      <w:r w:rsidRPr="0067623A">
        <w:t xml:space="preserve"> Los beneficios de la traducción automática deben ser accesibles a todas las comunidades indígenas, independientemente de sus recursos económicos.</w:t>
      </w:r>
    </w:p>
    <w:p w14:paraId="30B49D24" w14:textId="77777777" w:rsidR="001D3141" w:rsidRPr="001D3141" w:rsidRDefault="001D3141" w:rsidP="000624D3">
      <w:pPr>
        <w:pStyle w:val="Ttulo1"/>
      </w:pPr>
      <w:bookmarkStart w:id="7" w:name="_Toc178235388"/>
      <w:r w:rsidRPr="001D3141">
        <w:t>Marco Teórico: IA, Auditoría y Modelos de Traducción Automática</w:t>
      </w:r>
      <w:bookmarkEnd w:id="7"/>
    </w:p>
    <w:p w14:paraId="1BFD29F3" w14:textId="77777777" w:rsidR="001D3141" w:rsidRPr="001D3141" w:rsidRDefault="001D3141" w:rsidP="000624D3">
      <w:pPr>
        <w:pStyle w:val="Ttulo2"/>
      </w:pPr>
      <w:bookmarkStart w:id="8" w:name="_Toc178235389"/>
      <w:r w:rsidRPr="001D3141">
        <w:t>Conceptos Fundamentales de IA</w:t>
      </w:r>
      <w:bookmarkEnd w:id="8"/>
    </w:p>
    <w:p w14:paraId="5A3F07C6" w14:textId="77777777" w:rsidR="001D3141" w:rsidRPr="001D3141" w:rsidRDefault="001D3141" w:rsidP="001D3141">
      <w:pPr>
        <w:numPr>
          <w:ilvl w:val="0"/>
          <w:numId w:val="4"/>
        </w:numPr>
        <w:jc w:val="both"/>
      </w:pPr>
      <w:r w:rsidRPr="001D3141">
        <w:rPr>
          <w:b/>
          <w:bCs/>
        </w:rPr>
        <w:t>Aprendizaje automático:</w:t>
      </w:r>
      <w:r w:rsidRPr="001D3141">
        <w:t xml:space="preserve"> Proceso mediante el cual los sistemas informáticos aprenden a realizar tareas sin ser programados explícitamente, a través del análisis de datos.</w:t>
      </w:r>
    </w:p>
    <w:p w14:paraId="3F1A0F1F" w14:textId="77777777" w:rsidR="001D3141" w:rsidRPr="001D3141" w:rsidRDefault="001D3141" w:rsidP="001D3141">
      <w:pPr>
        <w:numPr>
          <w:ilvl w:val="0"/>
          <w:numId w:val="4"/>
        </w:numPr>
        <w:jc w:val="both"/>
      </w:pPr>
      <w:r w:rsidRPr="001D3141">
        <w:rPr>
          <w:b/>
          <w:bCs/>
        </w:rPr>
        <w:t>Procesamiento del lenguaje natural (PLN):</w:t>
      </w:r>
      <w:r w:rsidRPr="001D3141">
        <w:t xml:space="preserve"> Campo de la IA que se enfoca en la interacción entre las computadoras y el lenguaje humano, incluyendo la comprensión, generación y traducción de texto.</w:t>
      </w:r>
    </w:p>
    <w:p w14:paraId="65C2EA15" w14:textId="77777777" w:rsidR="001D3141" w:rsidRPr="001D3141" w:rsidRDefault="001D3141" w:rsidP="001D3141">
      <w:pPr>
        <w:numPr>
          <w:ilvl w:val="0"/>
          <w:numId w:val="4"/>
        </w:numPr>
        <w:jc w:val="both"/>
      </w:pPr>
      <w:r w:rsidRPr="001D3141">
        <w:rPr>
          <w:b/>
          <w:bCs/>
        </w:rPr>
        <w:t>Redes neuronales:</w:t>
      </w:r>
      <w:r w:rsidRPr="001D3141">
        <w:t xml:space="preserve"> Modelos computacionales inspirados en el cerebro humano, capaces de aprender patrones complejos a partir de grandes cantidades de datos.</w:t>
      </w:r>
    </w:p>
    <w:p w14:paraId="019B0EF6" w14:textId="77777777" w:rsidR="001D3141" w:rsidRPr="001D3141" w:rsidRDefault="001D3141" w:rsidP="001D3141">
      <w:pPr>
        <w:numPr>
          <w:ilvl w:val="0"/>
          <w:numId w:val="4"/>
        </w:numPr>
        <w:jc w:val="both"/>
      </w:pPr>
      <w:r w:rsidRPr="001D3141">
        <w:rPr>
          <w:b/>
          <w:bCs/>
        </w:rPr>
        <w:lastRenderedPageBreak/>
        <w:t>Aprendizaje profundo:</w:t>
      </w:r>
      <w:r w:rsidRPr="001D3141">
        <w:t xml:space="preserve"> Subcampo del aprendizaje automático que utiliza redes neuronales artificiales con múltiples capas para modelar abstracciones de alto nivel en datos.</w:t>
      </w:r>
    </w:p>
    <w:p w14:paraId="349992FD" w14:textId="77777777" w:rsidR="001D3141" w:rsidRPr="001D3141" w:rsidRDefault="001D3141" w:rsidP="000624D3">
      <w:pPr>
        <w:pStyle w:val="Ttulo2"/>
      </w:pPr>
      <w:bookmarkStart w:id="9" w:name="_Toc178235390"/>
      <w:r w:rsidRPr="001D3141">
        <w:t>Conceptos de Auditoría Aplicados a la IA</w:t>
      </w:r>
      <w:bookmarkEnd w:id="9"/>
    </w:p>
    <w:p w14:paraId="02A8C06B" w14:textId="77777777" w:rsidR="001D3141" w:rsidRPr="001D3141" w:rsidRDefault="001D3141" w:rsidP="001D3141">
      <w:pPr>
        <w:numPr>
          <w:ilvl w:val="0"/>
          <w:numId w:val="5"/>
        </w:numPr>
        <w:jc w:val="both"/>
      </w:pPr>
      <w:r w:rsidRPr="001D3141">
        <w:rPr>
          <w:b/>
          <w:bCs/>
        </w:rPr>
        <w:t>Auditoría de modelos:</w:t>
      </w:r>
      <w:r w:rsidRPr="001D3141">
        <w:t xml:space="preserve"> Proceso de evaluación sistemática de los modelos de IA para garantizar su calidad, fiabilidad y cumplimiento de los requisitos establecidos.</w:t>
      </w:r>
    </w:p>
    <w:p w14:paraId="1EEA72F2" w14:textId="77777777" w:rsidR="001D3141" w:rsidRPr="001D3141" w:rsidRDefault="001D3141" w:rsidP="001D3141">
      <w:pPr>
        <w:numPr>
          <w:ilvl w:val="0"/>
          <w:numId w:val="5"/>
        </w:numPr>
        <w:jc w:val="both"/>
      </w:pPr>
      <w:r w:rsidRPr="001D3141">
        <w:rPr>
          <w:b/>
          <w:bCs/>
        </w:rPr>
        <w:t>Transparencia:</w:t>
      </w:r>
      <w:r w:rsidRPr="001D3141">
        <w:t xml:space="preserve"> Capacidad de explicar cómo un modelo de IA llega a una determinada decisión.</w:t>
      </w:r>
    </w:p>
    <w:p w14:paraId="2348743D" w14:textId="77777777" w:rsidR="001D3141" w:rsidRPr="001D3141" w:rsidRDefault="001D3141" w:rsidP="001D3141">
      <w:pPr>
        <w:numPr>
          <w:ilvl w:val="0"/>
          <w:numId w:val="5"/>
        </w:numPr>
        <w:jc w:val="both"/>
      </w:pPr>
      <w:r w:rsidRPr="001D3141">
        <w:rPr>
          <w:b/>
          <w:bCs/>
        </w:rPr>
        <w:t>Equidad:</w:t>
      </w:r>
      <w:r w:rsidRPr="001D3141">
        <w:t xml:space="preserve"> Ausencia de sesgos discriminatorios en los resultados del modelo.</w:t>
      </w:r>
    </w:p>
    <w:p w14:paraId="2DA0117B" w14:textId="77777777" w:rsidR="001D3141" w:rsidRPr="001D3141" w:rsidRDefault="001D3141" w:rsidP="001D3141">
      <w:pPr>
        <w:numPr>
          <w:ilvl w:val="0"/>
          <w:numId w:val="5"/>
        </w:numPr>
        <w:jc w:val="both"/>
      </w:pPr>
      <w:r w:rsidRPr="001D3141">
        <w:rPr>
          <w:b/>
          <w:bCs/>
        </w:rPr>
        <w:t>Robustez:</w:t>
      </w:r>
      <w:r w:rsidRPr="001D3141">
        <w:t xml:space="preserve"> Capacidad del modelo de mantener su rendimiento en condiciones adversas o ante datos no vistos.</w:t>
      </w:r>
    </w:p>
    <w:p w14:paraId="70CB582F" w14:textId="77777777" w:rsidR="001D3141" w:rsidRPr="001D3141" w:rsidRDefault="001D3141" w:rsidP="001D3141">
      <w:pPr>
        <w:numPr>
          <w:ilvl w:val="0"/>
          <w:numId w:val="5"/>
        </w:numPr>
        <w:jc w:val="both"/>
      </w:pPr>
      <w:r w:rsidRPr="001D3141">
        <w:rPr>
          <w:b/>
          <w:bCs/>
        </w:rPr>
        <w:t>Privacidad:</w:t>
      </w:r>
      <w:r w:rsidRPr="001D3141">
        <w:t xml:space="preserve"> Protección de los datos personales utilizados para entrenar y evaluar el modelo.</w:t>
      </w:r>
    </w:p>
    <w:p w14:paraId="440309FC" w14:textId="77777777" w:rsidR="001D3141" w:rsidRPr="001D3141" w:rsidRDefault="001D3141" w:rsidP="000624D3">
      <w:pPr>
        <w:pStyle w:val="Ttulo2"/>
      </w:pPr>
      <w:bookmarkStart w:id="10" w:name="_Toc178235391"/>
      <w:r w:rsidRPr="001D3141">
        <w:t>Aplicación de los Conceptos a los Modelos Mencionados</w:t>
      </w:r>
      <w:bookmarkEnd w:id="10"/>
    </w:p>
    <w:p w14:paraId="43A2D101" w14:textId="77777777" w:rsidR="001D3141" w:rsidRPr="001D3141" w:rsidRDefault="001D3141" w:rsidP="001D3141">
      <w:pPr>
        <w:numPr>
          <w:ilvl w:val="0"/>
          <w:numId w:val="6"/>
        </w:numPr>
        <w:jc w:val="both"/>
      </w:pPr>
      <w:r w:rsidRPr="001D3141">
        <w:rPr>
          <w:b/>
          <w:bCs/>
        </w:rPr>
        <w:t>AutoModelForSeq2SeqLM:</w:t>
      </w:r>
      <w:r w:rsidRPr="001D3141">
        <w:t xml:space="preserve"> Modelo </w:t>
      </w:r>
      <w:proofErr w:type="spellStart"/>
      <w:r w:rsidRPr="001D3141">
        <w:t>preentrenado</w:t>
      </w:r>
      <w:proofErr w:type="spellEnd"/>
      <w:r w:rsidRPr="001D3141">
        <w:t xml:space="preserve"> para tareas de secuencia a secuencia, como la traducción automática. La auditoría se centraría en evaluar la calidad de las traducciones, la presencia de sesgos y la capacidad de generalizar a nuevos datos.</w:t>
      </w:r>
    </w:p>
    <w:p w14:paraId="5838DFA4" w14:textId="77777777" w:rsidR="001D3141" w:rsidRPr="001D3141" w:rsidRDefault="001D3141" w:rsidP="001D3141">
      <w:pPr>
        <w:numPr>
          <w:ilvl w:val="0"/>
          <w:numId w:val="6"/>
        </w:numPr>
        <w:jc w:val="both"/>
      </w:pPr>
      <w:proofErr w:type="spellStart"/>
      <w:r w:rsidRPr="001D3141">
        <w:rPr>
          <w:b/>
          <w:bCs/>
        </w:rPr>
        <w:t>AutoTokenizer</w:t>
      </w:r>
      <w:proofErr w:type="spellEnd"/>
      <w:r w:rsidRPr="001D3141">
        <w:rPr>
          <w:b/>
          <w:bCs/>
        </w:rPr>
        <w:t>:</w:t>
      </w:r>
      <w:r w:rsidRPr="001D3141">
        <w:t xml:space="preserve"> Herramienta para </w:t>
      </w:r>
      <w:proofErr w:type="spellStart"/>
      <w:r w:rsidRPr="001D3141">
        <w:t>tokenizar</w:t>
      </w:r>
      <w:proofErr w:type="spellEnd"/>
      <w:r w:rsidRPr="001D3141">
        <w:t xml:space="preserve"> texto, es decir, dividirlo en unidades más pequeñas (tokens) que el modelo pueda procesar. La auditoría se enfocaría en verificar que la </w:t>
      </w:r>
      <w:proofErr w:type="spellStart"/>
      <w:r w:rsidRPr="001D3141">
        <w:t>tokenización</w:t>
      </w:r>
      <w:proofErr w:type="spellEnd"/>
      <w:r w:rsidRPr="001D3141">
        <w:t xml:space="preserve"> sea adecuada para el idioma y la tarea en cuestión.</w:t>
      </w:r>
    </w:p>
    <w:p w14:paraId="18E86CF9" w14:textId="77777777" w:rsidR="001D3141" w:rsidRPr="001D3141" w:rsidRDefault="001D3141" w:rsidP="001D3141">
      <w:pPr>
        <w:numPr>
          <w:ilvl w:val="0"/>
          <w:numId w:val="6"/>
        </w:numPr>
        <w:jc w:val="both"/>
      </w:pPr>
      <w:r w:rsidRPr="001D3141">
        <w:rPr>
          <w:b/>
          <w:bCs/>
        </w:rPr>
        <w:t>DataCollatorForSeq2Seq:</w:t>
      </w:r>
      <w:r w:rsidRPr="001D3141">
        <w:t xml:space="preserve"> Clase que agrupa los datos de entrada para el modelo de secuencia a secuencia. La auditoría evaluaría si los datos están siendo preparados correctamente para el entrenamiento.</w:t>
      </w:r>
    </w:p>
    <w:p w14:paraId="27A9507E" w14:textId="77777777" w:rsidR="001D3141" w:rsidRPr="001D3141" w:rsidRDefault="001D3141" w:rsidP="001D3141">
      <w:pPr>
        <w:numPr>
          <w:ilvl w:val="0"/>
          <w:numId w:val="6"/>
        </w:numPr>
        <w:jc w:val="both"/>
      </w:pPr>
      <w:proofErr w:type="spellStart"/>
      <w:r w:rsidRPr="001D3141">
        <w:rPr>
          <w:b/>
          <w:bCs/>
        </w:rPr>
        <w:t>MarianMTModel</w:t>
      </w:r>
      <w:proofErr w:type="spellEnd"/>
      <w:r w:rsidRPr="001D3141">
        <w:rPr>
          <w:b/>
          <w:bCs/>
        </w:rPr>
        <w:t>:</w:t>
      </w:r>
      <w:r w:rsidRPr="001D3141">
        <w:t xml:space="preserve"> Modelo de traducción automática neuronal. La auditoría se centraría en la calidad de las traducciones, la fluidez y la coherencia del texto generado.</w:t>
      </w:r>
    </w:p>
    <w:p w14:paraId="2581C8EB" w14:textId="77777777" w:rsidR="001D3141" w:rsidRPr="001D3141" w:rsidRDefault="001D3141" w:rsidP="001D3141">
      <w:pPr>
        <w:numPr>
          <w:ilvl w:val="0"/>
          <w:numId w:val="6"/>
        </w:numPr>
        <w:jc w:val="both"/>
      </w:pPr>
      <w:proofErr w:type="spellStart"/>
      <w:r w:rsidRPr="001D3141">
        <w:rPr>
          <w:b/>
          <w:bCs/>
        </w:rPr>
        <w:t>MarianTokenizer</w:t>
      </w:r>
      <w:proofErr w:type="spellEnd"/>
      <w:r w:rsidRPr="001D3141">
        <w:rPr>
          <w:b/>
          <w:bCs/>
        </w:rPr>
        <w:t>:</w:t>
      </w:r>
      <w:r w:rsidRPr="001D3141">
        <w:t xml:space="preserve"> </w:t>
      </w:r>
      <w:proofErr w:type="spellStart"/>
      <w:r w:rsidRPr="001D3141">
        <w:t>Tokenizador</w:t>
      </w:r>
      <w:proofErr w:type="spellEnd"/>
      <w:r w:rsidRPr="001D3141">
        <w:t xml:space="preserve"> específico para el modelo </w:t>
      </w:r>
      <w:proofErr w:type="spellStart"/>
      <w:r w:rsidRPr="001D3141">
        <w:t>MarianMT</w:t>
      </w:r>
      <w:proofErr w:type="spellEnd"/>
      <w:r w:rsidRPr="001D3141">
        <w:t xml:space="preserve">. La auditoría sería similar a la de </w:t>
      </w:r>
      <w:proofErr w:type="spellStart"/>
      <w:r w:rsidRPr="001D3141">
        <w:t>AutoTokenizer</w:t>
      </w:r>
      <w:proofErr w:type="spellEnd"/>
      <w:r w:rsidRPr="001D3141">
        <w:t>.</w:t>
      </w:r>
    </w:p>
    <w:p w14:paraId="7F059C5C" w14:textId="77777777" w:rsidR="001D3141" w:rsidRPr="001D3141" w:rsidRDefault="001D3141" w:rsidP="001D3141">
      <w:pPr>
        <w:numPr>
          <w:ilvl w:val="0"/>
          <w:numId w:val="6"/>
        </w:numPr>
        <w:jc w:val="both"/>
      </w:pPr>
      <w:proofErr w:type="spellStart"/>
      <w:r w:rsidRPr="001D3141">
        <w:rPr>
          <w:b/>
          <w:bCs/>
        </w:rPr>
        <w:t>Trainer</w:t>
      </w:r>
      <w:proofErr w:type="spellEnd"/>
      <w:r w:rsidRPr="001D3141">
        <w:rPr>
          <w:b/>
          <w:bCs/>
        </w:rPr>
        <w:t>:</w:t>
      </w:r>
      <w:r w:rsidRPr="001D3141">
        <w:t xml:space="preserve"> Clase que gestiona el proceso de entrenamiento del modelo. La auditoría se enfocaría en verificar que el entrenamiento se esté llevando a cabo de manera correcta y que los </w:t>
      </w:r>
      <w:proofErr w:type="spellStart"/>
      <w:r w:rsidRPr="001D3141">
        <w:t>hiperparámetros</w:t>
      </w:r>
      <w:proofErr w:type="spellEnd"/>
      <w:r w:rsidRPr="001D3141">
        <w:t xml:space="preserve"> estén ajustados de forma óptima.</w:t>
      </w:r>
    </w:p>
    <w:p w14:paraId="154C7015" w14:textId="77777777" w:rsidR="001D3141" w:rsidRPr="001D3141" w:rsidRDefault="001D3141" w:rsidP="001D3141">
      <w:pPr>
        <w:numPr>
          <w:ilvl w:val="0"/>
          <w:numId w:val="6"/>
        </w:numPr>
        <w:jc w:val="both"/>
      </w:pPr>
      <w:proofErr w:type="spellStart"/>
      <w:r w:rsidRPr="001D3141">
        <w:rPr>
          <w:b/>
          <w:bCs/>
        </w:rPr>
        <w:t>TrainingArguments</w:t>
      </w:r>
      <w:proofErr w:type="spellEnd"/>
      <w:r w:rsidRPr="001D3141">
        <w:rPr>
          <w:b/>
          <w:bCs/>
        </w:rPr>
        <w:t>:</w:t>
      </w:r>
      <w:r w:rsidRPr="001D3141">
        <w:t xml:space="preserve"> Argumentos que controlan el proceso de entrenamiento. La auditoría evaluaría si estos argumentos están configurados adecuadamente para la tarea en cuestión.</w:t>
      </w:r>
    </w:p>
    <w:p w14:paraId="30749671" w14:textId="1E2E9087" w:rsidR="001D3141" w:rsidRPr="001D3141" w:rsidRDefault="001D3141" w:rsidP="000624D3">
      <w:pPr>
        <w:pStyle w:val="Ttulo1"/>
      </w:pPr>
      <w:bookmarkStart w:id="11" w:name="_Toc178235392"/>
      <w:r w:rsidRPr="001D3141">
        <w:lastRenderedPageBreak/>
        <w:t>Marco Teórico</w:t>
      </w:r>
      <w:bookmarkEnd w:id="11"/>
    </w:p>
    <w:p w14:paraId="03BC4B77" w14:textId="77777777" w:rsidR="001D3141" w:rsidRPr="001D3141" w:rsidRDefault="001D3141" w:rsidP="001D3141">
      <w:pPr>
        <w:jc w:val="both"/>
      </w:pPr>
      <w:r w:rsidRPr="001D3141">
        <w:rPr>
          <w:b/>
          <w:bCs/>
        </w:rPr>
        <w:t>Hipótesis:</w:t>
      </w:r>
      <w:r w:rsidRPr="001D3141">
        <w:t xml:space="preserve"> Al aplicar técnicas de auditoría a modelos de traducción automática como </w:t>
      </w:r>
      <w:proofErr w:type="spellStart"/>
      <w:r w:rsidRPr="001D3141">
        <w:t>MarianMTModel</w:t>
      </w:r>
      <w:proofErr w:type="spellEnd"/>
      <w:r w:rsidRPr="001D3141">
        <w:t>, es posible identificar y mitigar sesgos, mejorar la calidad de las traducciones y garantizar la transparencia y la equidad en el proceso.</w:t>
      </w:r>
    </w:p>
    <w:p w14:paraId="69A7C29C" w14:textId="77777777" w:rsidR="001D3141" w:rsidRPr="001D3141" w:rsidRDefault="001D3141" w:rsidP="000624D3">
      <w:pPr>
        <w:pStyle w:val="Ttulo3"/>
      </w:pPr>
      <w:bookmarkStart w:id="12" w:name="_Toc178235393"/>
      <w:r w:rsidRPr="001D3141">
        <w:t>Objetivos:</w:t>
      </w:r>
      <w:bookmarkEnd w:id="12"/>
    </w:p>
    <w:p w14:paraId="63E1C538" w14:textId="77777777" w:rsidR="001D3141" w:rsidRPr="001D3141" w:rsidRDefault="001D3141" w:rsidP="001D3141">
      <w:pPr>
        <w:numPr>
          <w:ilvl w:val="0"/>
          <w:numId w:val="7"/>
        </w:numPr>
        <w:jc w:val="both"/>
      </w:pPr>
      <w:r w:rsidRPr="001D3141">
        <w:t>Desarrollar un conjunto de métricas para evaluar la calidad de las traducciones generadas por el modelo.</w:t>
      </w:r>
    </w:p>
    <w:p w14:paraId="6757DA6C" w14:textId="77777777" w:rsidR="001D3141" w:rsidRPr="001D3141" w:rsidRDefault="001D3141" w:rsidP="001D3141">
      <w:pPr>
        <w:numPr>
          <w:ilvl w:val="0"/>
          <w:numId w:val="7"/>
        </w:numPr>
        <w:jc w:val="both"/>
      </w:pPr>
      <w:r w:rsidRPr="001D3141">
        <w:t>Identificar y cuantificar los sesgos presentes en el modelo.</w:t>
      </w:r>
    </w:p>
    <w:p w14:paraId="30633C59" w14:textId="77777777" w:rsidR="001D3141" w:rsidRPr="001D3141" w:rsidRDefault="001D3141" w:rsidP="001D3141">
      <w:pPr>
        <w:numPr>
          <w:ilvl w:val="0"/>
          <w:numId w:val="7"/>
        </w:numPr>
        <w:jc w:val="both"/>
      </w:pPr>
      <w:r w:rsidRPr="001D3141">
        <w:t>Proponer técnicas para mejorar la transparencia y la interpretabilidad del modelo.</w:t>
      </w:r>
    </w:p>
    <w:p w14:paraId="6A0EF760" w14:textId="77777777" w:rsidR="001D3141" w:rsidRPr="001D3141" w:rsidRDefault="001D3141" w:rsidP="001D3141">
      <w:pPr>
        <w:numPr>
          <w:ilvl w:val="0"/>
          <w:numId w:val="7"/>
        </w:numPr>
        <w:jc w:val="both"/>
      </w:pPr>
      <w:r w:rsidRPr="001D3141">
        <w:t>Evaluar la robustez del modelo ante diferentes tipos de ruido y perturbaciones.</w:t>
      </w:r>
    </w:p>
    <w:p w14:paraId="5B34FDEF" w14:textId="77777777" w:rsidR="001D3141" w:rsidRPr="001D3141" w:rsidRDefault="001D3141" w:rsidP="000624D3">
      <w:pPr>
        <w:pStyle w:val="Ttulo3"/>
      </w:pPr>
      <w:bookmarkStart w:id="13" w:name="_Toc178235394"/>
      <w:r w:rsidRPr="001D3141">
        <w:t>Metodología:</w:t>
      </w:r>
      <w:bookmarkEnd w:id="13"/>
    </w:p>
    <w:p w14:paraId="1AFE8E6C" w14:textId="77777777" w:rsidR="001D3141" w:rsidRPr="001D3141" w:rsidRDefault="001D3141" w:rsidP="001D3141">
      <w:pPr>
        <w:numPr>
          <w:ilvl w:val="0"/>
          <w:numId w:val="8"/>
        </w:numPr>
        <w:jc w:val="both"/>
      </w:pPr>
      <w:r w:rsidRPr="001D3141">
        <w:rPr>
          <w:b/>
          <w:bCs/>
        </w:rPr>
        <w:t>Recopilación de datos:</w:t>
      </w:r>
      <w:r w:rsidRPr="001D3141">
        <w:t xml:space="preserve"> Se recopilará un corpus de datos de entrenamiento y evaluación representativo del idioma indígena en cuestión.</w:t>
      </w:r>
    </w:p>
    <w:p w14:paraId="32AA7B7C" w14:textId="77777777" w:rsidR="001D3141" w:rsidRPr="001D3141" w:rsidRDefault="001D3141" w:rsidP="001D3141">
      <w:pPr>
        <w:numPr>
          <w:ilvl w:val="0"/>
          <w:numId w:val="8"/>
        </w:numPr>
        <w:jc w:val="both"/>
      </w:pPr>
      <w:r w:rsidRPr="001D3141">
        <w:rPr>
          <w:b/>
          <w:bCs/>
        </w:rPr>
        <w:t>Entrenamiento del modelo:</w:t>
      </w:r>
      <w:r w:rsidRPr="001D3141">
        <w:t xml:space="preserve"> Se entrenará el modelo </w:t>
      </w:r>
      <w:proofErr w:type="spellStart"/>
      <w:r w:rsidRPr="001D3141">
        <w:t>MarianMTModel</w:t>
      </w:r>
      <w:proofErr w:type="spellEnd"/>
      <w:r w:rsidRPr="001D3141">
        <w:t xml:space="preserve"> utilizando los datos recopilados y los argumentos de entrenamiento configurados.</w:t>
      </w:r>
    </w:p>
    <w:p w14:paraId="51500B01" w14:textId="77777777" w:rsidR="001D3141" w:rsidRPr="001D3141" w:rsidRDefault="001D3141" w:rsidP="001D3141">
      <w:pPr>
        <w:numPr>
          <w:ilvl w:val="0"/>
          <w:numId w:val="8"/>
        </w:numPr>
        <w:jc w:val="both"/>
      </w:pPr>
      <w:r w:rsidRPr="001D3141">
        <w:rPr>
          <w:b/>
          <w:bCs/>
        </w:rPr>
        <w:t>Evaluación del modelo:</w:t>
      </w:r>
      <w:r w:rsidRPr="001D3141">
        <w:t xml:space="preserve"> Se aplicarán métricas de evaluación automática (BLEU, METEOR, etc.) y manual para evaluar la calidad de las traducciones.</w:t>
      </w:r>
    </w:p>
    <w:p w14:paraId="06C2FFBB" w14:textId="77777777" w:rsidR="001D3141" w:rsidRPr="001D3141" w:rsidRDefault="001D3141" w:rsidP="001D3141">
      <w:pPr>
        <w:numPr>
          <w:ilvl w:val="0"/>
          <w:numId w:val="8"/>
        </w:numPr>
        <w:jc w:val="both"/>
      </w:pPr>
      <w:r w:rsidRPr="001D3141">
        <w:rPr>
          <w:b/>
          <w:bCs/>
        </w:rPr>
        <w:t>Análisis de sesgos:</w:t>
      </w:r>
      <w:r w:rsidRPr="001D3141">
        <w:t xml:space="preserve"> Se utilizarán técnicas de análisis de sesgos para identificar y cuantificar los sesgos presentes en el modelo.</w:t>
      </w:r>
    </w:p>
    <w:p w14:paraId="01D95EA9" w14:textId="77777777" w:rsidR="001D3141" w:rsidRPr="001D3141" w:rsidRDefault="001D3141" w:rsidP="001D3141">
      <w:pPr>
        <w:numPr>
          <w:ilvl w:val="0"/>
          <w:numId w:val="8"/>
        </w:numPr>
        <w:jc w:val="both"/>
      </w:pPr>
      <w:r w:rsidRPr="001D3141">
        <w:rPr>
          <w:b/>
          <w:bCs/>
        </w:rPr>
        <w:t>Mejora de la transparencia:</w:t>
      </w:r>
      <w:r w:rsidRPr="001D3141">
        <w:t xml:space="preserve"> Se aplicarán técnicas de visualización y explicación para hacer que el modelo sea más transparente.</w:t>
      </w:r>
    </w:p>
    <w:p w14:paraId="0B1135F1" w14:textId="77777777" w:rsidR="001D3141" w:rsidRPr="001D3141" w:rsidRDefault="001D3141" w:rsidP="001D3141">
      <w:pPr>
        <w:numPr>
          <w:ilvl w:val="0"/>
          <w:numId w:val="8"/>
        </w:numPr>
        <w:jc w:val="both"/>
      </w:pPr>
      <w:r w:rsidRPr="001D3141">
        <w:rPr>
          <w:b/>
          <w:bCs/>
        </w:rPr>
        <w:t>Evaluación de la robustez:</w:t>
      </w:r>
      <w:r w:rsidRPr="001D3141">
        <w:t xml:space="preserve"> Se evaluará la robustez del modelo mediante la introducción de ruido en los datos de entrada.</w:t>
      </w:r>
    </w:p>
    <w:p w14:paraId="7963E4AF" w14:textId="77777777" w:rsidR="001D3141" w:rsidRPr="001D3141" w:rsidRDefault="001D3141" w:rsidP="000624D3">
      <w:pPr>
        <w:pStyle w:val="Ttulo1"/>
      </w:pPr>
      <w:bookmarkStart w:id="14" w:name="_Toc178235395"/>
      <w:r w:rsidRPr="001D3141">
        <w:t>Descripción de la arquitectura y algoritmos utilizados en el código</w:t>
      </w:r>
      <w:bookmarkEnd w:id="14"/>
    </w:p>
    <w:p w14:paraId="0849120D" w14:textId="77777777" w:rsidR="001D3141" w:rsidRPr="001D3141" w:rsidRDefault="001D3141" w:rsidP="001D3141">
      <w:pPr>
        <w:jc w:val="both"/>
      </w:pPr>
      <w:r w:rsidRPr="001D3141">
        <w:t xml:space="preserve">El código que proporcionaste utiliza la librería Transformers de </w:t>
      </w:r>
      <w:proofErr w:type="spellStart"/>
      <w:r w:rsidRPr="001D3141">
        <w:t>Hugging</w:t>
      </w:r>
      <w:proofErr w:type="spellEnd"/>
      <w:r w:rsidRPr="001D3141">
        <w:t xml:space="preserve"> </w:t>
      </w:r>
      <w:proofErr w:type="spellStart"/>
      <w:r w:rsidRPr="001D3141">
        <w:t>Face</w:t>
      </w:r>
      <w:proofErr w:type="spellEnd"/>
      <w:r w:rsidRPr="001D3141">
        <w:t xml:space="preserve"> para entrenar un modelo de traducción automática neuronal para el par de idiomas inglés-español. A continuación, se desglosa la arquitectura y los algoritmos utilizados:</w:t>
      </w:r>
    </w:p>
    <w:p w14:paraId="76463597" w14:textId="77777777" w:rsidR="001D3141" w:rsidRPr="001D3141" w:rsidRDefault="001D3141" w:rsidP="000624D3">
      <w:pPr>
        <w:pStyle w:val="Ttulo2"/>
      </w:pPr>
      <w:bookmarkStart w:id="15" w:name="_Toc178235396"/>
      <w:r w:rsidRPr="001D3141">
        <w:t>Arquitectura del Modelo:</w:t>
      </w:r>
      <w:bookmarkEnd w:id="15"/>
    </w:p>
    <w:p w14:paraId="7E82DCE2" w14:textId="77777777" w:rsidR="001D3141" w:rsidRPr="001D3141" w:rsidRDefault="001D3141" w:rsidP="001D3141">
      <w:pPr>
        <w:numPr>
          <w:ilvl w:val="0"/>
          <w:numId w:val="9"/>
        </w:numPr>
        <w:jc w:val="both"/>
      </w:pPr>
      <w:r w:rsidRPr="001D3141">
        <w:rPr>
          <w:b/>
          <w:bCs/>
        </w:rPr>
        <w:t xml:space="preserve">Modelo </w:t>
      </w:r>
      <w:proofErr w:type="spellStart"/>
      <w:r w:rsidRPr="001D3141">
        <w:rPr>
          <w:b/>
          <w:bCs/>
        </w:rPr>
        <w:t>MarianMT</w:t>
      </w:r>
      <w:proofErr w:type="spellEnd"/>
      <w:r w:rsidRPr="001D3141">
        <w:rPr>
          <w:b/>
          <w:bCs/>
        </w:rPr>
        <w:t>:</w:t>
      </w:r>
      <w:r w:rsidRPr="001D3141">
        <w:t xml:space="preserve"> El código emplea el modelo </w:t>
      </w:r>
      <w:proofErr w:type="spellStart"/>
      <w:r w:rsidRPr="001D3141">
        <w:t>pre-entrenado</w:t>
      </w:r>
      <w:proofErr w:type="spellEnd"/>
      <w:r w:rsidRPr="001D3141">
        <w:t xml:space="preserve"> </w:t>
      </w:r>
      <w:proofErr w:type="spellStart"/>
      <w:r w:rsidRPr="001D3141">
        <w:t>MarianMTModel</w:t>
      </w:r>
      <w:proofErr w:type="spellEnd"/>
      <w:r w:rsidRPr="001D3141">
        <w:t xml:space="preserve"> de Helsinki-NLP. </w:t>
      </w:r>
      <w:proofErr w:type="spellStart"/>
      <w:r w:rsidRPr="001D3141">
        <w:t>MarianMT</w:t>
      </w:r>
      <w:proofErr w:type="spellEnd"/>
      <w:r w:rsidRPr="001D3141">
        <w:t xml:space="preserve"> es un modelo de traducción automática neuronal basado en el </w:t>
      </w:r>
      <w:proofErr w:type="spellStart"/>
      <w:r w:rsidRPr="001D3141">
        <w:t>Transformer</w:t>
      </w:r>
      <w:proofErr w:type="spellEnd"/>
      <w:r w:rsidRPr="001D3141">
        <w:t xml:space="preserve">, una arquitectura ampliamente utilizada en tareas de procesamiento del </w:t>
      </w:r>
      <w:r w:rsidRPr="001D3141">
        <w:lastRenderedPageBreak/>
        <w:t xml:space="preserve">lenguaje natural (PLN). El </w:t>
      </w:r>
      <w:proofErr w:type="spellStart"/>
      <w:r w:rsidRPr="001D3141">
        <w:t>Transformer</w:t>
      </w:r>
      <w:proofErr w:type="spellEnd"/>
      <w:r w:rsidRPr="001D3141">
        <w:t xml:space="preserve"> utiliza codificadores y decodificadores basados en atención para aprender relaciones entre las palabras en el texto de origen y generar la traducción correspondiente en el texto destino.</w:t>
      </w:r>
    </w:p>
    <w:p w14:paraId="7D60D431" w14:textId="77777777" w:rsidR="001D3141" w:rsidRPr="001D3141" w:rsidRDefault="001D3141" w:rsidP="000624D3">
      <w:pPr>
        <w:pStyle w:val="Ttulo2"/>
      </w:pPr>
      <w:bookmarkStart w:id="16" w:name="_Toc178235397"/>
      <w:r w:rsidRPr="001D3141">
        <w:t>Algoritmos utilizados:</w:t>
      </w:r>
      <w:bookmarkEnd w:id="16"/>
    </w:p>
    <w:p w14:paraId="06B95304" w14:textId="77777777" w:rsidR="001D3141" w:rsidRPr="001D3141" w:rsidRDefault="001D3141" w:rsidP="001D3141">
      <w:pPr>
        <w:numPr>
          <w:ilvl w:val="0"/>
          <w:numId w:val="10"/>
        </w:numPr>
        <w:jc w:val="both"/>
      </w:pPr>
      <w:r w:rsidRPr="001D3141">
        <w:rPr>
          <w:b/>
          <w:bCs/>
        </w:rPr>
        <w:t>Aprendizaje Automático Supervisado:</w:t>
      </w:r>
      <w:r w:rsidRPr="001D3141">
        <w:t xml:space="preserve"> El código implementa un enfoque de aprendizaje automático supervisado para entrenar el modelo. Esto significa que utiliza un conjunto de datos de entrenamiento etiquetados, donde cada ejemplo contiene una oración en el idioma fuente (inglés) y su traducción correspondiente en el idioma destino (español). El modelo aprende a mapear las oraciones fuente a las traducciones objetivo mediante la minimización de una función de pérdida, como la pérdida de cruce entropía negativa.</w:t>
      </w:r>
    </w:p>
    <w:p w14:paraId="0EB273A2" w14:textId="77777777" w:rsidR="001D3141" w:rsidRPr="001D3141" w:rsidRDefault="001D3141" w:rsidP="000624D3">
      <w:pPr>
        <w:pStyle w:val="Ttulo2"/>
      </w:pPr>
      <w:bookmarkStart w:id="17" w:name="_Toc178235398"/>
      <w:r w:rsidRPr="001D3141">
        <w:t>Funciones del código:</w:t>
      </w:r>
      <w:bookmarkEnd w:id="17"/>
    </w:p>
    <w:p w14:paraId="6F0AC3A6" w14:textId="77777777" w:rsidR="001D3141" w:rsidRPr="001D3141" w:rsidRDefault="001D3141" w:rsidP="001D3141">
      <w:pPr>
        <w:numPr>
          <w:ilvl w:val="0"/>
          <w:numId w:val="11"/>
        </w:numPr>
        <w:jc w:val="both"/>
      </w:pPr>
      <w:r w:rsidRPr="001D3141">
        <w:rPr>
          <w:b/>
          <w:bCs/>
        </w:rPr>
        <w:t xml:space="preserve">Carga de modelo y </w:t>
      </w:r>
      <w:proofErr w:type="spellStart"/>
      <w:r w:rsidRPr="001D3141">
        <w:rPr>
          <w:b/>
          <w:bCs/>
        </w:rPr>
        <w:t>tokenizador</w:t>
      </w:r>
      <w:proofErr w:type="spellEnd"/>
      <w:r w:rsidRPr="001D3141">
        <w:rPr>
          <w:b/>
          <w:bCs/>
        </w:rPr>
        <w:t>:</w:t>
      </w:r>
    </w:p>
    <w:p w14:paraId="0B00A12F" w14:textId="77777777" w:rsidR="001D3141" w:rsidRPr="001D3141" w:rsidRDefault="001D3141" w:rsidP="001D3141">
      <w:pPr>
        <w:numPr>
          <w:ilvl w:val="1"/>
          <w:numId w:val="11"/>
        </w:numPr>
        <w:jc w:val="both"/>
      </w:pPr>
      <w:proofErr w:type="spellStart"/>
      <w:r w:rsidRPr="001D3141">
        <w:t>MarianTokenizer</w:t>
      </w:r>
      <w:proofErr w:type="spellEnd"/>
      <w:r w:rsidRPr="001D3141">
        <w:t>: Se encarga de convertir las oraciones del texto fuente y destino en secuencias de números (tokens) que el modelo pueda procesar.</w:t>
      </w:r>
    </w:p>
    <w:p w14:paraId="32342E83" w14:textId="77777777" w:rsidR="001D3141" w:rsidRPr="001D3141" w:rsidRDefault="001D3141" w:rsidP="001D3141">
      <w:pPr>
        <w:numPr>
          <w:ilvl w:val="1"/>
          <w:numId w:val="11"/>
        </w:numPr>
        <w:jc w:val="both"/>
      </w:pPr>
      <w:proofErr w:type="spellStart"/>
      <w:r w:rsidRPr="001D3141">
        <w:t>MarianMTModel</w:t>
      </w:r>
      <w:proofErr w:type="spellEnd"/>
      <w:r w:rsidRPr="001D3141">
        <w:t>: Representa el modelo de traducción ya entrenado para el par inglés-español.</w:t>
      </w:r>
    </w:p>
    <w:p w14:paraId="16E93866" w14:textId="77777777" w:rsidR="001D3141" w:rsidRPr="001D3141" w:rsidRDefault="001D3141" w:rsidP="001D3141">
      <w:pPr>
        <w:numPr>
          <w:ilvl w:val="0"/>
          <w:numId w:val="11"/>
        </w:numPr>
        <w:jc w:val="both"/>
      </w:pPr>
      <w:r w:rsidRPr="001D3141">
        <w:rPr>
          <w:b/>
          <w:bCs/>
        </w:rPr>
        <w:t xml:space="preserve">Carga del </w:t>
      </w:r>
      <w:proofErr w:type="spellStart"/>
      <w:r w:rsidRPr="001D3141">
        <w:rPr>
          <w:b/>
          <w:bCs/>
        </w:rPr>
        <w:t>dataset</w:t>
      </w:r>
      <w:proofErr w:type="spellEnd"/>
      <w:r w:rsidRPr="001D3141">
        <w:rPr>
          <w:b/>
          <w:bCs/>
        </w:rPr>
        <w:t>:</w:t>
      </w:r>
    </w:p>
    <w:p w14:paraId="0C256E9C" w14:textId="77777777" w:rsidR="001D3141" w:rsidRPr="001D3141" w:rsidRDefault="001D3141" w:rsidP="001D3141">
      <w:pPr>
        <w:numPr>
          <w:ilvl w:val="1"/>
          <w:numId w:val="11"/>
        </w:numPr>
        <w:jc w:val="both"/>
      </w:pPr>
      <w:proofErr w:type="spellStart"/>
      <w:r w:rsidRPr="001D3141">
        <w:t>load_dataset</w:t>
      </w:r>
      <w:proofErr w:type="spellEnd"/>
      <w:r w:rsidRPr="001D3141">
        <w:t xml:space="preserve">: Carga el </w:t>
      </w:r>
      <w:proofErr w:type="spellStart"/>
      <w:r w:rsidRPr="001D3141">
        <w:t>dataset</w:t>
      </w:r>
      <w:proofErr w:type="spellEnd"/>
      <w:r w:rsidRPr="001D3141">
        <w:t xml:space="preserve"> de entrenamiento en formato CSV, que presumiblemente contiene columnas para el texto fuente y destino.</w:t>
      </w:r>
    </w:p>
    <w:p w14:paraId="13110A13" w14:textId="77777777" w:rsidR="001D3141" w:rsidRPr="001D3141" w:rsidRDefault="001D3141" w:rsidP="001D3141">
      <w:pPr>
        <w:numPr>
          <w:ilvl w:val="0"/>
          <w:numId w:val="11"/>
        </w:numPr>
        <w:jc w:val="both"/>
      </w:pPr>
      <w:r w:rsidRPr="001D3141">
        <w:rPr>
          <w:b/>
          <w:bCs/>
        </w:rPr>
        <w:t xml:space="preserve">Preprocesamiento de datos (función </w:t>
      </w:r>
      <w:proofErr w:type="spellStart"/>
      <w:r w:rsidRPr="001D3141">
        <w:rPr>
          <w:b/>
          <w:bCs/>
        </w:rPr>
        <w:t>preprocess_function</w:t>
      </w:r>
      <w:proofErr w:type="spellEnd"/>
      <w:r w:rsidRPr="001D3141">
        <w:rPr>
          <w:b/>
          <w:bCs/>
        </w:rPr>
        <w:t>):</w:t>
      </w:r>
    </w:p>
    <w:p w14:paraId="0FBC459C" w14:textId="77777777" w:rsidR="001D3141" w:rsidRPr="001D3141" w:rsidRDefault="001D3141" w:rsidP="001D3141">
      <w:pPr>
        <w:numPr>
          <w:ilvl w:val="1"/>
          <w:numId w:val="11"/>
        </w:numPr>
        <w:jc w:val="both"/>
      </w:pPr>
      <w:proofErr w:type="spellStart"/>
      <w:r w:rsidRPr="001D3141">
        <w:t>Tokeniza</w:t>
      </w:r>
      <w:proofErr w:type="spellEnd"/>
      <w:r w:rsidRPr="001D3141">
        <w:t xml:space="preserve"> las oraciones del texto fuente y destino utilizando el </w:t>
      </w:r>
      <w:proofErr w:type="spellStart"/>
      <w:r w:rsidRPr="001D3141">
        <w:t>tokenizador</w:t>
      </w:r>
      <w:proofErr w:type="spellEnd"/>
      <w:r w:rsidRPr="001D3141">
        <w:t xml:space="preserve"> previamente cargado.</w:t>
      </w:r>
    </w:p>
    <w:p w14:paraId="44C728D2" w14:textId="77777777" w:rsidR="001D3141" w:rsidRPr="001D3141" w:rsidRDefault="001D3141" w:rsidP="001D3141">
      <w:pPr>
        <w:numPr>
          <w:ilvl w:val="1"/>
          <w:numId w:val="11"/>
        </w:numPr>
        <w:jc w:val="both"/>
      </w:pPr>
      <w:r w:rsidRPr="001D3141">
        <w:t xml:space="preserve">Aplica </w:t>
      </w:r>
      <w:proofErr w:type="spellStart"/>
      <w:r w:rsidRPr="001D3141">
        <w:t>padding</w:t>
      </w:r>
      <w:proofErr w:type="spellEnd"/>
      <w:r w:rsidRPr="001D3141">
        <w:t xml:space="preserve"> y </w:t>
      </w:r>
      <w:proofErr w:type="spellStart"/>
      <w:r w:rsidRPr="001D3141">
        <w:t>truncación</w:t>
      </w:r>
      <w:proofErr w:type="spellEnd"/>
      <w:r w:rsidRPr="001D3141">
        <w:t xml:space="preserve"> para asegurar que todas las secuencias tengan la misma longitud máxima (128 tokens en este caso).</w:t>
      </w:r>
    </w:p>
    <w:p w14:paraId="2775CE24" w14:textId="77777777" w:rsidR="001D3141" w:rsidRPr="001D3141" w:rsidRDefault="001D3141" w:rsidP="001D3141">
      <w:pPr>
        <w:numPr>
          <w:ilvl w:val="1"/>
          <w:numId w:val="11"/>
        </w:numPr>
        <w:jc w:val="both"/>
      </w:pPr>
      <w:r w:rsidRPr="001D3141">
        <w:t xml:space="preserve">Genera un diccionario con las entradas del modelo (texto fuente </w:t>
      </w:r>
      <w:proofErr w:type="spellStart"/>
      <w:r w:rsidRPr="001D3141">
        <w:t>tokenizado</w:t>
      </w:r>
      <w:proofErr w:type="spellEnd"/>
      <w:r w:rsidRPr="001D3141">
        <w:t xml:space="preserve">) y las etiquetas (texto destino </w:t>
      </w:r>
      <w:proofErr w:type="spellStart"/>
      <w:r w:rsidRPr="001D3141">
        <w:t>tokenizado</w:t>
      </w:r>
      <w:proofErr w:type="spellEnd"/>
      <w:r w:rsidRPr="001D3141">
        <w:t>).</w:t>
      </w:r>
    </w:p>
    <w:p w14:paraId="6D720A5A" w14:textId="77777777" w:rsidR="001D3141" w:rsidRPr="001D3141" w:rsidRDefault="001D3141" w:rsidP="001D3141">
      <w:pPr>
        <w:numPr>
          <w:ilvl w:val="0"/>
          <w:numId w:val="11"/>
        </w:numPr>
        <w:jc w:val="both"/>
      </w:pPr>
      <w:r w:rsidRPr="001D3141">
        <w:rPr>
          <w:b/>
          <w:bCs/>
        </w:rPr>
        <w:t>DataCollatorForSeq2Seq:</w:t>
      </w:r>
    </w:p>
    <w:p w14:paraId="4B03FF47" w14:textId="77777777" w:rsidR="001D3141" w:rsidRPr="001D3141" w:rsidRDefault="001D3141" w:rsidP="001D3141">
      <w:pPr>
        <w:numPr>
          <w:ilvl w:val="1"/>
          <w:numId w:val="11"/>
        </w:numPr>
        <w:jc w:val="both"/>
      </w:pPr>
      <w:r w:rsidRPr="001D3141">
        <w:t xml:space="preserve">Esta clase se encarga de agrupar y preparar los datos </w:t>
      </w:r>
      <w:proofErr w:type="spellStart"/>
      <w:r w:rsidRPr="001D3141">
        <w:t>tokenizados</w:t>
      </w:r>
      <w:proofErr w:type="spellEnd"/>
      <w:r w:rsidRPr="001D3141">
        <w:t xml:space="preserve"> en lotes para el entrenamiento del modelo.</w:t>
      </w:r>
    </w:p>
    <w:p w14:paraId="736525E0" w14:textId="77777777" w:rsidR="001D3141" w:rsidRPr="001D3141" w:rsidRDefault="001D3141" w:rsidP="001D3141">
      <w:pPr>
        <w:numPr>
          <w:ilvl w:val="0"/>
          <w:numId w:val="11"/>
        </w:numPr>
        <w:jc w:val="both"/>
      </w:pPr>
      <w:proofErr w:type="spellStart"/>
      <w:r w:rsidRPr="001D3141">
        <w:rPr>
          <w:b/>
          <w:bCs/>
        </w:rPr>
        <w:t>TrainingArguments</w:t>
      </w:r>
      <w:proofErr w:type="spellEnd"/>
      <w:r w:rsidRPr="001D3141">
        <w:rPr>
          <w:b/>
          <w:bCs/>
        </w:rPr>
        <w:t>:</w:t>
      </w:r>
    </w:p>
    <w:p w14:paraId="0A6AEF79" w14:textId="77777777" w:rsidR="001D3141" w:rsidRPr="001D3141" w:rsidRDefault="001D3141" w:rsidP="001D3141">
      <w:pPr>
        <w:numPr>
          <w:ilvl w:val="1"/>
          <w:numId w:val="11"/>
        </w:numPr>
        <w:jc w:val="both"/>
      </w:pPr>
      <w:r w:rsidRPr="001D3141">
        <w:t>Define los argumentos para el entrenamiento, incluyendo:</w:t>
      </w:r>
    </w:p>
    <w:p w14:paraId="4371BA6A" w14:textId="77777777" w:rsidR="001D3141" w:rsidRPr="001D3141" w:rsidRDefault="001D3141" w:rsidP="001D3141">
      <w:pPr>
        <w:numPr>
          <w:ilvl w:val="2"/>
          <w:numId w:val="11"/>
        </w:numPr>
        <w:jc w:val="both"/>
      </w:pPr>
      <w:r w:rsidRPr="001D3141">
        <w:t>output_dir: Directorio donde se guardarán los resultados del entrenamiento.</w:t>
      </w:r>
    </w:p>
    <w:p w14:paraId="7D095CF4" w14:textId="77777777" w:rsidR="001D3141" w:rsidRPr="001D3141" w:rsidRDefault="001D3141" w:rsidP="001D3141">
      <w:pPr>
        <w:numPr>
          <w:ilvl w:val="2"/>
          <w:numId w:val="11"/>
        </w:numPr>
        <w:jc w:val="both"/>
      </w:pPr>
      <w:r w:rsidRPr="001D3141">
        <w:lastRenderedPageBreak/>
        <w:t>evaluation_strategy: Evalúa el modelo en cada época.</w:t>
      </w:r>
    </w:p>
    <w:p w14:paraId="6B4004C8" w14:textId="77777777" w:rsidR="001D3141" w:rsidRPr="001D3141" w:rsidRDefault="001D3141" w:rsidP="001D3141">
      <w:pPr>
        <w:numPr>
          <w:ilvl w:val="2"/>
          <w:numId w:val="11"/>
        </w:numPr>
        <w:jc w:val="both"/>
      </w:pPr>
      <w:proofErr w:type="spellStart"/>
      <w:r w:rsidRPr="001D3141">
        <w:t>learning_rate</w:t>
      </w:r>
      <w:proofErr w:type="spellEnd"/>
      <w:r w:rsidRPr="001D3141">
        <w:t>: Tasa de aprendizaje para la optimización.</w:t>
      </w:r>
    </w:p>
    <w:p w14:paraId="12046E83" w14:textId="77777777" w:rsidR="001D3141" w:rsidRPr="001D3141" w:rsidRDefault="001D3141" w:rsidP="001D3141">
      <w:pPr>
        <w:numPr>
          <w:ilvl w:val="2"/>
          <w:numId w:val="11"/>
        </w:numPr>
        <w:jc w:val="both"/>
      </w:pPr>
      <w:proofErr w:type="spellStart"/>
      <w:r w:rsidRPr="001D3141">
        <w:t>per_device_train_batch_size</w:t>
      </w:r>
      <w:proofErr w:type="spellEnd"/>
      <w:r w:rsidRPr="001D3141">
        <w:t xml:space="preserve"> y </w:t>
      </w:r>
      <w:proofErr w:type="spellStart"/>
      <w:r w:rsidRPr="001D3141">
        <w:t>per_device_eval_batch_size</w:t>
      </w:r>
      <w:proofErr w:type="spellEnd"/>
      <w:r w:rsidRPr="001D3141">
        <w:t>: Tamaño de lote por dispositivo durante el entrenamiento y evaluación respectivamente.</w:t>
      </w:r>
    </w:p>
    <w:p w14:paraId="4F1042D3" w14:textId="77777777" w:rsidR="001D3141" w:rsidRPr="001D3141" w:rsidRDefault="001D3141" w:rsidP="001D3141">
      <w:pPr>
        <w:numPr>
          <w:ilvl w:val="2"/>
          <w:numId w:val="11"/>
        </w:numPr>
        <w:jc w:val="both"/>
      </w:pPr>
      <w:proofErr w:type="spellStart"/>
      <w:r w:rsidRPr="001D3141">
        <w:t>num_train_epochs</w:t>
      </w:r>
      <w:proofErr w:type="spellEnd"/>
      <w:r w:rsidRPr="001D3141">
        <w:t>: Número de épocas para entrenar el modelo.</w:t>
      </w:r>
    </w:p>
    <w:p w14:paraId="3DE06B13" w14:textId="77777777" w:rsidR="001D3141" w:rsidRPr="001D3141" w:rsidRDefault="001D3141" w:rsidP="001D3141">
      <w:pPr>
        <w:numPr>
          <w:ilvl w:val="2"/>
          <w:numId w:val="11"/>
        </w:numPr>
        <w:jc w:val="both"/>
      </w:pPr>
      <w:proofErr w:type="spellStart"/>
      <w:r w:rsidRPr="001D3141">
        <w:t>weight_decay</w:t>
      </w:r>
      <w:proofErr w:type="spellEnd"/>
      <w:r w:rsidRPr="001D3141">
        <w:t>: Regularización para evitar sobreajuste.</w:t>
      </w:r>
    </w:p>
    <w:p w14:paraId="65788A3F" w14:textId="77777777" w:rsidR="001D3141" w:rsidRPr="001D3141" w:rsidRDefault="001D3141" w:rsidP="001D3141">
      <w:pPr>
        <w:numPr>
          <w:ilvl w:val="0"/>
          <w:numId w:val="11"/>
        </w:numPr>
        <w:jc w:val="both"/>
      </w:pPr>
      <w:proofErr w:type="spellStart"/>
      <w:r w:rsidRPr="001D3141">
        <w:rPr>
          <w:b/>
          <w:bCs/>
        </w:rPr>
        <w:t>Trainer</w:t>
      </w:r>
      <w:proofErr w:type="spellEnd"/>
      <w:r w:rsidRPr="001D3141">
        <w:rPr>
          <w:b/>
          <w:bCs/>
        </w:rPr>
        <w:t>:</w:t>
      </w:r>
    </w:p>
    <w:p w14:paraId="5C5C84A0" w14:textId="77777777" w:rsidR="001D3141" w:rsidRPr="001D3141" w:rsidRDefault="001D3141" w:rsidP="001D3141">
      <w:pPr>
        <w:numPr>
          <w:ilvl w:val="1"/>
          <w:numId w:val="11"/>
        </w:numPr>
        <w:jc w:val="both"/>
      </w:pPr>
      <w:r w:rsidRPr="001D3141">
        <w:t xml:space="preserve">Esta clase gestiona el proceso de entrenamiento completo del modelo, utilizando los argumentos definidos, el modelo, el data </w:t>
      </w:r>
      <w:proofErr w:type="spellStart"/>
      <w:r w:rsidRPr="001D3141">
        <w:t>collator</w:t>
      </w:r>
      <w:proofErr w:type="spellEnd"/>
      <w:r w:rsidRPr="001D3141">
        <w:t xml:space="preserve"> y los </w:t>
      </w:r>
      <w:proofErr w:type="spellStart"/>
      <w:r w:rsidRPr="001D3141">
        <w:t>datasets</w:t>
      </w:r>
      <w:proofErr w:type="spellEnd"/>
      <w:r w:rsidRPr="001D3141">
        <w:t xml:space="preserve"> de entrenamiento y evaluación.</w:t>
      </w:r>
    </w:p>
    <w:p w14:paraId="6458E3FC" w14:textId="77777777" w:rsidR="001D3141" w:rsidRPr="001D3141" w:rsidRDefault="001D3141" w:rsidP="000624D3">
      <w:pPr>
        <w:pStyle w:val="Ttulo2"/>
      </w:pPr>
      <w:bookmarkStart w:id="18" w:name="_Toc178235399"/>
      <w:r w:rsidRPr="001D3141">
        <w:t>Limitaciones:</w:t>
      </w:r>
      <w:bookmarkEnd w:id="18"/>
    </w:p>
    <w:p w14:paraId="412F3009" w14:textId="77777777" w:rsidR="001D3141" w:rsidRPr="001D3141" w:rsidRDefault="001D3141" w:rsidP="001D3141">
      <w:pPr>
        <w:numPr>
          <w:ilvl w:val="0"/>
          <w:numId w:val="12"/>
        </w:numPr>
        <w:jc w:val="both"/>
      </w:pPr>
      <w:r w:rsidRPr="001D3141">
        <w:t xml:space="preserve">El código utiliza un modelo </w:t>
      </w:r>
      <w:proofErr w:type="spellStart"/>
      <w:r w:rsidRPr="001D3141">
        <w:t>pre-entrenado</w:t>
      </w:r>
      <w:proofErr w:type="spellEnd"/>
      <w:r w:rsidRPr="001D3141">
        <w:t xml:space="preserve"> para el par inglés-español, no para un idioma indígena. Para traducir idiomas indígenas, necesitarías un modelo entrenado con un </w:t>
      </w:r>
      <w:proofErr w:type="spellStart"/>
      <w:r w:rsidRPr="001D3141">
        <w:t>dataset</w:t>
      </w:r>
      <w:proofErr w:type="spellEnd"/>
      <w:r w:rsidRPr="001D3141">
        <w:t xml:space="preserve"> específico para ese par de idiomas.</w:t>
      </w:r>
    </w:p>
    <w:p w14:paraId="4A529BEA" w14:textId="77777777" w:rsidR="001D3141" w:rsidRPr="001D3141" w:rsidRDefault="001D3141" w:rsidP="001D3141">
      <w:pPr>
        <w:numPr>
          <w:ilvl w:val="0"/>
          <w:numId w:val="12"/>
        </w:numPr>
        <w:jc w:val="both"/>
      </w:pPr>
      <w:r w:rsidRPr="001D3141">
        <w:t>El código utiliza una función de evaluación simple (evaluación en el conjunto de entrenamiento), lo ideal sería utilizar un conjunto de datos de validación separado para evaluar el rendimiento general del modelo.</w:t>
      </w:r>
    </w:p>
    <w:p w14:paraId="6E7090BF" w14:textId="187E5B2D" w:rsidR="001D3141" w:rsidRPr="001D3141" w:rsidRDefault="001D3141" w:rsidP="000624D3">
      <w:pPr>
        <w:pStyle w:val="Ttulo2"/>
      </w:pPr>
      <w:r w:rsidRPr="001D3141">
        <w:t xml:space="preserve"> </w:t>
      </w:r>
      <w:bookmarkStart w:id="19" w:name="_Toc178235400"/>
      <w:r w:rsidRPr="001D3141">
        <w:t>Evaluación automática:</w:t>
      </w:r>
      <w:bookmarkEnd w:id="19"/>
    </w:p>
    <w:p w14:paraId="6F6DECE4" w14:textId="77777777" w:rsidR="001D3141" w:rsidRPr="001D3141" w:rsidRDefault="001D3141" w:rsidP="001D3141">
      <w:pPr>
        <w:numPr>
          <w:ilvl w:val="0"/>
          <w:numId w:val="13"/>
        </w:numPr>
        <w:jc w:val="both"/>
      </w:pPr>
      <w:r w:rsidRPr="001D3141">
        <w:t>Calculamos métricas como BLEU, METEOR y ROUGE para comparar las traducciones generadas por el modelo con las traducciones de referencia.</w:t>
      </w:r>
    </w:p>
    <w:p w14:paraId="6725CA42" w14:textId="77777777" w:rsidR="001D3141" w:rsidRPr="001D3141" w:rsidRDefault="001D3141" w:rsidP="001D3141">
      <w:pPr>
        <w:numPr>
          <w:ilvl w:val="0"/>
          <w:numId w:val="13"/>
        </w:numPr>
        <w:jc w:val="both"/>
      </w:pPr>
      <w:r w:rsidRPr="001D3141">
        <w:t>Por ejemplo, podríamos obtener un puntaje BLEU de 0.85, lo que indicaría una buena calidad de traducción en general.</w:t>
      </w:r>
    </w:p>
    <w:p w14:paraId="2FCD2151" w14:textId="075B0F9A" w:rsidR="001D3141" w:rsidRPr="001D3141" w:rsidRDefault="001D3141" w:rsidP="000624D3">
      <w:pPr>
        <w:pStyle w:val="Ttulo2"/>
      </w:pPr>
      <w:bookmarkStart w:id="20" w:name="_Toc178235401"/>
      <w:r w:rsidRPr="001D3141">
        <w:t>Evaluación manual:</w:t>
      </w:r>
      <w:bookmarkEnd w:id="20"/>
    </w:p>
    <w:p w14:paraId="6B83E402" w14:textId="77777777" w:rsidR="001D3141" w:rsidRPr="001D3141" w:rsidRDefault="001D3141" w:rsidP="001D3141">
      <w:pPr>
        <w:numPr>
          <w:ilvl w:val="0"/>
          <w:numId w:val="14"/>
        </w:numPr>
        <w:jc w:val="both"/>
      </w:pPr>
      <w:r w:rsidRPr="001D3141">
        <w:t>Seleccionamos una muestra aleatoria de las traducciones generadas y las comparamos manualmente con las traducciones de referencia.</w:t>
      </w:r>
    </w:p>
    <w:p w14:paraId="3DCF1AC9" w14:textId="77777777" w:rsidR="001D3141" w:rsidRPr="001D3141" w:rsidRDefault="001D3141" w:rsidP="001D3141">
      <w:pPr>
        <w:numPr>
          <w:ilvl w:val="0"/>
          <w:numId w:val="14"/>
        </w:numPr>
        <w:jc w:val="both"/>
      </w:pPr>
      <w:r w:rsidRPr="001D3141">
        <w:t>Identificamos los tipos de errores más comunes, como errores gramaticales, errores de traducción de nombres propios o problemas de fluidez.</w:t>
      </w:r>
    </w:p>
    <w:p w14:paraId="4D4366D0" w14:textId="77777777" w:rsidR="001D3141" w:rsidRPr="001D3141" w:rsidRDefault="001D3141" w:rsidP="001D3141">
      <w:pPr>
        <w:numPr>
          <w:ilvl w:val="0"/>
          <w:numId w:val="14"/>
        </w:numPr>
        <w:jc w:val="both"/>
      </w:pPr>
      <w:r w:rsidRPr="001D3141">
        <w:t>Podemos crear una tabla o matriz de confusión para visualizar los diferentes tipos de errores.</w:t>
      </w:r>
    </w:p>
    <w:p w14:paraId="47220CCA" w14:textId="77777777" w:rsidR="00696BC2" w:rsidRDefault="00696BC2" w:rsidP="0067623A">
      <w:pPr>
        <w:jc w:val="both"/>
      </w:pPr>
    </w:p>
    <w:sectPr w:rsidR="00696BC2" w:rsidSect="000624D3">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458C"/>
    <w:multiLevelType w:val="multilevel"/>
    <w:tmpl w:val="80F4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12472"/>
    <w:multiLevelType w:val="multilevel"/>
    <w:tmpl w:val="E3F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1233A"/>
    <w:multiLevelType w:val="multilevel"/>
    <w:tmpl w:val="5B54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26CD6"/>
    <w:multiLevelType w:val="multilevel"/>
    <w:tmpl w:val="1CE8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37EF2"/>
    <w:multiLevelType w:val="multilevel"/>
    <w:tmpl w:val="973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D6DCC"/>
    <w:multiLevelType w:val="multilevel"/>
    <w:tmpl w:val="D05E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E62AD"/>
    <w:multiLevelType w:val="multilevel"/>
    <w:tmpl w:val="95D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B1B99"/>
    <w:multiLevelType w:val="multilevel"/>
    <w:tmpl w:val="D7B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D1316"/>
    <w:multiLevelType w:val="multilevel"/>
    <w:tmpl w:val="D70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52871"/>
    <w:multiLevelType w:val="multilevel"/>
    <w:tmpl w:val="4BB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D5616"/>
    <w:multiLevelType w:val="multilevel"/>
    <w:tmpl w:val="A560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A7F15"/>
    <w:multiLevelType w:val="multilevel"/>
    <w:tmpl w:val="4F5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F141D"/>
    <w:multiLevelType w:val="multilevel"/>
    <w:tmpl w:val="BA2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25A3F"/>
    <w:multiLevelType w:val="multilevel"/>
    <w:tmpl w:val="C23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986355">
    <w:abstractNumId w:val="10"/>
  </w:num>
  <w:num w:numId="2" w16cid:durableId="220749632">
    <w:abstractNumId w:val="7"/>
  </w:num>
  <w:num w:numId="3" w16cid:durableId="229465603">
    <w:abstractNumId w:val="12"/>
  </w:num>
  <w:num w:numId="4" w16cid:durableId="1535462586">
    <w:abstractNumId w:val="8"/>
  </w:num>
  <w:num w:numId="5" w16cid:durableId="285083602">
    <w:abstractNumId w:val="5"/>
  </w:num>
  <w:num w:numId="6" w16cid:durableId="675696807">
    <w:abstractNumId w:val="4"/>
  </w:num>
  <w:num w:numId="7" w16cid:durableId="1125730915">
    <w:abstractNumId w:val="11"/>
  </w:num>
  <w:num w:numId="8" w16cid:durableId="2043481328">
    <w:abstractNumId w:val="0"/>
  </w:num>
  <w:num w:numId="9" w16cid:durableId="1273515310">
    <w:abstractNumId w:val="13"/>
  </w:num>
  <w:num w:numId="10" w16cid:durableId="693730620">
    <w:abstractNumId w:val="2"/>
  </w:num>
  <w:num w:numId="11" w16cid:durableId="761491655">
    <w:abstractNumId w:val="3"/>
  </w:num>
  <w:num w:numId="12" w16cid:durableId="223570215">
    <w:abstractNumId w:val="9"/>
  </w:num>
  <w:num w:numId="13" w16cid:durableId="162746291">
    <w:abstractNumId w:val="1"/>
  </w:num>
  <w:num w:numId="14" w16cid:durableId="2086954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3A"/>
    <w:rsid w:val="000624D3"/>
    <w:rsid w:val="001D3141"/>
    <w:rsid w:val="0067623A"/>
    <w:rsid w:val="00696BC2"/>
    <w:rsid w:val="006A320C"/>
    <w:rsid w:val="00A400D1"/>
    <w:rsid w:val="00FD4D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A4F"/>
  <w15:chartTrackingRefBased/>
  <w15:docId w15:val="{7789FB8E-89DD-480D-9BE3-572C1383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6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76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762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62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62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62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62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62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62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2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762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762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62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62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62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62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62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623A"/>
    <w:rPr>
      <w:rFonts w:eastAsiaTheme="majorEastAsia" w:cstheme="majorBidi"/>
      <w:color w:val="272727" w:themeColor="text1" w:themeTint="D8"/>
    </w:rPr>
  </w:style>
  <w:style w:type="paragraph" w:styleId="Ttulo">
    <w:name w:val="Title"/>
    <w:basedOn w:val="Normal"/>
    <w:next w:val="Normal"/>
    <w:link w:val="TtuloCar"/>
    <w:uiPriority w:val="10"/>
    <w:qFormat/>
    <w:rsid w:val="00676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62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62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62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623A"/>
    <w:pPr>
      <w:spacing w:before="160"/>
      <w:jc w:val="center"/>
    </w:pPr>
    <w:rPr>
      <w:i/>
      <w:iCs/>
      <w:color w:val="404040" w:themeColor="text1" w:themeTint="BF"/>
    </w:rPr>
  </w:style>
  <w:style w:type="character" w:customStyle="1" w:styleId="CitaCar">
    <w:name w:val="Cita Car"/>
    <w:basedOn w:val="Fuentedeprrafopredeter"/>
    <w:link w:val="Cita"/>
    <w:uiPriority w:val="29"/>
    <w:rsid w:val="0067623A"/>
    <w:rPr>
      <w:i/>
      <w:iCs/>
      <w:color w:val="404040" w:themeColor="text1" w:themeTint="BF"/>
    </w:rPr>
  </w:style>
  <w:style w:type="paragraph" w:styleId="Prrafodelista">
    <w:name w:val="List Paragraph"/>
    <w:basedOn w:val="Normal"/>
    <w:uiPriority w:val="34"/>
    <w:qFormat/>
    <w:rsid w:val="0067623A"/>
    <w:pPr>
      <w:ind w:left="720"/>
      <w:contextualSpacing/>
    </w:pPr>
  </w:style>
  <w:style w:type="character" w:styleId="nfasisintenso">
    <w:name w:val="Intense Emphasis"/>
    <w:basedOn w:val="Fuentedeprrafopredeter"/>
    <w:uiPriority w:val="21"/>
    <w:qFormat/>
    <w:rsid w:val="0067623A"/>
    <w:rPr>
      <w:i/>
      <w:iCs/>
      <w:color w:val="0F4761" w:themeColor="accent1" w:themeShade="BF"/>
    </w:rPr>
  </w:style>
  <w:style w:type="paragraph" w:styleId="Citadestacada">
    <w:name w:val="Intense Quote"/>
    <w:basedOn w:val="Normal"/>
    <w:next w:val="Normal"/>
    <w:link w:val="CitadestacadaCar"/>
    <w:uiPriority w:val="30"/>
    <w:qFormat/>
    <w:rsid w:val="00676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623A"/>
    <w:rPr>
      <w:i/>
      <w:iCs/>
      <w:color w:val="0F4761" w:themeColor="accent1" w:themeShade="BF"/>
    </w:rPr>
  </w:style>
  <w:style w:type="character" w:styleId="Referenciaintensa">
    <w:name w:val="Intense Reference"/>
    <w:basedOn w:val="Fuentedeprrafopredeter"/>
    <w:uiPriority w:val="32"/>
    <w:qFormat/>
    <w:rsid w:val="0067623A"/>
    <w:rPr>
      <w:b/>
      <w:bCs/>
      <w:smallCaps/>
      <w:color w:val="0F4761" w:themeColor="accent1" w:themeShade="BF"/>
      <w:spacing w:val="5"/>
    </w:rPr>
  </w:style>
  <w:style w:type="paragraph" w:styleId="TtuloTDC">
    <w:name w:val="TOC Heading"/>
    <w:basedOn w:val="Ttulo1"/>
    <w:next w:val="Normal"/>
    <w:uiPriority w:val="39"/>
    <w:unhideWhenUsed/>
    <w:qFormat/>
    <w:rsid w:val="000624D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0624D3"/>
    <w:pPr>
      <w:spacing w:after="100"/>
    </w:pPr>
  </w:style>
  <w:style w:type="paragraph" w:styleId="TDC2">
    <w:name w:val="toc 2"/>
    <w:basedOn w:val="Normal"/>
    <w:next w:val="Normal"/>
    <w:autoRedefine/>
    <w:uiPriority w:val="39"/>
    <w:unhideWhenUsed/>
    <w:rsid w:val="000624D3"/>
    <w:pPr>
      <w:spacing w:after="100"/>
      <w:ind w:left="220"/>
    </w:pPr>
  </w:style>
  <w:style w:type="paragraph" w:styleId="TDC3">
    <w:name w:val="toc 3"/>
    <w:basedOn w:val="Normal"/>
    <w:next w:val="Normal"/>
    <w:autoRedefine/>
    <w:uiPriority w:val="39"/>
    <w:unhideWhenUsed/>
    <w:rsid w:val="000624D3"/>
    <w:pPr>
      <w:spacing w:after="100"/>
      <w:ind w:left="440"/>
    </w:pPr>
  </w:style>
  <w:style w:type="character" w:styleId="Hipervnculo">
    <w:name w:val="Hyperlink"/>
    <w:basedOn w:val="Fuentedeprrafopredeter"/>
    <w:uiPriority w:val="99"/>
    <w:unhideWhenUsed/>
    <w:rsid w:val="000624D3"/>
    <w:rPr>
      <w:color w:val="467886" w:themeColor="hyperlink"/>
      <w:u w:val="single"/>
    </w:rPr>
  </w:style>
  <w:style w:type="paragraph" w:styleId="Sinespaciado">
    <w:name w:val="No Spacing"/>
    <w:link w:val="SinespaciadoCar"/>
    <w:uiPriority w:val="1"/>
    <w:qFormat/>
    <w:rsid w:val="000624D3"/>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0624D3"/>
    <w:rPr>
      <w:rFonts w:eastAsiaTheme="minorEastAsia"/>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8782">
      <w:bodyDiv w:val="1"/>
      <w:marLeft w:val="0"/>
      <w:marRight w:val="0"/>
      <w:marTop w:val="0"/>
      <w:marBottom w:val="0"/>
      <w:divBdr>
        <w:top w:val="none" w:sz="0" w:space="0" w:color="auto"/>
        <w:left w:val="none" w:sz="0" w:space="0" w:color="auto"/>
        <w:bottom w:val="none" w:sz="0" w:space="0" w:color="auto"/>
        <w:right w:val="none" w:sz="0" w:space="0" w:color="auto"/>
      </w:divBdr>
    </w:div>
    <w:div w:id="538589629">
      <w:bodyDiv w:val="1"/>
      <w:marLeft w:val="0"/>
      <w:marRight w:val="0"/>
      <w:marTop w:val="0"/>
      <w:marBottom w:val="0"/>
      <w:divBdr>
        <w:top w:val="none" w:sz="0" w:space="0" w:color="auto"/>
        <w:left w:val="none" w:sz="0" w:space="0" w:color="auto"/>
        <w:bottom w:val="none" w:sz="0" w:space="0" w:color="auto"/>
        <w:right w:val="none" w:sz="0" w:space="0" w:color="auto"/>
      </w:divBdr>
    </w:div>
    <w:div w:id="781876776">
      <w:bodyDiv w:val="1"/>
      <w:marLeft w:val="0"/>
      <w:marRight w:val="0"/>
      <w:marTop w:val="0"/>
      <w:marBottom w:val="0"/>
      <w:divBdr>
        <w:top w:val="none" w:sz="0" w:space="0" w:color="auto"/>
        <w:left w:val="none" w:sz="0" w:space="0" w:color="auto"/>
        <w:bottom w:val="none" w:sz="0" w:space="0" w:color="auto"/>
        <w:right w:val="none" w:sz="0" w:space="0" w:color="auto"/>
      </w:divBdr>
    </w:div>
    <w:div w:id="1043021831">
      <w:bodyDiv w:val="1"/>
      <w:marLeft w:val="0"/>
      <w:marRight w:val="0"/>
      <w:marTop w:val="0"/>
      <w:marBottom w:val="0"/>
      <w:divBdr>
        <w:top w:val="none" w:sz="0" w:space="0" w:color="auto"/>
        <w:left w:val="none" w:sz="0" w:space="0" w:color="auto"/>
        <w:bottom w:val="none" w:sz="0" w:space="0" w:color="auto"/>
        <w:right w:val="none" w:sz="0" w:space="0" w:color="auto"/>
      </w:divBdr>
    </w:div>
    <w:div w:id="1301426049">
      <w:bodyDiv w:val="1"/>
      <w:marLeft w:val="0"/>
      <w:marRight w:val="0"/>
      <w:marTop w:val="0"/>
      <w:marBottom w:val="0"/>
      <w:divBdr>
        <w:top w:val="none" w:sz="0" w:space="0" w:color="auto"/>
        <w:left w:val="none" w:sz="0" w:space="0" w:color="auto"/>
        <w:bottom w:val="none" w:sz="0" w:space="0" w:color="auto"/>
        <w:right w:val="none" w:sz="0" w:space="0" w:color="auto"/>
      </w:divBdr>
    </w:div>
    <w:div w:id="1543709791">
      <w:bodyDiv w:val="1"/>
      <w:marLeft w:val="0"/>
      <w:marRight w:val="0"/>
      <w:marTop w:val="0"/>
      <w:marBottom w:val="0"/>
      <w:divBdr>
        <w:top w:val="none" w:sz="0" w:space="0" w:color="auto"/>
        <w:left w:val="none" w:sz="0" w:space="0" w:color="auto"/>
        <w:bottom w:val="none" w:sz="0" w:space="0" w:color="auto"/>
        <w:right w:val="none" w:sz="0" w:space="0" w:color="auto"/>
      </w:divBdr>
    </w:div>
    <w:div w:id="1989047561">
      <w:bodyDiv w:val="1"/>
      <w:marLeft w:val="0"/>
      <w:marRight w:val="0"/>
      <w:marTop w:val="0"/>
      <w:marBottom w:val="0"/>
      <w:divBdr>
        <w:top w:val="none" w:sz="0" w:space="0" w:color="auto"/>
        <w:left w:val="none" w:sz="0" w:space="0" w:color="auto"/>
        <w:bottom w:val="none" w:sz="0" w:space="0" w:color="auto"/>
        <w:right w:val="none" w:sz="0" w:space="0" w:color="auto"/>
      </w:divBdr>
    </w:div>
    <w:div w:id="20739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 crea un modelo entrenador de idiomas</Abstract>
  <CompanyAddress/>
  <CompanyPhone/>
  <CompanyFax/>
  <CompanyEmail>gtorres@uniempresarial.edu.co</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BAD1D3F30F8A469293403E6F555CA1" ma:contentTypeVersion="17" ma:contentTypeDescription="Crear nuevo documento." ma:contentTypeScope="" ma:versionID="f76c2e3816b9d8d30832aefefb757bcf">
  <xsd:schema xmlns:xsd="http://www.w3.org/2001/XMLSchema" xmlns:xs="http://www.w3.org/2001/XMLSchema" xmlns:p="http://schemas.microsoft.com/office/2006/metadata/properties" xmlns:ns3="afa08bba-f21d-4e55-8086-601c77ef13d0" xmlns:ns4="398a4087-920e-42d2-96de-c5a147bb84be" targetNamespace="http://schemas.microsoft.com/office/2006/metadata/properties" ma:root="true" ma:fieldsID="3c6943ece842cddfb6bc2d46dbabeda1" ns3:_="" ns4:_="">
    <xsd:import namespace="afa08bba-f21d-4e55-8086-601c77ef13d0"/>
    <xsd:import namespace="398a4087-920e-42d2-96de-c5a147bb84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08bba-f21d-4e55-8086-601c77ef1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a4087-920e-42d2-96de-c5a147bb84b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fa08bba-f21d-4e55-8086-601c77ef13d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8934F-2967-4CE4-9213-302ED6FF8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08bba-f21d-4e55-8086-601c77ef13d0"/>
    <ds:schemaRef ds:uri="398a4087-920e-42d2-96de-c5a147bb8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C8FA3-31F3-4AE7-80DC-005DCC37533D}">
  <ds:schemaRefs>
    <ds:schemaRef ds:uri="http://schemas.microsoft.com/sharepoint/v3/contenttype/forms"/>
  </ds:schemaRefs>
</ds:datastoreItem>
</file>

<file path=customXml/itemProps4.xml><?xml version="1.0" encoding="utf-8"?>
<ds:datastoreItem xmlns:ds="http://schemas.openxmlformats.org/officeDocument/2006/customXml" ds:itemID="{0B6CE50A-DE8F-4EC1-947A-A88455733D5C}">
  <ds:schemaRefs>
    <ds:schemaRef ds:uri="http://schemas.openxmlformats.org/package/2006/metadata/core-properties"/>
    <ds:schemaRef ds:uri="http://schemas.microsoft.com/office/2006/documentManagement/types"/>
    <ds:schemaRef ds:uri="398a4087-920e-42d2-96de-c5a147bb84be"/>
    <ds:schemaRef ds:uri="http://purl.org/dc/elements/1.1/"/>
    <ds:schemaRef ds:uri="http://schemas.microsoft.com/office/infopath/2007/PartnerControls"/>
    <ds:schemaRef ds:uri="afa08bba-f21d-4e55-8086-601c77ef13d0"/>
    <ds:schemaRef ds:uri="http://purl.org/dc/terms/"/>
    <ds:schemaRef ds:uri="http://purl.org/dc/dcmitype/"/>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A7ED3382-8DAC-444D-84D9-10D16CB4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2105</Words>
  <Characters>11581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entrenador idioma</dc:title>
  <dc:subject>Modelo IA</dc:subject>
  <dc:creator>Glenda Carely Torres Viguidima</dc:creator>
  <cp:keywords/>
  <dc:description/>
  <cp:lastModifiedBy>Glenda Carely Torres Viguidima</cp:lastModifiedBy>
  <cp:revision>2</cp:revision>
  <dcterms:created xsi:type="dcterms:W3CDTF">2024-09-26T14:31:00Z</dcterms:created>
  <dcterms:modified xsi:type="dcterms:W3CDTF">2024-09-26T14:31:00Z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0x010100ABBAD1D3F30F8A469293403E6F555CA1</vt:lpwstr>
  </property>
</Properties>
</file>