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C6EB" w14:textId="44CA685E" w:rsidR="007C0A6A" w:rsidRDefault="007C0A6A">
      <w:r>
        <w:t>DAY 1 – Implementing Memory Map</w:t>
      </w:r>
    </w:p>
    <w:p w14:paraId="1E34235E" w14:textId="26806EE8" w:rsidR="007C0A6A" w:rsidRDefault="007C0A6A"/>
    <w:p w14:paraId="3B0A801E" w14:textId="46E8E07B" w:rsidR="007C0A6A" w:rsidRDefault="007C0A6A">
      <w:r>
        <w:t>Memory Map and Data Allocation:</w:t>
      </w:r>
    </w:p>
    <w:p w14:paraId="56E411A4" w14:textId="2C021E44" w:rsidR="007C0A6A" w:rsidRDefault="007C0A6A" w:rsidP="007C0A6A">
      <w:pPr>
        <w:pStyle w:val="ListParagraph"/>
        <w:numPr>
          <w:ilvl w:val="0"/>
          <w:numId w:val="1"/>
        </w:numPr>
      </w:pPr>
      <w:r>
        <w:t xml:space="preserve">Scheduler </w:t>
      </w:r>
      <w:r>
        <w:sym w:font="Wingdings" w:char="F0E0"/>
      </w:r>
      <w:r>
        <w:t xml:space="preserve"> 512 bytes</w:t>
      </w:r>
    </w:p>
    <w:p w14:paraId="5C16E9D3" w14:textId="229ED938" w:rsidR="007C0A6A" w:rsidRDefault="00A71FB5" w:rsidP="007C0A6A">
      <w:pPr>
        <w:pStyle w:val="ListParagraph"/>
        <w:numPr>
          <w:ilvl w:val="0"/>
          <w:numId w:val="1"/>
        </w:numPr>
      </w:pPr>
      <w:r>
        <w:t xml:space="preserve">Each task </w:t>
      </w:r>
      <w:r>
        <w:sym w:font="Wingdings" w:char="F0E0"/>
      </w:r>
      <w:r>
        <w:t xml:space="preserve"> 1024 bytes</w:t>
      </w:r>
    </w:p>
    <w:p w14:paraId="6F41250E" w14:textId="620C977C" w:rsidR="00A71FB5" w:rsidRDefault="001020B9" w:rsidP="007C0A6A">
      <w:pPr>
        <w:pStyle w:val="ListParagraph"/>
        <w:numPr>
          <w:ilvl w:val="0"/>
          <w:numId w:val="1"/>
        </w:numPr>
      </w:pPr>
      <w:r>
        <w:t xml:space="preserve">ARM Cortex M </w:t>
      </w:r>
      <w:r>
        <w:sym w:font="Wingdings" w:char="F0E0"/>
      </w:r>
      <w:r>
        <w:t xml:space="preserve"> Fully descending stack model </w:t>
      </w:r>
      <w:r>
        <w:sym w:font="Wingdings" w:char="F0E0"/>
      </w:r>
      <w:r>
        <w:t xml:space="preserve"> grows towards lower memory addresses. Therefore, we initialize stack pointer at high memory address.</w:t>
      </w:r>
    </w:p>
    <w:p w14:paraId="79190524" w14:textId="65510385" w:rsidR="00AA6121" w:rsidRDefault="00AA6121" w:rsidP="00AA6121">
      <w:pPr>
        <w:ind w:left="360"/>
      </w:pPr>
      <w:r w:rsidRPr="00AA6121">
        <w:rPr>
          <w:noProof/>
        </w:rPr>
        <w:drawing>
          <wp:inline distT="0" distB="0" distL="0" distR="0" wp14:anchorId="7000EE4A" wp14:editId="6EC27914">
            <wp:extent cx="6335009" cy="3486637"/>
            <wp:effectExtent l="0" t="0" r="0" b="0"/>
            <wp:docPr id="210164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43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2E43" w14:textId="351BF486" w:rsidR="00502CCD" w:rsidRDefault="00502CCD" w:rsidP="00AA6121">
      <w:pPr>
        <w:ind w:left="360"/>
      </w:pPr>
      <w:r>
        <w:t>When it comes to deciding where the scheduler stack, idle task stack must live, it all comes down to a design choice. Technically, they can be anywhere.</w:t>
      </w:r>
    </w:p>
    <w:p w14:paraId="2724EAE2" w14:textId="77777777" w:rsidR="00546D6F" w:rsidRDefault="00546D6F" w:rsidP="00546D6F"/>
    <w:p w14:paraId="431AE06E" w14:textId="77777777" w:rsidR="006B2F1A" w:rsidRDefault="006B2F1A" w:rsidP="00546D6F"/>
    <w:p w14:paraId="74FCE163" w14:textId="77777777" w:rsidR="006B2F1A" w:rsidRDefault="006B2F1A" w:rsidP="00546D6F"/>
    <w:p w14:paraId="7E8FCD8A" w14:textId="77777777" w:rsidR="006B2F1A" w:rsidRDefault="006B2F1A" w:rsidP="00546D6F"/>
    <w:p w14:paraId="74A6E653" w14:textId="77777777" w:rsidR="006B2F1A" w:rsidRDefault="006B2F1A" w:rsidP="00546D6F"/>
    <w:p w14:paraId="22AE3C5C" w14:textId="77777777" w:rsidR="006B2F1A" w:rsidRDefault="006B2F1A" w:rsidP="00546D6F"/>
    <w:p w14:paraId="05F2F2D7" w14:textId="77777777" w:rsidR="006B2F1A" w:rsidRDefault="006B2F1A" w:rsidP="00546D6F"/>
    <w:p w14:paraId="3A47F7BE" w14:textId="77777777" w:rsidR="006B2F1A" w:rsidRDefault="006B2F1A" w:rsidP="00546D6F"/>
    <w:p w14:paraId="4891C4F3" w14:textId="77777777" w:rsidR="006B2F1A" w:rsidRDefault="006B2F1A" w:rsidP="00546D6F"/>
    <w:p w14:paraId="1E41BF13" w14:textId="77777777" w:rsidR="006B2F1A" w:rsidRDefault="006B2F1A" w:rsidP="00546D6F"/>
    <w:p w14:paraId="79B2CB04" w14:textId="74DE0015" w:rsidR="00546D6F" w:rsidRDefault="00546D6F" w:rsidP="00546D6F">
      <w:r>
        <w:lastRenderedPageBreak/>
        <w:t>Now, in our implementation, we’re going to use 3 states:</w:t>
      </w:r>
    </w:p>
    <w:p w14:paraId="7D747285" w14:textId="2EFE464C" w:rsidR="00546D6F" w:rsidRDefault="00546D6F" w:rsidP="00546D6F">
      <w:r w:rsidRPr="00546D6F">
        <w:rPr>
          <w:noProof/>
        </w:rPr>
        <w:drawing>
          <wp:inline distT="0" distB="0" distL="0" distR="0" wp14:anchorId="6BDB9890" wp14:editId="3B140144">
            <wp:extent cx="6429375" cy="3488531"/>
            <wp:effectExtent l="0" t="0" r="0" b="0"/>
            <wp:docPr id="133558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89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0713" cy="350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1FEB" w14:textId="371FFCD2" w:rsidR="00A77AB1" w:rsidRDefault="00A77AB1" w:rsidP="00546D6F">
      <w:r>
        <w:t>We also have some extra fields in the TCD struct:</w:t>
      </w:r>
      <w:r>
        <w:br/>
      </w:r>
      <w:r w:rsidRPr="00A77AB1">
        <w:rPr>
          <w:noProof/>
        </w:rPr>
        <w:drawing>
          <wp:inline distT="0" distB="0" distL="0" distR="0" wp14:anchorId="6132D0F0" wp14:editId="37FA3FEA">
            <wp:extent cx="6858000" cy="4654550"/>
            <wp:effectExtent l="0" t="0" r="0" b="0"/>
            <wp:docPr id="145390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06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D783" w14:textId="77777777" w:rsidR="003D29CC" w:rsidRDefault="003D29CC" w:rsidP="00546D6F"/>
    <w:p w14:paraId="0494B0AE" w14:textId="2DDEE196" w:rsidR="003D29CC" w:rsidRDefault="003D29CC" w:rsidP="00546D6F">
      <w:r>
        <w:lastRenderedPageBreak/>
        <w:t xml:space="preserve">Now we being our implementation of </w:t>
      </w:r>
      <w:proofErr w:type="spellStart"/>
      <w:r w:rsidRPr="003D29CC">
        <w:t>init_tasks_</w:t>
      </w:r>
      <w:proofErr w:type="gramStart"/>
      <w:r w:rsidRPr="003D29CC">
        <w:t>stack</w:t>
      </w:r>
      <w:proofErr w:type="spellEnd"/>
      <w:r>
        <w:t>(</w:t>
      </w:r>
      <w:proofErr w:type="gramEnd"/>
      <w:r>
        <w:t>)</w:t>
      </w:r>
    </w:p>
    <w:p w14:paraId="31733DCD" w14:textId="2D16BE29" w:rsidR="003F1582" w:rsidRDefault="001D533C" w:rsidP="00546D6F">
      <w:r w:rsidRPr="001D533C">
        <w:rPr>
          <w:noProof/>
        </w:rPr>
        <w:drawing>
          <wp:inline distT="0" distB="0" distL="0" distR="0" wp14:anchorId="31043EBA" wp14:editId="17319EF5">
            <wp:extent cx="6858000" cy="1216660"/>
            <wp:effectExtent l="0" t="0" r="0" b="2540"/>
            <wp:docPr id="212297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74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6688" w14:textId="72591C23" w:rsidR="003F1582" w:rsidRDefault="003F1582" w:rsidP="00546D6F">
      <w:proofErr w:type="spellStart"/>
      <w:r>
        <w:t>Wrt</w:t>
      </w:r>
      <w:proofErr w:type="spellEnd"/>
      <w:r>
        <w:t xml:space="preserve"> to why we use that EXC_RETURN value:</w:t>
      </w:r>
    </w:p>
    <w:p w14:paraId="665D98DC" w14:textId="0380DF8D" w:rsidR="003F1582" w:rsidRDefault="003F1582" w:rsidP="00546D6F">
      <w:r w:rsidRPr="003F1582">
        <w:drawing>
          <wp:inline distT="0" distB="0" distL="0" distR="0" wp14:anchorId="020CCD4A" wp14:editId="2F3BC229">
            <wp:extent cx="6858000" cy="3197225"/>
            <wp:effectExtent l="0" t="0" r="0" b="3175"/>
            <wp:docPr id="124718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86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BB9F" w14:textId="77777777" w:rsidR="00DE495D" w:rsidRDefault="00DE495D" w:rsidP="00546D6F"/>
    <w:p w14:paraId="167B94C8" w14:textId="659A374C" w:rsidR="00DE495D" w:rsidRDefault="00DE495D" w:rsidP="00DE495D">
      <w:pPr>
        <w:pStyle w:val="ListParagraph"/>
        <w:numPr>
          <w:ilvl w:val="0"/>
          <w:numId w:val="2"/>
        </w:numPr>
      </w:pPr>
      <w:r>
        <w:t>The main reason we use inline assembly is because C has no way to directly access CPU registers like MSP, PSP or CONTROL.</w:t>
      </w:r>
      <w:r w:rsidR="00757D33">
        <w:t xml:space="preserve"> Anything touching those registers directly needs inline assembly.</w:t>
      </w:r>
    </w:p>
    <w:p w14:paraId="3B61839F" w14:textId="04A8253A" w:rsidR="00757D33" w:rsidRDefault="000517FB" w:rsidP="00DE495D">
      <w:pPr>
        <w:pStyle w:val="ListParagraph"/>
        <w:numPr>
          <w:ilvl w:val="0"/>
          <w:numId w:val="2"/>
        </w:numPr>
      </w:pPr>
      <w:r>
        <w:t>The main reason we use attribute naked functions is because compiler generates stack setup ode (prologue and epilogues) which can modify the state of the registers.</w:t>
      </w:r>
    </w:p>
    <w:p w14:paraId="3CD0E604" w14:textId="77777777" w:rsidR="00700A62" w:rsidRDefault="00700A62" w:rsidP="00700A62"/>
    <w:p w14:paraId="15097285" w14:textId="0DF08331" w:rsidR="00700A62" w:rsidRDefault="00700A62" w:rsidP="00700A62">
      <w:r w:rsidRPr="00700A62">
        <w:drawing>
          <wp:inline distT="0" distB="0" distL="0" distR="0" wp14:anchorId="5EE5B921" wp14:editId="70370B32">
            <wp:extent cx="6858000" cy="815975"/>
            <wp:effectExtent l="0" t="0" r="0" b="3175"/>
            <wp:docPr id="162188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80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4BB8" w14:textId="1633B60D" w:rsidR="00700A62" w:rsidRDefault="00700A62" w:rsidP="00700A62">
      <w:pPr>
        <w:pStyle w:val="ListParagraph"/>
        <w:numPr>
          <w:ilvl w:val="0"/>
          <w:numId w:val="3"/>
        </w:numPr>
      </w:pPr>
      <w:r>
        <w:t>Remember, according to AAPCS, R0 holds the first argument of the function.</w:t>
      </w:r>
    </w:p>
    <w:p w14:paraId="70F428E4" w14:textId="77777777" w:rsidR="001C180E" w:rsidRDefault="001C180E" w:rsidP="000D22F8"/>
    <w:p w14:paraId="763CB0B8" w14:textId="77777777" w:rsidR="00EE5186" w:rsidRDefault="00EE5186" w:rsidP="000D22F8"/>
    <w:p w14:paraId="72AA0FBA" w14:textId="77777777" w:rsidR="00EE5186" w:rsidRDefault="00EE5186" w:rsidP="000D22F8"/>
    <w:p w14:paraId="4D52034C" w14:textId="4A29E76B" w:rsidR="00EE5186" w:rsidRDefault="00EE5186" w:rsidP="000D22F8">
      <w:r>
        <w:lastRenderedPageBreak/>
        <w:t xml:space="preserve">Remember, up </w:t>
      </w:r>
      <w:proofErr w:type="spellStart"/>
      <w:r>
        <w:t>intil</w:t>
      </w:r>
      <w:proofErr w:type="spellEnd"/>
      <w:r>
        <w:t xml:space="preserve"> </w:t>
      </w:r>
      <w:proofErr w:type="spellStart"/>
      <w:r>
        <w:t>switch_sp_to_</w:t>
      </w:r>
      <w:proofErr w:type="gramStart"/>
      <w:r>
        <w:t>psp</w:t>
      </w:r>
      <w:proofErr w:type="spellEnd"/>
      <w:r>
        <w:t>(</w:t>
      </w:r>
      <w:proofErr w:type="gramEnd"/>
      <w:r>
        <w:t>) is called, everything is running on MSP. MSP is for scheduler stack</w:t>
      </w:r>
      <w:r>
        <w:tab/>
        <w:t xml:space="preserve"> </w:t>
      </w:r>
      <w:proofErr w:type="spellStart"/>
      <w:r>
        <w:t>i.e</w:t>
      </w:r>
      <w:proofErr w:type="spellEnd"/>
      <w:r>
        <w:t xml:space="preserve"> kernel and ISR. User tasks must run on PSP</w:t>
      </w:r>
      <w:r w:rsidR="006E3BB9">
        <w:t xml:space="preserve">, so </w:t>
      </w:r>
      <w:proofErr w:type="spellStart"/>
      <w:r w:rsidR="006E3BB9">
        <w:t>switch_sp_to_psp</w:t>
      </w:r>
      <w:proofErr w:type="spellEnd"/>
      <w:r w:rsidR="006E3BB9">
        <w:t xml:space="preserve"> is the transition point</w:t>
      </w:r>
    </w:p>
    <w:p w14:paraId="41DFCD7B" w14:textId="159D2981" w:rsidR="001C180E" w:rsidRDefault="001C180E" w:rsidP="000D22F8">
      <w:r w:rsidRPr="001C180E">
        <w:drawing>
          <wp:inline distT="0" distB="0" distL="0" distR="0" wp14:anchorId="494E0158" wp14:editId="509671BF">
            <wp:extent cx="5563376" cy="1314633"/>
            <wp:effectExtent l="0" t="0" r="0" b="0"/>
            <wp:docPr id="38734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40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7C70" w14:textId="445EEC55" w:rsidR="001C180E" w:rsidRDefault="001C180E" w:rsidP="001C180E">
      <w:pPr>
        <w:pStyle w:val="ListParagraph"/>
        <w:numPr>
          <w:ilvl w:val="0"/>
          <w:numId w:val="3"/>
        </w:numPr>
      </w:pPr>
      <w:r>
        <w:t>When it comes to changing the SP to PSP, above are the steps that we need to do.</w:t>
      </w:r>
    </w:p>
    <w:p w14:paraId="1E414138" w14:textId="77777777" w:rsidR="00880285" w:rsidRDefault="00880285" w:rsidP="00880285"/>
    <w:p w14:paraId="66F45DBB" w14:textId="77777777" w:rsidR="00880285" w:rsidRDefault="00880285" w:rsidP="00880285"/>
    <w:p w14:paraId="2DD9CC20" w14:textId="206ACF1F" w:rsidR="00880285" w:rsidRDefault="00880285" w:rsidP="00880285">
      <w:r w:rsidRPr="00880285">
        <w:drawing>
          <wp:inline distT="0" distB="0" distL="0" distR="0" wp14:anchorId="3C98A703" wp14:editId="661140FF">
            <wp:extent cx="6858000" cy="4726305"/>
            <wp:effectExtent l="0" t="0" r="0" b="0"/>
            <wp:docPr id="58627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79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20AF" w14:textId="244F260D" w:rsidR="00880285" w:rsidRDefault="00880285" w:rsidP="00880285">
      <w:pPr>
        <w:pStyle w:val="ListParagraph"/>
        <w:numPr>
          <w:ilvl w:val="0"/>
          <w:numId w:val="3"/>
        </w:numPr>
      </w:pPr>
      <w:r>
        <w:t xml:space="preserve">Small detail regarding initializing of </w:t>
      </w:r>
      <w:proofErr w:type="spellStart"/>
      <w:r>
        <w:t>current_task</w:t>
      </w:r>
      <w:proofErr w:type="spellEnd"/>
      <w:r>
        <w:t>. Should be set to 0 as a safe default.</w:t>
      </w:r>
    </w:p>
    <w:p w14:paraId="0CACA21B" w14:textId="77777777" w:rsidR="00F814C1" w:rsidRDefault="00F814C1" w:rsidP="00F814C1"/>
    <w:p w14:paraId="4B900542" w14:textId="164EB753" w:rsidR="00F814C1" w:rsidRDefault="00F814C1" w:rsidP="00F814C1">
      <w:r>
        <w:lastRenderedPageBreak/>
        <w:t>MOV vs LDR in switch SP to PSP:</w:t>
      </w:r>
      <w:r>
        <w:br/>
      </w:r>
      <w:r w:rsidRPr="00F814C1">
        <w:drawing>
          <wp:inline distT="0" distB="0" distL="0" distR="0" wp14:anchorId="64DBA0F3" wp14:editId="58BA7426">
            <wp:extent cx="6830378" cy="2734057"/>
            <wp:effectExtent l="0" t="0" r="0" b="9525"/>
            <wp:docPr id="143548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88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037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10C5" w14:textId="46024358" w:rsidR="00F409FC" w:rsidRDefault="00F409FC" w:rsidP="00F814C1">
      <w:r>
        <w:t>So basically, LDR is more appropriate when dealing with larger numbers</w:t>
      </w:r>
    </w:p>
    <w:p w14:paraId="72E3E378" w14:textId="77777777" w:rsidR="00143A1C" w:rsidRDefault="00143A1C" w:rsidP="00F814C1"/>
    <w:p w14:paraId="5E7AD622" w14:textId="6F3DB863" w:rsidR="00143A1C" w:rsidRDefault="00143A1C" w:rsidP="00F814C1">
      <w:r>
        <w:lastRenderedPageBreak/>
        <w:t xml:space="preserve">Now, we implement </w:t>
      </w:r>
      <w:proofErr w:type="spellStart"/>
      <w:r>
        <w:t>PendSV</w:t>
      </w:r>
      <w:proofErr w:type="spellEnd"/>
      <w:r>
        <w:t xml:space="preserve"> handler (context switching and retrieving)</w:t>
      </w:r>
      <w:r>
        <w:br/>
      </w:r>
      <w:r w:rsidRPr="00143A1C">
        <w:drawing>
          <wp:inline distT="0" distB="0" distL="0" distR="0" wp14:anchorId="2DD79D9C" wp14:editId="43C63606">
            <wp:extent cx="6563641" cy="6706536"/>
            <wp:effectExtent l="0" t="0" r="8890" b="0"/>
            <wp:docPr id="73587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70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FA1A" w14:textId="2B2D51EE" w:rsidR="00572AD1" w:rsidRDefault="00572AD1" w:rsidP="00F814C1">
      <w:r w:rsidRPr="00572AD1">
        <w:drawing>
          <wp:inline distT="0" distB="0" distL="0" distR="0" wp14:anchorId="04ACDD73" wp14:editId="5026A315">
            <wp:extent cx="6858000" cy="2061210"/>
            <wp:effectExtent l="0" t="0" r="0" b="0"/>
            <wp:docPr id="44423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32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2FFC" w14:textId="3DCFAE3E" w:rsidR="00F3376A" w:rsidRDefault="00F3376A" w:rsidP="00F3376A">
      <w:pPr>
        <w:pStyle w:val="ListParagraph"/>
        <w:numPr>
          <w:ilvl w:val="0"/>
          <w:numId w:val="3"/>
        </w:numPr>
      </w:pPr>
      <w:r>
        <w:lastRenderedPageBreak/>
        <w:t xml:space="preserve">BL </w:t>
      </w:r>
      <w:proofErr w:type="spellStart"/>
      <w:r>
        <w:t>save_psp_value</w:t>
      </w:r>
      <w:proofErr w:type="spellEnd"/>
      <w:r>
        <w:t xml:space="preserve"> </w:t>
      </w:r>
      <w:r>
        <w:sym w:font="Wingdings" w:char="F0E0"/>
      </w:r>
      <w:r>
        <w:t xml:space="preserve"> we used this just for software record keeping.</w:t>
      </w:r>
      <w:r w:rsidR="0060420C">
        <w:t xml:space="preserve"> Stores the PSP value in the TCB struct in RAM so the scheduler remembers where this task’s stack is</w:t>
      </w:r>
    </w:p>
    <w:p w14:paraId="69960CDC" w14:textId="3CE4EC84" w:rsidR="0060420C" w:rsidRDefault="0060420C" w:rsidP="00F3376A">
      <w:pPr>
        <w:pStyle w:val="ListParagraph"/>
        <w:numPr>
          <w:ilvl w:val="0"/>
          <w:numId w:val="3"/>
        </w:numPr>
        <w:pBdr>
          <w:bottom w:val="single" w:sz="12" w:space="1" w:color="auto"/>
        </w:pBdr>
      </w:pPr>
      <w:r>
        <w:t xml:space="preserve">MSR PSP, R0 </w:t>
      </w:r>
      <w:r>
        <w:sym w:font="Wingdings" w:char="F0E0"/>
      </w:r>
      <w:r>
        <w:t xml:space="preserve"> since this is the next task that is to run, we update the actual PSP CPU register.</w:t>
      </w:r>
    </w:p>
    <w:p w14:paraId="61316C2F" w14:textId="77777777" w:rsidR="00F44CDE" w:rsidRDefault="00F44CDE" w:rsidP="00F44CDE"/>
    <w:sectPr w:rsidR="00F44CDE" w:rsidSect="007C0A6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2487D"/>
    <w:multiLevelType w:val="hybridMultilevel"/>
    <w:tmpl w:val="57663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5D0F14"/>
    <w:multiLevelType w:val="hybridMultilevel"/>
    <w:tmpl w:val="39480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32B94"/>
    <w:multiLevelType w:val="hybridMultilevel"/>
    <w:tmpl w:val="1A56C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99888">
    <w:abstractNumId w:val="1"/>
  </w:num>
  <w:num w:numId="2" w16cid:durableId="226457603">
    <w:abstractNumId w:val="0"/>
  </w:num>
  <w:num w:numId="3" w16cid:durableId="1098595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6A"/>
    <w:rsid w:val="000517FB"/>
    <w:rsid w:val="000D22F8"/>
    <w:rsid w:val="000E4EE3"/>
    <w:rsid w:val="001020B9"/>
    <w:rsid w:val="00143A1C"/>
    <w:rsid w:val="001C180E"/>
    <w:rsid w:val="001D533C"/>
    <w:rsid w:val="003D29CC"/>
    <w:rsid w:val="003F1582"/>
    <w:rsid w:val="00502CCD"/>
    <w:rsid w:val="00546D6F"/>
    <w:rsid w:val="00572AD1"/>
    <w:rsid w:val="0060420C"/>
    <w:rsid w:val="00667D9A"/>
    <w:rsid w:val="006B2F1A"/>
    <w:rsid w:val="006E3BB9"/>
    <w:rsid w:val="00700A62"/>
    <w:rsid w:val="00720580"/>
    <w:rsid w:val="00757D33"/>
    <w:rsid w:val="00767AA6"/>
    <w:rsid w:val="007C0A6A"/>
    <w:rsid w:val="007F2DB1"/>
    <w:rsid w:val="00880285"/>
    <w:rsid w:val="00A574B3"/>
    <w:rsid w:val="00A71FB5"/>
    <w:rsid w:val="00A77AB1"/>
    <w:rsid w:val="00AA6121"/>
    <w:rsid w:val="00C0116B"/>
    <w:rsid w:val="00D61E3B"/>
    <w:rsid w:val="00DE495D"/>
    <w:rsid w:val="00EE5186"/>
    <w:rsid w:val="00F3376A"/>
    <w:rsid w:val="00F409FC"/>
    <w:rsid w:val="00F44CDE"/>
    <w:rsid w:val="00F814C1"/>
    <w:rsid w:val="00F92227"/>
    <w:rsid w:val="00FE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AB610"/>
  <w15:chartTrackingRefBased/>
  <w15:docId w15:val="{247BA266-F15F-4F12-9F50-BF9629E2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A6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A6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A6A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A6A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A6A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A6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A6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A6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A6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C0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A6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A6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C0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A6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C0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A6A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C0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7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Shaji</dc:creator>
  <cp:keywords/>
  <dc:description/>
  <cp:lastModifiedBy>Glen Shaji</cp:lastModifiedBy>
  <cp:revision>32</cp:revision>
  <dcterms:created xsi:type="dcterms:W3CDTF">2026-07-16T18:41:00Z</dcterms:created>
  <dcterms:modified xsi:type="dcterms:W3CDTF">2026-07-17T21:30:00Z</dcterms:modified>
</cp:coreProperties>
</file>