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105" w:rsidRPr="003C0EF8" w:rsidRDefault="003D2105" w:rsidP="003D2105">
      <w:pPr>
        <w:rPr>
          <w:rFonts w:ascii="Aptos" w:hAnsi="Aptos"/>
          <w:sz w:val="36"/>
          <w:szCs w:val="36"/>
        </w:rPr>
      </w:pPr>
      <w:bookmarkStart w:id="0" w:name="_GoBack"/>
      <w:r w:rsidRPr="003C0EF8">
        <w:rPr>
          <w:rFonts w:ascii="Aptos" w:hAnsi="Aptos"/>
          <w:sz w:val="36"/>
          <w:szCs w:val="36"/>
        </w:rPr>
        <w:t>Customizing the Lead</w:t>
      </w:r>
      <w:r w:rsidR="003C0EF8" w:rsidRPr="003C0EF8">
        <w:rPr>
          <w:rFonts w:ascii="Aptos" w:hAnsi="Aptos"/>
          <w:sz w:val="36"/>
          <w:szCs w:val="36"/>
        </w:rPr>
        <w:t xml:space="preserve"> Entity in Dynamics 365 Sales</w:t>
      </w:r>
    </w:p>
    <w:p w:rsidR="003D2105" w:rsidRPr="003C0EF8" w:rsidRDefault="003D2105" w:rsidP="003D2105">
      <w:pPr>
        <w:rPr>
          <w:rFonts w:ascii="Aptos" w:hAnsi="Aptos"/>
          <w:b/>
        </w:rPr>
      </w:pPr>
      <w:r w:rsidRPr="003D2105">
        <w:rPr>
          <w:rFonts w:ascii="Aptos" w:hAnsi="Aptos"/>
        </w:rPr>
        <w:t xml:space="preserve"> </w:t>
      </w:r>
      <w:r w:rsidRPr="003C0EF8">
        <w:rPr>
          <w:rFonts w:ascii="Aptos" w:hAnsi="Aptos"/>
          <w:b/>
        </w:rPr>
        <w:t>1. Adding New Fields</w:t>
      </w:r>
    </w:p>
    <w:p w:rsidR="003D2105" w:rsidRPr="003D2105" w:rsidRDefault="003C0EF8" w:rsidP="003D2105">
      <w:pPr>
        <w:rPr>
          <w:rFonts w:ascii="Aptos" w:hAnsi="Aptos"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Steps</w:t>
      </w:r>
      <w:r>
        <w:rPr>
          <w:rFonts w:ascii="Aptos" w:hAnsi="Aptos"/>
        </w:rPr>
        <w:t>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In Power Apps, go to the Lead entity and open Form Field.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Click "New Table Column" and set properties: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Logical Name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Data Type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Max Length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Save, then add the field to forms and views, ensuring user-friendly placement.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Best Practices: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Use clear, standardized logical names to simplify maintenance and avoid conflicts.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Document each new field with usage guidelines in a central repository.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Organize custom fields into sections based on their purpose for easy access.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D2105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>2. Form Scripting</w:t>
      </w: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Steps: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Open the Lead form and add a JavaScript Library in Form Libraries.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Write JavaScript to handle actions.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Attach functions to form events (</w:t>
      </w:r>
      <w:proofErr w:type="spellStart"/>
      <w:r w:rsidRPr="003D2105">
        <w:rPr>
          <w:rFonts w:ascii="Aptos" w:hAnsi="Aptos"/>
        </w:rPr>
        <w:t>OnLoad</w:t>
      </w:r>
      <w:proofErr w:type="spellEnd"/>
      <w:r w:rsidRPr="003D2105">
        <w:rPr>
          <w:rFonts w:ascii="Aptos" w:hAnsi="Aptos"/>
        </w:rPr>
        <w:t xml:space="preserve">, </w:t>
      </w:r>
      <w:proofErr w:type="spellStart"/>
      <w:r w:rsidRPr="003D2105">
        <w:rPr>
          <w:rFonts w:ascii="Aptos" w:hAnsi="Aptos"/>
        </w:rPr>
        <w:t>OnSave</w:t>
      </w:r>
      <w:proofErr w:type="spellEnd"/>
      <w:r w:rsidRPr="003D2105">
        <w:rPr>
          <w:rFonts w:ascii="Aptos" w:hAnsi="Aptos"/>
        </w:rPr>
        <w:t xml:space="preserve">, </w:t>
      </w:r>
      <w:proofErr w:type="spellStart"/>
      <w:proofErr w:type="gramStart"/>
      <w:r w:rsidRPr="003D2105">
        <w:rPr>
          <w:rFonts w:ascii="Aptos" w:hAnsi="Aptos"/>
        </w:rPr>
        <w:t>OnChange</w:t>
      </w:r>
      <w:proofErr w:type="spellEnd"/>
      <w:proofErr w:type="gramEnd"/>
      <w:r w:rsidRPr="003D2105">
        <w:rPr>
          <w:rFonts w:ascii="Aptos" w:hAnsi="Aptos"/>
        </w:rPr>
        <w:t>).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Test for expected behavior.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Best Practices: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Name functions clearly and keep code modular.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Avoid unnecessary complexity.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Store common JavaScript in a shared library for easier updates.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D2105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>3. Ribbon Customization</w:t>
      </w: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Steps: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In Ribbon Workbench, load the Lead entity solution.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Modify or create buttons and commands as needed.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Configure Command actions and Display Rules.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Best Practices: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Organize ribbon customizations by functionality for easy updates.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Test thoroughly to ensure smooth integration.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Document each customization for future reference.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D2105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>4. Business Rules</w:t>
      </w: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Steps: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Go to Business Rules for the Lead entity and create a new rule.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Configure conditions and actions.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Test the rule on sample data.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Best Practices: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Use business rules for simpler logic, and JavaScript for more complex needs.</w:t>
      </w:r>
    </w:p>
    <w:p w:rsid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Keep rules focused and </w:t>
      </w:r>
      <w:proofErr w:type="gramStart"/>
      <w:r w:rsidRPr="003D2105">
        <w:rPr>
          <w:rFonts w:ascii="Aptos" w:hAnsi="Aptos"/>
        </w:rPr>
        <w:t>well-docume</w:t>
      </w:r>
      <w:r w:rsidR="003C0EF8">
        <w:rPr>
          <w:rFonts w:ascii="Aptos" w:hAnsi="Aptos"/>
        </w:rPr>
        <w:t>nted</w:t>
      </w:r>
      <w:proofErr w:type="gramEnd"/>
      <w:r w:rsidR="003C0EF8">
        <w:rPr>
          <w:rFonts w:ascii="Aptos" w:hAnsi="Aptos"/>
        </w:rPr>
        <w:t xml:space="preserve"> to streamline maintenance.</w:t>
      </w:r>
    </w:p>
    <w:p w:rsidR="003C0EF8" w:rsidRPr="003D2105" w:rsidRDefault="003C0EF8" w:rsidP="003D2105">
      <w:pPr>
        <w:rPr>
          <w:rFonts w:ascii="Aptos" w:hAnsi="Aptos"/>
        </w:rPr>
      </w:pP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D2105" w:rsidP="003D2105">
      <w:pPr>
        <w:rPr>
          <w:rFonts w:ascii="Aptos" w:hAnsi="Aptos"/>
          <w:sz w:val="36"/>
          <w:szCs w:val="36"/>
        </w:rPr>
      </w:pPr>
      <w:r w:rsidRPr="003C0EF8">
        <w:rPr>
          <w:rFonts w:ascii="Aptos" w:hAnsi="Aptos"/>
          <w:sz w:val="36"/>
          <w:szCs w:val="36"/>
        </w:rPr>
        <w:t>Advanced Automation Techniques for Lead-to-Opportunity Qualification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 xml:space="preserve">1. </w:t>
      </w:r>
      <w:r w:rsidR="003D2105" w:rsidRPr="003C0EF8">
        <w:rPr>
          <w:rFonts w:ascii="Aptos" w:hAnsi="Aptos"/>
          <w:b/>
        </w:rPr>
        <w:t>Power A</w:t>
      </w:r>
      <w:r w:rsidRPr="003C0EF8">
        <w:rPr>
          <w:rFonts w:ascii="Aptos" w:hAnsi="Aptos"/>
          <w:b/>
        </w:rPr>
        <w:t>utomate for Lead Qualification</w:t>
      </w: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Example Workflow: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Trigger: Initiate flow upon updating a Lead record with a qualification status.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Steps: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Condition Checks: Verify criteria like budget, potential purchase volume, and industry.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Opportunity Creation: Automatically create an Opportunity if criteria </w:t>
      </w:r>
      <w:proofErr w:type="gramStart"/>
      <w:r w:rsidRPr="003D2105">
        <w:rPr>
          <w:rFonts w:ascii="Aptos" w:hAnsi="Aptos"/>
        </w:rPr>
        <w:t>are met</w:t>
      </w:r>
      <w:proofErr w:type="gramEnd"/>
      <w:r w:rsidRPr="003D2105">
        <w:rPr>
          <w:rFonts w:ascii="Aptos" w:hAnsi="Aptos"/>
        </w:rPr>
        <w:t xml:space="preserve"> and transfer relevant data.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Business Unit Assignment: Update the Opportunity to assign it to the retail unit with unique permissions.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 xml:space="preserve">2. </w:t>
      </w:r>
      <w:r w:rsidR="003D2105" w:rsidRPr="003C0EF8">
        <w:rPr>
          <w:rFonts w:ascii="Aptos" w:hAnsi="Aptos"/>
          <w:b/>
        </w:rPr>
        <w:t>Custom Workfl</w:t>
      </w:r>
      <w:r w:rsidRPr="003C0EF8">
        <w:rPr>
          <w:rFonts w:ascii="Aptos" w:hAnsi="Aptos"/>
          <w:b/>
        </w:rPr>
        <w:t>ows for Complex Business Logic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Validate intricate conditions directly within the workflow.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Automate Opportunity creation and mark as qualified if criteria </w:t>
      </w:r>
      <w:proofErr w:type="gramStart"/>
      <w:r w:rsidRPr="003D2105">
        <w:rPr>
          <w:rFonts w:ascii="Aptos" w:hAnsi="Aptos"/>
        </w:rPr>
        <w:t>are met</w:t>
      </w:r>
      <w:proofErr w:type="gramEnd"/>
      <w:r w:rsidRPr="003D2105">
        <w:rPr>
          <w:rFonts w:ascii="Aptos" w:hAnsi="Aptos"/>
        </w:rPr>
        <w:t>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lastRenderedPageBreak/>
        <w:t xml:space="preserve">   - Automatically assign the Opportunity to the designated unit and send notifications for follow-up.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C0EF8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 xml:space="preserve">3. </w:t>
      </w:r>
      <w:r w:rsidR="003D2105" w:rsidRPr="003C0EF8">
        <w:rPr>
          <w:rFonts w:ascii="Aptos" w:hAnsi="Aptos"/>
          <w:b/>
        </w:rPr>
        <w:t>Plugins for Advanced Cu</w:t>
      </w:r>
      <w:r w:rsidRPr="003C0EF8">
        <w:rPr>
          <w:rFonts w:ascii="Aptos" w:hAnsi="Aptos"/>
          <w:b/>
        </w:rPr>
        <w:t>stomization and Business Rules</w:t>
      </w:r>
    </w:p>
    <w:p w:rsidR="003D2105" w:rsidRPr="003C0EF8" w:rsidRDefault="003C0EF8" w:rsidP="003D2105">
      <w:pPr>
        <w:rPr>
          <w:rFonts w:ascii="Aptos" w:hAnsi="Aptos"/>
          <w:b/>
        </w:rPr>
      </w:pPr>
      <w:r>
        <w:rPr>
          <w:rFonts w:ascii="Aptos" w:hAnsi="Aptos"/>
        </w:rPr>
        <w:t xml:space="preserve">   </w:t>
      </w:r>
      <w:r w:rsidRPr="003C0EF8">
        <w:rPr>
          <w:rFonts w:ascii="Aptos" w:hAnsi="Aptos"/>
          <w:b/>
        </w:rPr>
        <w:t>Example Use: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Add </w:t>
      </w:r>
      <w:proofErr w:type="gramStart"/>
      <w:r w:rsidRPr="003D2105">
        <w:rPr>
          <w:rFonts w:ascii="Aptos" w:hAnsi="Aptos"/>
        </w:rPr>
        <w:t>complex lead qualification validations</w:t>
      </w:r>
      <w:proofErr w:type="gramEnd"/>
      <w:r w:rsidRPr="003D2105">
        <w:rPr>
          <w:rFonts w:ascii="Aptos" w:hAnsi="Aptos"/>
        </w:rPr>
        <w:t xml:space="preserve"> and calculations, like lead scoring or conversion probability.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Automate ownership and access based on custom security policies, ensuring only authorized teams access specific Opportunities.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Execute plugins in real-time or asynchronously, depending on validation </w:t>
      </w:r>
      <w:r w:rsidR="003C0EF8">
        <w:rPr>
          <w:rFonts w:ascii="Aptos" w:hAnsi="Aptos"/>
        </w:rPr>
        <w:t>needs.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D2105" w:rsidP="003D2105">
      <w:pPr>
        <w:rPr>
          <w:rFonts w:ascii="Aptos" w:hAnsi="Aptos"/>
          <w:sz w:val="36"/>
          <w:szCs w:val="36"/>
        </w:rPr>
      </w:pPr>
      <w:r w:rsidRPr="003C0EF8">
        <w:rPr>
          <w:rFonts w:ascii="Aptos" w:hAnsi="Aptos"/>
          <w:sz w:val="36"/>
          <w:szCs w:val="36"/>
        </w:rPr>
        <w:t>Security and Access Control Strategies</w:t>
      </w:r>
    </w:p>
    <w:p w:rsidR="003D2105" w:rsidRPr="003D2105" w:rsidRDefault="003D2105" w:rsidP="003D2105">
      <w:pPr>
        <w:rPr>
          <w:rFonts w:ascii="Aptos" w:hAnsi="Aptos"/>
        </w:rPr>
      </w:pPr>
    </w:p>
    <w:p w:rsidR="003D2105" w:rsidRPr="003C0EF8" w:rsidRDefault="003D2105" w:rsidP="003D2105">
      <w:pPr>
        <w:rPr>
          <w:rFonts w:ascii="Aptos" w:hAnsi="Aptos"/>
          <w:b/>
        </w:rPr>
      </w:pPr>
      <w:r w:rsidRPr="003C0EF8">
        <w:rPr>
          <w:rFonts w:ascii="Aptos" w:hAnsi="Aptos"/>
          <w:b/>
        </w:rPr>
        <w:t>Contro</w:t>
      </w:r>
      <w:r w:rsidR="003C0EF8" w:rsidRPr="003C0EF8">
        <w:rPr>
          <w:rFonts w:ascii="Aptos" w:hAnsi="Aptos"/>
          <w:b/>
        </w:rPr>
        <w:t>lled Access for Marketing Team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- Define Security Roles:</w:t>
      </w:r>
    </w:p>
    <w:p w:rsidR="003D2105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Marketing Role: Read-only access to Leads and Opportunities within the assigned business unit.</w:t>
      </w:r>
    </w:p>
    <w:p w:rsidR="003D39F8" w:rsidRPr="003D2105" w:rsidRDefault="003D2105" w:rsidP="003D2105">
      <w:pPr>
        <w:rPr>
          <w:rFonts w:ascii="Aptos" w:hAnsi="Aptos"/>
        </w:rPr>
      </w:pPr>
      <w:r w:rsidRPr="003D2105">
        <w:rPr>
          <w:rFonts w:ascii="Aptos" w:hAnsi="Aptos"/>
        </w:rPr>
        <w:t xml:space="preserve">      - Subsidiary Role: Read-write access to Leads they create or that </w:t>
      </w:r>
      <w:proofErr w:type="gramStart"/>
      <w:r w:rsidRPr="003D2105">
        <w:rPr>
          <w:rFonts w:ascii="Aptos" w:hAnsi="Aptos"/>
        </w:rPr>
        <w:t>are referred</w:t>
      </w:r>
      <w:proofErr w:type="gramEnd"/>
      <w:r w:rsidRPr="003D2105">
        <w:rPr>
          <w:rFonts w:ascii="Aptos" w:hAnsi="Aptos"/>
        </w:rPr>
        <w:t xml:space="preserve"> to them.</w:t>
      </w:r>
      <w:bookmarkEnd w:id="0"/>
    </w:p>
    <w:sectPr w:rsidR="003D39F8" w:rsidRPr="003D2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CC1"/>
    <w:rsid w:val="003C0EF8"/>
    <w:rsid w:val="003D2105"/>
    <w:rsid w:val="003D39F8"/>
    <w:rsid w:val="004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A2728"/>
  <w15:chartTrackingRefBased/>
  <w15:docId w15:val="{FAA9FE71-5966-448C-91EC-7F230D08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509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2024-11-07T14:10:00Z</dcterms:created>
  <dcterms:modified xsi:type="dcterms:W3CDTF">2024-11-07T14:27:00Z</dcterms:modified>
</cp:coreProperties>
</file>