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00F5" w14:textId="77777777" w:rsidR="00622040" w:rsidRDefault="00622040">
      <w:pPr>
        <w:autoSpaceDE w:val="0"/>
        <w:autoSpaceDN w:val="0"/>
        <w:spacing w:after="526" w:line="220" w:lineRule="exact"/>
      </w:pPr>
    </w:p>
    <w:p w14:paraId="3F3CBF00" w14:textId="77777777" w:rsidR="00622040" w:rsidRDefault="00000000">
      <w:pPr>
        <w:autoSpaceDE w:val="0"/>
        <w:autoSpaceDN w:val="0"/>
        <w:spacing w:after="0" w:line="278" w:lineRule="exact"/>
        <w:jc w:val="center"/>
      </w:pPr>
      <w:r>
        <w:rPr>
          <w:rFonts w:ascii="CMBX12" w:eastAsia="CMBX12" w:hAnsi="CMBX12"/>
          <w:b/>
          <w:color w:val="000000"/>
          <w:sz w:val="24"/>
        </w:rPr>
        <w:t>PENGEMBANGAN MEDIA PEMBELAJARAN ALGORITMA BERBASIS AI DENGAN PENDEKATAN PERSONALIZED LEARNING UNTUK MENGANALISIS PERKEMBANGAN STRUKTUR PROMPT DALAM COMPUTATIONAL THINKING DAN CRITICAL THINKING SISWA SMA KELAS 10</w:t>
      </w:r>
    </w:p>
    <w:p w14:paraId="1878308E" w14:textId="77777777" w:rsidR="00622040" w:rsidRDefault="00000000">
      <w:pPr>
        <w:autoSpaceDE w:val="0"/>
        <w:autoSpaceDN w:val="0"/>
        <w:spacing w:before="1240" w:after="0" w:line="288" w:lineRule="exact"/>
        <w:jc w:val="center"/>
      </w:pPr>
      <w:r>
        <w:rPr>
          <w:rFonts w:ascii="CMBX12" w:eastAsia="CMBX12" w:hAnsi="CMBX12"/>
          <w:b/>
          <w:color w:val="000000"/>
          <w:w w:val="98"/>
          <w:sz w:val="29"/>
        </w:rPr>
        <w:t>TESIS</w:t>
      </w:r>
    </w:p>
    <w:p w14:paraId="55EB6AFC" w14:textId="77777777" w:rsidR="00622040" w:rsidRDefault="00000000">
      <w:pPr>
        <w:autoSpaceDE w:val="0"/>
        <w:autoSpaceDN w:val="0"/>
        <w:spacing w:before="988" w:after="0" w:line="290" w:lineRule="exact"/>
        <w:ind w:left="432" w:right="432"/>
        <w:jc w:val="center"/>
      </w:pPr>
      <w:r>
        <w:rPr>
          <w:rFonts w:ascii="CMTI12" w:eastAsia="CMTI12" w:hAnsi="CMTI12"/>
          <w:i/>
          <w:color w:val="000000"/>
          <w:sz w:val="24"/>
        </w:rPr>
        <w:t>Diajukan untuk memenuhi syarat untuk memperoleh gelar Magister Program Studi Pendidikan Ilmu Komputer</w:t>
      </w:r>
    </w:p>
    <w:p w14:paraId="4374369D" w14:textId="77777777" w:rsidR="00622040" w:rsidRDefault="00000000">
      <w:pPr>
        <w:autoSpaceDE w:val="0"/>
        <w:autoSpaceDN w:val="0"/>
        <w:spacing w:before="1638" w:after="0" w:line="240" w:lineRule="auto"/>
        <w:jc w:val="center"/>
      </w:pPr>
      <w:r>
        <w:rPr>
          <w:noProof/>
        </w:rPr>
        <w:drawing>
          <wp:anchor distT="0" distB="0" distL="114300" distR="114300" simplePos="0" relativeHeight="251658240" behindDoc="0" locked="0" layoutInCell="1" allowOverlap="1" wp14:anchorId="3480A0D4" wp14:editId="45A6B1F8">
            <wp:simplePos x="0" y="0"/>
            <wp:positionH relativeFrom="page">
              <wp:posOffset>2905760</wp:posOffset>
            </wp:positionH>
            <wp:positionV relativeFrom="page">
              <wp:posOffset>4838700</wp:posOffset>
            </wp:positionV>
            <wp:extent cx="1960879" cy="19380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960879" cy="1938020"/>
                    </a:xfrm>
                    <a:prstGeom prst="rect">
                      <a:avLst/>
                    </a:prstGeom>
                  </pic:spPr>
                </pic:pic>
              </a:graphicData>
            </a:graphic>
          </wp:anchor>
        </w:drawing>
      </w:r>
    </w:p>
    <w:p w14:paraId="5C60028B" w14:textId="77777777" w:rsidR="00622040" w:rsidRDefault="00000000">
      <w:pPr>
        <w:autoSpaceDE w:val="0"/>
        <w:autoSpaceDN w:val="0"/>
        <w:spacing w:before="762" w:after="0" w:line="288" w:lineRule="exact"/>
        <w:ind w:left="3312" w:right="3312"/>
        <w:jc w:val="center"/>
      </w:pPr>
      <w:r>
        <w:rPr>
          <w:rFonts w:ascii="CMR12" w:eastAsia="CMR12" w:hAnsi="CMR12"/>
          <w:color w:val="000000"/>
          <w:sz w:val="24"/>
        </w:rPr>
        <w:t xml:space="preserve">Disusun Oleh : </w:t>
      </w:r>
      <w:r>
        <w:br/>
      </w:r>
      <w:r>
        <w:rPr>
          <w:rFonts w:ascii="CMR12" w:eastAsia="CMR12" w:hAnsi="CMR12"/>
          <w:color w:val="000000"/>
          <w:sz w:val="24"/>
        </w:rPr>
        <w:t xml:space="preserve">Salman Haykal Ramadhan </w:t>
      </w:r>
      <w:r>
        <w:br/>
      </w:r>
      <w:r>
        <w:rPr>
          <w:rFonts w:ascii="CMR12" w:eastAsia="CMR12" w:hAnsi="CMR12"/>
          <w:color w:val="000000"/>
          <w:sz w:val="24"/>
        </w:rPr>
        <w:t>NIM : 2432771</w:t>
      </w:r>
    </w:p>
    <w:p w14:paraId="6A4E82B5" w14:textId="77777777" w:rsidR="00622040" w:rsidRDefault="00000000">
      <w:pPr>
        <w:autoSpaceDE w:val="0"/>
        <w:autoSpaceDN w:val="0"/>
        <w:spacing w:before="706" w:after="0" w:line="290" w:lineRule="exact"/>
        <w:jc w:val="center"/>
      </w:pPr>
      <w:r>
        <w:rPr>
          <w:rFonts w:ascii="CMBX12" w:eastAsia="CMBX12" w:hAnsi="CMBX12"/>
          <w:b/>
          <w:color w:val="000000"/>
          <w:sz w:val="24"/>
        </w:rPr>
        <w:t xml:space="preserve">PROGRAM STUDI PENDIDIKAN ILMU KOMPUTER </w:t>
      </w:r>
      <w:r>
        <w:br/>
      </w:r>
      <w:r>
        <w:rPr>
          <w:rFonts w:ascii="CMBX12" w:eastAsia="CMBX12" w:hAnsi="CMBX12"/>
          <w:b/>
          <w:color w:val="000000"/>
          <w:sz w:val="24"/>
        </w:rPr>
        <w:t xml:space="preserve">FAKULTAS PENDIDIKAN MATEMATIKA DAN ILMU PENGETAHUAN ALAM </w:t>
      </w:r>
      <w:r>
        <w:br/>
      </w:r>
      <w:r>
        <w:rPr>
          <w:rFonts w:ascii="CMBX12" w:eastAsia="CMBX12" w:hAnsi="CMBX12"/>
          <w:b/>
          <w:color w:val="000000"/>
          <w:sz w:val="24"/>
        </w:rPr>
        <w:t xml:space="preserve">UNIVERSITAS PENDIDIKAN INDONESIA </w:t>
      </w:r>
      <w:r>
        <w:br/>
      </w:r>
      <w:r>
        <w:rPr>
          <w:rFonts w:ascii="CMBX12" w:eastAsia="CMBX12" w:hAnsi="CMBX12"/>
          <w:b/>
          <w:color w:val="000000"/>
          <w:sz w:val="24"/>
        </w:rPr>
        <w:t>2026</w:t>
      </w:r>
    </w:p>
    <w:p w14:paraId="60F94F64" w14:textId="77777777" w:rsidR="00622040" w:rsidRDefault="00622040">
      <w:pPr>
        <w:sectPr w:rsidR="00622040">
          <w:pgSz w:w="12240" w:h="15840"/>
          <w:pgMar w:top="746" w:right="1440" w:bottom="694" w:left="1440" w:header="720" w:footer="720" w:gutter="0"/>
          <w:cols w:space="720"/>
          <w:docGrid w:linePitch="360"/>
        </w:sectPr>
      </w:pPr>
    </w:p>
    <w:p w14:paraId="57678FE9" w14:textId="77777777" w:rsidR="00622040" w:rsidRDefault="00622040">
      <w:pPr>
        <w:autoSpaceDE w:val="0"/>
        <w:autoSpaceDN w:val="0"/>
        <w:spacing w:after="486" w:line="220" w:lineRule="exact"/>
      </w:pPr>
    </w:p>
    <w:p w14:paraId="3B08BCA7" w14:textId="77777777" w:rsidR="00622040" w:rsidRDefault="00000000">
      <w:pPr>
        <w:autoSpaceDE w:val="0"/>
        <w:autoSpaceDN w:val="0"/>
        <w:spacing w:after="0" w:line="344" w:lineRule="exact"/>
      </w:pPr>
      <w:r>
        <w:rPr>
          <w:rFonts w:ascii="CMBX12" w:eastAsia="CMBX12" w:hAnsi="CMBX12"/>
          <w:b/>
          <w:color w:val="000000"/>
          <w:w w:val="101"/>
          <w:sz w:val="34"/>
        </w:rPr>
        <w:t>Daftar Isi</w:t>
      </w:r>
    </w:p>
    <w:p w14:paraId="593A38CB" w14:textId="77777777" w:rsidR="00622040" w:rsidRDefault="00000000">
      <w:pPr>
        <w:tabs>
          <w:tab w:val="left" w:pos="352"/>
          <w:tab w:val="left" w:pos="2830"/>
          <w:tab w:val="left" w:pos="3014"/>
          <w:tab w:val="left" w:pos="9226"/>
          <w:tab w:val="left" w:pos="9244"/>
        </w:tabs>
        <w:autoSpaceDE w:val="0"/>
        <w:autoSpaceDN w:val="0"/>
        <w:spacing w:before="216" w:after="0" w:line="288" w:lineRule="exact"/>
      </w:pPr>
      <w:r>
        <w:rPr>
          <w:rFonts w:ascii="CMBX12" w:eastAsia="CMBX12" w:hAnsi="CMBX12"/>
          <w:b/>
          <w:color w:val="000000"/>
          <w:sz w:val="24"/>
        </w:rPr>
        <w:t xml:space="preserve">BAB I </w:t>
      </w:r>
      <w:r>
        <w:tab/>
      </w:r>
      <w:r>
        <w:tab/>
      </w:r>
      <w:r>
        <w:rPr>
          <w:rFonts w:ascii="CMBX12" w:eastAsia="CMBX12" w:hAnsi="CMBX12"/>
          <w:b/>
          <w:color w:val="000000"/>
          <w:sz w:val="24"/>
        </w:rPr>
        <w:t xml:space="preserve">1 </w:t>
      </w:r>
      <w:r>
        <w:rPr>
          <w:rFonts w:ascii="CMR12" w:eastAsia="CMR12" w:hAnsi="CMR12"/>
          <w:color w:val="000000"/>
          <w:sz w:val="24"/>
        </w:rPr>
        <w:t xml:space="preserve">1.1 Latar Belakang . . . . . . . . . . . . . . . . . . . . . . . . . . . . . . . . . . . </w:t>
      </w:r>
      <w:r>
        <w:tab/>
      </w:r>
      <w:r>
        <w:tab/>
      </w:r>
      <w:r>
        <w:rPr>
          <w:rFonts w:ascii="CMR12" w:eastAsia="CMR12" w:hAnsi="CMR12"/>
          <w:color w:val="000000"/>
          <w:sz w:val="24"/>
        </w:rPr>
        <w:t xml:space="preserve">1 1.2 Rumusan Masalah </w:t>
      </w:r>
      <w:r>
        <w:tab/>
      </w:r>
      <w:r>
        <w:rPr>
          <w:rFonts w:ascii="CMR12" w:eastAsia="CMR12" w:hAnsi="CMR12"/>
          <w:color w:val="000000"/>
          <w:sz w:val="24"/>
        </w:rPr>
        <w:t xml:space="preserve">. . . . . . . . . . . . . . . . . . . . . . . . . . . . . . . . . </w:t>
      </w:r>
      <w:r>
        <w:tab/>
      </w:r>
      <w:r>
        <w:tab/>
      </w:r>
      <w:r>
        <w:rPr>
          <w:rFonts w:ascii="CMR12" w:eastAsia="CMR12" w:hAnsi="CMR12"/>
          <w:color w:val="000000"/>
          <w:sz w:val="24"/>
        </w:rPr>
        <w:t xml:space="preserve">3 1.3 Tujuan Penelitian . . . . . . . . . . . . . . . . . . . . . . . . . . . . . . . . . . </w:t>
      </w:r>
      <w:r>
        <w:tab/>
      </w:r>
      <w:r>
        <w:tab/>
      </w:r>
      <w:r>
        <w:rPr>
          <w:rFonts w:ascii="CMR12" w:eastAsia="CMR12" w:hAnsi="CMR12"/>
          <w:color w:val="000000"/>
          <w:sz w:val="24"/>
        </w:rPr>
        <w:t xml:space="preserve">4 1.4 Definisi Operasional </w:t>
      </w:r>
      <w:r>
        <w:tab/>
      </w:r>
      <w:r>
        <w:tab/>
      </w:r>
      <w:r>
        <w:rPr>
          <w:rFonts w:ascii="CMR12" w:eastAsia="CMR12" w:hAnsi="CMR12"/>
          <w:color w:val="000000"/>
          <w:sz w:val="24"/>
        </w:rPr>
        <w:t xml:space="preserve">. . . . . . . . . . . . . . . . . . . . . . . . . . . . . . . . </w:t>
      </w:r>
      <w:r>
        <w:tab/>
      </w:r>
      <w:r>
        <w:tab/>
      </w:r>
      <w:r>
        <w:rPr>
          <w:rFonts w:ascii="CMR12" w:eastAsia="CMR12" w:hAnsi="CMR12"/>
          <w:color w:val="000000"/>
          <w:sz w:val="24"/>
        </w:rPr>
        <w:t>4</w:t>
      </w:r>
    </w:p>
    <w:p w14:paraId="29A1B3B1" w14:textId="25C7D421" w:rsidR="00622040" w:rsidRDefault="00000000">
      <w:pPr>
        <w:tabs>
          <w:tab w:val="left" w:pos="352"/>
          <w:tab w:val="left" w:pos="890"/>
          <w:tab w:val="left" w:pos="5044"/>
          <w:tab w:val="left" w:pos="5230"/>
          <w:tab w:val="left" w:pos="5414"/>
          <w:tab w:val="left" w:pos="5968"/>
          <w:tab w:val="left" w:pos="6706"/>
          <w:tab w:val="left" w:pos="9126"/>
          <w:tab w:val="left" w:pos="9128"/>
          <w:tab w:val="left" w:pos="9226"/>
          <w:tab w:val="left" w:pos="9244"/>
        </w:tabs>
        <w:autoSpaceDE w:val="0"/>
        <w:autoSpaceDN w:val="0"/>
        <w:spacing w:before="236" w:after="0" w:line="288" w:lineRule="exact"/>
      </w:pPr>
      <w:r>
        <w:rPr>
          <w:rFonts w:ascii="CMBX12" w:eastAsia="CMBX12" w:hAnsi="CMBX12"/>
          <w:b/>
          <w:color w:val="000000"/>
          <w:sz w:val="24"/>
        </w:rPr>
        <w:t xml:space="preserve">BAB II </w:t>
      </w:r>
      <w:r>
        <w:tab/>
      </w:r>
      <w:r>
        <w:tab/>
      </w:r>
      <w:r>
        <w:tab/>
      </w:r>
      <w:r>
        <w:tab/>
      </w:r>
      <w:r>
        <w:tab/>
      </w:r>
      <w:r>
        <w:tab/>
      </w:r>
      <w:r>
        <w:tab/>
      </w:r>
      <w:r>
        <w:tab/>
      </w:r>
      <w:r>
        <w:rPr>
          <w:rFonts w:ascii="CMBX12" w:eastAsia="CMBX12" w:hAnsi="CMBX12"/>
          <w:b/>
          <w:color w:val="000000"/>
          <w:sz w:val="24"/>
        </w:rPr>
        <w:t xml:space="preserve">5 </w:t>
      </w:r>
      <w:r>
        <w:rPr>
          <w:rFonts w:ascii="CMR12" w:eastAsia="CMR12" w:hAnsi="CMR12"/>
          <w:color w:val="000000"/>
          <w:sz w:val="24"/>
        </w:rPr>
        <w:t xml:space="preserve">2.1 Kajian Teori dan Kerangka Konseptual . . . . . . . . . . . . . . . . . . . . . . </w:t>
      </w:r>
      <w:r>
        <w:tab/>
      </w:r>
      <w:r>
        <w:tab/>
      </w:r>
      <w:r>
        <w:tab/>
      </w:r>
      <w:r>
        <w:tab/>
      </w:r>
      <w:r>
        <w:rPr>
          <w:rFonts w:ascii="CMR12" w:eastAsia="CMR12" w:hAnsi="CMR12"/>
          <w:color w:val="000000"/>
          <w:sz w:val="24"/>
        </w:rPr>
        <w:t xml:space="preserve">5 2.2 Peta Literatur . . . . . . . . . . . . . . . . . . . . . . . . . . . . . . . . . . . . </w:t>
      </w:r>
      <w:r>
        <w:tab/>
      </w:r>
      <w:r>
        <w:tab/>
      </w:r>
      <w:r>
        <w:tab/>
      </w:r>
      <w:r>
        <w:tab/>
      </w:r>
      <w:r>
        <w:rPr>
          <w:rFonts w:ascii="CMR12" w:eastAsia="CMR12" w:hAnsi="CMR12"/>
          <w:color w:val="000000"/>
          <w:sz w:val="24"/>
        </w:rPr>
        <w:t xml:space="preserve">5 2.3 Artificial Intelligence dalam Pembelajaran . . . . . . . . . . . . . . . . . . . . </w:t>
      </w:r>
      <w:r>
        <w:tab/>
      </w:r>
      <w:r>
        <w:tab/>
      </w:r>
      <w:r>
        <w:tab/>
      </w:r>
      <w:r>
        <w:tab/>
      </w:r>
      <w:r>
        <w:rPr>
          <w:rFonts w:ascii="CMR12" w:eastAsia="CMR12" w:hAnsi="CMR12"/>
          <w:color w:val="000000"/>
          <w:sz w:val="24"/>
        </w:rPr>
        <w:t xml:space="preserve">8 2.3.1 AI sebagai Learning Support . . . . . . . . . . . . . . . . . . . . . . . . </w:t>
      </w:r>
      <w:r>
        <w:tab/>
      </w:r>
      <w:r>
        <w:tab/>
      </w:r>
      <w:r>
        <w:tab/>
      </w:r>
      <w:r>
        <w:tab/>
      </w:r>
      <w:r>
        <w:rPr>
          <w:rFonts w:ascii="CMR12" w:eastAsia="CMR12" w:hAnsi="CMR12"/>
          <w:color w:val="000000"/>
          <w:sz w:val="24"/>
        </w:rPr>
        <w:t xml:space="preserve">8 </w:t>
      </w:r>
      <w:r>
        <w:tab/>
      </w:r>
      <w:r>
        <w:tab/>
      </w:r>
      <w:r>
        <w:rPr>
          <w:rFonts w:ascii="CMR12" w:eastAsia="CMR12" w:hAnsi="CMR12"/>
          <w:color w:val="000000"/>
          <w:sz w:val="24"/>
        </w:rPr>
        <w:t xml:space="preserve">2.3.2 AI sebagai Cognitive Tool dan Cognitive Partner </w:t>
      </w:r>
      <w:r>
        <w:tab/>
      </w:r>
      <w:r>
        <w:rPr>
          <w:rFonts w:ascii="CMR12" w:eastAsia="CMR12" w:hAnsi="CMR12"/>
          <w:color w:val="000000"/>
          <w:sz w:val="24"/>
        </w:rPr>
        <w:t xml:space="preserve">. . . . . . . . . . . . </w:t>
      </w:r>
      <w:r>
        <w:tab/>
      </w:r>
      <w:r>
        <w:tab/>
      </w:r>
      <w:r>
        <w:tab/>
      </w:r>
      <w:r>
        <w:tab/>
      </w:r>
      <w:r>
        <w:rPr>
          <w:rFonts w:ascii="CMR12" w:eastAsia="CMR12" w:hAnsi="CMR12"/>
          <w:color w:val="000000"/>
          <w:sz w:val="24"/>
        </w:rPr>
        <w:t xml:space="preserve">9 </w:t>
      </w:r>
      <w:r>
        <w:tab/>
      </w:r>
      <w:r>
        <w:tab/>
      </w:r>
      <w:r>
        <w:rPr>
          <w:rFonts w:ascii="CMR12" w:eastAsia="CMR12" w:hAnsi="CMR12"/>
          <w:color w:val="000000"/>
          <w:sz w:val="24"/>
        </w:rPr>
        <w:t xml:space="preserve">2.3.3 AI sebagai Scaffolding System . . . . . . . . . . . . . . . . . . . . . . . 10 2.4 Personalized Learning dalam Media Berbasis AI . . . . . . . . . . . . . . . . . 12 </w:t>
      </w:r>
      <w:r>
        <w:tab/>
      </w:r>
      <w:r>
        <w:tab/>
      </w:r>
      <w:r>
        <w:rPr>
          <w:rFonts w:ascii="CMR12" w:eastAsia="CMR12" w:hAnsi="CMR12"/>
          <w:color w:val="000000"/>
          <w:sz w:val="24"/>
        </w:rPr>
        <w:t xml:space="preserve">2.4.1 Konsep dan Karakteristik Personalized Learning . . . . . . . . . . . . . 13 </w:t>
      </w:r>
      <w:r>
        <w:tab/>
      </w:r>
      <w:r>
        <w:tab/>
      </w:r>
      <w:r>
        <w:rPr>
          <w:rFonts w:ascii="CMR12" w:eastAsia="CMR12" w:hAnsi="CMR12"/>
          <w:color w:val="000000"/>
          <w:sz w:val="24"/>
        </w:rPr>
        <w:t xml:space="preserve">2.4.2 AI sebagai Enabler Personalized Learning </w:t>
      </w:r>
      <w:r>
        <w:tab/>
      </w:r>
      <w:r>
        <w:rPr>
          <w:rFonts w:ascii="CMR12" w:eastAsia="CMR12" w:hAnsi="CMR12"/>
          <w:color w:val="000000"/>
          <w:sz w:val="24"/>
        </w:rPr>
        <w:t xml:space="preserve">. . . . . . . . . . . . . . . . 13 </w:t>
      </w:r>
      <w:r>
        <w:tab/>
      </w:r>
      <w:r>
        <w:tab/>
      </w:r>
      <w:r>
        <w:rPr>
          <w:rFonts w:ascii="CMR12" w:eastAsia="CMR12" w:hAnsi="CMR12"/>
          <w:color w:val="000000"/>
          <w:sz w:val="24"/>
        </w:rPr>
        <w:t xml:space="preserve">2.4.3 Implementasi Personalized Learning dalam Pembelajaran Informatika . </w:t>
      </w:r>
      <w:r>
        <w:tab/>
      </w:r>
      <w:r>
        <w:tab/>
      </w:r>
      <w:r>
        <w:rPr>
          <w:rFonts w:ascii="CMR12" w:eastAsia="CMR12" w:hAnsi="CMR12"/>
          <w:color w:val="000000"/>
          <w:sz w:val="24"/>
        </w:rPr>
        <w:t xml:space="preserve">15 2.5 Pembelajaran Algoritma di SMA Fase E . . . . . . . . . . . . . . . . . . . . . 17 </w:t>
      </w:r>
      <w:r>
        <w:tab/>
      </w:r>
      <w:r>
        <w:tab/>
      </w:r>
      <w:r>
        <w:rPr>
          <w:rFonts w:ascii="CMR12" w:eastAsia="CMR12" w:hAnsi="CMR12"/>
          <w:color w:val="000000"/>
          <w:sz w:val="24"/>
        </w:rPr>
        <w:t xml:space="preserve">2.5.1 Capaian Pembelajaran Fase E . . . . . . . . . . . . . . . . . . . . . . . 17 </w:t>
      </w:r>
      <w:r>
        <w:tab/>
      </w:r>
      <w:r>
        <w:tab/>
      </w:r>
      <w:r>
        <w:rPr>
          <w:rFonts w:ascii="CMR12" w:eastAsia="CMR12" w:hAnsi="CMR12"/>
          <w:color w:val="000000"/>
          <w:sz w:val="24"/>
        </w:rPr>
        <w:t xml:space="preserve">2.5.2 Tantangan Pembelajaran Struktur Data dan Algoritma . . . . . . . . . </w:t>
      </w:r>
      <w:r>
        <w:tab/>
      </w:r>
      <w:r>
        <w:tab/>
      </w:r>
      <w:r>
        <w:rPr>
          <w:rFonts w:ascii="CMR12" w:eastAsia="CMR12" w:hAnsi="CMR12"/>
          <w:color w:val="000000"/>
          <w:sz w:val="24"/>
        </w:rPr>
        <w:t xml:space="preserve">20 </w:t>
      </w:r>
      <w:r>
        <w:tab/>
      </w:r>
      <w:r>
        <w:tab/>
      </w:r>
      <w:r>
        <w:rPr>
          <w:rFonts w:ascii="CMR12" w:eastAsia="CMR12" w:hAnsi="CMR12"/>
          <w:color w:val="000000"/>
          <w:sz w:val="24"/>
        </w:rPr>
        <w:t xml:space="preserve">2.5.3 Penulisan Pseudocode sebagai Representasi Berpikir Algoritmik . . . . 22 2.6 Prompt sebagai Representasi Proses Berpikir . . . . . . . . . . . . . . . . . . . 23 </w:t>
      </w:r>
      <w:r>
        <w:tab/>
      </w:r>
      <w:r>
        <w:tab/>
      </w:r>
      <w:r>
        <w:rPr>
          <w:rFonts w:ascii="CMR12" w:eastAsia="CMR12" w:hAnsi="CMR12"/>
          <w:color w:val="000000"/>
          <w:sz w:val="24"/>
        </w:rPr>
        <w:t xml:space="preserve">2.6.1 Prompting dalam Interaksi Manusia–AI . . . . . . . . . . . . . . . . . . 24 </w:t>
      </w:r>
      <w:r>
        <w:tab/>
      </w:r>
      <w:r>
        <w:tab/>
      </w:r>
      <w:r>
        <w:rPr>
          <w:rFonts w:ascii="CMR12" w:eastAsia="CMR12" w:hAnsi="CMR12"/>
          <w:color w:val="000000"/>
          <w:sz w:val="24"/>
        </w:rPr>
        <w:t xml:space="preserve">2.6.2 Representasi Eksternal dan Jejak Kognitif </w:t>
      </w:r>
      <w:r>
        <w:tab/>
      </w:r>
      <w:r>
        <w:rPr>
          <w:rFonts w:ascii="CMR12" w:eastAsia="CMR12" w:hAnsi="CMR12"/>
          <w:color w:val="000000"/>
          <w:sz w:val="24"/>
        </w:rPr>
        <w:t xml:space="preserve">. . . . . . . . . . . . . . . . 25 </w:t>
      </w:r>
      <w:r>
        <w:tab/>
      </w:r>
      <w:r>
        <w:tab/>
      </w:r>
      <w:r>
        <w:rPr>
          <w:rFonts w:ascii="CMR12" w:eastAsia="CMR12" w:hAnsi="CMR12"/>
          <w:color w:val="000000"/>
          <w:sz w:val="24"/>
        </w:rPr>
        <w:t xml:space="preserve">2.6.3 Perkembangan Struktur Prompt . . . . . . . . . . . . . . . . . . . . . . 26 2.7 Model Proses dan Analisis Longitudinal dalam Pembelajaran . . . . . . . . . . 29 </w:t>
      </w:r>
      <w:r>
        <w:tab/>
      </w:r>
      <w:r>
        <w:tab/>
      </w:r>
      <w:r>
        <w:rPr>
          <w:rFonts w:ascii="CMR12" w:eastAsia="CMR12" w:hAnsi="CMR12"/>
          <w:color w:val="000000"/>
          <w:sz w:val="24"/>
        </w:rPr>
        <w:t xml:space="preserve">2.7.1 Model Tahapan dalam Penelitian Pendidikan . . . . . . . . . . . . . . . 29 </w:t>
      </w:r>
      <w:r>
        <w:tab/>
      </w:r>
      <w:r>
        <w:tab/>
      </w:r>
      <w:r>
        <w:rPr>
          <w:rFonts w:ascii="CMR12" w:eastAsia="CMR12" w:hAnsi="CMR12"/>
          <w:color w:val="000000"/>
          <w:sz w:val="24"/>
        </w:rPr>
        <w:t xml:space="preserve">2.7.2 Sequential Analysis dan Longitudinal Qualitative Analysis . . . . . . . </w:t>
      </w:r>
      <w:r>
        <w:tab/>
      </w:r>
      <w:r>
        <w:tab/>
      </w:r>
      <w:r>
        <w:rPr>
          <w:rFonts w:ascii="CMR12" w:eastAsia="CMR12" w:hAnsi="CMR12"/>
          <w:color w:val="000000"/>
          <w:sz w:val="24"/>
        </w:rPr>
        <w:t xml:space="preserve">30 2.8 Computational Thinking . . . . . . . . . . . . . . . . . . . . . . . . . . . . . . 31 </w:t>
      </w:r>
      <w:r>
        <w:tab/>
      </w:r>
      <w:r>
        <w:tab/>
      </w:r>
      <w:r>
        <w:rPr>
          <w:rFonts w:ascii="CMR12" w:eastAsia="CMR12" w:hAnsi="CMR12"/>
          <w:color w:val="000000"/>
          <w:sz w:val="24"/>
        </w:rPr>
        <w:t xml:space="preserve">2.8.1 Konsep Computational Thinking </w:t>
      </w:r>
      <w:r>
        <w:tab/>
      </w:r>
      <w:r>
        <w:rPr>
          <w:rFonts w:ascii="CMR12" w:eastAsia="CMR12" w:hAnsi="CMR12"/>
          <w:color w:val="000000"/>
          <w:sz w:val="24"/>
        </w:rPr>
        <w:t xml:space="preserve">. . . . . . . . . . . . . . . . . . . . . 31 </w:t>
      </w:r>
      <w:r>
        <w:tab/>
      </w:r>
      <w:r>
        <w:tab/>
      </w:r>
      <w:r>
        <w:rPr>
          <w:rFonts w:ascii="CMR12" w:eastAsia="CMR12" w:hAnsi="CMR12"/>
          <w:color w:val="000000"/>
          <w:sz w:val="24"/>
        </w:rPr>
        <w:t xml:space="preserve">2.8.2 Indikator Computational Thinking </w:t>
      </w:r>
      <w:r>
        <w:tab/>
      </w:r>
      <w:r>
        <w:tab/>
      </w:r>
      <w:r>
        <w:rPr>
          <w:rFonts w:ascii="CMR12" w:eastAsia="CMR12" w:hAnsi="CMR12"/>
          <w:color w:val="000000"/>
          <w:sz w:val="24"/>
        </w:rPr>
        <w:t xml:space="preserve">. . . . . . . . . . . . . . . . . . . . </w:t>
      </w:r>
      <w:r>
        <w:tab/>
      </w:r>
      <w:r>
        <w:tab/>
      </w:r>
      <w:r>
        <w:rPr>
          <w:rFonts w:ascii="CMR12" w:eastAsia="CMR12" w:hAnsi="CMR12"/>
          <w:color w:val="000000"/>
          <w:sz w:val="24"/>
        </w:rPr>
        <w:t xml:space="preserve">32 </w:t>
      </w:r>
      <w:r>
        <w:tab/>
      </w:r>
      <w:r>
        <w:tab/>
      </w:r>
      <w:r>
        <w:rPr>
          <w:rFonts w:ascii="CMR12" w:eastAsia="CMR12" w:hAnsi="CMR12"/>
          <w:color w:val="000000"/>
          <w:sz w:val="24"/>
        </w:rPr>
        <w:t xml:space="preserve">2.8.3 CT dalam Pembelajaran Algoritma . . . . . . . . . . . . . . . . . . . . 35 2.9 Critical Thinking . . . . . . . . . . . . . . . . . . . . . . . . . . . . . . . . . . 36 </w:t>
      </w:r>
      <w:r>
        <w:tab/>
      </w:r>
      <w:r>
        <w:tab/>
      </w:r>
      <w:r>
        <w:rPr>
          <w:rFonts w:ascii="CMR12" w:eastAsia="CMR12" w:hAnsi="CMR12"/>
          <w:color w:val="000000"/>
          <w:sz w:val="24"/>
        </w:rPr>
        <w:t xml:space="preserve">2.9.1 Konsep Critical Thinking . . . . . . . . . . . . . . . . . . . . . . . . . . 36 </w:t>
      </w:r>
      <w:r>
        <w:tab/>
      </w:r>
      <w:r>
        <w:tab/>
      </w:r>
      <w:r>
        <w:rPr>
          <w:rFonts w:ascii="CMR12" w:eastAsia="CMR12" w:hAnsi="CMR12"/>
          <w:color w:val="000000"/>
          <w:sz w:val="24"/>
        </w:rPr>
        <w:t xml:space="preserve">2.9.2 Indikator Critical Thinking (Facione) . . . . . . . . . . . . . . . . . . . 38 </w:t>
      </w:r>
      <w:r>
        <w:tab/>
      </w:r>
      <w:r>
        <w:tab/>
      </w:r>
      <w:r>
        <w:rPr>
          <w:rFonts w:ascii="CMR12" w:eastAsia="CMR12" w:hAnsi="CMR12"/>
          <w:color w:val="000000"/>
          <w:sz w:val="24"/>
        </w:rPr>
        <w:t xml:space="preserve">2.9.3 Critical Thinking dalam Interaksi AI . . . . . . . . . . . . . . . . . . . 41 2.10 Penelitian Terdahulu dan Posisi Penelitian </w:t>
      </w:r>
      <w:r>
        <w:tab/>
      </w:r>
      <w:r>
        <w:tab/>
      </w:r>
      <w:r>
        <w:rPr>
          <w:rFonts w:ascii="CMR12" w:eastAsia="CMR12" w:hAnsi="CMR12"/>
          <w:color w:val="000000"/>
          <w:sz w:val="24"/>
        </w:rPr>
        <w:t xml:space="preserve">. . . . . . . . . . . . . . . . . . . 43 </w:t>
      </w:r>
      <w:r>
        <w:tab/>
      </w:r>
      <w:r>
        <w:tab/>
      </w:r>
      <w:r>
        <w:rPr>
          <w:rFonts w:ascii="CMR12" w:eastAsia="CMR12" w:hAnsi="CMR12"/>
          <w:color w:val="000000"/>
          <w:sz w:val="24"/>
        </w:rPr>
        <w:t xml:space="preserve">2.10.1 Penelitian Terdahulu untuk Fokus Pengembangan Media AI . . . . . . 43 </w:t>
      </w:r>
      <w:r>
        <w:tab/>
      </w:r>
      <w:r>
        <w:tab/>
      </w:r>
      <w:r>
        <w:rPr>
          <w:rFonts w:ascii="CMR12" w:eastAsia="CMR12" w:hAnsi="CMR12"/>
          <w:color w:val="000000"/>
          <w:sz w:val="24"/>
        </w:rPr>
        <w:t xml:space="preserve">2.10.2 Penelitian Terdahulu untuk Fokus Perkembangan Struktur Prompt . . </w:t>
      </w:r>
      <w:r>
        <w:tab/>
      </w:r>
      <w:r>
        <w:tab/>
      </w:r>
      <w:r>
        <w:rPr>
          <w:rFonts w:ascii="CMR12" w:eastAsia="CMR12" w:hAnsi="CMR12"/>
          <w:color w:val="000000"/>
          <w:sz w:val="24"/>
        </w:rPr>
        <w:t xml:space="preserve">45 </w:t>
      </w:r>
      <w:r>
        <w:tab/>
      </w:r>
      <w:r>
        <w:tab/>
      </w:r>
      <w:r>
        <w:rPr>
          <w:rFonts w:ascii="CMR12" w:eastAsia="CMR12" w:hAnsi="CMR12"/>
          <w:color w:val="000000"/>
          <w:sz w:val="24"/>
        </w:rPr>
        <w:t xml:space="preserve">2.10.3 Penelitian Terdahulu untuk Fokus Integrasi CT dan Berpikir Kritis . . 45 </w:t>
      </w:r>
      <w:r>
        <w:tab/>
      </w:r>
      <w:r>
        <w:tab/>
      </w:r>
      <w:r>
        <w:rPr>
          <w:rFonts w:ascii="CMR12" w:eastAsia="CMR12" w:hAnsi="CMR12"/>
          <w:color w:val="000000"/>
          <w:sz w:val="24"/>
        </w:rPr>
        <w:t xml:space="preserve">2.10.4 Posisi Penelitian Berdasarkan Tiga Fokus Kajian . . . . . . . . . . . . 47 2.11 Sintesis Teori dan Kerangka Konseptual Penelitian . . . . . . . . . . . . . . . 47 </w:t>
      </w:r>
      <w:r>
        <w:tab/>
      </w:r>
      <w:r>
        <w:tab/>
      </w:r>
      <w:r>
        <w:rPr>
          <w:rFonts w:ascii="CMR12" w:eastAsia="CMR12" w:hAnsi="CMR12"/>
          <w:color w:val="000000"/>
          <w:sz w:val="24"/>
        </w:rPr>
        <w:t xml:space="preserve">2.11.1 Integrasi antar konstruk . . . . . . . . . . . . . . . . . . . . . . . . . . </w:t>
      </w:r>
      <w:r>
        <w:tab/>
      </w:r>
      <w:r>
        <w:tab/>
      </w:r>
      <w:r>
        <w:rPr>
          <w:rFonts w:ascii="CMR12" w:eastAsia="CMR12" w:hAnsi="CMR12"/>
          <w:color w:val="000000"/>
          <w:sz w:val="24"/>
        </w:rPr>
        <w:t>48</w:t>
      </w:r>
    </w:p>
    <w:p w14:paraId="3B774F03" w14:textId="77777777" w:rsidR="00622040" w:rsidRDefault="00000000">
      <w:pPr>
        <w:autoSpaceDE w:val="0"/>
        <w:autoSpaceDN w:val="0"/>
        <w:spacing w:before="474" w:after="0" w:line="240" w:lineRule="exact"/>
        <w:jc w:val="center"/>
      </w:pPr>
      <w:r>
        <w:rPr>
          <w:rFonts w:ascii="CMR12" w:eastAsia="CMR12" w:hAnsi="CMR12"/>
          <w:color w:val="000000"/>
          <w:sz w:val="24"/>
        </w:rPr>
        <w:t>1</w:t>
      </w:r>
    </w:p>
    <w:p w14:paraId="6B1F0B64" w14:textId="77777777" w:rsidR="00622040" w:rsidRDefault="00622040">
      <w:pPr>
        <w:sectPr w:rsidR="00622040">
          <w:pgSz w:w="12240" w:h="15840"/>
          <w:pgMar w:top="704" w:right="1418" w:bottom="396" w:left="1440" w:header="720" w:footer="720" w:gutter="0"/>
          <w:cols w:space="720"/>
          <w:docGrid w:linePitch="360"/>
        </w:sectPr>
      </w:pPr>
    </w:p>
    <w:p w14:paraId="2104EB59" w14:textId="77777777" w:rsidR="00622040" w:rsidRDefault="00622040">
      <w:pPr>
        <w:autoSpaceDE w:val="0"/>
        <w:autoSpaceDN w:val="0"/>
        <w:spacing w:after="526" w:line="220" w:lineRule="exact"/>
      </w:pPr>
    </w:p>
    <w:p w14:paraId="54C57E16" w14:textId="77777777" w:rsidR="00622040" w:rsidRDefault="00000000">
      <w:pPr>
        <w:tabs>
          <w:tab w:val="left" w:pos="9126"/>
        </w:tabs>
        <w:autoSpaceDE w:val="0"/>
        <w:autoSpaceDN w:val="0"/>
        <w:spacing w:after="0" w:line="264" w:lineRule="exact"/>
        <w:ind w:left="890"/>
      </w:pPr>
      <w:r>
        <w:rPr>
          <w:rFonts w:ascii="CMR12" w:eastAsia="CMR12" w:hAnsi="CMR12"/>
          <w:color w:val="000000"/>
          <w:sz w:val="24"/>
        </w:rPr>
        <w:t>2.11.2 Definisi operasional konstruk . . . . . . . . . . . . . . . . . . . . . . . 49 2.11.3 Alur logis penelitian . . . . . . . . . . . . . . . . . . . . . . . . . . . . 54</w:t>
      </w:r>
    </w:p>
    <w:p w14:paraId="3782FA25" w14:textId="77777777" w:rsidR="00622040" w:rsidRDefault="00000000">
      <w:pPr>
        <w:tabs>
          <w:tab w:val="left" w:pos="352"/>
          <w:tab w:val="left" w:pos="890"/>
          <w:tab w:val="left" w:pos="1638"/>
          <w:tab w:val="left" w:pos="4120"/>
          <w:tab w:val="left" w:pos="5414"/>
          <w:tab w:val="left" w:pos="5598"/>
          <w:tab w:val="left" w:pos="5782"/>
          <w:tab w:val="left" w:pos="5968"/>
          <w:tab w:val="left" w:pos="6522"/>
          <w:tab w:val="left" w:pos="7074"/>
          <w:tab w:val="left" w:pos="7444"/>
          <w:tab w:val="left" w:pos="7628"/>
          <w:tab w:val="left" w:pos="7814"/>
          <w:tab w:val="left" w:pos="9090"/>
          <w:tab w:val="left" w:pos="9126"/>
          <w:tab w:val="left" w:pos="9128"/>
        </w:tabs>
        <w:autoSpaceDE w:val="0"/>
        <w:autoSpaceDN w:val="0"/>
        <w:spacing w:before="236" w:after="0" w:line="288" w:lineRule="exact"/>
      </w:pPr>
      <w:r>
        <w:rPr>
          <w:rFonts w:ascii="CMBX12" w:eastAsia="CMBX12" w:hAnsi="CMBX12"/>
          <w:b/>
          <w:color w:val="000000"/>
          <w:sz w:val="24"/>
        </w:rPr>
        <w:t xml:space="preserve">BAB III </w:t>
      </w:r>
      <w:r>
        <w:tab/>
      </w:r>
      <w:r>
        <w:tab/>
      </w:r>
      <w:r>
        <w:tab/>
      </w:r>
      <w:r>
        <w:tab/>
      </w:r>
      <w:r>
        <w:tab/>
      </w:r>
      <w:r>
        <w:tab/>
      </w:r>
      <w:r>
        <w:tab/>
      </w:r>
      <w:r>
        <w:tab/>
      </w:r>
      <w:r>
        <w:tab/>
      </w:r>
      <w:r>
        <w:tab/>
      </w:r>
      <w:r>
        <w:tab/>
      </w:r>
      <w:r>
        <w:tab/>
      </w:r>
      <w:r>
        <w:rPr>
          <w:rFonts w:ascii="CMBX12" w:eastAsia="CMBX12" w:hAnsi="CMBX12"/>
          <w:b/>
          <w:color w:val="000000"/>
          <w:sz w:val="24"/>
        </w:rPr>
        <w:t xml:space="preserve">55 </w:t>
      </w:r>
      <w:r>
        <w:rPr>
          <w:rFonts w:ascii="CMR12" w:eastAsia="CMR12" w:hAnsi="CMR12"/>
          <w:color w:val="000000"/>
          <w:sz w:val="24"/>
        </w:rPr>
        <w:t xml:space="preserve">3.1 Jenis dan Desain Penelitian . . . . . . . . . . . . . . . . . . . . . . . . . . . . </w:t>
      </w:r>
      <w:r>
        <w:tab/>
      </w:r>
      <w:r>
        <w:rPr>
          <w:rFonts w:ascii="CMR12" w:eastAsia="CMR12" w:hAnsi="CMR12"/>
          <w:color w:val="000000"/>
          <w:sz w:val="24"/>
        </w:rPr>
        <w:t xml:space="preserve">55 </w:t>
      </w:r>
      <w:r>
        <w:tab/>
      </w:r>
      <w:r>
        <w:tab/>
      </w:r>
      <w:r>
        <w:rPr>
          <w:rFonts w:ascii="CMR12" w:eastAsia="CMR12" w:hAnsi="CMR12"/>
          <w:color w:val="000000"/>
          <w:sz w:val="24"/>
        </w:rPr>
        <w:t xml:space="preserve">3.1.1 Jenis Penelitian . . . . . . . . . . . . . . . . . . . . . . . . . . . . . . . </w:t>
      </w:r>
      <w:r>
        <w:tab/>
      </w:r>
      <w:r>
        <w:rPr>
          <w:rFonts w:ascii="CMR12" w:eastAsia="CMR12" w:hAnsi="CMR12"/>
          <w:color w:val="000000"/>
          <w:sz w:val="24"/>
        </w:rPr>
        <w:t xml:space="preserve">55 </w:t>
      </w:r>
      <w:r>
        <w:tab/>
      </w:r>
      <w:r>
        <w:tab/>
      </w:r>
      <w:r>
        <w:rPr>
          <w:rFonts w:ascii="CMR12" w:eastAsia="CMR12" w:hAnsi="CMR12"/>
          <w:color w:val="000000"/>
          <w:sz w:val="24"/>
        </w:rPr>
        <w:t xml:space="preserve">3.1.2 Desain Penelitian: </w:t>
      </w:r>
      <w:r>
        <w:rPr>
          <w:rFonts w:ascii="CMTI12" w:eastAsia="CMTI12" w:hAnsi="CMTI12"/>
          <w:i/>
          <w:color w:val="000000"/>
          <w:sz w:val="24"/>
        </w:rPr>
        <w:t xml:space="preserve">Multi-Phase Qualitative-Driven Design </w:t>
      </w:r>
      <w:r>
        <w:tab/>
      </w:r>
      <w:r>
        <w:tab/>
      </w:r>
      <w:r>
        <w:rPr>
          <w:rFonts w:ascii="CMR12" w:eastAsia="CMR12" w:hAnsi="CMR12"/>
          <w:color w:val="000000"/>
          <w:sz w:val="24"/>
        </w:rPr>
        <w:t xml:space="preserve">. . . . . . . </w:t>
      </w:r>
      <w:r>
        <w:tab/>
      </w:r>
      <w:r>
        <w:rPr>
          <w:rFonts w:ascii="CMR12" w:eastAsia="CMR12" w:hAnsi="CMR12"/>
          <w:color w:val="000000"/>
          <w:sz w:val="24"/>
        </w:rPr>
        <w:t xml:space="preserve">56 </w:t>
      </w:r>
      <w:r>
        <w:tab/>
      </w:r>
      <w:r>
        <w:tab/>
      </w:r>
      <w:r>
        <w:rPr>
          <w:rFonts w:ascii="CMR12" w:eastAsia="CMR12" w:hAnsi="CMR12"/>
          <w:color w:val="000000"/>
          <w:sz w:val="24"/>
        </w:rPr>
        <w:t xml:space="preserve">3.1.3 Arsitektur Temporal: Pendekatan Longitudinal </w:t>
      </w:r>
      <w:r>
        <w:tab/>
      </w:r>
      <w:r>
        <w:rPr>
          <w:rFonts w:ascii="CMR12" w:eastAsia="CMR12" w:hAnsi="CMR12"/>
          <w:color w:val="000000"/>
          <w:sz w:val="24"/>
        </w:rPr>
        <w:t xml:space="preserve">. . . . . . . . . . . . . </w:t>
      </w:r>
      <w:r>
        <w:tab/>
      </w:r>
      <w:r>
        <w:tab/>
      </w:r>
      <w:r>
        <w:tab/>
      </w:r>
      <w:r>
        <w:rPr>
          <w:rFonts w:ascii="CMR12" w:eastAsia="CMR12" w:hAnsi="CMR12"/>
          <w:color w:val="000000"/>
          <w:sz w:val="24"/>
        </w:rPr>
        <w:t xml:space="preserve">58 </w:t>
      </w:r>
      <w:r>
        <w:tab/>
      </w:r>
      <w:r>
        <w:tab/>
      </w:r>
      <w:r>
        <w:rPr>
          <w:rFonts w:ascii="CMR12" w:eastAsia="CMR12" w:hAnsi="CMR12"/>
          <w:color w:val="000000"/>
          <w:sz w:val="24"/>
        </w:rPr>
        <w:t xml:space="preserve">3.1.4 Pemetaan Rumusan Masalah, Data, Instrumen, dan Teknik Analisis . . </w:t>
      </w:r>
      <w:r>
        <w:tab/>
      </w:r>
      <w:r>
        <w:tab/>
      </w:r>
      <w:r>
        <w:tab/>
      </w:r>
      <w:r>
        <w:rPr>
          <w:rFonts w:ascii="CMR12" w:eastAsia="CMR12" w:hAnsi="CMR12"/>
          <w:color w:val="000000"/>
          <w:sz w:val="24"/>
        </w:rPr>
        <w:t xml:space="preserve">59 3.2 Prosedur Penelitian . . . . . . . . . . . . . . . . . . . . . . . . . . . . . . . . . </w:t>
      </w:r>
      <w:r>
        <w:tab/>
      </w:r>
      <w:r>
        <w:rPr>
          <w:rFonts w:ascii="CMR12" w:eastAsia="CMR12" w:hAnsi="CMR12"/>
          <w:color w:val="000000"/>
          <w:sz w:val="24"/>
        </w:rPr>
        <w:t xml:space="preserve">60 </w:t>
      </w:r>
      <w:r>
        <w:tab/>
      </w:r>
      <w:r>
        <w:tab/>
      </w:r>
      <w:r>
        <w:rPr>
          <w:rFonts w:ascii="CMR12" w:eastAsia="CMR12" w:hAnsi="CMR12"/>
          <w:color w:val="000000"/>
          <w:sz w:val="24"/>
        </w:rPr>
        <w:t>3.2.1 Fase I: Analisis dan Eksplorasi (</w:t>
      </w:r>
      <w:r>
        <w:rPr>
          <w:rFonts w:ascii="CMTI12" w:eastAsia="CMTI12" w:hAnsi="CMTI12"/>
          <w:i/>
          <w:color w:val="000000"/>
          <w:sz w:val="24"/>
        </w:rPr>
        <w:t xml:space="preserve">Analysis and Exploration </w:t>
      </w:r>
      <w:r>
        <w:rPr>
          <w:rFonts w:ascii="CMR12" w:eastAsia="CMR12" w:hAnsi="CMR12"/>
          <w:color w:val="000000"/>
          <w:sz w:val="24"/>
        </w:rPr>
        <w:t xml:space="preserve">) </w:t>
      </w:r>
      <w:r>
        <w:tab/>
      </w:r>
      <w:r>
        <w:tab/>
      </w:r>
      <w:r>
        <w:rPr>
          <w:rFonts w:ascii="CMR12" w:eastAsia="CMR12" w:hAnsi="CMR12"/>
          <w:color w:val="000000"/>
          <w:sz w:val="24"/>
        </w:rPr>
        <w:t xml:space="preserve">. . . . . . . </w:t>
      </w:r>
      <w:r>
        <w:tab/>
      </w:r>
      <w:r>
        <w:rPr>
          <w:rFonts w:ascii="CMR12" w:eastAsia="CMR12" w:hAnsi="CMR12"/>
          <w:color w:val="000000"/>
          <w:sz w:val="24"/>
        </w:rPr>
        <w:t xml:space="preserve">60 </w:t>
      </w:r>
      <w:r>
        <w:tab/>
      </w:r>
      <w:r>
        <w:tab/>
      </w:r>
      <w:r>
        <w:tab/>
      </w:r>
      <w:r>
        <w:rPr>
          <w:rFonts w:ascii="CMR12" w:eastAsia="CMR12" w:hAnsi="CMR12"/>
          <w:color w:val="000000"/>
          <w:sz w:val="24"/>
        </w:rPr>
        <w:t xml:space="preserve">3.2.1.1 Identifikasi Masalah dan Kesenjangan Praktik . . . . . . . . . </w:t>
      </w:r>
      <w:r>
        <w:tab/>
      </w:r>
      <w:r>
        <w:rPr>
          <w:rFonts w:ascii="CMR12" w:eastAsia="CMR12" w:hAnsi="CMR12"/>
          <w:color w:val="000000"/>
          <w:sz w:val="24"/>
        </w:rPr>
        <w:t xml:space="preserve">61 </w:t>
      </w:r>
      <w:r>
        <w:tab/>
      </w:r>
      <w:r>
        <w:tab/>
      </w:r>
      <w:r>
        <w:tab/>
      </w:r>
      <w:r>
        <w:rPr>
          <w:rFonts w:ascii="CMR12" w:eastAsia="CMR12" w:hAnsi="CMR12"/>
          <w:color w:val="000000"/>
          <w:sz w:val="24"/>
        </w:rPr>
        <w:t xml:space="preserve">3.2.1.2 Analisis Kebutuhan Pembelajaran . . . . . . . . . . . . . . . . </w:t>
      </w:r>
      <w:r>
        <w:tab/>
      </w:r>
      <w:r>
        <w:rPr>
          <w:rFonts w:ascii="CMR12" w:eastAsia="CMR12" w:hAnsi="CMR12"/>
          <w:color w:val="000000"/>
          <w:sz w:val="24"/>
        </w:rPr>
        <w:t xml:space="preserve">61 </w:t>
      </w:r>
      <w:r>
        <w:tab/>
      </w:r>
      <w:r>
        <w:tab/>
      </w:r>
      <w:r>
        <w:tab/>
      </w:r>
      <w:r>
        <w:rPr>
          <w:rFonts w:ascii="CMR12" w:eastAsia="CMR12" w:hAnsi="CMR12"/>
          <w:color w:val="000000"/>
          <w:sz w:val="24"/>
        </w:rPr>
        <w:t xml:space="preserve">3.2.1.3 Kajian Teoretis dan Penentuan Pendekatan </w:t>
      </w:r>
      <w:r>
        <w:br/>
      </w:r>
      <w:r>
        <w:tab/>
      </w:r>
      <w:r>
        <w:rPr>
          <w:rFonts w:ascii="CMR12" w:eastAsia="CMR12" w:hAnsi="CMR12"/>
          <w:color w:val="000000"/>
          <w:sz w:val="24"/>
        </w:rPr>
        <w:t xml:space="preserve">. . . . . . . . . . </w:t>
      </w:r>
      <w:r>
        <w:tab/>
      </w:r>
      <w:r>
        <w:rPr>
          <w:rFonts w:ascii="CMR12" w:eastAsia="CMR12" w:hAnsi="CMR12"/>
          <w:color w:val="000000"/>
          <w:sz w:val="24"/>
        </w:rPr>
        <w:t xml:space="preserve">61 </w:t>
      </w:r>
      <w:r>
        <w:tab/>
      </w:r>
      <w:r>
        <w:tab/>
      </w:r>
      <w:r>
        <w:tab/>
      </w:r>
      <w:r>
        <w:rPr>
          <w:rFonts w:ascii="CMR12" w:eastAsia="CMR12" w:hAnsi="CMR12"/>
          <w:color w:val="000000"/>
          <w:sz w:val="24"/>
        </w:rPr>
        <w:t xml:space="preserve">3.2.1.4 Penetapan Kerangka/Parameter Analitik . . . . . . . . . . . . </w:t>
      </w:r>
      <w:r>
        <w:tab/>
      </w:r>
      <w:r>
        <w:tab/>
      </w:r>
      <w:r>
        <w:tab/>
      </w:r>
      <w:r>
        <w:rPr>
          <w:rFonts w:ascii="CMR12" w:eastAsia="CMR12" w:hAnsi="CMR12"/>
          <w:color w:val="000000"/>
          <w:sz w:val="24"/>
        </w:rPr>
        <w:t xml:space="preserve">61 </w:t>
      </w:r>
      <w:r>
        <w:tab/>
      </w:r>
      <w:r>
        <w:tab/>
      </w:r>
      <w:r>
        <w:tab/>
      </w:r>
      <w:r>
        <w:rPr>
          <w:rFonts w:ascii="CMR12" w:eastAsia="CMR12" w:hAnsi="CMR12"/>
          <w:color w:val="000000"/>
          <w:sz w:val="24"/>
        </w:rPr>
        <w:t>3.2.1.5 Perumusan Prinsip Desain Awal (</w:t>
      </w:r>
      <w:r>
        <w:rPr>
          <w:rFonts w:ascii="CMTI12" w:eastAsia="CMTI12" w:hAnsi="CMTI12"/>
          <w:i/>
          <w:color w:val="000000"/>
          <w:sz w:val="24"/>
        </w:rPr>
        <w:t xml:space="preserve">Output </w:t>
      </w:r>
      <w:r>
        <w:rPr>
          <w:rFonts w:ascii="CMR12" w:eastAsia="CMR12" w:hAnsi="CMR12"/>
          <w:color w:val="000000"/>
          <w:sz w:val="24"/>
        </w:rPr>
        <w:t xml:space="preserve">Fase) </w:t>
      </w:r>
      <w:r>
        <w:tab/>
      </w:r>
      <w:r>
        <w:rPr>
          <w:rFonts w:ascii="CMR12" w:eastAsia="CMR12" w:hAnsi="CMR12"/>
          <w:color w:val="000000"/>
          <w:sz w:val="24"/>
        </w:rPr>
        <w:t xml:space="preserve">. . . . . . . . </w:t>
      </w:r>
      <w:r>
        <w:tab/>
      </w:r>
      <w:r>
        <w:rPr>
          <w:rFonts w:ascii="CMR12" w:eastAsia="CMR12" w:hAnsi="CMR12"/>
          <w:color w:val="000000"/>
          <w:sz w:val="24"/>
        </w:rPr>
        <w:t xml:space="preserve">62 </w:t>
      </w:r>
      <w:r>
        <w:tab/>
      </w:r>
      <w:r>
        <w:tab/>
      </w:r>
      <w:r>
        <w:rPr>
          <w:rFonts w:ascii="CMR12" w:eastAsia="CMR12" w:hAnsi="CMR12"/>
          <w:color w:val="000000"/>
          <w:sz w:val="24"/>
        </w:rPr>
        <w:t>3.2.2 Fase II: Desain dan Konstruksi (</w:t>
      </w:r>
      <w:r>
        <w:rPr>
          <w:rFonts w:ascii="CMTI12" w:eastAsia="CMTI12" w:hAnsi="CMTI12"/>
          <w:i/>
          <w:color w:val="000000"/>
          <w:sz w:val="24"/>
        </w:rPr>
        <w:t xml:space="preserve">Design and Construction </w:t>
      </w:r>
      <w:r>
        <w:rPr>
          <w:rFonts w:ascii="CMR12" w:eastAsia="CMR12" w:hAnsi="CMR12"/>
          <w:color w:val="000000"/>
          <w:sz w:val="24"/>
        </w:rPr>
        <w:t xml:space="preserve">) . . . . . . . </w:t>
      </w:r>
      <w:r>
        <w:tab/>
      </w:r>
      <w:r>
        <w:rPr>
          <w:rFonts w:ascii="CMR12" w:eastAsia="CMR12" w:hAnsi="CMR12"/>
          <w:color w:val="000000"/>
          <w:sz w:val="24"/>
        </w:rPr>
        <w:t xml:space="preserve">62 </w:t>
      </w:r>
      <w:r>
        <w:tab/>
      </w:r>
      <w:r>
        <w:tab/>
      </w:r>
      <w:r>
        <w:tab/>
      </w:r>
      <w:r>
        <w:rPr>
          <w:rFonts w:ascii="CMR12" w:eastAsia="CMR12" w:hAnsi="CMR12"/>
          <w:color w:val="000000"/>
          <w:sz w:val="24"/>
        </w:rPr>
        <w:t xml:space="preserve">3.2.2.1 Transformasi Prinsip Desain ke Spesifikasi Fitur . . . . . . . . </w:t>
      </w:r>
      <w:r>
        <w:tab/>
      </w:r>
      <w:r>
        <w:rPr>
          <w:rFonts w:ascii="CMR12" w:eastAsia="CMR12" w:hAnsi="CMR12"/>
          <w:color w:val="000000"/>
          <w:sz w:val="24"/>
        </w:rPr>
        <w:t xml:space="preserve">62 </w:t>
      </w:r>
      <w:r>
        <w:tab/>
      </w:r>
      <w:r>
        <w:tab/>
      </w:r>
      <w:r>
        <w:tab/>
      </w:r>
      <w:r>
        <w:rPr>
          <w:rFonts w:ascii="CMR12" w:eastAsia="CMR12" w:hAnsi="CMR12"/>
          <w:color w:val="000000"/>
          <w:sz w:val="24"/>
        </w:rPr>
        <w:t xml:space="preserve">3.2.2.2 Perancangan Arsitektur Pedagogis dan Dialogis . . . . . . . . </w:t>
      </w:r>
      <w:r>
        <w:tab/>
      </w:r>
      <w:r>
        <w:tab/>
      </w:r>
      <w:r>
        <w:tab/>
      </w:r>
      <w:r>
        <w:rPr>
          <w:rFonts w:ascii="CMR12" w:eastAsia="CMR12" w:hAnsi="CMR12"/>
          <w:color w:val="000000"/>
          <w:sz w:val="24"/>
        </w:rPr>
        <w:t xml:space="preserve">63 </w:t>
      </w:r>
      <w:r>
        <w:tab/>
      </w:r>
      <w:r>
        <w:tab/>
      </w:r>
      <w:r>
        <w:tab/>
      </w:r>
      <w:r>
        <w:rPr>
          <w:rFonts w:ascii="CMR12" w:eastAsia="CMR12" w:hAnsi="CMR12"/>
          <w:color w:val="000000"/>
          <w:sz w:val="24"/>
        </w:rPr>
        <w:t xml:space="preserve">3.2.2.3 Pengembangan Prototipe Digital </w:t>
      </w:r>
      <w:r>
        <w:tab/>
      </w:r>
      <w:r>
        <w:tab/>
      </w:r>
      <w:r>
        <w:rPr>
          <w:rFonts w:ascii="CMR12" w:eastAsia="CMR12" w:hAnsi="CMR12"/>
          <w:color w:val="000000"/>
          <w:sz w:val="24"/>
        </w:rPr>
        <w:t xml:space="preserve">. . . . . . . . . . . . . . . . </w:t>
      </w:r>
      <w:r>
        <w:tab/>
      </w:r>
      <w:r>
        <w:tab/>
      </w:r>
      <w:r>
        <w:tab/>
      </w:r>
      <w:r>
        <w:rPr>
          <w:rFonts w:ascii="CMR12" w:eastAsia="CMR12" w:hAnsi="CMR12"/>
          <w:color w:val="000000"/>
          <w:sz w:val="24"/>
        </w:rPr>
        <w:t xml:space="preserve">63 </w:t>
      </w:r>
      <w:r>
        <w:tab/>
      </w:r>
      <w:r>
        <w:tab/>
      </w:r>
      <w:r>
        <w:tab/>
      </w:r>
      <w:r>
        <w:rPr>
          <w:rFonts w:ascii="CMR12" w:eastAsia="CMR12" w:hAnsi="CMR12"/>
          <w:color w:val="000000"/>
          <w:sz w:val="24"/>
        </w:rPr>
        <w:t>3.2.2.4 Validasi Teoretis dan Usabilitas oleh Ahli (</w:t>
      </w:r>
      <w:r>
        <w:rPr>
          <w:rFonts w:ascii="CMTI12" w:eastAsia="CMTI12" w:hAnsi="CMTI12"/>
          <w:i/>
          <w:color w:val="000000"/>
          <w:sz w:val="24"/>
        </w:rPr>
        <w:t xml:space="preserve">Expert Appraisal </w:t>
      </w:r>
      <w:r>
        <w:rPr>
          <w:rFonts w:ascii="CMR12" w:eastAsia="CMR12" w:hAnsi="CMR12"/>
          <w:color w:val="000000"/>
          <w:sz w:val="24"/>
        </w:rPr>
        <w:t xml:space="preserve">) . </w:t>
      </w:r>
      <w:r>
        <w:tab/>
      </w:r>
      <w:r>
        <w:rPr>
          <w:rFonts w:ascii="CMR12" w:eastAsia="CMR12" w:hAnsi="CMR12"/>
          <w:color w:val="000000"/>
          <w:sz w:val="24"/>
        </w:rPr>
        <w:t xml:space="preserve">63 </w:t>
      </w:r>
      <w:r>
        <w:tab/>
      </w:r>
      <w:r>
        <w:tab/>
      </w:r>
      <w:r>
        <w:tab/>
      </w:r>
      <w:r>
        <w:rPr>
          <w:rFonts w:ascii="CMR12" w:eastAsia="CMR12" w:hAnsi="CMR12"/>
          <w:color w:val="000000"/>
          <w:sz w:val="24"/>
        </w:rPr>
        <w:t xml:space="preserve">3.2.2.5 Iterasi Mikro dan Finalisasi Instrumen Analisis </w:t>
      </w:r>
      <w:r>
        <w:tab/>
      </w:r>
      <w:r>
        <w:rPr>
          <w:rFonts w:ascii="CMR12" w:eastAsia="CMR12" w:hAnsi="CMR12"/>
          <w:color w:val="000000"/>
          <w:sz w:val="24"/>
        </w:rPr>
        <w:t xml:space="preserve">. . . . . . . . </w:t>
      </w:r>
      <w:r>
        <w:tab/>
      </w:r>
      <w:r>
        <w:rPr>
          <w:rFonts w:ascii="CMR12" w:eastAsia="CMR12" w:hAnsi="CMR12"/>
          <w:color w:val="000000"/>
          <w:sz w:val="24"/>
        </w:rPr>
        <w:t xml:space="preserve">63 </w:t>
      </w:r>
      <w:r>
        <w:tab/>
      </w:r>
      <w:r>
        <w:tab/>
      </w:r>
      <w:r>
        <w:rPr>
          <w:rFonts w:ascii="CMR12" w:eastAsia="CMR12" w:hAnsi="CMR12"/>
          <w:color w:val="000000"/>
          <w:sz w:val="24"/>
        </w:rPr>
        <w:t>3.2.3 Fase III: Evaluasi dan Refleksi (</w:t>
      </w:r>
      <w:r>
        <w:rPr>
          <w:rFonts w:ascii="CMTI12" w:eastAsia="CMTI12" w:hAnsi="CMTI12"/>
          <w:i/>
          <w:color w:val="000000"/>
          <w:sz w:val="24"/>
        </w:rPr>
        <w:t xml:space="preserve">Evaluation and Reflection </w:t>
      </w:r>
      <w:r>
        <w:rPr>
          <w:rFonts w:ascii="CMR12" w:eastAsia="CMR12" w:hAnsi="CMR12"/>
          <w:color w:val="000000"/>
          <w:sz w:val="24"/>
        </w:rPr>
        <w:t xml:space="preserve">) . . . . . . . </w:t>
      </w:r>
      <w:r>
        <w:tab/>
      </w:r>
      <w:r>
        <w:rPr>
          <w:rFonts w:ascii="CMR12" w:eastAsia="CMR12" w:hAnsi="CMR12"/>
          <w:color w:val="000000"/>
          <w:sz w:val="24"/>
        </w:rPr>
        <w:t xml:space="preserve">64 </w:t>
      </w:r>
      <w:r>
        <w:tab/>
      </w:r>
      <w:r>
        <w:tab/>
      </w:r>
      <w:r>
        <w:tab/>
      </w:r>
      <w:r>
        <w:rPr>
          <w:rFonts w:ascii="CMR12" w:eastAsia="CMR12" w:hAnsi="CMR12"/>
          <w:color w:val="000000"/>
          <w:sz w:val="24"/>
        </w:rPr>
        <w:t xml:space="preserve">3.2.3.1 Implementasi Intervensi di Lingkungan Riil </w:t>
      </w:r>
      <w:r>
        <w:br/>
      </w:r>
      <w:r>
        <w:tab/>
      </w:r>
      <w:r>
        <w:rPr>
          <w:rFonts w:ascii="CMR12" w:eastAsia="CMR12" w:hAnsi="CMR12"/>
          <w:color w:val="000000"/>
          <w:sz w:val="24"/>
        </w:rPr>
        <w:t xml:space="preserve">. . . . . . . . . . </w:t>
      </w:r>
      <w:r>
        <w:tab/>
      </w:r>
      <w:r>
        <w:rPr>
          <w:rFonts w:ascii="CMR12" w:eastAsia="CMR12" w:hAnsi="CMR12"/>
          <w:color w:val="000000"/>
          <w:sz w:val="24"/>
        </w:rPr>
        <w:t xml:space="preserve">64 </w:t>
      </w:r>
      <w:r>
        <w:tab/>
      </w:r>
      <w:r>
        <w:tab/>
      </w:r>
      <w:r>
        <w:tab/>
      </w:r>
      <w:r>
        <w:rPr>
          <w:rFonts w:ascii="CMR12" w:eastAsia="CMR12" w:hAnsi="CMR12"/>
          <w:color w:val="000000"/>
          <w:sz w:val="24"/>
        </w:rPr>
        <w:t xml:space="preserve">3.2.3.2 Pengumpulan Jejak Kognitif dan Data Pendukung </w:t>
      </w:r>
      <w:r>
        <w:tab/>
      </w:r>
      <w:r>
        <w:tab/>
      </w:r>
      <w:r>
        <w:rPr>
          <w:rFonts w:ascii="CMR12" w:eastAsia="CMR12" w:hAnsi="CMR12"/>
          <w:color w:val="000000"/>
          <w:sz w:val="24"/>
        </w:rPr>
        <w:t xml:space="preserve">. . . . . . </w:t>
      </w:r>
      <w:r>
        <w:tab/>
      </w:r>
      <w:r>
        <w:tab/>
      </w:r>
      <w:r>
        <w:tab/>
      </w:r>
      <w:r>
        <w:rPr>
          <w:rFonts w:ascii="CMR12" w:eastAsia="CMR12" w:hAnsi="CMR12"/>
          <w:color w:val="000000"/>
          <w:sz w:val="24"/>
        </w:rPr>
        <w:t xml:space="preserve">64 </w:t>
      </w:r>
      <w:r>
        <w:tab/>
      </w:r>
      <w:r>
        <w:tab/>
      </w:r>
      <w:r>
        <w:tab/>
      </w:r>
      <w:r>
        <w:rPr>
          <w:rFonts w:ascii="CMR12" w:eastAsia="CMR12" w:hAnsi="CMR12"/>
          <w:color w:val="000000"/>
          <w:sz w:val="24"/>
        </w:rPr>
        <w:t xml:space="preserve">3.2.3.3 Evaluasi Praktikalitas dan Efektivitas Media . . . . . . . . . . </w:t>
      </w:r>
      <w:r>
        <w:tab/>
      </w:r>
      <w:r>
        <w:tab/>
      </w:r>
      <w:r>
        <w:tab/>
      </w:r>
      <w:r>
        <w:rPr>
          <w:rFonts w:ascii="CMR12" w:eastAsia="CMR12" w:hAnsi="CMR12"/>
          <w:color w:val="000000"/>
          <w:sz w:val="24"/>
        </w:rPr>
        <w:t xml:space="preserve">65 </w:t>
      </w:r>
      <w:r>
        <w:tab/>
      </w:r>
      <w:r>
        <w:tab/>
      </w:r>
      <w:r>
        <w:tab/>
      </w:r>
      <w:r>
        <w:rPr>
          <w:rFonts w:ascii="CMR12" w:eastAsia="CMR12" w:hAnsi="CMR12"/>
          <w:color w:val="000000"/>
          <w:sz w:val="24"/>
        </w:rPr>
        <w:t>3.2.3.4 Analisis Longitudinal Struktur</w:t>
      </w:r>
      <w:r>
        <w:rPr>
          <w:rFonts w:ascii="CMTI12" w:eastAsia="CMTI12" w:hAnsi="CMTI12"/>
          <w:i/>
          <w:color w:val="000000"/>
          <w:sz w:val="24"/>
        </w:rPr>
        <w:t xml:space="preserve"> Prompt </w:t>
      </w:r>
      <w:r>
        <w:rPr>
          <w:rFonts w:ascii="CMR12" w:eastAsia="CMR12" w:hAnsi="CMR12"/>
          <w:color w:val="000000"/>
          <w:sz w:val="24"/>
        </w:rPr>
        <w:t xml:space="preserve">dan Kemampuan Berpikir 65 </w:t>
      </w:r>
      <w:r>
        <w:tab/>
      </w:r>
      <w:r>
        <w:tab/>
      </w:r>
      <w:r>
        <w:tab/>
      </w:r>
      <w:r>
        <w:rPr>
          <w:rFonts w:ascii="CMR12" w:eastAsia="CMR12" w:hAnsi="CMR12"/>
          <w:color w:val="000000"/>
          <w:sz w:val="24"/>
        </w:rPr>
        <w:t xml:space="preserve">3.2.3.5 Refleksi Desain dan Sintesis Model Konseptual Akhir . . . . . </w:t>
      </w:r>
      <w:r>
        <w:tab/>
      </w:r>
      <w:r>
        <w:rPr>
          <w:rFonts w:ascii="CMR12" w:eastAsia="CMR12" w:hAnsi="CMR12"/>
          <w:color w:val="000000"/>
          <w:sz w:val="24"/>
        </w:rPr>
        <w:t xml:space="preserve">65 3.3 Subjek dan Konteks Penelitian </w:t>
      </w:r>
      <w:r>
        <w:tab/>
      </w:r>
      <w:r>
        <w:rPr>
          <w:rFonts w:ascii="CMR12" w:eastAsia="CMR12" w:hAnsi="CMR12"/>
          <w:color w:val="000000"/>
          <w:sz w:val="24"/>
        </w:rPr>
        <w:t xml:space="preserve">. . . . . . . . . . . . . . . . . . . . . . . . . . </w:t>
      </w:r>
      <w:r>
        <w:tab/>
      </w:r>
      <w:r>
        <w:rPr>
          <w:rFonts w:ascii="CMR12" w:eastAsia="CMR12" w:hAnsi="CMR12"/>
          <w:color w:val="000000"/>
          <w:sz w:val="24"/>
        </w:rPr>
        <w:t xml:space="preserve">66 </w:t>
      </w:r>
      <w:r>
        <w:tab/>
      </w:r>
      <w:r>
        <w:tab/>
      </w:r>
      <w:r>
        <w:rPr>
          <w:rFonts w:ascii="CMR12" w:eastAsia="CMR12" w:hAnsi="CMR12"/>
          <w:color w:val="000000"/>
          <w:sz w:val="24"/>
        </w:rPr>
        <w:t xml:space="preserve">3.3.1 Konteks Penelitian: SMAN 12 Bandung </w:t>
      </w:r>
      <w:r>
        <w:tab/>
      </w:r>
      <w:r>
        <w:tab/>
      </w:r>
      <w:r>
        <w:rPr>
          <w:rFonts w:ascii="CMR12" w:eastAsia="CMR12" w:hAnsi="CMR12"/>
          <w:color w:val="000000"/>
          <w:sz w:val="24"/>
        </w:rPr>
        <w:t xml:space="preserve">. . . . . . . . . . . . . . . . . </w:t>
      </w:r>
      <w:r>
        <w:tab/>
      </w:r>
      <w:r>
        <w:rPr>
          <w:rFonts w:ascii="CMR12" w:eastAsia="CMR12" w:hAnsi="CMR12"/>
          <w:color w:val="000000"/>
          <w:sz w:val="24"/>
        </w:rPr>
        <w:t xml:space="preserve">66 </w:t>
      </w:r>
      <w:r>
        <w:tab/>
      </w:r>
      <w:r>
        <w:tab/>
      </w:r>
      <w:r>
        <w:rPr>
          <w:rFonts w:ascii="CMR12" w:eastAsia="CMR12" w:hAnsi="CMR12"/>
          <w:color w:val="000000"/>
          <w:sz w:val="24"/>
        </w:rPr>
        <w:t xml:space="preserve">3.3.2 Subjek Penelitian: Siswa Kelas X (Fase E) . . . . . . . . . . . . . . . . </w:t>
      </w:r>
      <w:r>
        <w:tab/>
      </w:r>
      <w:r>
        <w:rPr>
          <w:rFonts w:ascii="CMR12" w:eastAsia="CMR12" w:hAnsi="CMR12"/>
          <w:color w:val="000000"/>
          <w:sz w:val="24"/>
        </w:rPr>
        <w:t xml:space="preserve">67 </w:t>
      </w:r>
      <w:r>
        <w:tab/>
      </w:r>
      <w:r>
        <w:tab/>
      </w:r>
      <w:r>
        <w:rPr>
          <w:rFonts w:ascii="CMR12" w:eastAsia="CMR12" w:hAnsi="CMR12"/>
          <w:color w:val="000000"/>
          <w:sz w:val="24"/>
        </w:rPr>
        <w:t xml:space="preserve">3.3.3 Konteks Kurikulum: Capaian Pembelajaran Algoritma . . . . . . . . . </w:t>
      </w:r>
      <w:r>
        <w:tab/>
      </w:r>
      <w:r>
        <w:tab/>
      </w:r>
      <w:r>
        <w:tab/>
      </w:r>
      <w:r>
        <w:rPr>
          <w:rFonts w:ascii="CMR12" w:eastAsia="CMR12" w:hAnsi="CMR12"/>
          <w:color w:val="000000"/>
          <w:sz w:val="24"/>
        </w:rPr>
        <w:t xml:space="preserve">67 </w:t>
      </w:r>
      <w:r>
        <w:tab/>
      </w:r>
      <w:r>
        <w:tab/>
      </w:r>
      <w:r>
        <w:rPr>
          <w:rFonts w:ascii="CMR12" w:eastAsia="CMR12" w:hAnsi="CMR12"/>
          <w:color w:val="000000"/>
          <w:sz w:val="24"/>
        </w:rPr>
        <w:t xml:space="preserve">3.3.4 Subjek Ahli (Validator) . . . . . . . . . . . . . . . . . . . . . . . . . . . </w:t>
      </w:r>
      <w:r>
        <w:tab/>
      </w:r>
      <w:r>
        <w:rPr>
          <w:rFonts w:ascii="CMR12" w:eastAsia="CMR12" w:hAnsi="CMR12"/>
          <w:color w:val="000000"/>
          <w:sz w:val="24"/>
        </w:rPr>
        <w:t xml:space="preserve">68 </w:t>
      </w:r>
      <w:r>
        <w:tab/>
      </w:r>
      <w:r>
        <w:tab/>
      </w:r>
      <w:r>
        <w:rPr>
          <w:rFonts w:ascii="CMR12" w:eastAsia="CMR12" w:hAnsi="CMR12"/>
          <w:color w:val="000000"/>
          <w:sz w:val="24"/>
        </w:rPr>
        <w:t xml:space="preserve">3.3.5 Etika Penelitian dan Kerahasiaan Data . . . . . . . . . . . . . . . . . . </w:t>
      </w:r>
      <w:r>
        <w:tab/>
      </w:r>
      <w:r>
        <w:tab/>
      </w:r>
      <w:r>
        <w:tab/>
      </w:r>
      <w:r>
        <w:rPr>
          <w:rFonts w:ascii="CMR12" w:eastAsia="CMR12" w:hAnsi="CMR12"/>
          <w:color w:val="000000"/>
          <w:sz w:val="24"/>
        </w:rPr>
        <w:t xml:space="preserve">68 3.4 Instrumen Penelitian . . . . . . . . . . . . . . . . . . . . . . . . . . . . . . . . </w:t>
      </w:r>
      <w:r>
        <w:tab/>
      </w:r>
      <w:r>
        <w:rPr>
          <w:rFonts w:ascii="CMR12" w:eastAsia="CMR12" w:hAnsi="CMR12"/>
          <w:color w:val="000000"/>
          <w:sz w:val="24"/>
        </w:rPr>
        <w:t xml:space="preserve">69 </w:t>
      </w:r>
      <w:r>
        <w:tab/>
      </w:r>
      <w:r>
        <w:tab/>
      </w:r>
      <w:r>
        <w:rPr>
          <w:rFonts w:ascii="CMR12" w:eastAsia="CMR12" w:hAnsi="CMR12"/>
          <w:color w:val="000000"/>
          <w:sz w:val="24"/>
        </w:rPr>
        <w:t xml:space="preserve">3.4.1 Instrumen Validitas dan Praktikalitas Media . . . . . . . . . . . . . . . </w:t>
      </w:r>
      <w:r>
        <w:tab/>
      </w:r>
      <w:r>
        <w:rPr>
          <w:rFonts w:ascii="CMR12" w:eastAsia="CMR12" w:hAnsi="CMR12"/>
          <w:color w:val="000000"/>
          <w:sz w:val="24"/>
        </w:rPr>
        <w:t xml:space="preserve">69 </w:t>
      </w:r>
      <w:r>
        <w:tab/>
      </w:r>
      <w:r>
        <w:tab/>
      </w:r>
      <w:r>
        <w:tab/>
      </w:r>
      <w:r>
        <w:rPr>
          <w:rFonts w:ascii="CMR12" w:eastAsia="CMR12" w:hAnsi="CMR12"/>
          <w:color w:val="000000"/>
          <w:sz w:val="24"/>
        </w:rPr>
        <w:t>3.4.1.1 LORI (</w:t>
      </w:r>
      <w:r>
        <w:rPr>
          <w:rFonts w:ascii="CMTI12" w:eastAsia="CMTI12" w:hAnsi="CMTI12"/>
          <w:i/>
          <w:color w:val="000000"/>
          <w:sz w:val="24"/>
        </w:rPr>
        <w:t xml:space="preserve">Learning Object Review Instrument </w:t>
      </w:r>
      <w:r>
        <w:rPr>
          <w:rFonts w:ascii="CMR12" w:eastAsia="CMR12" w:hAnsi="CMR12"/>
          <w:color w:val="000000"/>
          <w:sz w:val="24"/>
        </w:rPr>
        <w:t xml:space="preserve">) </w:t>
      </w:r>
      <w:r>
        <w:tab/>
      </w:r>
      <w:r>
        <w:rPr>
          <w:rFonts w:ascii="CMR12" w:eastAsia="CMR12" w:hAnsi="CMR12"/>
          <w:color w:val="000000"/>
          <w:sz w:val="24"/>
        </w:rPr>
        <w:t xml:space="preserve">. . . . . . . . . . </w:t>
      </w:r>
      <w:r>
        <w:tab/>
      </w:r>
      <w:r>
        <w:rPr>
          <w:rFonts w:ascii="CMR12" w:eastAsia="CMR12" w:hAnsi="CMR12"/>
          <w:color w:val="000000"/>
          <w:sz w:val="24"/>
        </w:rPr>
        <w:t xml:space="preserve">69 </w:t>
      </w:r>
      <w:r>
        <w:tab/>
      </w:r>
      <w:r>
        <w:tab/>
      </w:r>
      <w:r>
        <w:tab/>
      </w:r>
      <w:r>
        <w:rPr>
          <w:rFonts w:ascii="CMR12" w:eastAsia="CMR12" w:hAnsi="CMR12"/>
          <w:color w:val="000000"/>
          <w:sz w:val="24"/>
        </w:rPr>
        <w:t>3.4.1.2 SUS (</w:t>
      </w:r>
      <w:r>
        <w:rPr>
          <w:rFonts w:ascii="CMTI12" w:eastAsia="CMTI12" w:hAnsi="CMTI12"/>
          <w:i/>
          <w:color w:val="000000"/>
          <w:sz w:val="24"/>
        </w:rPr>
        <w:t xml:space="preserve">System Usability Scale </w:t>
      </w:r>
      <w:r>
        <w:rPr>
          <w:rFonts w:ascii="CMR12" w:eastAsia="CMR12" w:hAnsi="CMR12"/>
          <w:color w:val="000000"/>
          <w:sz w:val="24"/>
        </w:rPr>
        <w:t xml:space="preserve">) </w:t>
      </w:r>
      <w:r>
        <w:br/>
      </w:r>
      <w:r>
        <w:tab/>
      </w:r>
      <w:r>
        <w:tab/>
      </w:r>
      <w:r>
        <w:rPr>
          <w:rFonts w:ascii="CMR12" w:eastAsia="CMR12" w:hAnsi="CMR12"/>
          <w:color w:val="000000"/>
          <w:sz w:val="24"/>
        </w:rPr>
        <w:t xml:space="preserve">. . . . . . . . . . . . . . . . . . </w:t>
      </w:r>
      <w:r>
        <w:tab/>
      </w:r>
      <w:r>
        <w:rPr>
          <w:rFonts w:ascii="CMR12" w:eastAsia="CMR12" w:hAnsi="CMR12"/>
          <w:color w:val="000000"/>
          <w:sz w:val="24"/>
        </w:rPr>
        <w:t xml:space="preserve">71 </w:t>
      </w:r>
      <w:r>
        <w:tab/>
      </w:r>
      <w:r>
        <w:tab/>
      </w:r>
      <w:r>
        <w:rPr>
          <w:rFonts w:ascii="CMR12" w:eastAsia="CMR12" w:hAnsi="CMR12"/>
          <w:color w:val="000000"/>
          <w:sz w:val="24"/>
        </w:rPr>
        <w:t xml:space="preserve">3.4.2 Instrumen Perekaman Jejak Kognitif Digital . . . . . . . . . . . . . . . </w:t>
      </w:r>
      <w:r>
        <w:tab/>
      </w:r>
      <w:r>
        <w:rPr>
          <w:rFonts w:ascii="CMR12" w:eastAsia="CMR12" w:hAnsi="CMR12"/>
          <w:color w:val="000000"/>
          <w:sz w:val="24"/>
        </w:rPr>
        <w:t xml:space="preserve">73 </w:t>
      </w:r>
      <w:r>
        <w:tab/>
      </w:r>
      <w:r>
        <w:tab/>
      </w:r>
      <w:r>
        <w:tab/>
      </w:r>
      <w:r>
        <w:rPr>
          <w:rFonts w:ascii="CMR12" w:eastAsia="CMR12" w:hAnsi="CMR12"/>
          <w:color w:val="000000"/>
          <w:sz w:val="24"/>
        </w:rPr>
        <w:t xml:space="preserve">3.4.2.1 Sistem </w:t>
      </w:r>
      <w:r>
        <w:rPr>
          <w:rFonts w:ascii="CMTI12" w:eastAsia="CMTI12" w:hAnsi="CMTI12"/>
          <w:i/>
          <w:color w:val="000000"/>
          <w:sz w:val="24"/>
        </w:rPr>
        <w:t xml:space="preserve">Digital Logging </w:t>
      </w:r>
      <w:r>
        <w:rPr>
          <w:rFonts w:ascii="CMR12" w:eastAsia="CMR12" w:hAnsi="CMR12"/>
          <w:color w:val="000000"/>
          <w:sz w:val="24"/>
        </w:rPr>
        <w:t>(</w:t>
      </w:r>
      <w:r>
        <w:rPr>
          <w:rFonts w:ascii="CMTI12" w:eastAsia="CMTI12" w:hAnsi="CMTI12"/>
          <w:i/>
          <w:color w:val="000000"/>
          <w:sz w:val="24"/>
        </w:rPr>
        <w:t xml:space="preserve">Written Cognitive Traces </w:t>
      </w:r>
      <w:r>
        <w:rPr>
          <w:rFonts w:ascii="CMR12" w:eastAsia="CMR12" w:hAnsi="CMR12"/>
          <w:color w:val="000000"/>
          <w:sz w:val="24"/>
        </w:rPr>
        <w:t xml:space="preserve">) . . . . . . . </w:t>
      </w:r>
      <w:r>
        <w:tab/>
      </w:r>
      <w:r>
        <w:rPr>
          <w:rFonts w:ascii="CMR12" w:eastAsia="CMR12" w:hAnsi="CMR12"/>
          <w:color w:val="000000"/>
          <w:sz w:val="24"/>
        </w:rPr>
        <w:t xml:space="preserve">73 </w:t>
      </w:r>
      <w:r>
        <w:tab/>
      </w:r>
      <w:r>
        <w:tab/>
      </w:r>
      <w:r>
        <w:tab/>
      </w:r>
      <w:r>
        <w:rPr>
          <w:rFonts w:ascii="CMR12" w:eastAsia="CMR12" w:hAnsi="CMR12"/>
          <w:color w:val="000000"/>
          <w:sz w:val="24"/>
        </w:rPr>
        <w:t xml:space="preserve">3.4.2.2 Logbook Observasi Peneliti </w:t>
      </w:r>
      <w:r>
        <w:tab/>
      </w:r>
      <w:r>
        <w:rPr>
          <w:rFonts w:ascii="CMR12" w:eastAsia="CMR12" w:hAnsi="CMR12"/>
          <w:color w:val="000000"/>
          <w:sz w:val="24"/>
        </w:rPr>
        <w:t xml:space="preserve">. . . . . . . . . . . . . . . . . . . </w:t>
      </w:r>
      <w:r>
        <w:tab/>
      </w:r>
      <w:r>
        <w:rPr>
          <w:rFonts w:ascii="CMR12" w:eastAsia="CMR12" w:hAnsi="CMR12"/>
          <w:color w:val="000000"/>
          <w:sz w:val="24"/>
        </w:rPr>
        <w:t xml:space="preserve">74 </w:t>
      </w:r>
      <w:r>
        <w:tab/>
      </w:r>
      <w:r>
        <w:tab/>
      </w:r>
      <w:r>
        <w:rPr>
          <w:rFonts w:ascii="CMR12" w:eastAsia="CMR12" w:hAnsi="CMR12"/>
          <w:color w:val="000000"/>
          <w:sz w:val="24"/>
        </w:rPr>
        <w:t xml:space="preserve">3.4.3 Instrumen Analisis Strategi </w:t>
      </w:r>
      <w:r>
        <w:rPr>
          <w:rFonts w:ascii="CMTI12" w:eastAsia="CMTI12" w:hAnsi="CMTI12"/>
          <w:i/>
          <w:color w:val="000000"/>
          <w:sz w:val="24"/>
        </w:rPr>
        <w:t xml:space="preserve">Prompt </w:t>
      </w:r>
      <w:r>
        <w:rPr>
          <w:rFonts w:ascii="CMR12" w:eastAsia="CMR12" w:hAnsi="CMR12"/>
          <w:color w:val="000000"/>
          <w:sz w:val="24"/>
        </w:rPr>
        <w:t xml:space="preserve">dan Kualitas Berpikir </w:t>
      </w:r>
      <w:r>
        <w:tab/>
      </w:r>
      <w:r>
        <w:tab/>
      </w:r>
      <w:r>
        <w:rPr>
          <w:rFonts w:ascii="CMR12" w:eastAsia="CMR12" w:hAnsi="CMR12"/>
          <w:color w:val="000000"/>
          <w:sz w:val="24"/>
        </w:rPr>
        <w:t xml:space="preserve">. . . . . . . </w:t>
      </w:r>
      <w:r>
        <w:tab/>
      </w:r>
      <w:r>
        <w:rPr>
          <w:rFonts w:ascii="CMR12" w:eastAsia="CMR12" w:hAnsi="CMR12"/>
          <w:color w:val="000000"/>
          <w:sz w:val="24"/>
        </w:rPr>
        <w:t xml:space="preserve">75 </w:t>
      </w:r>
      <w:r>
        <w:tab/>
      </w:r>
      <w:r>
        <w:tab/>
      </w:r>
      <w:r>
        <w:tab/>
      </w:r>
      <w:r>
        <w:rPr>
          <w:rFonts w:ascii="CMR12" w:eastAsia="CMR12" w:hAnsi="CMR12"/>
          <w:color w:val="000000"/>
          <w:sz w:val="24"/>
        </w:rPr>
        <w:t xml:space="preserve">3.4.3.1 Rubrik Strategi </w:t>
      </w:r>
      <w:r>
        <w:rPr>
          <w:rFonts w:ascii="CMTI12" w:eastAsia="CMTI12" w:hAnsi="CMTI12"/>
          <w:i/>
          <w:color w:val="000000"/>
          <w:sz w:val="24"/>
        </w:rPr>
        <w:t xml:space="preserve">Prompting </w:t>
      </w:r>
      <w:r>
        <w:rPr>
          <w:rFonts w:ascii="CMR12" w:eastAsia="CMR12" w:hAnsi="CMR12"/>
          <w:color w:val="000000"/>
          <w:sz w:val="24"/>
        </w:rPr>
        <w:t xml:space="preserve">. . . . . . . . . . . . . . . . . . . . </w:t>
      </w:r>
      <w:r>
        <w:tab/>
      </w:r>
      <w:r>
        <w:rPr>
          <w:rFonts w:ascii="CMR12" w:eastAsia="CMR12" w:hAnsi="CMR12"/>
          <w:color w:val="000000"/>
          <w:sz w:val="24"/>
        </w:rPr>
        <w:t xml:space="preserve">76 </w:t>
      </w:r>
      <w:r>
        <w:tab/>
      </w:r>
      <w:r>
        <w:tab/>
      </w:r>
      <w:r>
        <w:tab/>
      </w:r>
      <w:r>
        <w:rPr>
          <w:rFonts w:ascii="CMR12" w:eastAsia="CMR12" w:hAnsi="CMR12"/>
          <w:color w:val="000000"/>
          <w:sz w:val="24"/>
        </w:rPr>
        <w:t xml:space="preserve">3.4.3.2 </w:t>
      </w:r>
      <w:r>
        <w:rPr>
          <w:rFonts w:ascii="CMTI12" w:eastAsia="CMTI12" w:hAnsi="CMTI12"/>
          <w:i/>
          <w:color w:val="000000"/>
          <w:sz w:val="24"/>
        </w:rPr>
        <w:t xml:space="preserve">Crosswalk </w:t>
      </w:r>
      <w:r>
        <w:rPr>
          <w:rFonts w:ascii="CMR12" w:eastAsia="CMR12" w:hAnsi="CMR12"/>
          <w:color w:val="000000"/>
          <w:sz w:val="24"/>
        </w:rPr>
        <w:t xml:space="preserve">Operasional RM3 untuk Proses </w:t>
      </w:r>
      <w:r>
        <w:rPr>
          <w:rFonts w:ascii="CMTI12" w:eastAsia="CMTI12" w:hAnsi="CMTI12"/>
          <w:i/>
          <w:color w:val="000000"/>
          <w:sz w:val="24"/>
        </w:rPr>
        <w:t xml:space="preserve">Coding </w:t>
      </w:r>
      <w:r>
        <w:rPr>
          <w:rFonts w:ascii="CMR12" w:eastAsia="CMR12" w:hAnsi="CMR12"/>
          <w:color w:val="000000"/>
          <w:sz w:val="24"/>
        </w:rPr>
        <w:t xml:space="preserve">. . . . . . . </w:t>
      </w:r>
      <w:r>
        <w:tab/>
      </w:r>
      <w:r>
        <w:rPr>
          <w:rFonts w:ascii="CMR12" w:eastAsia="CMR12" w:hAnsi="CMR12"/>
          <w:color w:val="000000"/>
          <w:sz w:val="24"/>
        </w:rPr>
        <w:t xml:space="preserve">77 </w:t>
      </w:r>
      <w:r>
        <w:tab/>
      </w:r>
      <w:r>
        <w:tab/>
      </w:r>
      <w:r>
        <w:tab/>
      </w:r>
      <w:r>
        <w:rPr>
          <w:rFonts w:ascii="CMR12" w:eastAsia="CMR12" w:hAnsi="CMR12"/>
          <w:color w:val="000000"/>
          <w:sz w:val="24"/>
        </w:rPr>
        <w:t xml:space="preserve">3.4.3.3 Matriks Indikator </w:t>
      </w:r>
      <w:r>
        <w:rPr>
          <w:rFonts w:ascii="CMTI12" w:eastAsia="CMTI12" w:hAnsi="CMTI12"/>
          <w:i/>
          <w:color w:val="000000"/>
          <w:sz w:val="24"/>
        </w:rPr>
        <w:t xml:space="preserve">Critical Thinking </w:t>
      </w:r>
      <w:r>
        <w:rPr>
          <w:rFonts w:ascii="CMR12" w:eastAsia="CMR12" w:hAnsi="CMR12"/>
          <w:color w:val="000000"/>
          <w:sz w:val="24"/>
        </w:rPr>
        <w:t xml:space="preserve">. . . . . . . . . . . . . . . </w:t>
      </w:r>
      <w:r>
        <w:tab/>
      </w:r>
      <w:r>
        <w:rPr>
          <w:rFonts w:ascii="CMR12" w:eastAsia="CMR12" w:hAnsi="CMR12"/>
          <w:color w:val="000000"/>
          <w:sz w:val="24"/>
        </w:rPr>
        <w:t>79</w:t>
      </w:r>
    </w:p>
    <w:p w14:paraId="36C3235A" w14:textId="77777777" w:rsidR="00622040" w:rsidRDefault="00000000">
      <w:pPr>
        <w:autoSpaceDE w:val="0"/>
        <w:autoSpaceDN w:val="0"/>
        <w:spacing w:before="422" w:after="0" w:line="240" w:lineRule="exact"/>
        <w:jc w:val="center"/>
      </w:pPr>
      <w:r>
        <w:rPr>
          <w:rFonts w:ascii="CMR12" w:eastAsia="CMR12" w:hAnsi="CMR12"/>
          <w:color w:val="000000"/>
          <w:sz w:val="24"/>
        </w:rPr>
        <w:lastRenderedPageBreak/>
        <w:t>2</w:t>
      </w:r>
    </w:p>
    <w:p w14:paraId="772FF93A" w14:textId="77777777" w:rsidR="00622040" w:rsidRDefault="00622040">
      <w:pPr>
        <w:sectPr w:rsidR="00622040">
          <w:pgSz w:w="12240" w:h="15840"/>
          <w:pgMar w:top="746" w:right="1418" w:bottom="396" w:left="1440" w:header="720" w:footer="720" w:gutter="0"/>
          <w:cols w:space="720"/>
          <w:docGrid w:linePitch="360"/>
        </w:sectPr>
      </w:pPr>
    </w:p>
    <w:p w14:paraId="0679157E" w14:textId="77777777" w:rsidR="00622040" w:rsidRDefault="00622040">
      <w:pPr>
        <w:autoSpaceDE w:val="0"/>
        <w:autoSpaceDN w:val="0"/>
        <w:spacing w:after="526" w:line="220" w:lineRule="exact"/>
      </w:pPr>
    </w:p>
    <w:p w14:paraId="6E3A3A25" w14:textId="77777777" w:rsidR="00622040" w:rsidRDefault="00000000">
      <w:pPr>
        <w:tabs>
          <w:tab w:val="left" w:pos="890"/>
          <w:tab w:val="left" w:pos="1638"/>
          <w:tab w:val="left" w:pos="4860"/>
          <w:tab w:val="left" w:pos="5414"/>
          <w:tab w:val="left" w:pos="5598"/>
          <w:tab w:val="left" w:pos="5782"/>
          <w:tab w:val="left" w:pos="6152"/>
          <w:tab w:val="left" w:pos="6706"/>
          <w:tab w:val="left" w:pos="6890"/>
          <w:tab w:val="left" w:pos="7260"/>
          <w:tab w:val="left" w:pos="7628"/>
          <w:tab w:val="left" w:pos="7812"/>
          <w:tab w:val="left" w:pos="7814"/>
          <w:tab w:val="left" w:pos="9010"/>
          <w:tab w:val="left" w:pos="9126"/>
          <w:tab w:val="left" w:pos="9128"/>
        </w:tabs>
        <w:autoSpaceDE w:val="0"/>
        <w:autoSpaceDN w:val="0"/>
        <w:spacing w:after="0" w:line="288" w:lineRule="exact"/>
        <w:ind w:left="352"/>
      </w:pPr>
      <w:r>
        <w:tab/>
      </w:r>
      <w:r>
        <w:tab/>
      </w:r>
      <w:r>
        <w:rPr>
          <w:rFonts w:ascii="CMR12" w:eastAsia="CMR12" w:hAnsi="CMR12"/>
          <w:color w:val="000000"/>
          <w:sz w:val="24"/>
        </w:rPr>
        <w:t xml:space="preserve">3.4.3.4 Matriks Indikator </w:t>
      </w:r>
      <w:r>
        <w:rPr>
          <w:rFonts w:ascii="CMTI12" w:eastAsia="CMTI12" w:hAnsi="CMTI12"/>
          <w:i/>
          <w:color w:val="000000"/>
          <w:sz w:val="24"/>
        </w:rPr>
        <w:t xml:space="preserve">Computational Thinking </w:t>
      </w:r>
      <w:r>
        <w:rPr>
          <w:rFonts w:ascii="CMR12" w:eastAsia="CMR12" w:hAnsi="CMR12"/>
          <w:color w:val="000000"/>
          <w:sz w:val="24"/>
        </w:rPr>
        <w:t xml:space="preserve">(CT) . . . . . . . . </w:t>
      </w:r>
      <w:r>
        <w:tab/>
      </w:r>
      <w:r>
        <w:rPr>
          <w:rFonts w:ascii="CMR12" w:eastAsia="CMR12" w:hAnsi="CMR12"/>
          <w:color w:val="000000"/>
          <w:sz w:val="24"/>
        </w:rPr>
        <w:t xml:space="preserve">80 </w:t>
      </w:r>
      <w:r>
        <w:tab/>
      </w:r>
      <w:r>
        <w:tab/>
      </w:r>
      <w:r>
        <w:rPr>
          <w:rFonts w:ascii="CMR12" w:eastAsia="CMR12" w:hAnsi="CMR12"/>
          <w:color w:val="000000"/>
          <w:sz w:val="24"/>
        </w:rPr>
        <w:t xml:space="preserve">3.4.3.5 Prosedur </w:t>
      </w:r>
      <w:r>
        <w:rPr>
          <w:rFonts w:ascii="CMTI12" w:eastAsia="CMTI12" w:hAnsi="CMTI12"/>
          <w:i/>
          <w:color w:val="000000"/>
          <w:sz w:val="24"/>
        </w:rPr>
        <w:t xml:space="preserve">Coding </w:t>
      </w:r>
      <w:r>
        <w:rPr>
          <w:rFonts w:ascii="CMR12" w:eastAsia="CMR12" w:hAnsi="CMR12"/>
          <w:color w:val="000000"/>
          <w:sz w:val="24"/>
        </w:rPr>
        <w:t xml:space="preserve">dan Konsistensi Penilaian . . . . . . . . . . . </w:t>
      </w:r>
      <w:r>
        <w:tab/>
      </w:r>
      <w:r>
        <w:rPr>
          <w:rFonts w:ascii="CMR12" w:eastAsia="CMR12" w:hAnsi="CMR12"/>
          <w:color w:val="000000"/>
          <w:sz w:val="24"/>
        </w:rPr>
        <w:t xml:space="preserve">81 </w:t>
      </w:r>
      <w:r>
        <w:tab/>
      </w:r>
      <w:r>
        <w:rPr>
          <w:rFonts w:ascii="CMR12" w:eastAsia="CMR12" w:hAnsi="CMR12"/>
          <w:color w:val="000000"/>
          <w:sz w:val="24"/>
        </w:rPr>
        <w:t xml:space="preserve">3.4.4 Instrumen Triangulasi dan Pendukung </w:t>
      </w:r>
      <w:r>
        <w:tab/>
      </w:r>
      <w:r>
        <w:rPr>
          <w:rFonts w:ascii="CMR12" w:eastAsia="CMR12" w:hAnsi="CMR12"/>
          <w:color w:val="000000"/>
          <w:sz w:val="24"/>
        </w:rPr>
        <w:t xml:space="preserve">. . . . . . . . . . . . . . . . . . </w:t>
      </w:r>
      <w:r>
        <w:tab/>
      </w:r>
      <w:r>
        <w:rPr>
          <w:rFonts w:ascii="CMR12" w:eastAsia="CMR12" w:hAnsi="CMR12"/>
          <w:color w:val="000000"/>
          <w:sz w:val="24"/>
        </w:rPr>
        <w:t xml:space="preserve">82 </w:t>
      </w:r>
      <w:r>
        <w:tab/>
      </w:r>
      <w:r>
        <w:tab/>
      </w:r>
      <w:r>
        <w:rPr>
          <w:rFonts w:ascii="CMR12" w:eastAsia="CMR12" w:hAnsi="CMR12"/>
          <w:color w:val="000000"/>
          <w:sz w:val="24"/>
        </w:rPr>
        <w:t xml:space="preserve">3.4.4.1 Panduan Wawancara Semiterstruktur . . . . . . . . . . . . . . </w:t>
      </w:r>
      <w:r>
        <w:tab/>
      </w:r>
      <w:r>
        <w:rPr>
          <w:rFonts w:ascii="CMR12" w:eastAsia="CMR12" w:hAnsi="CMR12"/>
          <w:color w:val="000000"/>
          <w:sz w:val="24"/>
        </w:rPr>
        <w:t xml:space="preserve">83 </w:t>
      </w:r>
      <w:r>
        <w:tab/>
      </w:r>
      <w:r>
        <w:tab/>
      </w:r>
      <w:r>
        <w:rPr>
          <w:rFonts w:ascii="CMR12" w:eastAsia="CMR12" w:hAnsi="CMR12"/>
          <w:color w:val="000000"/>
          <w:sz w:val="24"/>
        </w:rPr>
        <w:t xml:space="preserve">3.4.4.2 Lembar Analisis Artefak Solusi </w:t>
      </w:r>
      <w:r>
        <w:tab/>
      </w:r>
      <w:r>
        <w:tab/>
      </w:r>
      <w:r>
        <w:rPr>
          <w:rFonts w:ascii="CMR12" w:eastAsia="CMR12" w:hAnsi="CMR12"/>
          <w:color w:val="000000"/>
          <w:sz w:val="24"/>
        </w:rPr>
        <w:t xml:space="preserve">. . . . . . . . . . . . . . . . . </w:t>
      </w:r>
      <w:r>
        <w:tab/>
      </w:r>
      <w:r>
        <w:rPr>
          <w:rFonts w:ascii="CMR12" w:eastAsia="CMR12" w:hAnsi="CMR12"/>
          <w:color w:val="000000"/>
          <w:sz w:val="24"/>
        </w:rPr>
        <w:t xml:space="preserve">84 </w:t>
      </w:r>
      <w:r>
        <w:tab/>
      </w:r>
      <w:r>
        <w:tab/>
      </w:r>
      <w:r>
        <w:rPr>
          <w:rFonts w:ascii="CMR12" w:eastAsia="CMR12" w:hAnsi="CMR12"/>
          <w:color w:val="000000"/>
          <w:sz w:val="24"/>
        </w:rPr>
        <w:t xml:space="preserve">3.4.4.3 Protokol Triangulasi dan Konfirmasi Temuan </w:t>
      </w:r>
      <w:r>
        <w:tab/>
      </w:r>
      <w:r>
        <w:rPr>
          <w:rFonts w:ascii="CMR12" w:eastAsia="CMR12" w:hAnsi="CMR12"/>
          <w:color w:val="000000"/>
          <w:sz w:val="24"/>
        </w:rPr>
        <w:t xml:space="preserve">. . . . . . . . . </w:t>
      </w:r>
      <w:r>
        <w:tab/>
      </w:r>
      <w:r>
        <w:tab/>
      </w:r>
      <w:r>
        <w:rPr>
          <w:rFonts w:ascii="CMR12" w:eastAsia="CMR12" w:hAnsi="CMR12"/>
          <w:color w:val="000000"/>
          <w:sz w:val="24"/>
        </w:rPr>
        <w:t xml:space="preserve">84 3.5 Teknik Pengumpulan Data . . . . . . . . . . . . . . . . . . . . . . . . . . . . . </w:t>
      </w:r>
      <w:r>
        <w:tab/>
      </w:r>
      <w:r>
        <w:rPr>
          <w:rFonts w:ascii="CMR12" w:eastAsia="CMR12" w:hAnsi="CMR12"/>
          <w:color w:val="000000"/>
          <w:sz w:val="24"/>
        </w:rPr>
        <w:t xml:space="preserve">85 </w:t>
      </w:r>
      <w:r>
        <w:tab/>
      </w:r>
      <w:r>
        <w:rPr>
          <w:rFonts w:ascii="CMR12" w:eastAsia="CMR12" w:hAnsi="CMR12"/>
          <w:color w:val="000000"/>
          <w:sz w:val="24"/>
        </w:rPr>
        <w:t>3.5.1 Penilaian Ahli (</w:t>
      </w:r>
      <w:r>
        <w:rPr>
          <w:rFonts w:ascii="CMTI12" w:eastAsia="CMTI12" w:hAnsi="CMTI12"/>
          <w:i/>
          <w:color w:val="000000"/>
          <w:sz w:val="24"/>
        </w:rPr>
        <w:t xml:space="preserve">Expert Appraisal </w:t>
      </w:r>
      <w:r>
        <w:rPr>
          <w:rFonts w:ascii="CMR12" w:eastAsia="CMR12" w:hAnsi="CMR12"/>
          <w:color w:val="000000"/>
          <w:sz w:val="24"/>
        </w:rPr>
        <w:t xml:space="preserve">) . . . . . . . . . . . . . . . . . . . . . </w:t>
      </w:r>
      <w:r>
        <w:tab/>
      </w:r>
      <w:r>
        <w:rPr>
          <w:rFonts w:ascii="CMR12" w:eastAsia="CMR12" w:hAnsi="CMR12"/>
          <w:color w:val="000000"/>
          <w:sz w:val="24"/>
        </w:rPr>
        <w:t xml:space="preserve">85 </w:t>
      </w:r>
      <w:r>
        <w:tab/>
      </w:r>
      <w:r>
        <w:tab/>
      </w:r>
      <w:r>
        <w:rPr>
          <w:rFonts w:ascii="CMR12" w:eastAsia="CMR12" w:hAnsi="CMR12"/>
          <w:color w:val="000000"/>
          <w:sz w:val="24"/>
        </w:rPr>
        <w:t xml:space="preserve">3.5.1.1 Komposisi Penilai Ahli . . . . . . . . . . . . . . . . . . . . . . </w:t>
      </w:r>
      <w:r>
        <w:tab/>
      </w:r>
      <w:r>
        <w:rPr>
          <w:rFonts w:ascii="CMR12" w:eastAsia="CMR12" w:hAnsi="CMR12"/>
          <w:color w:val="000000"/>
          <w:sz w:val="24"/>
        </w:rPr>
        <w:t xml:space="preserve">86 </w:t>
      </w:r>
      <w:r>
        <w:tab/>
      </w:r>
      <w:r>
        <w:tab/>
      </w:r>
      <w:r>
        <w:rPr>
          <w:rFonts w:ascii="CMR12" w:eastAsia="CMR12" w:hAnsi="CMR12"/>
          <w:color w:val="000000"/>
          <w:sz w:val="24"/>
        </w:rPr>
        <w:t xml:space="preserve">3.5.1.2 Prosedur Pelaksanaan Penilaian Ahli . . . . . . . . . . . . . . </w:t>
      </w:r>
      <w:r>
        <w:tab/>
      </w:r>
      <w:r>
        <w:rPr>
          <w:rFonts w:ascii="CMR12" w:eastAsia="CMR12" w:hAnsi="CMR12"/>
          <w:color w:val="000000"/>
          <w:sz w:val="24"/>
        </w:rPr>
        <w:t xml:space="preserve">86 </w:t>
      </w:r>
      <w:r>
        <w:tab/>
      </w:r>
      <w:r>
        <w:tab/>
      </w:r>
      <w:r>
        <w:rPr>
          <w:rFonts w:ascii="CMR12" w:eastAsia="CMR12" w:hAnsi="CMR12"/>
          <w:color w:val="000000"/>
          <w:sz w:val="24"/>
        </w:rPr>
        <w:t xml:space="preserve">3.5.1.3 Matriks Keputusan Revisi . . . . . . . . . . . . . . . . . . . . </w:t>
      </w:r>
      <w:r>
        <w:tab/>
      </w:r>
      <w:r>
        <w:rPr>
          <w:rFonts w:ascii="CMR12" w:eastAsia="CMR12" w:hAnsi="CMR12"/>
          <w:color w:val="000000"/>
          <w:sz w:val="24"/>
        </w:rPr>
        <w:t xml:space="preserve">87 </w:t>
      </w:r>
      <w:r>
        <w:tab/>
      </w:r>
      <w:r>
        <w:rPr>
          <w:rFonts w:ascii="CMR12" w:eastAsia="CMR12" w:hAnsi="CMR12"/>
          <w:color w:val="000000"/>
          <w:sz w:val="24"/>
        </w:rPr>
        <w:t>3.5.2 Perekaman Jejak Kognitif Digital (</w:t>
      </w:r>
      <w:r>
        <w:rPr>
          <w:rFonts w:ascii="CMTI12" w:eastAsia="CMTI12" w:hAnsi="CMTI12"/>
          <w:i/>
          <w:color w:val="000000"/>
          <w:sz w:val="24"/>
        </w:rPr>
        <w:t xml:space="preserve">Digital Logging </w:t>
      </w:r>
      <w:r>
        <w:rPr>
          <w:rFonts w:ascii="CMR12" w:eastAsia="CMR12" w:hAnsi="CMR12"/>
          <w:color w:val="000000"/>
          <w:sz w:val="24"/>
        </w:rPr>
        <w:t xml:space="preserve">) </w:t>
      </w:r>
      <w:r>
        <w:tab/>
      </w:r>
      <w:r>
        <w:tab/>
      </w:r>
      <w:r>
        <w:rPr>
          <w:rFonts w:ascii="CMR12" w:eastAsia="CMR12" w:hAnsi="CMR12"/>
          <w:color w:val="000000"/>
          <w:sz w:val="24"/>
        </w:rPr>
        <w:t xml:space="preserve">. . . . . . . . . . . </w:t>
      </w:r>
      <w:r>
        <w:tab/>
      </w:r>
      <w:r>
        <w:rPr>
          <w:rFonts w:ascii="CMR12" w:eastAsia="CMR12" w:hAnsi="CMR12"/>
          <w:color w:val="000000"/>
          <w:sz w:val="24"/>
        </w:rPr>
        <w:t xml:space="preserve">88 </w:t>
      </w:r>
      <w:r>
        <w:tab/>
      </w:r>
      <w:r>
        <w:tab/>
      </w:r>
      <w:r>
        <w:rPr>
          <w:rFonts w:ascii="CMR12" w:eastAsia="CMR12" w:hAnsi="CMR12"/>
          <w:color w:val="000000"/>
          <w:sz w:val="24"/>
        </w:rPr>
        <w:t xml:space="preserve">3.5.2.1 Spesifikasi Data Log yang Dikumpulkan </w:t>
      </w:r>
      <w:r>
        <w:tab/>
      </w:r>
      <w:r>
        <w:rPr>
          <w:rFonts w:ascii="CMR12" w:eastAsia="CMR12" w:hAnsi="CMR12"/>
          <w:color w:val="000000"/>
          <w:sz w:val="24"/>
        </w:rPr>
        <w:t xml:space="preserve">. . . . . . . . . . . . </w:t>
      </w:r>
      <w:r>
        <w:tab/>
      </w:r>
      <w:r>
        <w:tab/>
      </w:r>
      <w:r>
        <w:rPr>
          <w:rFonts w:ascii="CMR12" w:eastAsia="CMR12" w:hAnsi="CMR12"/>
          <w:color w:val="000000"/>
          <w:sz w:val="24"/>
        </w:rPr>
        <w:t xml:space="preserve">89 </w:t>
      </w:r>
      <w:r>
        <w:tab/>
      </w:r>
      <w:r>
        <w:tab/>
      </w:r>
      <w:r>
        <w:rPr>
          <w:rFonts w:ascii="CMR12" w:eastAsia="CMR12" w:hAnsi="CMR12"/>
          <w:color w:val="000000"/>
          <w:sz w:val="24"/>
        </w:rPr>
        <w:t xml:space="preserve">3.5.2.2 Prosedur Pengumpulan Longitudinal . . . . . . . . . . . . . . </w:t>
      </w:r>
      <w:r>
        <w:tab/>
      </w:r>
      <w:r>
        <w:rPr>
          <w:rFonts w:ascii="CMR12" w:eastAsia="CMR12" w:hAnsi="CMR12"/>
          <w:color w:val="000000"/>
          <w:sz w:val="24"/>
        </w:rPr>
        <w:t xml:space="preserve">89 </w:t>
      </w:r>
      <w:r>
        <w:tab/>
      </w:r>
      <w:r>
        <w:tab/>
      </w:r>
      <w:r>
        <w:rPr>
          <w:rFonts w:ascii="CMR12" w:eastAsia="CMR12" w:hAnsi="CMR12"/>
          <w:color w:val="000000"/>
          <w:sz w:val="24"/>
        </w:rPr>
        <w:t xml:space="preserve">3.5.2.3 Audit Mutu Data Log </w:t>
      </w:r>
      <w:r>
        <w:tab/>
      </w:r>
      <w:r>
        <w:rPr>
          <w:rFonts w:ascii="CMR12" w:eastAsia="CMR12" w:hAnsi="CMR12"/>
          <w:color w:val="000000"/>
          <w:sz w:val="24"/>
        </w:rPr>
        <w:t xml:space="preserve">. . . . . . . . . . . . . . . . . . . . . . </w:t>
      </w:r>
      <w:r>
        <w:tab/>
      </w:r>
      <w:r>
        <w:rPr>
          <w:rFonts w:ascii="CMR12" w:eastAsia="CMR12" w:hAnsi="CMR12"/>
          <w:color w:val="000000"/>
          <w:sz w:val="24"/>
        </w:rPr>
        <w:t xml:space="preserve">90 </w:t>
      </w:r>
      <w:r>
        <w:tab/>
      </w:r>
      <w:r>
        <w:rPr>
          <w:rFonts w:ascii="CMR12" w:eastAsia="CMR12" w:hAnsi="CMR12"/>
          <w:color w:val="000000"/>
          <w:sz w:val="24"/>
        </w:rPr>
        <w:t>3.5.3 Survei Praktikalitas (</w:t>
      </w:r>
      <w:r>
        <w:rPr>
          <w:rFonts w:ascii="CMTI12" w:eastAsia="CMTI12" w:hAnsi="CMTI12"/>
          <w:i/>
          <w:color w:val="000000"/>
          <w:sz w:val="24"/>
        </w:rPr>
        <w:t xml:space="preserve">User Feedback </w:t>
      </w:r>
      <w:r>
        <w:rPr>
          <w:rFonts w:ascii="CMR12" w:eastAsia="CMR12" w:hAnsi="CMR12"/>
          <w:color w:val="000000"/>
          <w:sz w:val="24"/>
        </w:rPr>
        <w:t xml:space="preserve">) </w:t>
      </w:r>
      <w:r>
        <w:tab/>
      </w:r>
      <w:r>
        <w:rPr>
          <w:rFonts w:ascii="CMR12" w:eastAsia="CMR12" w:hAnsi="CMR12"/>
          <w:color w:val="000000"/>
          <w:sz w:val="24"/>
        </w:rPr>
        <w:t xml:space="preserve">. . . . . . . . . . . . . . . . . . . </w:t>
      </w:r>
      <w:r>
        <w:tab/>
      </w:r>
      <w:r>
        <w:rPr>
          <w:rFonts w:ascii="CMR12" w:eastAsia="CMR12" w:hAnsi="CMR12"/>
          <w:color w:val="000000"/>
          <w:sz w:val="24"/>
        </w:rPr>
        <w:t xml:space="preserve">90 </w:t>
      </w:r>
      <w:r>
        <w:tab/>
      </w:r>
      <w:r>
        <w:tab/>
      </w:r>
      <w:r>
        <w:rPr>
          <w:rFonts w:ascii="CMR12" w:eastAsia="CMR12" w:hAnsi="CMR12"/>
          <w:color w:val="000000"/>
          <w:sz w:val="24"/>
        </w:rPr>
        <w:t xml:space="preserve">3.5.3.1 Prosedur Administrasi Survei SUS </w:t>
      </w:r>
      <w:r>
        <w:br/>
      </w:r>
      <w:r>
        <w:tab/>
      </w:r>
      <w:r>
        <w:rPr>
          <w:rFonts w:ascii="CMR12" w:eastAsia="CMR12" w:hAnsi="CMR12"/>
          <w:color w:val="000000"/>
          <w:sz w:val="24"/>
        </w:rPr>
        <w:t xml:space="preserve">. . . . . . . . . . . . . . . </w:t>
      </w:r>
      <w:r>
        <w:tab/>
      </w:r>
      <w:r>
        <w:rPr>
          <w:rFonts w:ascii="CMR12" w:eastAsia="CMR12" w:hAnsi="CMR12"/>
          <w:color w:val="000000"/>
          <w:sz w:val="24"/>
        </w:rPr>
        <w:t xml:space="preserve">91 </w:t>
      </w:r>
      <w:r>
        <w:tab/>
      </w:r>
      <w:r>
        <w:tab/>
      </w:r>
      <w:r>
        <w:rPr>
          <w:rFonts w:ascii="CMR12" w:eastAsia="CMR12" w:hAnsi="CMR12"/>
          <w:color w:val="000000"/>
          <w:sz w:val="24"/>
        </w:rPr>
        <w:t xml:space="preserve">3.5.3.2 Aturan Skoring dan Interpretasi SUS . . . . . . . . . . . . . . </w:t>
      </w:r>
      <w:r>
        <w:tab/>
      </w:r>
      <w:r>
        <w:rPr>
          <w:rFonts w:ascii="CMR12" w:eastAsia="CMR12" w:hAnsi="CMR12"/>
          <w:color w:val="000000"/>
          <w:sz w:val="24"/>
        </w:rPr>
        <w:t xml:space="preserve">91 </w:t>
      </w:r>
      <w:r>
        <w:tab/>
      </w:r>
      <w:r>
        <w:tab/>
      </w:r>
      <w:r>
        <w:rPr>
          <w:rFonts w:ascii="CMR12" w:eastAsia="CMR12" w:hAnsi="CMR12"/>
          <w:color w:val="000000"/>
          <w:sz w:val="24"/>
        </w:rPr>
        <w:t xml:space="preserve">3.5.3.3 Kontrol Mutu Respons dan Integrasi Umpan Balik </w:t>
      </w:r>
      <w:r>
        <w:tab/>
      </w:r>
      <w:r>
        <w:tab/>
      </w:r>
      <w:r>
        <w:tab/>
      </w:r>
      <w:r>
        <w:rPr>
          <w:rFonts w:ascii="CMR12" w:eastAsia="CMR12" w:hAnsi="CMR12"/>
          <w:color w:val="000000"/>
          <w:sz w:val="24"/>
        </w:rPr>
        <w:t xml:space="preserve">. . . . . . </w:t>
      </w:r>
      <w:r>
        <w:tab/>
      </w:r>
      <w:r>
        <w:rPr>
          <w:rFonts w:ascii="CMR12" w:eastAsia="CMR12" w:hAnsi="CMR12"/>
          <w:color w:val="000000"/>
          <w:sz w:val="24"/>
        </w:rPr>
        <w:t xml:space="preserve">92 </w:t>
      </w:r>
      <w:r>
        <w:tab/>
      </w:r>
      <w:r>
        <w:rPr>
          <w:rFonts w:ascii="CMR12" w:eastAsia="CMR12" w:hAnsi="CMR12"/>
          <w:color w:val="000000"/>
          <w:sz w:val="24"/>
        </w:rPr>
        <w:t xml:space="preserve">3.5.4 Wawancara Semiterstruktur . . . . . . . . . . . . . . . . . . . . . . . . </w:t>
      </w:r>
      <w:r>
        <w:tab/>
      </w:r>
      <w:r>
        <w:rPr>
          <w:rFonts w:ascii="CMR12" w:eastAsia="CMR12" w:hAnsi="CMR12"/>
          <w:color w:val="000000"/>
          <w:sz w:val="24"/>
        </w:rPr>
        <w:t xml:space="preserve">93 </w:t>
      </w:r>
      <w:r>
        <w:tab/>
      </w:r>
      <w:r>
        <w:tab/>
      </w:r>
      <w:r>
        <w:rPr>
          <w:rFonts w:ascii="CMR12" w:eastAsia="CMR12" w:hAnsi="CMR12"/>
          <w:color w:val="000000"/>
          <w:sz w:val="24"/>
        </w:rPr>
        <w:t xml:space="preserve">3.5.4.1 Strategi Pemilihan Partisipan Wawancara </w:t>
      </w:r>
      <w:r>
        <w:tab/>
      </w:r>
      <w:r>
        <w:tab/>
      </w:r>
      <w:r>
        <w:rPr>
          <w:rFonts w:ascii="CMR12" w:eastAsia="CMR12" w:hAnsi="CMR12"/>
          <w:color w:val="000000"/>
          <w:sz w:val="24"/>
        </w:rPr>
        <w:t xml:space="preserve">. . . . . . . . . . . </w:t>
      </w:r>
      <w:r>
        <w:tab/>
      </w:r>
      <w:r>
        <w:tab/>
      </w:r>
      <w:r>
        <w:rPr>
          <w:rFonts w:ascii="CMR12" w:eastAsia="CMR12" w:hAnsi="CMR12"/>
          <w:color w:val="000000"/>
          <w:sz w:val="24"/>
        </w:rPr>
        <w:t xml:space="preserve">93 </w:t>
      </w:r>
      <w:r>
        <w:tab/>
      </w:r>
      <w:r>
        <w:tab/>
      </w:r>
      <w:r>
        <w:rPr>
          <w:rFonts w:ascii="CMR12" w:eastAsia="CMR12" w:hAnsi="CMR12"/>
          <w:color w:val="000000"/>
          <w:sz w:val="24"/>
        </w:rPr>
        <w:t xml:space="preserve">3.5.4.2 Protokol Wawancara Semiterstruktur . . . . . . . . . . . . . . </w:t>
      </w:r>
      <w:r>
        <w:tab/>
      </w:r>
      <w:r>
        <w:tab/>
      </w:r>
      <w:r>
        <w:rPr>
          <w:rFonts w:ascii="CMR12" w:eastAsia="CMR12" w:hAnsi="CMR12"/>
          <w:color w:val="000000"/>
          <w:sz w:val="24"/>
        </w:rPr>
        <w:t xml:space="preserve">94 </w:t>
      </w:r>
      <w:r>
        <w:tab/>
      </w:r>
      <w:r>
        <w:tab/>
      </w:r>
      <w:r>
        <w:rPr>
          <w:rFonts w:ascii="CMR12" w:eastAsia="CMR12" w:hAnsi="CMR12"/>
          <w:color w:val="000000"/>
          <w:sz w:val="24"/>
        </w:rPr>
        <w:t xml:space="preserve">3.5.4.3 Kontrol Mutu dan Kredibilitas Data Wawancara . . . . . . . . </w:t>
      </w:r>
      <w:r>
        <w:tab/>
      </w:r>
      <w:r>
        <w:tab/>
      </w:r>
      <w:r>
        <w:rPr>
          <w:rFonts w:ascii="CMR12" w:eastAsia="CMR12" w:hAnsi="CMR12"/>
          <w:color w:val="000000"/>
          <w:sz w:val="24"/>
        </w:rPr>
        <w:t xml:space="preserve">95 </w:t>
      </w:r>
      <w:r>
        <w:tab/>
      </w:r>
      <w:r>
        <w:rPr>
          <w:rFonts w:ascii="CMR12" w:eastAsia="CMR12" w:hAnsi="CMR12"/>
          <w:color w:val="000000"/>
          <w:sz w:val="24"/>
        </w:rPr>
        <w:t xml:space="preserve">3.5.5 Observasi Naturalistik dan Dokumentasi Artefak . . . . . . . . . . . . . </w:t>
      </w:r>
      <w:r>
        <w:tab/>
      </w:r>
      <w:r>
        <w:tab/>
      </w:r>
      <w:r>
        <w:rPr>
          <w:rFonts w:ascii="CMR12" w:eastAsia="CMR12" w:hAnsi="CMR12"/>
          <w:color w:val="000000"/>
          <w:sz w:val="24"/>
        </w:rPr>
        <w:t xml:space="preserve">95 </w:t>
      </w:r>
      <w:r>
        <w:tab/>
      </w:r>
      <w:r>
        <w:tab/>
      </w:r>
      <w:r>
        <w:rPr>
          <w:rFonts w:ascii="CMR12" w:eastAsia="CMR12" w:hAnsi="CMR12"/>
          <w:color w:val="000000"/>
          <w:sz w:val="24"/>
        </w:rPr>
        <w:t xml:space="preserve">3.5.5.1 Observasi Naturalistik </w:t>
      </w:r>
      <w:r>
        <w:tab/>
      </w:r>
      <w:r>
        <w:rPr>
          <w:rFonts w:ascii="CMR12" w:eastAsia="CMR12" w:hAnsi="CMR12"/>
          <w:color w:val="000000"/>
          <w:sz w:val="24"/>
        </w:rPr>
        <w:t xml:space="preserve">. . . . . . . . . . . . . . . . . . . . . . </w:t>
      </w:r>
      <w:r>
        <w:tab/>
      </w:r>
      <w:r>
        <w:rPr>
          <w:rFonts w:ascii="CMR12" w:eastAsia="CMR12" w:hAnsi="CMR12"/>
          <w:color w:val="000000"/>
          <w:sz w:val="24"/>
        </w:rPr>
        <w:t xml:space="preserve">96 </w:t>
      </w:r>
      <w:r>
        <w:tab/>
      </w:r>
      <w:r>
        <w:tab/>
      </w:r>
      <w:r>
        <w:rPr>
          <w:rFonts w:ascii="CMR12" w:eastAsia="CMR12" w:hAnsi="CMR12"/>
          <w:color w:val="000000"/>
          <w:sz w:val="24"/>
        </w:rPr>
        <w:t xml:space="preserve">3.5.5.2 Dokumentasi Artefak Solusi . . . . . . . . . . . . . . . . . . . </w:t>
      </w:r>
      <w:r>
        <w:tab/>
      </w:r>
      <w:r>
        <w:rPr>
          <w:rFonts w:ascii="CMR12" w:eastAsia="CMR12" w:hAnsi="CMR12"/>
          <w:color w:val="000000"/>
          <w:sz w:val="24"/>
        </w:rPr>
        <w:t xml:space="preserve">96 </w:t>
      </w:r>
      <w:r>
        <w:tab/>
      </w:r>
      <w:r>
        <w:tab/>
      </w:r>
      <w:r>
        <w:rPr>
          <w:rFonts w:ascii="CMR12" w:eastAsia="CMR12" w:hAnsi="CMR12"/>
          <w:color w:val="000000"/>
          <w:sz w:val="24"/>
        </w:rPr>
        <w:t xml:space="preserve">3.5.5.3 Integrasi Observasi dan Artefak untuk Triangulasi . . . . . . . </w:t>
      </w:r>
      <w:r>
        <w:tab/>
      </w:r>
      <w:r>
        <w:tab/>
      </w:r>
      <w:r>
        <w:rPr>
          <w:rFonts w:ascii="CMR12" w:eastAsia="CMR12" w:hAnsi="CMR12"/>
          <w:color w:val="000000"/>
          <w:sz w:val="24"/>
        </w:rPr>
        <w:t xml:space="preserve">96 3.6 Teknik Analisis Data . . . . . . . . . . . . . . . . . . . . . . . . . . . . . . . . </w:t>
      </w:r>
      <w:r>
        <w:tab/>
      </w:r>
      <w:r>
        <w:rPr>
          <w:rFonts w:ascii="CMR12" w:eastAsia="CMR12" w:hAnsi="CMR12"/>
          <w:color w:val="000000"/>
          <w:sz w:val="24"/>
        </w:rPr>
        <w:t xml:space="preserve">97 </w:t>
      </w:r>
      <w:r>
        <w:tab/>
      </w:r>
      <w:r>
        <w:rPr>
          <w:rFonts w:ascii="CMR12" w:eastAsia="CMR12" w:hAnsi="CMR12"/>
          <w:color w:val="000000"/>
          <w:sz w:val="24"/>
        </w:rPr>
        <w:t xml:space="preserve">3.6.1 Analisis Kelayakan dan Praktikalitas Media </w:t>
      </w:r>
      <w:r>
        <w:tab/>
      </w:r>
      <w:r>
        <w:rPr>
          <w:rFonts w:ascii="CMR12" w:eastAsia="CMR12" w:hAnsi="CMR12"/>
          <w:color w:val="000000"/>
          <w:sz w:val="24"/>
        </w:rPr>
        <w:t xml:space="preserve">. . . . . . . . . . . . . . . </w:t>
      </w:r>
      <w:r>
        <w:tab/>
      </w:r>
      <w:r>
        <w:tab/>
      </w:r>
      <w:r>
        <w:rPr>
          <w:rFonts w:ascii="CMR12" w:eastAsia="CMR12" w:hAnsi="CMR12"/>
          <w:color w:val="000000"/>
          <w:sz w:val="24"/>
        </w:rPr>
        <w:t xml:space="preserve">97 </w:t>
      </w:r>
      <w:r>
        <w:tab/>
      </w:r>
      <w:r>
        <w:tab/>
      </w:r>
      <w:r>
        <w:rPr>
          <w:rFonts w:ascii="CMR12" w:eastAsia="CMR12" w:hAnsi="CMR12"/>
          <w:color w:val="000000"/>
          <w:sz w:val="24"/>
        </w:rPr>
        <w:t xml:space="preserve">3.6.1.1 Input Data dan Satuan Analisis . . . . . . . . . . . . . . . . . </w:t>
      </w:r>
      <w:r>
        <w:tab/>
      </w:r>
      <w:r>
        <w:rPr>
          <w:rFonts w:ascii="CMR12" w:eastAsia="CMR12" w:hAnsi="CMR12"/>
          <w:color w:val="000000"/>
          <w:sz w:val="24"/>
        </w:rPr>
        <w:t xml:space="preserve">98 </w:t>
      </w:r>
      <w:r>
        <w:tab/>
      </w:r>
      <w:r>
        <w:tab/>
      </w:r>
      <w:r>
        <w:rPr>
          <w:rFonts w:ascii="CMR12" w:eastAsia="CMR12" w:hAnsi="CMR12"/>
          <w:color w:val="000000"/>
          <w:sz w:val="24"/>
        </w:rPr>
        <w:t xml:space="preserve">3.6.1.2 Analisis Validitas Isi Berbasis LORI . . . . . . . . . . . . . . . </w:t>
      </w:r>
      <w:r>
        <w:tab/>
      </w:r>
      <w:r>
        <w:rPr>
          <w:rFonts w:ascii="CMR12" w:eastAsia="CMR12" w:hAnsi="CMR12"/>
          <w:color w:val="000000"/>
          <w:sz w:val="24"/>
        </w:rPr>
        <w:t xml:space="preserve">98 </w:t>
      </w:r>
      <w:r>
        <w:tab/>
      </w:r>
      <w:r>
        <w:tab/>
      </w:r>
      <w:r>
        <w:rPr>
          <w:rFonts w:ascii="CMR12" w:eastAsia="CMR12" w:hAnsi="CMR12"/>
          <w:color w:val="000000"/>
          <w:sz w:val="24"/>
        </w:rPr>
        <w:t xml:space="preserve">3.6.1.3 Analisis Praktikalitas Berbasis SUS . . . . . . . . . . . . . . . </w:t>
      </w:r>
      <w:r>
        <w:tab/>
      </w:r>
      <w:r>
        <w:rPr>
          <w:rFonts w:ascii="CMR12" w:eastAsia="CMR12" w:hAnsi="CMR12"/>
          <w:color w:val="000000"/>
          <w:sz w:val="24"/>
        </w:rPr>
        <w:t xml:space="preserve">99 </w:t>
      </w:r>
      <w:r>
        <w:tab/>
      </w:r>
      <w:r>
        <w:tab/>
      </w:r>
      <w:r>
        <w:rPr>
          <w:rFonts w:ascii="CMR12" w:eastAsia="CMR12" w:hAnsi="CMR12"/>
          <w:color w:val="000000"/>
          <w:sz w:val="24"/>
        </w:rPr>
        <w:t xml:space="preserve">3.6.1.4 Integrasi Hasil untuk Keputusan Revisi Produk . . . . . . . . </w:t>
      </w:r>
      <w:r>
        <w:tab/>
      </w:r>
      <w:r>
        <w:rPr>
          <w:rFonts w:ascii="CMR12" w:eastAsia="CMR12" w:hAnsi="CMR12"/>
          <w:color w:val="000000"/>
          <w:sz w:val="24"/>
        </w:rPr>
        <w:t xml:space="preserve">99 </w:t>
      </w:r>
      <w:r>
        <w:tab/>
      </w:r>
      <w:r>
        <w:rPr>
          <w:rFonts w:ascii="CMR12" w:eastAsia="CMR12" w:hAnsi="CMR12"/>
          <w:color w:val="000000"/>
          <w:sz w:val="24"/>
        </w:rPr>
        <w:t>3.6.2 Analisis Isi Kualitatif Induktif (</w:t>
      </w:r>
      <w:r>
        <w:rPr>
          <w:rFonts w:ascii="CMTI12" w:eastAsia="CMTI12" w:hAnsi="CMTI12"/>
          <w:i/>
          <w:color w:val="000000"/>
          <w:sz w:val="24"/>
        </w:rPr>
        <w:t xml:space="preserve">Inductive Content Analysis </w:t>
      </w:r>
      <w:r>
        <w:rPr>
          <w:rFonts w:ascii="CMR12" w:eastAsia="CMR12" w:hAnsi="CMR12"/>
          <w:color w:val="000000"/>
          <w:sz w:val="24"/>
        </w:rPr>
        <w:t xml:space="preserve">) </w:t>
      </w:r>
      <w:r>
        <w:tab/>
      </w:r>
      <w:r>
        <w:tab/>
      </w:r>
      <w:r>
        <w:rPr>
          <w:rFonts w:ascii="CMR12" w:eastAsia="CMR12" w:hAnsi="CMR12"/>
          <w:color w:val="000000"/>
          <w:sz w:val="24"/>
        </w:rPr>
        <w:t xml:space="preserve">. . . . . . </w:t>
      </w:r>
      <w:r>
        <w:tab/>
      </w:r>
      <w:r>
        <w:rPr>
          <w:rFonts w:ascii="CMR12" w:eastAsia="CMR12" w:hAnsi="CMR12"/>
          <w:color w:val="000000"/>
          <w:sz w:val="24"/>
        </w:rPr>
        <w:t xml:space="preserve">101 </w:t>
      </w:r>
      <w:r>
        <w:tab/>
      </w:r>
      <w:r>
        <w:tab/>
      </w:r>
      <w:r>
        <w:rPr>
          <w:rFonts w:ascii="CMR12" w:eastAsia="CMR12" w:hAnsi="CMR12"/>
          <w:color w:val="000000"/>
          <w:sz w:val="24"/>
        </w:rPr>
        <w:t xml:space="preserve">3.6.2.1 Unit Analisis dan Batas Data . . . . . . . . . . . . . . . . . . </w:t>
      </w:r>
      <w:r>
        <w:tab/>
      </w:r>
      <w:r>
        <w:rPr>
          <w:rFonts w:ascii="CMR12" w:eastAsia="CMR12" w:hAnsi="CMR12"/>
          <w:color w:val="000000"/>
          <w:sz w:val="24"/>
        </w:rPr>
        <w:t xml:space="preserve">101 </w:t>
      </w:r>
      <w:r>
        <w:tab/>
      </w:r>
      <w:r>
        <w:tab/>
      </w:r>
      <w:r>
        <w:rPr>
          <w:rFonts w:ascii="CMR12" w:eastAsia="CMR12" w:hAnsi="CMR12"/>
          <w:color w:val="000000"/>
          <w:sz w:val="24"/>
        </w:rPr>
        <w:t xml:space="preserve">3.6.2.2 Prosedur Analisis Induktif . . . . . . . . . . . . . . . . . . . . </w:t>
      </w:r>
      <w:r>
        <w:tab/>
      </w:r>
      <w:r>
        <w:rPr>
          <w:rFonts w:ascii="CMR12" w:eastAsia="CMR12" w:hAnsi="CMR12"/>
          <w:color w:val="000000"/>
          <w:sz w:val="24"/>
        </w:rPr>
        <w:t xml:space="preserve">101 </w:t>
      </w:r>
      <w:r>
        <w:tab/>
      </w:r>
      <w:r>
        <w:tab/>
      </w:r>
      <w:r>
        <w:rPr>
          <w:rFonts w:ascii="CMR12" w:eastAsia="CMR12" w:hAnsi="CMR12"/>
          <w:color w:val="000000"/>
          <w:sz w:val="24"/>
        </w:rPr>
        <w:t xml:space="preserve">3.6.2.3 Mekanisme Keandalan Pengodean . . . . . . . . . . . . . . . . </w:t>
      </w:r>
      <w:r>
        <w:tab/>
      </w:r>
      <w:r>
        <w:rPr>
          <w:rFonts w:ascii="CMR12" w:eastAsia="CMR12" w:hAnsi="CMR12"/>
          <w:color w:val="000000"/>
          <w:sz w:val="24"/>
        </w:rPr>
        <w:t xml:space="preserve">102 </w:t>
      </w:r>
      <w:r>
        <w:tab/>
      </w:r>
      <w:r>
        <w:tab/>
      </w:r>
      <w:r>
        <w:rPr>
          <w:rFonts w:ascii="CMR12" w:eastAsia="CMR12" w:hAnsi="CMR12"/>
          <w:color w:val="000000"/>
          <w:sz w:val="24"/>
        </w:rPr>
        <w:t xml:space="preserve">3.6.2.4 Output Analisis . . . . . . . . . . . . . . . . . . . . . . . . . . </w:t>
      </w:r>
      <w:r>
        <w:tab/>
      </w:r>
      <w:r>
        <w:rPr>
          <w:rFonts w:ascii="CMR12" w:eastAsia="CMR12" w:hAnsi="CMR12"/>
          <w:color w:val="000000"/>
          <w:sz w:val="24"/>
        </w:rPr>
        <w:t xml:space="preserve">103 </w:t>
      </w:r>
      <w:r>
        <w:tab/>
      </w:r>
      <w:r>
        <w:rPr>
          <w:rFonts w:ascii="CMR12" w:eastAsia="CMR12" w:hAnsi="CMR12"/>
          <w:color w:val="000000"/>
          <w:sz w:val="24"/>
        </w:rPr>
        <w:t>3.6.3 Analisis Kualitatif Terarah (</w:t>
      </w:r>
      <w:r>
        <w:rPr>
          <w:rFonts w:ascii="CMTI12" w:eastAsia="CMTI12" w:hAnsi="CMTI12"/>
          <w:i/>
          <w:color w:val="000000"/>
          <w:sz w:val="24"/>
        </w:rPr>
        <w:t xml:space="preserve">Directed Content Analysis </w:t>
      </w:r>
      <w:r>
        <w:rPr>
          <w:rFonts w:ascii="CMR12" w:eastAsia="CMR12" w:hAnsi="CMR12"/>
          <w:color w:val="000000"/>
          <w:sz w:val="24"/>
        </w:rPr>
        <w:t xml:space="preserve">) . . . . . . . . . </w:t>
      </w:r>
      <w:r>
        <w:tab/>
      </w:r>
      <w:r>
        <w:rPr>
          <w:rFonts w:ascii="CMR12" w:eastAsia="CMR12" w:hAnsi="CMR12"/>
          <w:color w:val="000000"/>
          <w:sz w:val="24"/>
        </w:rPr>
        <w:t xml:space="preserve">104 </w:t>
      </w:r>
      <w:r>
        <w:tab/>
      </w:r>
      <w:r>
        <w:tab/>
      </w:r>
      <w:r>
        <w:rPr>
          <w:rFonts w:ascii="CMR12" w:eastAsia="CMR12" w:hAnsi="CMR12"/>
          <w:color w:val="000000"/>
          <w:sz w:val="24"/>
        </w:rPr>
        <w:t xml:space="preserve">3.6.3.1 Unit Analisis Terarah dan Kerangka Kode . . . . . . . . . . . </w:t>
      </w:r>
      <w:r>
        <w:tab/>
      </w:r>
      <w:r>
        <w:rPr>
          <w:rFonts w:ascii="CMR12" w:eastAsia="CMR12" w:hAnsi="CMR12"/>
          <w:color w:val="000000"/>
          <w:sz w:val="24"/>
        </w:rPr>
        <w:t xml:space="preserve">104 </w:t>
      </w:r>
      <w:r>
        <w:tab/>
      </w:r>
      <w:r>
        <w:tab/>
      </w:r>
      <w:r>
        <w:rPr>
          <w:rFonts w:ascii="CMR12" w:eastAsia="CMR12" w:hAnsi="CMR12"/>
          <w:color w:val="000000"/>
          <w:sz w:val="24"/>
        </w:rPr>
        <w:t xml:space="preserve">3.6.3.2 Aturan Pemetaan dan Prosedur Pemberian Kode . . . . . . . </w:t>
      </w:r>
      <w:r>
        <w:tab/>
      </w:r>
      <w:r>
        <w:rPr>
          <w:rFonts w:ascii="CMR12" w:eastAsia="CMR12" w:hAnsi="CMR12"/>
          <w:color w:val="000000"/>
          <w:sz w:val="24"/>
        </w:rPr>
        <w:t xml:space="preserve">105 </w:t>
      </w:r>
      <w:r>
        <w:tab/>
      </w:r>
      <w:r>
        <w:tab/>
      </w:r>
      <w:r>
        <w:rPr>
          <w:rFonts w:ascii="CMR12" w:eastAsia="CMR12" w:hAnsi="CMR12"/>
          <w:color w:val="000000"/>
          <w:sz w:val="24"/>
        </w:rPr>
        <w:t xml:space="preserve">3.6.3.3 Rubrik Interpretasi Kedalaman Kognitif </w:t>
      </w:r>
      <w:r>
        <w:tab/>
      </w:r>
      <w:r>
        <w:rPr>
          <w:rFonts w:ascii="CMR12" w:eastAsia="CMR12" w:hAnsi="CMR12"/>
          <w:color w:val="000000"/>
          <w:sz w:val="24"/>
        </w:rPr>
        <w:t xml:space="preserve">. . . . . . . . . . . . </w:t>
      </w:r>
      <w:r>
        <w:tab/>
      </w:r>
      <w:r>
        <w:rPr>
          <w:rFonts w:ascii="CMR12" w:eastAsia="CMR12" w:hAnsi="CMR12"/>
          <w:color w:val="000000"/>
          <w:sz w:val="24"/>
        </w:rPr>
        <w:t xml:space="preserve">106 </w:t>
      </w:r>
      <w:r>
        <w:tab/>
      </w:r>
      <w:r>
        <w:tab/>
      </w:r>
      <w:r>
        <w:rPr>
          <w:rFonts w:ascii="CMR12" w:eastAsia="CMR12" w:hAnsi="CMR12"/>
          <w:color w:val="000000"/>
          <w:sz w:val="24"/>
        </w:rPr>
        <w:t xml:space="preserve">3.6.3.4 Konsistensi Penilai dan Integrasi Hasil . . . . . . . . . . . . . </w:t>
      </w:r>
      <w:r>
        <w:tab/>
      </w:r>
      <w:r>
        <w:rPr>
          <w:rFonts w:ascii="CMR12" w:eastAsia="CMR12" w:hAnsi="CMR12"/>
          <w:color w:val="000000"/>
          <w:sz w:val="24"/>
        </w:rPr>
        <w:t xml:space="preserve">106 </w:t>
      </w:r>
      <w:r>
        <w:tab/>
      </w:r>
      <w:r>
        <w:rPr>
          <w:rFonts w:ascii="CMR12" w:eastAsia="CMR12" w:hAnsi="CMR12"/>
          <w:color w:val="000000"/>
          <w:sz w:val="24"/>
        </w:rPr>
        <w:t xml:space="preserve">3.6.4 Analisis Longitudinal dan Sintesis Model . . . . . . . . . . . . . . . . . </w:t>
      </w:r>
      <w:r>
        <w:tab/>
      </w:r>
      <w:r>
        <w:rPr>
          <w:rFonts w:ascii="CMR12" w:eastAsia="CMR12" w:hAnsi="CMR12"/>
          <w:color w:val="000000"/>
          <w:sz w:val="24"/>
        </w:rPr>
        <w:t xml:space="preserve">107 </w:t>
      </w:r>
      <w:r>
        <w:tab/>
      </w:r>
      <w:r>
        <w:tab/>
      </w:r>
      <w:r>
        <w:rPr>
          <w:rFonts w:ascii="CMR12" w:eastAsia="CMR12" w:hAnsi="CMR12"/>
          <w:color w:val="000000"/>
          <w:sz w:val="24"/>
        </w:rPr>
        <w:t xml:space="preserve">3.6.4.1 Arsitektur Temporal dan Unit Perbandingan . . . . . . . . . . </w:t>
      </w:r>
      <w:r>
        <w:tab/>
      </w:r>
      <w:r>
        <w:rPr>
          <w:rFonts w:ascii="CMR12" w:eastAsia="CMR12" w:hAnsi="CMR12"/>
          <w:color w:val="000000"/>
          <w:sz w:val="24"/>
        </w:rPr>
        <w:t>107</w:t>
      </w:r>
    </w:p>
    <w:p w14:paraId="4AD58032" w14:textId="77777777" w:rsidR="00622040" w:rsidRDefault="00000000">
      <w:pPr>
        <w:autoSpaceDE w:val="0"/>
        <w:autoSpaceDN w:val="0"/>
        <w:spacing w:before="366" w:after="0" w:line="240" w:lineRule="exact"/>
        <w:jc w:val="center"/>
      </w:pPr>
      <w:r>
        <w:rPr>
          <w:rFonts w:ascii="CMR12" w:eastAsia="CMR12" w:hAnsi="CMR12"/>
          <w:color w:val="000000"/>
          <w:sz w:val="24"/>
        </w:rPr>
        <w:t>3</w:t>
      </w:r>
    </w:p>
    <w:p w14:paraId="7BA3E796" w14:textId="77777777" w:rsidR="00622040" w:rsidRDefault="00622040">
      <w:pPr>
        <w:sectPr w:rsidR="00622040">
          <w:pgSz w:w="12240" w:h="15840"/>
          <w:pgMar w:top="746" w:right="1418" w:bottom="396" w:left="1440" w:header="720" w:footer="720" w:gutter="0"/>
          <w:cols w:space="720"/>
          <w:docGrid w:linePitch="360"/>
        </w:sectPr>
      </w:pPr>
    </w:p>
    <w:p w14:paraId="59F85522" w14:textId="77777777" w:rsidR="00622040" w:rsidRDefault="00622040">
      <w:pPr>
        <w:autoSpaceDE w:val="0"/>
        <w:autoSpaceDN w:val="0"/>
        <w:spacing w:after="526" w:line="220" w:lineRule="exact"/>
      </w:pPr>
    </w:p>
    <w:p w14:paraId="26E6EC12" w14:textId="77777777" w:rsidR="00622040" w:rsidRDefault="00000000">
      <w:pPr>
        <w:tabs>
          <w:tab w:val="left" w:pos="9010"/>
        </w:tabs>
        <w:autoSpaceDE w:val="0"/>
        <w:autoSpaceDN w:val="0"/>
        <w:spacing w:after="0" w:line="240" w:lineRule="exact"/>
        <w:ind w:left="1638"/>
      </w:pPr>
      <w:r>
        <w:rPr>
          <w:rFonts w:ascii="CMR12" w:eastAsia="CMR12" w:hAnsi="CMR12"/>
          <w:color w:val="000000"/>
          <w:sz w:val="24"/>
        </w:rPr>
        <w:t xml:space="preserve">3.6.4.2 Prosedur Analisis Pergeseran Pola . . . . . . . . . . . . . . . . </w:t>
      </w:r>
      <w:r>
        <w:tab/>
      </w:r>
      <w:r>
        <w:rPr>
          <w:rFonts w:ascii="CMR12" w:eastAsia="CMR12" w:hAnsi="CMR12"/>
          <w:color w:val="000000"/>
          <w:sz w:val="24"/>
        </w:rPr>
        <w:t>108</w:t>
      </w:r>
    </w:p>
    <w:p w14:paraId="03FB258A" w14:textId="77777777" w:rsidR="00622040" w:rsidRDefault="00000000">
      <w:pPr>
        <w:tabs>
          <w:tab w:val="left" w:pos="9010"/>
        </w:tabs>
        <w:autoSpaceDE w:val="0"/>
        <w:autoSpaceDN w:val="0"/>
        <w:spacing w:before="50" w:after="0" w:line="238" w:lineRule="exact"/>
        <w:ind w:left="1638"/>
      </w:pPr>
      <w:r>
        <w:rPr>
          <w:rFonts w:ascii="CMR12" w:eastAsia="CMR12" w:hAnsi="CMR12"/>
          <w:color w:val="000000"/>
          <w:sz w:val="24"/>
        </w:rPr>
        <w:t xml:space="preserve">3.6.4.3 Sintesis Konseptual Berbasis Triangulasi . . . . . . . . . . . . </w:t>
      </w:r>
      <w:r>
        <w:tab/>
      </w:r>
      <w:r>
        <w:rPr>
          <w:rFonts w:ascii="CMR12" w:eastAsia="CMR12" w:hAnsi="CMR12"/>
          <w:color w:val="000000"/>
          <w:sz w:val="24"/>
        </w:rPr>
        <w:t>111</w:t>
      </w:r>
    </w:p>
    <w:p w14:paraId="54DBDF0C" w14:textId="77777777" w:rsidR="00622040" w:rsidRDefault="00000000">
      <w:pPr>
        <w:tabs>
          <w:tab w:val="left" w:pos="9010"/>
        </w:tabs>
        <w:autoSpaceDE w:val="0"/>
        <w:autoSpaceDN w:val="0"/>
        <w:spacing w:before="50" w:after="0" w:line="240" w:lineRule="exact"/>
        <w:ind w:left="1638"/>
      </w:pPr>
      <w:r>
        <w:rPr>
          <w:rFonts w:ascii="CMR12" w:eastAsia="CMR12" w:hAnsi="CMR12"/>
          <w:color w:val="000000"/>
          <w:sz w:val="24"/>
        </w:rPr>
        <w:t xml:space="preserve">3.6.4.4 Formulasi Model Tahapan Perkembangan . . . . . . . . . . . . </w:t>
      </w:r>
      <w:r>
        <w:tab/>
      </w:r>
      <w:r>
        <w:rPr>
          <w:rFonts w:ascii="CMR12" w:eastAsia="CMR12" w:hAnsi="CMR12"/>
          <w:color w:val="000000"/>
          <w:sz w:val="24"/>
        </w:rPr>
        <w:t>112</w:t>
      </w:r>
    </w:p>
    <w:p w14:paraId="1208A6E1" w14:textId="77777777" w:rsidR="00622040" w:rsidRDefault="00000000">
      <w:pPr>
        <w:tabs>
          <w:tab w:val="left" w:pos="2644"/>
          <w:tab w:val="left" w:pos="9010"/>
        </w:tabs>
        <w:autoSpaceDE w:val="0"/>
        <w:autoSpaceDN w:val="0"/>
        <w:spacing w:before="48" w:after="0" w:line="240" w:lineRule="exact"/>
        <w:ind w:left="352"/>
      </w:pPr>
      <w:r>
        <w:rPr>
          <w:rFonts w:ascii="CMR12" w:eastAsia="CMR12" w:hAnsi="CMR12"/>
          <w:color w:val="000000"/>
          <w:sz w:val="24"/>
        </w:rPr>
        <w:t xml:space="preserve">3.7 Keabsahan Data </w:t>
      </w:r>
      <w:r>
        <w:tab/>
      </w:r>
      <w:r>
        <w:rPr>
          <w:rFonts w:ascii="CMR12" w:eastAsia="CMR12" w:hAnsi="CMR12"/>
          <w:color w:val="000000"/>
          <w:sz w:val="24"/>
        </w:rPr>
        <w:t xml:space="preserve">. . . . . . . . . . . . . . . . . . . . . . . . . . . . . . . . . . </w:t>
      </w:r>
      <w:r>
        <w:tab/>
      </w:r>
      <w:r>
        <w:rPr>
          <w:rFonts w:ascii="CMR12" w:eastAsia="CMR12" w:hAnsi="CMR12"/>
          <w:color w:val="000000"/>
          <w:sz w:val="24"/>
        </w:rPr>
        <w:t>114</w:t>
      </w:r>
    </w:p>
    <w:p w14:paraId="70F6BF35" w14:textId="77777777" w:rsidR="00622040" w:rsidRDefault="00000000">
      <w:pPr>
        <w:tabs>
          <w:tab w:val="left" w:pos="9010"/>
        </w:tabs>
        <w:autoSpaceDE w:val="0"/>
        <w:autoSpaceDN w:val="0"/>
        <w:spacing w:before="50" w:after="0" w:line="238" w:lineRule="exact"/>
        <w:ind w:left="890"/>
      </w:pPr>
      <w:r>
        <w:rPr>
          <w:rFonts w:ascii="CMR12" w:eastAsia="CMR12" w:hAnsi="CMR12"/>
          <w:color w:val="000000"/>
          <w:sz w:val="24"/>
        </w:rPr>
        <w:t>3.7.1 Kredibilitas (</w:t>
      </w:r>
      <w:r>
        <w:rPr>
          <w:rFonts w:ascii="CMTI12" w:eastAsia="CMTI12" w:hAnsi="CMTI12"/>
          <w:i/>
          <w:color w:val="000000"/>
          <w:sz w:val="24"/>
        </w:rPr>
        <w:t xml:space="preserve">Credibility </w:t>
      </w:r>
      <w:r>
        <w:rPr>
          <w:rFonts w:ascii="CMR12" w:eastAsia="CMR12" w:hAnsi="CMR12"/>
          <w:color w:val="000000"/>
          <w:sz w:val="24"/>
        </w:rPr>
        <w:t xml:space="preserve">) . . . . . . . . . . . . . . . . . . . . . . . . . . </w:t>
      </w:r>
      <w:r>
        <w:tab/>
      </w:r>
      <w:r>
        <w:rPr>
          <w:rFonts w:ascii="CMR12" w:eastAsia="CMR12" w:hAnsi="CMR12"/>
          <w:color w:val="000000"/>
          <w:sz w:val="24"/>
        </w:rPr>
        <w:t>114</w:t>
      </w:r>
    </w:p>
    <w:p w14:paraId="45123A4E" w14:textId="77777777" w:rsidR="00622040" w:rsidRDefault="00000000">
      <w:pPr>
        <w:tabs>
          <w:tab w:val="left" w:pos="4860"/>
          <w:tab w:val="left" w:pos="9010"/>
        </w:tabs>
        <w:autoSpaceDE w:val="0"/>
        <w:autoSpaceDN w:val="0"/>
        <w:spacing w:before="50" w:after="0" w:line="240" w:lineRule="exact"/>
        <w:ind w:left="890"/>
      </w:pPr>
      <w:r>
        <w:rPr>
          <w:rFonts w:ascii="CMR12" w:eastAsia="CMR12" w:hAnsi="CMR12"/>
          <w:color w:val="000000"/>
          <w:sz w:val="24"/>
        </w:rPr>
        <w:t>3.7.2 Dependabilitas (</w:t>
      </w:r>
      <w:r>
        <w:rPr>
          <w:rFonts w:ascii="CMTI12" w:eastAsia="CMTI12" w:hAnsi="CMTI12"/>
          <w:i/>
          <w:color w:val="000000"/>
          <w:sz w:val="24"/>
        </w:rPr>
        <w:t xml:space="preserve">Dependability </w:t>
      </w:r>
      <w:r>
        <w:rPr>
          <w:rFonts w:ascii="CMR12" w:eastAsia="CMR12" w:hAnsi="CMR12"/>
          <w:color w:val="000000"/>
          <w:sz w:val="24"/>
        </w:rPr>
        <w:t xml:space="preserve">) </w:t>
      </w:r>
      <w:r>
        <w:tab/>
      </w:r>
      <w:r>
        <w:rPr>
          <w:rFonts w:ascii="CMR12" w:eastAsia="CMR12" w:hAnsi="CMR12"/>
          <w:color w:val="000000"/>
          <w:sz w:val="24"/>
        </w:rPr>
        <w:t xml:space="preserve">. . . . . . . . . . . . . . . . . . . . . . </w:t>
      </w:r>
      <w:r>
        <w:tab/>
      </w:r>
      <w:r>
        <w:rPr>
          <w:rFonts w:ascii="CMR12" w:eastAsia="CMR12" w:hAnsi="CMR12"/>
          <w:color w:val="000000"/>
          <w:sz w:val="24"/>
        </w:rPr>
        <w:t>114</w:t>
      </w:r>
    </w:p>
    <w:p w14:paraId="6753AB75" w14:textId="77777777" w:rsidR="00622040" w:rsidRDefault="00000000">
      <w:pPr>
        <w:tabs>
          <w:tab w:val="left" w:pos="9010"/>
        </w:tabs>
        <w:autoSpaceDE w:val="0"/>
        <w:autoSpaceDN w:val="0"/>
        <w:spacing w:before="50" w:after="0" w:line="238" w:lineRule="exact"/>
        <w:ind w:left="890"/>
      </w:pPr>
      <w:r>
        <w:rPr>
          <w:rFonts w:ascii="CMR12" w:eastAsia="CMR12" w:hAnsi="CMR12"/>
          <w:color w:val="000000"/>
          <w:sz w:val="24"/>
        </w:rPr>
        <w:t>3.7.3 Konfirmabilitas (</w:t>
      </w:r>
      <w:r>
        <w:rPr>
          <w:rFonts w:ascii="CMTI12" w:eastAsia="CMTI12" w:hAnsi="CMTI12"/>
          <w:i/>
          <w:color w:val="000000"/>
          <w:sz w:val="24"/>
        </w:rPr>
        <w:t xml:space="preserve">Confirmability </w:t>
      </w:r>
      <w:r>
        <w:rPr>
          <w:rFonts w:ascii="CMR12" w:eastAsia="CMR12" w:hAnsi="CMR12"/>
          <w:color w:val="000000"/>
          <w:sz w:val="24"/>
        </w:rPr>
        <w:t xml:space="preserve">) . . . . . . . . . . . . . . . . . . . . . . </w:t>
      </w:r>
      <w:r>
        <w:tab/>
      </w:r>
      <w:r>
        <w:rPr>
          <w:rFonts w:ascii="CMR12" w:eastAsia="CMR12" w:hAnsi="CMR12"/>
          <w:color w:val="000000"/>
          <w:sz w:val="24"/>
        </w:rPr>
        <w:t>115</w:t>
      </w:r>
    </w:p>
    <w:p w14:paraId="0FE5A1A4" w14:textId="77777777" w:rsidR="00622040" w:rsidRDefault="00000000">
      <w:pPr>
        <w:tabs>
          <w:tab w:val="left" w:pos="9010"/>
        </w:tabs>
        <w:autoSpaceDE w:val="0"/>
        <w:autoSpaceDN w:val="0"/>
        <w:spacing w:before="50" w:after="0" w:line="240" w:lineRule="exact"/>
        <w:ind w:left="890"/>
      </w:pPr>
      <w:r>
        <w:rPr>
          <w:rFonts w:ascii="CMR12" w:eastAsia="CMR12" w:hAnsi="CMR12"/>
          <w:color w:val="000000"/>
          <w:sz w:val="24"/>
        </w:rPr>
        <w:t>3.7.4 Transferabilitas (</w:t>
      </w:r>
      <w:r>
        <w:rPr>
          <w:rFonts w:ascii="CMTI12" w:eastAsia="CMTI12" w:hAnsi="CMTI12"/>
          <w:i/>
          <w:color w:val="000000"/>
          <w:sz w:val="24"/>
        </w:rPr>
        <w:t xml:space="preserve">Transferability </w:t>
      </w:r>
      <w:r>
        <w:rPr>
          <w:rFonts w:ascii="CMR12" w:eastAsia="CMR12" w:hAnsi="CMR12"/>
          <w:color w:val="000000"/>
          <w:sz w:val="24"/>
        </w:rPr>
        <w:t xml:space="preserve">) . . . . . . . . . . . . . . . . . . . . . . </w:t>
      </w:r>
      <w:r>
        <w:tab/>
      </w:r>
      <w:r>
        <w:rPr>
          <w:rFonts w:ascii="CMR12" w:eastAsia="CMR12" w:hAnsi="CMR12"/>
          <w:color w:val="000000"/>
          <w:sz w:val="24"/>
        </w:rPr>
        <w:t>115</w:t>
      </w:r>
    </w:p>
    <w:p w14:paraId="7776C6E6" w14:textId="77777777" w:rsidR="00622040" w:rsidRDefault="00000000">
      <w:pPr>
        <w:tabs>
          <w:tab w:val="left" w:pos="8958"/>
        </w:tabs>
        <w:autoSpaceDE w:val="0"/>
        <w:autoSpaceDN w:val="0"/>
        <w:spacing w:before="284" w:after="0" w:line="238" w:lineRule="exact"/>
      </w:pPr>
      <w:r>
        <w:rPr>
          <w:rFonts w:ascii="CMBX12" w:eastAsia="CMBX12" w:hAnsi="CMBX12"/>
          <w:b/>
          <w:color w:val="000000"/>
          <w:sz w:val="24"/>
        </w:rPr>
        <w:t xml:space="preserve">Daftar Pustaka </w:t>
      </w:r>
      <w:r>
        <w:tab/>
      </w:r>
      <w:r>
        <w:rPr>
          <w:rFonts w:ascii="CMBX12" w:eastAsia="CMBX12" w:hAnsi="CMBX12"/>
          <w:b/>
          <w:color w:val="000000"/>
          <w:sz w:val="24"/>
        </w:rPr>
        <w:t>116</w:t>
      </w:r>
    </w:p>
    <w:p w14:paraId="22B959D8" w14:textId="77777777" w:rsidR="00622040" w:rsidRDefault="00000000">
      <w:pPr>
        <w:autoSpaceDE w:val="0"/>
        <w:autoSpaceDN w:val="0"/>
        <w:spacing w:before="10534" w:after="0" w:line="240" w:lineRule="exact"/>
        <w:jc w:val="center"/>
      </w:pPr>
      <w:r>
        <w:rPr>
          <w:rFonts w:ascii="CMR12" w:eastAsia="CMR12" w:hAnsi="CMR12"/>
          <w:color w:val="000000"/>
          <w:sz w:val="24"/>
        </w:rPr>
        <w:lastRenderedPageBreak/>
        <w:t>4</w:t>
      </w:r>
    </w:p>
    <w:p w14:paraId="3BB889B6" w14:textId="77777777" w:rsidR="00622040" w:rsidRDefault="00622040">
      <w:pPr>
        <w:sectPr w:rsidR="00622040">
          <w:pgSz w:w="12240" w:h="15840"/>
          <w:pgMar w:top="746" w:right="1418" w:bottom="396" w:left="1440" w:header="720" w:footer="720" w:gutter="0"/>
          <w:cols w:space="720"/>
          <w:docGrid w:linePitch="360"/>
        </w:sectPr>
      </w:pPr>
    </w:p>
    <w:p w14:paraId="3187E794" w14:textId="77777777" w:rsidR="00622040" w:rsidRDefault="00622040">
      <w:pPr>
        <w:autoSpaceDE w:val="0"/>
        <w:autoSpaceDN w:val="0"/>
        <w:spacing w:after="486" w:line="220" w:lineRule="exact"/>
      </w:pPr>
    </w:p>
    <w:p w14:paraId="45CBF826" w14:textId="77777777" w:rsidR="00622040" w:rsidRDefault="00000000">
      <w:pPr>
        <w:autoSpaceDE w:val="0"/>
        <w:autoSpaceDN w:val="0"/>
        <w:spacing w:after="204" w:line="344" w:lineRule="exact"/>
      </w:pPr>
      <w:r>
        <w:rPr>
          <w:rFonts w:ascii="CMBX12" w:eastAsia="CMBX12" w:hAnsi="CMBX12"/>
          <w:b/>
          <w:color w:val="000000"/>
          <w:w w:val="101"/>
          <w:sz w:val="34"/>
        </w:rPr>
        <w:t>Daftar Tabel</w:t>
      </w:r>
    </w:p>
    <w:tbl>
      <w:tblPr>
        <w:tblW w:w="0" w:type="auto"/>
        <w:tblInd w:w="160" w:type="dxa"/>
        <w:tblLayout w:type="fixed"/>
        <w:tblLook w:val="04A0" w:firstRow="1" w:lastRow="0" w:firstColumn="1" w:lastColumn="0" w:noHBand="0" w:noVBand="1"/>
      </w:tblPr>
      <w:tblGrid>
        <w:gridCol w:w="560"/>
        <w:gridCol w:w="1240"/>
        <w:gridCol w:w="2220"/>
        <w:gridCol w:w="380"/>
        <w:gridCol w:w="2400"/>
        <w:gridCol w:w="380"/>
        <w:gridCol w:w="1640"/>
        <w:gridCol w:w="380"/>
      </w:tblGrid>
      <w:tr w:rsidR="00622040" w14:paraId="3DCFFD8C" w14:textId="77777777">
        <w:trPr>
          <w:trHeight w:hRule="exact" w:val="324"/>
        </w:trPr>
        <w:tc>
          <w:tcPr>
            <w:tcW w:w="560" w:type="dxa"/>
            <w:vMerge w:val="restart"/>
            <w:tcMar>
              <w:left w:w="0" w:type="dxa"/>
              <w:right w:w="0" w:type="dxa"/>
            </w:tcMar>
          </w:tcPr>
          <w:p w14:paraId="3CFBAC69" w14:textId="77777777" w:rsidR="00622040" w:rsidRDefault="00000000">
            <w:pPr>
              <w:autoSpaceDE w:val="0"/>
              <w:autoSpaceDN w:val="0"/>
              <w:spacing w:before="60" w:after="0" w:line="240" w:lineRule="exact"/>
              <w:jc w:val="center"/>
            </w:pPr>
            <w:r>
              <w:rPr>
                <w:rFonts w:ascii="CMR12" w:eastAsia="CMR12" w:hAnsi="CMR12"/>
                <w:color w:val="000000"/>
                <w:sz w:val="24"/>
              </w:rPr>
              <w:t>1</w:t>
            </w:r>
          </w:p>
        </w:tc>
        <w:tc>
          <w:tcPr>
            <w:tcW w:w="8260" w:type="dxa"/>
            <w:gridSpan w:val="6"/>
            <w:tcMar>
              <w:left w:w="0" w:type="dxa"/>
              <w:right w:w="0" w:type="dxa"/>
            </w:tcMar>
          </w:tcPr>
          <w:p w14:paraId="1E12137C" w14:textId="77777777" w:rsidR="00622040" w:rsidRDefault="00000000">
            <w:pPr>
              <w:autoSpaceDE w:val="0"/>
              <w:autoSpaceDN w:val="0"/>
              <w:spacing w:before="60" w:after="0" w:line="240" w:lineRule="exact"/>
              <w:jc w:val="center"/>
            </w:pPr>
            <w:r>
              <w:rPr>
                <w:rFonts w:ascii="CMR12" w:eastAsia="CMR12" w:hAnsi="CMR12"/>
                <w:color w:val="000000"/>
                <w:sz w:val="24"/>
              </w:rPr>
              <w:t>Pemetaan capaian pembelajaran Fase E dan relevansinya terhadap analisis</w:t>
            </w:r>
          </w:p>
        </w:tc>
        <w:tc>
          <w:tcPr>
            <w:tcW w:w="380" w:type="dxa"/>
            <w:vMerge w:val="restart"/>
            <w:tcMar>
              <w:left w:w="0" w:type="dxa"/>
              <w:right w:w="0" w:type="dxa"/>
            </w:tcMar>
          </w:tcPr>
          <w:p w14:paraId="36823FA2" w14:textId="77777777" w:rsidR="00622040" w:rsidRDefault="00000000">
            <w:pPr>
              <w:autoSpaceDE w:val="0"/>
              <w:autoSpaceDN w:val="0"/>
              <w:spacing w:before="348" w:after="0" w:line="240" w:lineRule="exact"/>
              <w:jc w:val="right"/>
            </w:pPr>
            <w:r>
              <w:rPr>
                <w:rFonts w:ascii="CMR12" w:eastAsia="CMR12" w:hAnsi="CMR12"/>
                <w:color w:val="000000"/>
                <w:sz w:val="24"/>
              </w:rPr>
              <w:t>19</w:t>
            </w:r>
          </w:p>
        </w:tc>
      </w:tr>
      <w:tr w:rsidR="00622040" w14:paraId="0FC16CD1" w14:textId="77777777">
        <w:trPr>
          <w:trHeight w:hRule="exact" w:val="278"/>
        </w:trPr>
        <w:tc>
          <w:tcPr>
            <w:tcW w:w="1173" w:type="dxa"/>
            <w:vMerge/>
          </w:tcPr>
          <w:p w14:paraId="6F3EB993" w14:textId="77777777" w:rsidR="00622040" w:rsidRDefault="00622040"/>
        </w:tc>
        <w:tc>
          <w:tcPr>
            <w:tcW w:w="8260" w:type="dxa"/>
            <w:gridSpan w:val="6"/>
            <w:tcMar>
              <w:left w:w="0" w:type="dxa"/>
              <w:right w:w="0" w:type="dxa"/>
            </w:tcMar>
          </w:tcPr>
          <w:p w14:paraId="546234D0" w14:textId="77777777" w:rsidR="00622040" w:rsidRDefault="00000000">
            <w:pPr>
              <w:autoSpaceDE w:val="0"/>
              <w:autoSpaceDN w:val="0"/>
              <w:spacing w:before="24" w:after="0" w:line="240" w:lineRule="exact"/>
              <w:jc w:val="center"/>
            </w:pPr>
            <w:r>
              <w:rPr>
                <w:rFonts w:ascii="CMR12" w:eastAsia="CMR12" w:hAnsi="CMR12"/>
                <w:color w:val="000000"/>
                <w:sz w:val="24"/>
              </w:rPr>
              <w:t>penelitian. . . . . . . . . . . . . . . . . . . . . . . . . . . . . . . . . . . . . .</w:t>
            </w:r>
          </w:p>
        </w:tc>
        <w:tc>
          <w:tcPr>
            <w:tcW w:w="1173" w:type="dxa"/>
            <w:vMerge/>
          </w:tcPr>
          <w:p w14:paraId="5690E581" w14:textId="77777777" w:rsidR="00622040" w:rsidRDefault="00622040"/>
        </w:tc>
      </w:tr>
      <w:tr w:rsidR="00622040" w14:paraId="0328163B" w14:textId="77777777">
        <w:trPr>
          <w:trHeight w:hRule="exact" w:val="280"/>
        </w:trPr>
        <w:tc>
          <w:tcPr>
            <w:tcW w:w="560" w:type="dxa"/>
            <w:tcMar>
              <w:left w:w="0" w:type="dxa"/>
              <w:right w:w="0" w:type="dxa"/>
            </w:tcMar>
          </w:tcPr>
          <w:p w14:paraId="0A78576F" w14:textId="77777777" w:rsidR="00622040" w:rsidRDefault="00000000">
            <w:pPr>
              <w:autoSpaceDE w:val="0"/>
              <w:autoSpaceDN w:val="0"/>
              <w:spacing w:before="36" w:after="0" w:line="238" w:lineRule="exact"/>
              <w:jc w:val="center"/>
            </w:pPr>
            <w:r>
              <w:rPr>
                <w:rFonts w:ascii="CMR12" w:eastAsia="CMR12" w:hAnsi="CMR12"/>
                <w:color w:val="000000"/>
                <w:sz w:val="24"/>
              </w:rPr>
              <w:t>2</w:t>
            </w:r>
          </w:p>
        </w:tc>
        <w:tc>
          <w:tcPr>
            <w:tcW w:w="8260" w:type="dxa"/>
            <w:gridSpan w:val="6"/>
            <w:tcMar>
              <w:left w:w="0" w:type="dxa"/>
              <w:right w:w="0" w:type="dxa"/>
            </w:tcMar>
          </w:tcPr>
          <w:p w14:paraId="45BEF811" w14:textId="77777777" w:rsidR="00622040" w:rsidRDefault="00000000">
            <w:pPr>
              <w:autoSpaceDE w:val="0"/>
              <w:autoSpaceDN w:val="0"/>
              <w:spacing w:before="36" w:after="0" w:line="238" w:lineRule="exact"/>
              <w:jc w:val="center"/>
            </w:pPr>
            <w:r>
              <w:rPr>
                <w:rFonts w:ascii="CMR12" w:eastAsia="CMR12" w:hAnsi="CMR12"/>
                <w:color w:val="000000"/>
                <w:sz w:val="24"/>
              </w:rPr>
              <w:t>Pseudocode sebagai artefak representasi berpikir algoritmik dalam penelitian.</w:t>
            </w:r>
          </w:p>
        </w:tc>
        <w:tc>
          <w:tcPr>
            <w:tcW w:w="380" w:type="dxa"/>
            <w:tcMar>
              <w:left w:w="0" w:type="dxa"/>
              <w:right w:w="0" w:type="dxa"/>
            </w:tcMar>
          </w:tcPr>
          <w:p w14:paraId="4A3F8D99" w14:textId="77777777" w:rsidR="00622040" w:rsidRDefault="00000000">
            <w:pPr>
              <w:autoSpaceDE w:val="0"/>
              <w:autoSpaceDN w:val="0"/>
              <w:spacing w:before="36" w:after="0" w:line="238" w:lineRule="exact"/>
              <w:jc w:val="right"/>
            </w:pPr>
            <w:r>
              <w:rPr>
                <w:rFonts w:ascii="CMR12" w:eastAsia="CMR12" w:hAnsi="CMR12"/>
                <w:color w:val="000000"/>
                <w:sz w:val="24"/>
              </w:rPr>
              <w:t>23</w:t>
            </w:r>
          </w:p>
        </w:tc>
      </w:tr>
      <w:tr w:rsidR="00622040" w14:paraId="3BEF638C" w14:textId="77777777">
        <w:trPr>
          <w:trHeight w:hRule="exact" w:val="308"/>
        </w:trPr>
        <w:tc>
          <w:tcPr>
            <w:tcW w:w="560" w:type="dxa"/>
            <w:vMerge w:val="restart"/>
            <w:tcMar>
              <w:left w:w="0" w:type="dxa"/>
              <w:right w:w="0" w:type="dxa"/>
            </w:tcMar>
          </w:tcPr>
          <w:p w14:paraId="33E97B46" w14:textId="77777777" w:rsidR="00622040" w:rsidRDefault="00000000">
            <w:pPr>
              <w:autoSpaceDE w:val="0"/>
              <w:autoSpaceDN w:val="0"/>
              <w:spacing w:before="44" w:after="0" w:line="240" w:lineRule="exact"/>
              <w:jc w:val="center"/>
            </w:pPr>
            <w:r>
              <w:rPr>
                <w:rFonts w:ascii="CMR12" w:eastAsia="CMR12" w:hAnsi="CMR12"/>
                <w:color w:val="000000"/>
                <w:sz w:val="24"/>
              </w:rPr>
              <w:t>3</w:t>
            </w:r>
          </w:p>
        </w:tc>
        <w:tc>
          <w:tcPr>
            <w:tcW w:w="8260" w:type="dxa"/>
            <w:gridSpan w:val="6"/>
            <w:tcMar>
              <w:left w:w="0" w:type="dxa"/>
              <w:right w:w="0" w:type="dxa"/>
            </w:tcMar>
          </w:tcPr>
          <w:p w14:paraId="1F2AFBDC" w14:textId="77777777" w:rsidR="00622040" w:rsidRDefault="00000000">
            <w:pPr>
              <w:autoSpaceDE w:val="0"/>
              <w:autoSpaceDN w:val="0"/>
              <w:spacing w:before="44" w:after="0" w:line="240" w:lineRule="exact"/>
              <w:jc w:val="center"/>
            </w:pPr>
            <w:r>
              <w:rPr>
                <w:rFonts w:ascii="CMR12" w:eastAsia="CMR12" w:hAnsi="CMR12"/>
                <w:color w:val="000000"/>
                <w:sz w:val="24"/>
              </w:rPr>
              <w:t>Dimensi kualitas prompting dalam interaksi manusia–AI pada pembelajaran</w:t>
            </w:r>
          </w:p>
        </w:tc>
        <w:tc>
          <w:tcPr>
            <w:tcW w:w="380" w:type="dxa"/>
            <w:vMerge w:val="restart"/>
            <w:tcMar>
              <w:left w:w="0" w:type="dxa"/>
              <w:right w:w="0" w:type="dxa"/>
            </w:tcMar>
          </w:tcPr>
          <w:p w14:paraId="4F0CDFB8" w14:textId="77777777" w:rsidR="00622040" w:rsidRDefault="00000000">
            <w:pPr>
              <w:autoSpaceDE w:val="0"/>
              <w:autoSpaceDN w:val="0"/>
              <w:spacing w:before="334" w:after="0" w:line="238" w:lineRule="exact"/>
              <w:jc w:val="right"/>
            </w:pPr>
            <w:r>
              <w:rPr>
                <w:rFonts w:ascii="CMR12" w:eastAsia="CMR12" w:hAnsi="CMR12"/>
                <w:color w:val="000000"/>
                <w:sz w:val="24"/>
              </w:rPr>
              <w:t>25</w:t>
            </w:r>
          </w:p>
        </w:tc>
      </w:tr>
      <w:tr w:rsidR="00622040" w14:paraId="68559BCA" w14:textId="77777777">
        <w:trPr>
          <w:trHeight w:hRule="exact" w:val="272"/>
        </w:trPr>
        <w:tc>
          <w:tcPr>
            <w:tcW w:w="1173" w:type="dxa"/>
            <w:vMerge/>
          </w:tcPr>
          <w:p w14:paraId="69CAB332" w14:textId="77777777" w:rsidR="00622040" w:rsidRDefault="00622040"/>
        </w:tc>
        <w:tc>
          <w:tcPr>
            <w:tcW w:w="8260" w:type="dxa"/>
            <w:gridSpan w:val="6"/>
            <w:tcMar>
              <w:left w:w="0" w:type="dxa"/>
              <w:right w:w="0" w:type="dxa"/>
            </w:tcMar>
          </w:tcPr>
          <w:p w14:paraId="20496DFE" w14:textId="77777777" w:rsidR="00622040" w:rsidRDefault="00000000">
            <w:pPr>
              <w:autoSpaceDE w:val="0"/>
              <w:autoSpaceDN w:val="0"/>
              <w:spacing w:before="26" w:after="0" w:line="238" w:lineRule="exact"/>
              <w:jc w:val="center"/>
            </w:pPr>
            <w:r>
              <w:rPr>
                <w:rFonts w:ascii="CMR12" w:eastAsia="CMR12" w:hAnsi="CMR12"/>
                <w:color w:val="000000"/>
                <w:sz w:val="24"/>
              </w:rPr>
              <w:t>algoritma. . . . . . . . . . . . . . . . . . . . . . . . . . . . . . . . . . . . . .</w:t>
            </w:r>
          </w:p>
        </w:tc>
        <w:tc>
          <w:tcPr>
            <w:tcW w:w="1173" w:type="dxa"/>
            <w:vMerge/>
          </w:tcPr>
          <w:p w14:paraId="3C0D612C" w14:textId="77777777" w:rsidR="00622040" w:rsidRDefault="00622040"/>
        </w:tc>
      </w:tr>
      <w:tr w:rsidR="00622040" w14:paraId="3FE93E3C" w14:textId="77777777">
        <w:trPr>
          <w:trHeight w:hRule="exact" w:val="306"/>
        </w:trPr>
        <w:tc>
          <w:tcPr>
            <w:tcW w:w="560" w:type="dxa"/>
            <w:vMerge w:val="restart"/>
            <w:tcMar>
              <w:left w:w="0" w:type="dxa"/>
              <w:right w:w="0" w:type="dxa"/>
            </w:tcMar>
          </w:tcPr>
          <w:p w14:paraId="3746872C" w14:textId="77777777" w:rsidR="00622040" w:rsidRDefault="00000000">
            <w:pPr>
              <w:autoSpaceDE w:val="0"/>
              <w:autoSpaceDN w:val="0"/>
              <w:spacing w:before="42" w:after="0" w:line="240" w:lineRule="exact"/>
              <w:jc w:val="center"/>
            </w:pPr>
            <w:r>
              <w:rPr>
                <w:rFonts w:ascii="CMR12" w:eastAsia="CMR12" w:hAnsi="CMR12"/>
                <w:color w:val="000000"/>
                <w:sz w:val="24"/>
              </w:rPr>
              <w:t>4</w:t>
            </w:r>
          </w:p>
        </w:tc>
        <w:tc>
          <w:tcPr>
            <w:tcW w:w="8260" w:type="dxa"/>
            <w:gridSpan w:val="6"/>
            <w:tcMar>
              <w:left w:w="0" w:type="dxa"/>
              <w:right w:w="0" w:type="dxa"/>
            </w:tcMar>
          </w:tcPr>
          <w:p w14:paraId="27BC8751" w14:textId="77777777" w:rsidR="00622040" w:rsidRDefault="00000000">
            <w:pPr>
              <w:autoSpaceDE w:val="0"/>
              <w:autoSpaceDN w:val="0"/>
              <w:spacing w:before="42" w:after="0" w:line="240" w:lineRule="exact"/>
              <w:jc w:val="center"/>
            </w:pPr>
            <w:r>
              <w:rPr>
                <w:rFonts w:ascii="CMR12" w:eastAsia="CMR12" w:hAnsi="CMR12"/>
                <w:color w:val="000000"/>
                <w:sz w:val="24"/>
              </w:rPr>
              <w:t>Model tahapan perkembangan struktur prompt siswa dan komponen model</w:t>
            </w:r>
          </w:p>
        </w:tc>
        <w:tc>
          <w:tcPr>
            <w:tcW w:w="380" w:type="dxa"/>
            <w:vMerge w:val="restart"/>
            <w:tcMar>
              <w:left w:w="0" w:type="dxa"/>
              <w:right w:w="0" w:type="dxa"/>
            </w:tcMar>
          </w:tcPr>
          <w:p w14:paraId="069FEA39" w14:textId="77777777" w:rsidR="00622040" w:rsidRDefault="00000000">
            <w:pPr>
              <w:autoSpaceDE w:val="0"/>
              <w:autoSpaceDN w:val="0"/>
              <w:spacing w:before="332" w:after="0" w:line="238" w:lineRule="exact"/>
              <w:jc w:val="right"/>
            </w:pPr>
            <w:r>
              <w:rPr>
                <w:rFonts w:ascii="CMR12" w:eastAsia="CMR12" w:hAnsi="CMR12"/>
                <w:color w:val="000000"/>
                <w:sz w:val="24"/>
              </w:rPr>
              <w:t>28</w:t>
            </w:r>
          </w:p>
        </w:tc>
      </w:tr>
      <w:tr w:rsidR="00622040" w14:paraId="7FA19E58" w14:textId="77777777">
        <w:trPr>
          <w:trHeight w:hRule="exact" w:val="274"/>
        </w:trPr>
        <w:tc>
          <w:tcPr>
            <w:tcW w:w="1173" w:type="dxa"/>
            <w:vMerge/>
          </w:tcPr>
          <w:p w14:paraId="7205601B" w14:textId="77777777" w:rsidR="00622040" w:rsidRDefault="00622040"/>
        </w:tc>
        <w:tc>
          <w:tcPr>
            <w:tcW w:w="8260" w:type="dxa"/>
            <w:gridSpan w:val="6"/>
            <w:tcMar>
              <w:left w:w="0" w:type="dxa"/>
              <w:right w:w="0" w:type="dxa"/>
            </w:tcMar>
          </w:tcPr>
          <w:p w14:paraId="5344E39E" w14:textId="77777777" w:rsidR="00622040" w:rsidRDefault="00000000">
            <w:pPr>
              <w:autoSpaceDE w:val="0"/>
              <w:autoSpaceDN w:val="0"/>
              <w:spacing w:before="26" w:after="0" w:line="238" w:lineRule="exact"/>
              <w:jc w:val="center"/>
            </w:pPr>
            <w:r>
              <w:rPr>
                <w:rFonts w:ascii="CMR12" w:eastAsia="CMR12" w:hAnsi="CMR12"/>
                <w:color w:val="000000"/>
                <w:sz w:val="24"/>
              </w:rPr>
              <w:t>tahapan untuk analisis longitudinal. . . . . . . . . . . . . . . . . . . . . . . .</w:t>
            </w:r>
          </w:p>
        </w:tc>
        <w:tc>
          <w:tcPr>
            <w:tcW w:w="1173" w:type="dxa"/>
            <w:vMerge/>
          </w:tcPr>
          <w:p w14:paraId="14DD0F53" w14:textId="77777777" w:rsidR="00622040" w:rsidRDefault="00622040"/>
        </w:tc>
      </w:tr>
      <w:tr w:rsidR="00622040" w14:paraId="2C7AFFE9" w14:textId="77777777">
        <w:trPr>
          <w:trHeight w:hRule="exact" w:val="304"/>
        </w:trPr>
        <w:tc>
          <w:tcPr>
            <w:tcW w:w="560" w:type="dxa"/>
            <w:vMerge w:val="restart"/>
            <w:tcMar>
              <w:left w:w="0" w:type="dxa"/>
              <w:right w:w="0" w:type="dxa"/>
            </w:tcMar>
          </w:tcPr>
          <w:p w14:paraId="764482D6" w14:textId="77777777" w:rsidR="00622040" w:rsidRDefault="00000000">
            <w:pPr>
              <w:autoSpaceDE w:val="0"/>
              <w:autoSpaceDN w:val="0"/>
              <w:spacing w:before="40" w:after="0" w:line="240" w:lineRule="exact"/>
              <w:jc w:val="center"/>
            </w:pPr>
            <w:r>
              <w:rPr>
                <w:rFonts w:ascii="CMR12" w:eastAsia="CMR12" w:hAnsi="CMR12"/>
                <w:color w:val="000000"/>
                <w:sz w:val="24"/>
              </w:rPr>
              <w:t>5</w:t>
            </w:r>
          </w:p>
        </w:tc>
        <w:tc>
          <w:tcPr>
            <w:tcW w:w="8260" w:type="dxa"/>
            <w:gridSpan w:val="6"/>
            <w:tcMar>
              <w:left w:w="0" w:type="dxa"/>
              <w:right w:w="0" w:type="dxa"/>
            </w:tcMar>
          </w:tcPr>
          <w:p w14:paraId="3D5C4919" w14:textId="77777777" w:rsidR="00622040" w:rsidRDefault="00000000">
            <w:pPr>
              <w:autoSpaceDE w:val="0"/>
              <w:autoSpaceDN w:val="0"/>
              <w:spacing w:before="40" w:after="0" w:line="240" w:lineRule="exact"/>
              <w:jc w:val="center"/>
            </w:pPr>
            <w:r>
              <w:rPr>
                <w:rFonts w:ascii="CMR12" w:eastAsia="CMR12" w:hAnsi="CMR12"/>
                <w:color w:val="000000"/>
                <w:sz w:val="24"/>
              </w:rPr>
              <w:t xml:space="preserve">Indikator </w:t>
            </w:r>
            <w:r>
              <w:rPr>
                <w:rFonts w:ascii="CMTI12" w:eastAsia="CMTI12" w:hAnsi="CMTI12"/>
                <w:i/>
                <w:color w:val="000000"/>
                <w:sz w:val="24"/>
              </w:rPr>
              <w:t xml:space="preserve">Computational Thinking </w:t>
            </w:r>
            <w:r>
              <w:rPr>
                <w:rFonts w:ascii="CMR12" w:eastAsia="CMR12" w:hAnsi="CMR12"/>
                <w:color w:val="000000"/>
                <w:sz w:val="24"/>
              </w:rPr>
              <w:t>yang diselaraskan dengan matriks analisis</w:t>
            </w:r>
          </w:p>
        </w:tc>
        <w:tc>
          <w:tcPr>
            <w:tcW w:w="380" w:type="dxa"/>
            <w:vMerge w:val="restart"/>
            <w:tcMar>
              <w:left w:w="0" w:type="dxa"/>
              <w:right w:w="0" w:type="dxa"/>
            </w:tcMar>
          </w:tcPr>
          <w:p w14:paraId="186D1994" w14:textId="77777777" w:rsidR="00622040" w:rsidRDefault="00000000">
            <w:pPr>
              <w:autoSpaceDE w:val="0"/>
              <w:autoSpaceDN w:val="0"/>
              <w:spacing w:before="330" w:after="0" w:line="238" w:lineRule="exact"/>
              <w:jc w:val="right"/>
            </w:pPr>
            <w:r>
              <w:rPr>
                <w:rFonts w:ascii="CMR12" w:eastAsia="CMR12" w:hAnsi="CMR12"/>
                <w:color w:val="000000"/>
                <w:sz w:val="24"/>
              </w:rPr>
              <w:t>34</w:t>
            </w:r>
          </w:p>
        </w:tc>
      </w:tr>
      <w:tr w:rsidR="00622040" w14:paraId="7796CFEA" w14:textId="77777777">
        <w:trPr>
          <w:trHeight w:hRule="exact" w:val="276"/>
        </w:trPr>
        <w:tc>
          <w:tcPr>
            <w:tcW w:w="1173" w:type="dxa"/>
            <w:vMerge/>
          </w:tcPr>
          <w:p w14:paraId="05B84984" w14:textId="77777777" w:rsidR="00622040" w:rsidRDefault="00622040"/>
        </w:tc>
        <w:tc>
          <w:tcPr>
            <w:tcW w:w="8260" w:type="dxa"/>
            <w:gridSpan w:val="6"/>
            <w:tcMar>
              <w:left w:w="0" w:type="dxa"/>
              <w:right w:w="0" w:type="dxa"/>
            </w:tcMar>
          </w:tcPr>
          <w:p w14:paraId="09E90574" w14:textId="77777777" w:rsidR="00622040" w:rsidRDefault="00000000">
            <w:pPr>
              <w:autoSpaceDE w:val="0"/>
              <w:autoSpaceDN w:val="0"/>
              <w:spacing w:before="26" w:after="0" w:line="238" w:lineRule="exact"/>
              <w:jc w:val="center"/>
            </w:pPr>
            <w:r>
              <w:rPr>
                <w:rFonts w:ascii="CMR12" w:eastAsia="CMR12" w:hAnsi="CMR12"/>
                <w:color w:val="000000"/>
                <w:sz w:val="24"/>
              </w:rPr>
              <w:t>pada Bab 3. . . . . . . . . . . . . . . . . . . . . . . . . . . . . . . . . . . . .</w:t>
            </w:r>
          </w:p>
        </w:tc>
        <w:tc>
          <w:tcPr>
            <w:tcW w:w="1173" w:type="dxa"/>
            <w:vMerge/>
          </w:tcPr>
          <w:p w14:paraId="4B82E4F8" w14:textId="77777777" w:rsidR="00622040" w:rsidRDefault="00622040"/>
        </w:tc>
      </w:tr>
      <w:tr w:rsidR="00622040" w14:paraId="79CB0718" w14:textId="77777777">
        <w:trPr>
          <w:trHeight w:hRule="exact" w:val="304"/>
        </w:trPr>
        <w:tc>
          <w:tcPr>
            <w:tcW w:w="560" w:type="dxa"/>
            <w:vMerge w:val="restart"/>
            <w:tcMar>
              <w:left w:w="0" w:type="dxa"/>
              <w:right w:w="0" w:type="dxa"/>
            </w:tcMar>
          </w:tcPr>
          <w:p w14:paraId="6FB32B55" w14:textId="77777777" w:rsidR="00622040" w:rsidRDefault="00000000">
            <w:pPr>
              <w:autoSpaceDE w:val="0"/>
              <w:autoSpaceDN w:val="0"/>
              <w:spacing w:before="38" w:after="0" w:line="240" w:lineRule="exact"/>
              <w:jc w:val="center"/>
            </w:pPr>
            <w:r>
              <w:rPr>
                <w:rFonts w:ascii="CMR12" w:eastAsia="CMR12" w:hAnsi="CMR12"/>
                <w:color w:val="000000"/>
                <w:sz w:val="24"/>
              </w:rPr>
              <w:t>6</w:t>
            </w:r>
          </w:p>
        </w:tc>
        <w:tc>
          <w:tcPr>
            <w:tcW w:w="8260" w:type="dxa"/>
            <w:gridSpan w:val="6"/>
            <w:tcMar>
              <w:left w:w="0" w:type="dxa"/>
              <w:right w:w="0" w:type="dxa"/>
            </w:tcMar>
          </w:tcPr>
          <w:p w14:paraId="4792484D" w14:textId="77777777" w:rsidR="00622040" w:rsidRDefault="00000000">
            <w:pPr>
              <w:autoSpaceDE w:val="0"/>
              <w:autoSpaceDN w:val="0"/>
              <w:spacing w:before="38" w:after="0" w:line="240" w:lineRule="exact"/>
              <w:jc w:val="center"/>
            </w:pPr>
            <w:r>
              <w:rPr>
                <w:rFonts w:ascii="CMR12" w:eastAsia="CMR12" w:hAnsi="CMR12"/>
                <w:color w:val="000000"/>
                <w:sz w:val="24"/>
              </w:rPr>
              <w:t>Indikator berpikir kritis Facione dan operasionalisasinya pada data interaksi</w:t>
            </w:r>
          </w:p>
        </w:tc>
        <w:tc>
          <w:tcPr>
            <w:tcW w:w="380" w:type="dxa"/>
            <w:vMerge w:val="restart"/>
            <w:tcMar>
              <w:left w:w="0" w:type="dxa"/>
              <w:right w:w="0" w:type="dxa"/>
            </w:tcMar>
          </w:tcPr>
          <w:p w14:paraId="51EC8584" w14:textId="77777777" w:rsidR="00622040" w:rsidRDefault="00000000">
            <w:pPr>
              <w:autoSpaceDE w:val="0"/>
              <w:autoSpaceDN w:val="0"/>
              <w:spacing w:before="328" w:after="0" w:line="238" w:lineRule="exact"/>
              <w:jc w:val="right"/>
            </w:pPr>
            <w:r>
              <w:rPr>
                <w:rFonts w:ascii="CMR12" w:eastAsia="CMR12" w:hAnsi="CMR12"/>
                <w:color w:val="000000"/>
                <w:sz w:val="24"/>
              </w:rPr>
              <w:t>40</w:t>
            </w:r>
          </w:p>
        </w:tc>
      </w:tr>
      <w:tr w:rsidR="00622040" w14:paraId="4F595CAD" w14:textId="77777777">
        <w:trPr>
          <w:trHeight w:hRule="exact" w:val="276"/>
        </w:trPr>
        <w:tc>
          <w:tcPr>
            <w:tcW w:w="1173" w:type="dxa"/>
            <w:vMerge/>
          </w:tcPr>
          <w:p w14:paraId="7CDC245E" w14:textId="77777777" w:rsidR="00622040" w:rsidRDefault="00622040"/>
        </w:tc>
        <w:tc>
          <w:tcPr>
            <w:tcW w:w="1240" w:type="dxa"/>
            <w:tcMar>
              <w:left w:w="0" w:type="dxa"/>
              <w:right w:w="0" w:type="dxa"/>
            </w:tcMar>
          </w:tcPr>
          <w:p w14:paraId="246C25B5" w14:textId="77777777" w:rsidR="00622040" w:rsidRDefault="00000000">
            <w:pPr>
              <w:autoSpaceDE w:val="0"/>
              <w:autoSpaceDN w:val="0"/>
              <w:spacing w:before="24" w:after="0" w:line="238" w:lineRule="exact"/>
              <w:jc w:val="center"/>
            </w:pPr>
            <w:r>
              <w:rPr>
                <w:rFonts w:ascii="CMR12" w:eastAsia="CMR12" w:hAnsi="CMR12"/>
                <w:color w:val="000000"/>
                <w:sz w:val="24"/>
              </w:rPr>
              <w:t>siswa–AI.</w:t>
            </w:r>
          </w:p>
        </w:tc>
        <w:tc>
          <w:tcPr>
            <w:tcW w:w="7020" w:type="dxa"/>
            <w:gridSpan w:val="5"/>
            <w:tcMar>
              <w:left w:w="0" w:type="dxa"/>
              <w:right w:w="0" w:type="dxa"/>
            </w:tcMar>
          </w:tcPr>
          <w:p w14:paraId="63EF5875" w14:textId="77777777" w:rsidR="00622040" w:rsidRDefault="00000000">
            <w:pPr>
              <w:autoSpaceDE w:val="0"/>
              <w:autoSpaceDN w:val="0"/>
              <w:spacing w:before="24" w:after="0" w:line="238" w:lineRule="exact"/>
              <w:jc w:val="center"/>
            </w:pPr>
            <w:r>
              <w:rPr>
                <w:rFonts w:ascii="CMR12" w:eastAsia="CMR12" w:hAnsi="CMR12"/>
                <w:color w:val="000000"/>
                <w:sz w:val="24"/>
              </w:rPr>
              <w:t>. . . . . . . . . . . . . . . . . . . . . . . . . . . . . . . . . . . . .</w:t>
            </w:r>
          </w:p>
        </w:tc>
        <w:tc>
          <w:tcPr>
            <w:tcW w:w="1173" w:type="dxa"/>
            <w:vMerge/>
          </w:tcPr>
          <w:p w14:paraId="70217A2F" w14:textId="77777777" w:rsidR="00622040" w:rsidRDefault="00622040"/>
        </w:tc>
      </w:tr>
      <w:tr w:rsidR="00622040" w14:paraId="1F769BEA" w14:textId="77777777">
        <w:trPr>
          <w:trHeight w:hRule="exact" w:val="300"/>
        </w:trPr>
        <w:tc>
          <w:tcPr>
            <w:tcW w:w="560" w:type="dxa"/>
            <w:vMerge w:val="restart"/>
            <w:tcMar>
              <w:left w:w="0" w:type="dxa"/>
              <w:right w:w="0" w:type="dxa"/>
            </w:tcMar>
          </w:tcPr>
          <w:p w14:paraId="32453F93" w14:textId="77777777" w:rsidR="00622040" w:rsidRDefault="00000000">
            <w:pPr>
              <w:autoSpaceDE w:val="0"/>
              <w:autoSpaceDN w:val="0"/>
              <w:spacing w:before="36" w:after="0" w:line="240" w:lineRule="exact"/>
              <w:jc w:val="center"/>
            </w:pPr>
            <w:r>
              <w:rPr>
                <w:rFonts w:ascii="CMR12" w:eastAsia="CMR12" w:hAnsi="CMR12"/>
                <w:color w:val="000000"/>
                <w:sz w:val="24"/>
              </w:rPr>
              <w:t>7</w:t>
            </w:r>
          </w:p>
        </w:tc>
        <w:tc>
          <w:tcPr>
            <w:tcW w:w="8260" w:type="dxa"/>
            <w:gridSpan w:val="6"/>
            <w:tcMar>
              <w:left w:w="0" w:type="dxa"/>
              <w:right w:w="0" w:type="dxa"/>
            </w:tcMar>
          </w:tcPr>
          <w:p w14:paraId="25A4C55E" w14:textId="77777777" w:rsidR="00622040" w:rsidRDefault="00000000">
            <w:pPr>
              <w:autoSpaceDE w:val="0"/>
              <w:autoSpaceDN w:val="0"/>
              <w:spacing w:before="36" w:after="0" w:line="240" w:lineRule="exact"/>
              <w:jc w:val="center"/>
            </w:pPr>
            <w:r>
              <w:rPr>
                <w:rFonts w:ascii="CMR12" w:eastAsia="CMR12" w:hAnsi="CMR12"/>
                <w:color w:val="000000"/>
                <w:sz w:val="24"/>
              </w:rPr>
              <w:t>Manifestasi indikator berpikir kritis dalam interaksi siswa–AI pada pembela-</w:t>
            </w:r>
          </w:p>
        </w:tc>
        <w:tc>
          <w:tcPr>
            <w:tcW w:w="380" w:type="dxa"/>
            <w:vMerge w:val="restart"/>
            <w:tcMar>
              <w:left w:w="0" w:type="dxa"/>
              <w:right w:w="0" w:type="dxa"/>
            </w:tcMar>
          </w:tcPr>
          <w:p w14:paraId="3D346E42" w14:textId="77777777" w:rsidR="00622040" w:rsidRDefault="00000000">
            <w:pPr>
              <w:autoSpaceDE w:val="0"/>
              <w:autoSpaceDN w:val="0"/>
              <w:spacing w:before="324" w:after="0" w:line="240" w:lineRule="exact"/>
              <w:jc w:val="right"/>
            </w:pPr>
            <w:r>
              <w:rPr>
                <w:rFonts w:ascii="CMR12" w:eastAsia="CMR12" w:hAnsi="CMR12"/>
                <w:color w:val="000000"/>
                <w:sz w:val="24"/>
              </w:rPr>
              <w:t>42</w:t>
            </w:r>
          </w:p>
        </w:tc>
      </w:tr>
      <w:tr w:rsidR="00622040" w14:paraId="4AC9D49E" w14:textId="77777777">
        <w:trPr>
          <w:trHeight w:hRule="exact" w:val="280"/>
        </w:trPr>
        <w:tc>
          <w:tcPr>
            <w:tcW w:w="1173" w:type="dxa"/>
            <w:vMerge/>
          </w:tcPr>
          <w:p w14:paraId="244833DB" w14:textId="77777777" w:rsidR="00622040" w:rsidRDefault="00622040"/>
        </w:tc>
        <w:tc>
          <w:tcPr>
            <w:tcW w:w="8260" w:type="dxa"/>
            <w:gridSpan w:val="6"/>
            <w:tcMar>
              <w:left w:w="0" w:type="dxa"/>
              <w:right w:w="0" w:type="dxa"/>
            </w:tcMar>
          </w:tcPr>
          <w:p w14:paraId="00FA15DB" w14:textId="77777777" w:rsidR="00622040" w:rsidRDefault="00000000">
            <w:pPr>
              <w:autoSpaceDE w:val="0"/>
              <w:autoSpaceDN w:val="0"/>
              <w:spacing w:before="24" w:after="0" w:line="240" w:lineRule="exact"/>
              <w:jc w:val="center"/>
            </w:pPr>
            <w:r>
              <w:rPr>
                <w:rFonts w:ascii="CMR12" w:eastAsia="CMR12" w:hAnsi="CMR12"/>
                <w:color w:val="000000"/>
                <w:sz w:val="24"/>
              </w:rPr>
              <w:t>jaran algoritma. . . . . . . . . . . . . . . . . . . . . . . . . . . . . . . . . . .</w:t>
            </w:r>
          </w:p>
        </w:tc>
        <w:tc>
          <w:tcPr>
            <w:tcW w:w="1173" w:type="dxa"/>
            <w:vMerge/>
          </w:tcPr>
          <w:p w14:paraId="15251601" w14:textId="77777777" w:rsidR="00622040" w:rsidRDefault="00622040"/>
        </w:tc>
      </w:tr>
      <w:tr w:rsidR="00622040" w14:paraId="47B6256E" w14:textId="77777777">
        <w:trPr>
          <w:trHeight w:hRule="exact" w:val="298"/>
        </w:trPr>
        <w:tc>
          <w:tcPr>
            <w:tcW w:w="560" w:type="dxa"/>
            <w:vMerge w:val="restart"/>
            <w:tcMar>
              <w:left w:w="0" w:type="dxa"/>
              <w:right w:w="0" w:type="dxa"/>
            </w:tcMar>
          </w:tcPr>
          <w:p w14:paraId="3BEE95D7" w14:textId="77777777" w:rsidR="00622040" w:rsidRDefault="00000000">
            <w:pPr>
              <w:autoSpaceDE w:val="0"/>
              <w:autoSpaceDN w:val="0"/>
              <w:spacing w:before="34" w:after="0" w:line="238" w:lineRule="exact"/>
              <w:jc w:val="center"/>
            </w:pPr>
            <w:r>
              <w:rPr>
                <w:rFonts w:ascii="CMR12" w:eastAsia="CMR12" w:hAnsi="CMR12"/>
                <w:color w:val="000000"/>
                <w:sz w:val="24"/>
              </w:rPr>
              <w:t>8</w:t>
            </w:r>
          </w:p>
        </w:tc>
        <w:tc>
          <w:tcPr>
            <w:tcW w:w="8260" w:type="dxa"/>
            <w:gridSpan w:val="6"/>
            <w:tcMar>
              <w:left w:w="0" w:type="dxa"/>
              <w:right w:w="0" w:type="dxa"/>
            </w:tcMar>
          </w:tcPr>
          <w:p w14:paraId="4AF73292" w14:textId="77777777" w:rsidR="00622040" w:rsidRDefault="00000000">
            <w:pPr>
              <w:autoSpaceDE w:val="0"/>
              <w:autoSpaceDN w:val="0"/>
              <w:spacing w:before="34" w:after="0" w:line="238" w:lineRule="exact"/>
              <w:jc w:val="center"/>
            </w:pPr>
            <w:r>
              <w:rPr>
                <w:rFonts w:ascii="CMR12" w:eastAsia="CMR12" w:hAnsi="CMR12"/>
                <w:color w:val="000000"/>
                <w:sz w:val="24"/>
              </w:rPr>
              <w:t>Sintesis penelitian terdahulu untuk fokus pengembangan media AI dan per-</w:t>
            </w:r>
          </w:p>
        </w:tc>
        <w:tc>
          <w:tcPr>
            <w:tcW w:w="380" w:type="dxa"/>
            <w:vMerge w:val="restart"/>
            <w:tcMar>
              <w:left w:w="0" w:type="dxa"/>
              <w:right w:w="0" w:type="dxa"/>
            </w:tcMar>
          </w:tcPr>
          <w:p w14:paraId="085BE03C" w14:textId="77777777" w:rsidR="00622040" w:rsidRDefault="00000000">
            <w:pPr>
              <w:autoSpaceDE w:val="0"/>
              <w:autoSpaceDN w:val="0"/>
              <w:spacing w:before="322" w:after="0" w:line="240" w:lineRule="exact"/>
              <w:jc w:val="right"/>
            </w:pPr>
            <w:r>
              <w:rPr>
                <w:rFonts w:ascii="CMR12" w:eastAsia="CMR12" w:hAnsi="CMR12"/>
                <w:color w:val="000000"/>
                <w:sz w:val="24"/>
              </w:rPr>
              <w:t>44</w:t>
            </w:r>
          </w:p>
        </w:tc>
      </w:tr>
      <w:tr w:rsidR="00622040" w14:paraId="0CA1A8A5" w14:textId="77777777">
        <w:trPr>
          <w:trHeight w:hRule="exact" w:val="282"/>
        </w:trPr>
        <w:tc>
          <w:tcPr>
            <w:tcW w:w="1173" w:type="dxa"/>
            <w:vMerge/>
          </w:tcPr>
          <w:p w14:paraId="31C6B950" w14:textId="77777777" w:rsidR="00622040" w:rsidRDefault="00622040"/>
        </w:tc>
        <w:tc>
          <w:tcPr>
            <w:tcW w:w="3840" w:type="dxa"/>
            <w:gridSpan w:val="3"/>
            <w:tcMar>
              <w:left w:w="0" w:type="dxa"/>
              <w:right w:w="0" w:type="dxa"/>
            </w:tcMar>
          </w:tcPr>
          <w:p w14:paraId="2FC00F6D" w14:textId="77777777" w:rsidR="00622040" w:rsidRDefault="00000000">
            <w:pPr>
              <w:autoSpaceDE w:val="0"/>
              <w:autoSpaceDN w:val="0"/>
              <w:spacing w:before="24" w:after="0" w:line="240" w:lineRule="exact"/>
              <w:jc w:val="center"/>
            </w:pPr>
            <w:r>
              <w:rPr>
                <w:rFonts w:ascii="CMR12" w:eastAsia="CMR12" w:hAnsi="CMR12"/>
                <w:color w:val="000000"/>
                <w:sz w:val="24"/>
              </w:rPr>
              <w:t xml:space="preserve">kembangan struktur </w:t>
            </w:r>
            <w:r>
              <w:rPr>
                <w:rFonts w:ascii="CMTI12" w:eastAsia="CMTI12" w:hAnsi="CMTI12"/>
                <w:i/>
                <w:color w:val="000000"/>
                <w:sz w:val="24"/>
              </w:rPr>
              <w:t xml:space="preserve">prompt </w:t>
            </w:r>
            <w:r>
              <w:rPr>
                <w:rFonts w:ascii="CMR12" w:eastAsia="CMR12" w:hAnsi="CMR12"/>
                <w:color w:val="000000"/>
                <w:sz w:val="24"/>
              </w:rPr>
              <w:t>siswa.</w:t>
            </w:r>
          </w:p>
        </w:tc>
        <w:tc>
          <w:tcPr>
            <w:tcW w:w="4420" w:type="dxa"/>
            <w:gridSpan w:val="3"/>
            <w:tcMar>
              <w:left w:w="0" w:type="dxa"/>
              <w:right w:w="0" w:type="dxa"/>
            </w:tcMar>
          </w:tcPr>
          <w:p w14:paraId="761C8882" w14:textId="77777777" w:rsidR="00622040" w:rsidRDefault="00000000">
            <w:pPr>
              <w:autoSpaceDE w:val="0"/>
              <w:autoSpaceDN w:val="0"/>
              <w:spacing w:before="24" w:after="0" w:line="240" w:lineRule="exact"/>
              <w:jc w:val="center"/>
            </w:pPr>
            <w:r>
              <w:rPr>
                <w:rFonts w:ascii="CMR12" w:eastAsia="CMR12" w:hAnsi="CMR12"/>
                <w:color w:val="000000"/>
                <w:sz w:val="24"/>
              </w:rPr>
              <w:t>. . . . . . . . . . . . . . . . . . . . . . .</w:t>
            </w:r>
          </w:p>
        </w:tc>
        <w:tc>
          <w:tcPr>
            <w:tcW w:w="1173" w:type="dxa"/>
            <w:vMerge/>
          </w:tcPr>
          <w:p w14:paraId="3FADE11B" w14:textId="77777777" w:rsidR="00622040" w:rsidRDefault="00622040"/>
        </w:tc>
      </w:tr>
      <w:tr w:rsidR="00622040" w14:paraId="42BE2FBE" w14:textId="77777777">
        <w:trPr>
          <w:trHeight w:hRule="exact" w:val="296"/>
        </w:trPr>
        <w:tc>
          <w:tcPr>
            <w:tcW w:w="560" w:type="dxa"/>
            <w:vMerge w:val="restart"/>
            <w:tcMar>
              <w:left w:w="0" w:type="dxa"/>
              <w:right w:w="0" w:type="dxa"/>
            </w:tcMar>
          </w:tcPr>
          <w:p w14:paraId="30CF81A2" w14:textId="77777777" w:rsidR="00622040" w:rsidRDefault="00000000">
            <w:pPr>
              <w:autoSpaceDE w:val="0"/>
              <w:autoSpaceDN w:val="0"/>
              <w:spacing w:before="32" w:after="0" w:line="238" w:lineRule="exact"/>
              <w:jc w:val="center"/>
            </w:pPr>
            <w:r>
              <w:rPr>
                <w:rFonts w:ascii="CMR12" w:eastAsia="CMR12" w:hAnsi="CMR12"/>
                <w:color w:val="000000"/>
                <w:sz w:val="24"/>
              </w:rPr>
              <w:t>9</w:t>
            </w:r>
          </w:p>
        </w:tc>
        <w:tc>
          <w:tcPr>
            <w:tcW w:w="8260" w:type="dxa"/>
            <w:gridSpan w:val="6"/>
            <w:tcMar>
              <w:left w:w="0" w:type="dxa"/>
              <w:right w:w="0" w:type="dxa"/>
            </w:tcMar>
          </w:tcPr>
          <w:p w14:paraId="23ACE677" w14:textId="77777777" w:rsidR="00622040" w:rsidRDefault="00000000">
            <w:pPr>
              <w:autoSpaceDE w:val="0"/>
              <w:autoSpaceDN w:val="0"/>
              <w:spacing w:before="32" w:after="0" w:line="238" w:lineRule="exact"/>
              <w:jc w:val="center"/>
            </w:pPr>
            <w:r>
              <w:rPr>
                <w:rFonts w:ascii="CMR12" w:eastAsia="CMR12" w:hAnsi="CMR12"/>
                <w:color w:val="000000"/>
                <w:sz w:val="24"/>
              </w:rPr>
              <w:t xml:space="preserve">Penelitian terdahulu untuk fokus integrasi indikator CT dan </w:t>
            </w:r>
            <w:r>
              <w:rPr>
                <w:rFonts w:ascii="CMTI12" w:eastAsia="CMTI12" w:hAnsi="CMTI12"/>
                <w:i/>
                <w:color w:val="000000"/>
                <w:sz w:val="24"/>
              </w:rPr>
              <w:t>critical thinking</w:t>
            </w:r>
          </w:p>
        </w:tc>
        <w:tc>
          <w:tcPr>
            <w:tcW w:w="380" w:type="dxa"/>
            <w:vMerge w:val="restart"/>
            <w:tcMar>
              <w:left w:w="0" w:type="dxa"/>
              <w:right w:w="0" w:type="dxa"/>
            </w:tcMar>
          </w:tcPr>
          <w:p w14:paraId="3B122910" w14:textId="77777777" w:rsidR="00622040" w:rsidRDefault="00000000">
            <w:pPr>
              <w:autoSpaceDE w:val="0"/>
              <w:autoSpaceDN w:val="0"/>
              <w:spacing w:before="320" w:after="0" w:line="240" w:lineRule="exact"/>
              <w:jc w:val="right"/>
            </w:pPr>
            <w:r>
              <w:rPr>
                <w:rFonts w:ascii="CMR12" w:eastAsia="CMR12" w:hAnsi="CMR12"/>
                <w:color w:val="000000"/>
                <w:sz w:val="24"/>
              </w:rPr>
              <w:t>46</w:t>
            </w:r>
          </w:p>
        </w:tc>
      </w:tr>
      <w:tr w:rsidR="00622040" w14:paraId="03ABEEA7" w14:textId="77777777">
        <w:trPr>
          <w:trHeight w:hRule="exact" w:val="284"/>
        </w:trPr>
        <w:tc>
          <w:tcPr>
            <w:tcW w:w="1173" w:type="dxa"/>
            <w:vMerge/>
          </w:tcPr>
          <w:p w14:paraId="153A5934" w14:textId="77777777" w:rsidR="00622040" w:rsidRDefault="00622040"/>
        </w:tc>
        <w:tc>
          <w:tcPr>
            <w:tcW w:w="8260" w:type="dxa"/>
            <w:gridSpan w:val="6"/>
            <w:tcMar>
              <w:left w:w="0" w:type="dxa"/>
              <w:right w:w="0" w:type="dxa"/>
            </w:tcMar>
          </w:tcPr>
          <w:p w14:paraId="7A7CD6CF" w14:textId="77777777" w:rsidR="00622040" w:rsidRDefault="00000000">
            <w:pPr>
              <w:autoSpaceDE w:val="0"/>
              <w:autoSpaceDN w:val="0"/>
              <w:spacing w:before="24" w:after="0" w:line="240" w:lineRule="exact"/>
              <w:jc w:val="center"/>
            </w:pPr>
            <w:r>
              <w:rPr>
                <w:rFonts w:ascii="CMR12" w:eastAsia="CMR12" w:hAnsi="CMR12"/>
                <w:color w:val="000000"/>
                <w:sz w:val="24"/>
              </w:rPr>
              <w:t xml:space="preserve">pada tahap </w:t>
            </w:r>
            <w:r>
              <w:rPr>
                <w:rFonts w:ascii="CMTI12" w:eastAsia="CMTI12" w:hAnsi="CMTI12"/>
                <w:i/>
                <w:color w:val="000000"/>
                <w:sz w:val="24"/>
              </w:rPr>
              <w:t xml:space="preserve">prompt </w:t>
            </w:r>
            <w:r>
              <w:rPr>
                <w:rFonts w:ascii="CMR12" w:eastAsia="CMR12" w:hAnsi="CMR12"/>
                <w:color w:val="000000"/>
                <w:sz w:val="24"/>
              </w:rPr>
              <w:t>. . . . . . . . . . . . . . . . . . . . . . . . . . . . . . . . .</w:t>
            </w:r>
          </w:p>
        </w:tc>
        <w:tc>
          <w:tcPr>
            <w:tcW w:w="1173" w:type="dxa"/>
            <w:vMerge/>
          </w:tcPr>
          <w:p w14:paraId="2249C8E0" w14:textId="77777777" w:rsidR="00622040" w:rsidRDefault="00622040"/>
        </w:tc>
      </w:tr>
      <w:tr w:rsidR="00622040" w14:paraId="63537379" w14:textId="77777777">
        <w:trPr>
          <w:trHeight w:hRule="exact" w:val="280"/>
        </w:trPr>
        <w:tc>
          <w:tcPr>
            <w:tcW w:w="560" w:type="dxa"/>
            <w:tcMar>
              <w:left w:w="0" w:type="dxa"/>
              <w:right w:w="0" w:type="dxa"/>
            </w:tcMar>
          </w:tcPr>
          <w:p w14:paraId="75EF35C3" w14:textId="77777777" w:rsidR="00622040" w:rsidRDefault="00000000">
            <w:pPr>
              <w:autoSpaceDE w:val="0"/>
              <w:autoSpaceDN w:val="0"/>
              <w:spacing w:before="30" w:after="0" w:line="238" w:lineRule="exact"/>
              <w:jc w:val="center"/>
            </w:pPr>
            <w:r>
              <w:rPr>
                <w:rFonts w:ascii="CMR12" w:eastAsia="CMR12" w:hAnsi="CMR12"/>
                <w:color w:val="000000"/>
                <w:sz w:val="24"/>
              </w:rPr>
              <w:t>10</w:t>
            </w:r>
          </w:p>
        </w:tc>
        <w:tc>
          <w:tcPr>
            <w:tcW w:w="8260" w:type="dxa"/>
            <w:gridSpan w:val="6"/>
            <w:tcMar>
              <w:left w:w="0" w:type="dxa"/>
              <w:right w:w="0" w:type="dxa"/>
            </w:tcMar>
          </w:tcPr>
          <w:p w14:paraId="74EE6369" w14:textId="77777777" w:rsidR="00622040" w:rsidRDefault="00000000">
            <w:pPr>
              <w:autoSpaceDE w:val="0"/>
              <w:autoSpaceDN w:val="0"/>
              <w:spacing w:before="30" w:after="0" w:line="238" w:lineRule="exact"/>
              <w:jc w:val="center"/>
            </w:pPr>
            <w:r>
              <w:rPr>
                <w:rFonts w:ascii="CMR12" w:eastAsia="CMR12" w:hAnsi="CMR12"/>
                <w:color w:val="000000"/>
                <w:sz w:val="24"/>
              </w:rPr>
              <w:t>Definisi operasional konstruk penelitian, indikator, dan sumber data analisis.</w:t>
            </w:r>
          </w:p>
        </w:tc>
        <w:tc>
          <w:tcPr>
            <w:tcW w:w="380" w:type="dxa"/>
            <w:tcMar>
              <w:left w:w="0" w:type="dxa"/>
              <w:right w:w="0" w:type="dxa"/>
            </w:tcMar>
          </w:tcPr>
          <w:p w14:paraId="7868B0CC" w14:textId="77777777" w:rsidR="00622040" w:rsidRDefault="00000000">
            <w:pPr>
              <w:autoSpaceDE w:val="0"/>
              <w:autoSpaceDN w:val="0"/>
              <w:spacing w:before="30" w:after="0" w:line="238" w:lineRule="exact"/>
              <w:jc w:val="right"/>
            </w:pPr>
            <w:r>
              <w:rPr>
                <w:rFonts w:ascii="CMR12" w:eastAsia="CMR12" w:hAnsi="CMR12"/>
                <w:color w:val="000000"/>
                <w:sz w:val="24"/>
              </w:rPr>
              <w:t>51</w:t>
            </w:r>
          </w:p>
        </w:tc>
      </w:tr>
      <w:tr w:rsidR="00622040" w14:paraId="25D59F3B" w14:textId="77777777">
        <w:trPr>
          <w:trHeight w:hRule="exact" w:val="302"/>
        </w:trPr>
        <w:tc>
          <w:tcPr>
            <w:tcW w:w="560" w:type="dxa"/>
            <w:vMerge w:val="restart"/>
            <w:tcMar>
              <w:left w:w="0" w:type="dxa"/>
              <w:right w:w="0" w:type="dxa"/>
            </w:tcMar>
          </w:tcPr>
          <w:p w14:paraId="1381E26B" w14:textId="77777777" w:rsidR="00622040" w:rsidRDefault="00000000">
            <w:pPr>
              <w:autoSpaceDE w:val="0"/>
              <w:autoSpaceDN w:val="0"/>
              <w:spacing w:before="38" w:after="0" w:line="240" w:lineRule="exact"/>
              <w:jc w:val="center"/>
            </w:pPr>
            <w:r>
              <w:rPr>
                <w:rFonts w:ascii="CMR12" w:eastAsia="CMR12" w:hAnsi="CMR12"/>
                <w:color w:val="000000"/>
                <w:sz w:val="24"/>
              </w:rPr>
              <w:t>11</w:t>
            </w:r>
          </w:p>
        </w:tc>
        <w:tc>
          <w:tcPr>
            <w:tcW w:w="8260" w:type="dxa"/>
            <w:gridSpan w:val="6"/>
            <w:tcMar>
              <w:left w:w="0" w:type="dxa"/>
              <w:right w:w="0" w:type="dxa"/>
            </w:tcMar>
          </w:tcPr>
          <w:p w14:paraId="78D7E734" w14:textId="77777777" w:rsidR="00622040" w:rsidRDefault="00000000">
            <w:pPr>
              <w:autoSpaceDE w:val="0"/>
              <w:autoSpaceDN w:val="0"/>
              <w:spacing w:before="38" w:after="0" w:line="240" w:lineRule="exact"/>
              <w:jc w:val="center"/>
            </w:pPr>
            <w:r>
              <w:rPr>
                <w:rFonts w:ascii="CMR12" w:eastAsia="CMR12" w:hAnsi="CMR12"/>
                <w:color w:val="000000"/>
                <w:sz w:val="24"/>
              </w:rPr>
              <w:t>Pemetaan operasional RM1: fokus keluaran, indikator, sumber data, dan in-</w:t>
            </w:r>
          </w:p>
        </w:tc>
        <w:tc>
          <w:tcPr>
            <w:tcW w:w="380" w:type="dxa"/>
            <w:vMerge w:val="restart"/>
            <w:tcMar>
              <w:left w:w="0" w:type="dxa"/>
              <w:right w:w="0" w:type="dxa"/>
            </w:tcMar>
          </w:tcPr>
          <w:p w14:paraId="0DCDA8E9" w14:textId="77777777" w:rsidR="00622040" w:rsidRDefault="00000000">
            <w:pPr>
              <w:autoSpaceDE w:val="0"/>
              <w:autoSpaceDN w:val="0"/>
              <w:spacing w:before="328" w:after="0" w:line="238" w:lineRule="exact"/>
              <w:jc w:val="right"/>
            </w:pPr>
            <w:r>
              <w:rPr>
                <w:rFonts w:ascii="CMR12" w:eastAsia="CMR12" w:hAnsi="CMR12"/>
                <w:color w:val="000000"/>
                <w:sz w:val="24"/>
              </w:rPr>
              <w:t>52</w:t>
            </w:r>
          </w:p>
        </w:tc>
      </w:tr>
      <w:tr w:rsidR="00622040" w14:paraId="532A010F" w14:textId="77777777">
        <w:trPr>
          <w:trHeight w:hRule="exact" w:val="278"/>
        </w:trPr>
        <w:tc>
          <w:tcPr>
            <w:tcW w:w="1173" w:type="dxa"/>
            <w:vMerge/>
          </w:tcPr>
          <w:p w14:paraId="0F4A50D6" w14:textId="77777777" w:rsidR="00622040" w:rsidRDefault="00622040"/>
        </w:tc>
        <w:tc>
          <w:tcPr>
            <w:tcW w:w="8260" w:type="dxa"/>
            <w:gridSpan w:val="6"/>
            <w:tcMar>
              <w:left w:w="0" w:type="dxa"/>
              <w:right w:w="0" w:type="dxa"/>
            </w:tcMar>
          </w:tcPr>
          <w:p w14:paraId="310BD046" w14:textId="77777777" w:rsidR="00622040" w:rsidRDefault="00000000">
            <w:pPr>
              <w:autoSpaceDE w:val="0"/>
              <w:autoSpaceDN w:val="0"/>
              <w:spacing w:before="26" w:after="0" w:line="238" w:lineRule="exact"/>
              <w:jc w:val="center"/>
            </w:pPr>
            <w:r>
              <w:rPr>
                <w:rFonts w:ascii="CMR12" w:eastAsia="CMR12" w:hAnsi="CMR12"/>
                <w:color w:val="000000"/>
                <w:sz w:val="24"/>
              </w:rPr>
              <w:t>strumen. . . . . . . . . . . . . . . . . . . . . . . . . . . . . . . . . . . . . . .</w:t>
            </w:r>
          </w:p>
        </w:tc>
        <w:tc>
          <w:tcPr>
            <w:tcW w:w="1173" w:type="dxa"/>
            <w:vMerge/>
          </w:tcPr>
          <w:p w14:paraId="2D41DF8D" w14:textId="77777777" w:rsidR="00622040" w:rsidRDefault="00622040"/>
        </w:tc>
      </w:tr>
      <w:tr w:rsidR="00622040" w14:paraId="3DF6D085" w14:textId="77777777">
        <w:trPr>
          <w:trHeight w:hRule="exact" w:val="302"/>
        </w:trPr>
        <w:tc>
          <w:tcPr>
            <w:tcW w:w="560" w:type="dxa"/>
            <w:vMerge w:val="restart"/>
            <w:tcMar>
              <w:left w:w="0" w:type="dxa"/>
              <w:right w:w="0" w:type="dxa"/>
            </w:tcMar>
          </w:tcPr>
          <w:p w14:paraId="0D777851" w14:textId="77777777" w:rsidR="00622040" w:rsidRDefault="00000000">
            <w:pPr>
              <w:autoSpaceDE w:val="0"/>
              <w:autoSpaceDN w:val="0"/>
              <w:spacing w:before="36" w:after="0" w:line="240" w:lineRule="exact"/>
              <w:jc w:val="center"/>
            </w:pPr>
            <w:r>
              <w:rPr>
                <w:rFonts w:ascii="CMR12" w:eastAsia="CMR12" w:hAnsi="CMR12"/>
                <w:color w:val="000000"/>
                <w:sz w:val="24"/>
              </w:rPr>
              <w:t>12</w:t>
            </w:r>
          </w:p>
        </w:tc>
        <w:tc>
          <w:tcPr>
            <w:tcW w:w="8260" w:type="dxa"/>
            <w:gridSpan w:val="6"/>
            <w:tcMar>
              <w:left w:w="0" w:type="dxa"/>
              <w:right w:w="0" w:type="dxa"/>
            </w:tcMar>
          </w:tcPr>
          <w:p w14:paraId="3B4F6310" w14:textId="77777777" w:rsidR="00622040" w:rsidRDefault="00000000">
            <w:pPr>
              <w:autoSpaceDE w:val="0"/>
              <w:autoSpaceDN w:val="0"/>
              <w:spacing w:before="36" w:after="0" w:line="240" w:lineRule="exact"/>
              <w:jc w:val="center"/>
            </w:pPr>
            <w:r>
              <w:rPr>
                <w:rFonts w:ascii="CMTI12" w:eastAsia="CMTI12" w:hAnsi="CMTI12"/>
                <w:i/>
                <w:color w:val="000000"/>
                <w:sz w:val="24"/>
              </w:rPr>
              <w:t xml:space="preserve">Crosswalk </w:t>
            </w:r>
            <w:r>
              <w:rPr>
                <w:rFonts w:ascii="CMR12" w:eastAsia="CMR12" w:hAnsi="CMR12"/>
                <w:color w:val="000000"/>
                <w:sz w:val="24"/>
              </w:rPr>
              <w:t xml:space="preserve">konsistensi skema tahap perkembangan </w:t>
            </w:r>
            <w:r>
              <w:rPr>
                <w:rFonts w:ascii="CMTI12" w:eastAsia="CMTI12" w:hAnsi="CMTI12"/>
                <w:i/>
                <w:color w:val="000000"/>
                <w:sz w:val="24"/>
              </w:rPr>
              <w:t xml:space="preserve">prompt </w:t>
            </w:r>
            <w:r>
              <w:rPr>
                <w:rFonts w:ascii="CMR12" w:eastAsia="CMR12" w:hAnsi="CMR12"/>
                <w:color w:val="000000"/>
                <w:sz w:val="24"/>
              </w:rPr>
              <w:t>lintas Bab 2 dan</w:t>
            </w:r>
          </w:p>
        </w:tc>
        <w:tc>
          <w:tcPr>
            <w:tcW w:w="380" w:type="dxa"/>
            <w:vMerge w:val="restart"/>
            <w:tcMar>
              <w:left w:w="0" w:type="dxa"/>
              <w:right w:w="0" w:type="dxa"/>
            </w:tcMar>
          </w:tcPr>
          <w:p w14:paraId="6F983A05" w14:textId="77777777" w:rsidR="00622040" w:rsidRDefault="00000000">
            <w:pPr>
              <w:autoSpaceDE w:val="0"/>
              <w:autoSpaceDN w:val="0"/>
              <w:spacing w:before="326" w:after="0" w:line="238" w:lineRule="exact"/>
              <w:jc w:val="right"/>
            </w:pPr>
            <w:r>
              <w:rPr>
                <w:rFonts w:ascii="CMR12" w:eastAsia="CMR12" w:hAnsi="CMR12"/>
                <w:color w:val="000000"/>
                <w:sz w:val="24"/>
              </w:rPr>
              <w:t>52</w:t>
            </w:r>
          </w:p>
        </w:tc>
      </w:tr>
      <w:tr w:rsidR="00622040" w14:paraId="3F31449A" w14:textId="77777777">
        <w:trPr>
          <w:trHeight w:hRule="exact" w:val="278"/>
        </w:trPr>
        <w:tc>
          <w:tcPr>
            <w:tcW w:w="1173" w:type="dxa"/>
            <w:vMerge/>
          </w:tcPr>
          <w:p w14:paraId="40AA5E26" w14:textId="77777777" w:rsidR="00622040" w:rsidRDefault="00622040"/>
        </w:tc>
        <w:tc>
          <w:tcPr>
            <w:tcW w:w="8260" w:type="dxa"/>
            <w:gridSpan w:val="6"/>
            <w:tcMar>
              <w:left w:w="0" w:type="dxa"/>
              <w:right w:w="0" w:type="dxa"/>
            </w:tcMar>
          </w:tcPr>
          <w:p w14:paraId="62EABDDB" w14:textId="77777777" w:rsidR="00622040" w:rsidRDefault="00000000">
            <w:pPr>
              <w:autoSpaceDE w:val="0"/>
              <w:autoSpaceDN w:val="0"/>
              <w:spacing w:before="24" w:after="0" w:line="238" w:lineRule="exact"/>
              <w:jc w:val="center"/>
            </w:pPr>
            <w:r>
              <w:rPr>
                <w:rFonts w:ascii="CMR12" w:eastAsia="CMR12" w:hAnsi="CMR12"/>
                <w:color w:val="000000"/>
                <w:sz w:val="24"/>
              </w:rPr>
              <w:t>Bab 3. . . . . . . . . . . . . . . . . . . . . . . . . . . . . . . . . . . . . . . .</w:t>
            </w:r>
          </w:p>
        </w:tc>
        <w:tc>
          <w:tcPr>
            <w:tcW w:w="1173" w:type="dxa"/>
            <w:vMerge/>
          </w:tcPr>
          <w:p w14:paraId="62826388" w14:textId="77777777" w:rsidR="00622040" w:rsidRDefault="00622040"/>
        </w:tc>
      </w:tr>
      <w:tr w:rsidR="00622040" w14:paraId="2A03CA89" w14:textId="77777777">
        <w:trPr>
          <w:trHeight w:hRule="exact" w:val="298"/>
        </w:trPr>
        <w:tc>
          <w:tcPr>
            <w:tcW w:w="560" w:type="dxa"/>
            <w:vMerge w:val="restart"/>
            <w:tcMar>
              <w:left w:w="0" w:type="dxa"/>
              <w:right w:w="0" w:type="dxa"/>
            </w:tcMar>
          </w:tcPr>
          <w:p w14:paraId="6021ACDF" w14:textId="77777777" w:rsidR="00622040" w:rsidRDefault="00000000">
            <w:pPr>
              <w:autoSpaceDE w:val="0"/>
              <w:autoSpaceDN w:val="0"/>
              <w:spacing w:before="34" w:after="0" w:line="240" w:lineRule="exact"/>
              <w:jc w:val="center"/>
            </w:pPr>
            <w:r>
              <w:rPr>
                <w:rFonts w:ascii="CMR12" w:eastAsia="CMR12" w:hAnsi="CMR12"/>
                <w:color w:val="000000"/>
                <w:sz w:val="24"/>
              </w:rPr>
              <w:t>13</w:t>
            </w:r>
          </w:p>
        </w:tc>
        <w:tc>
          <w:tcPr>
            <w:tcW w:w="8260" w:type="dxa"/>
            <w:gridSpan w:val="6"/>
            <w:tcMar>
              <w:left w:w="0" w:type="dxa"/>
              <w:right w:w="0" w:type="dxa"/>
            </w:tcMar>
          </w:tcPr>
          <w:p w14:paraId="06F1DA8E" w14:textId="77777777" w:rsidR="00622040" w:rsidRDefault="00000000">
            <w:pPr>
              <w:autoSpaceDE w:val="0"/>
              <w:autoSpaceDN w:val="0"/>
              <w:spacing w:before="34" w:after="0" w:line="240" w:lineRule="exact"/>
              <w:jc w:val="center"/>
            </w:pPr>
            <w:r>
              <w:rPr>
                <w:rFonts w:ascii="CMR12" w:eastAsia="CMR12" w:hAnsi="CMR12"/>
                <w:color w:val="000000"/>
                <w:sz w:val="24"/>
              </w:rPr>
              <w:t xml:space="preserve">Matriks silang RM3: integrasi tahap perkembangan </w:t>
            </w:r>
            <w:r>
              <w:rPr>
                <w:rFonts w:ascii="CMTI12" w:eastAsia="CMTI12" w:hAnsi="CMTI12"/>
                <w:i/>
                <w:color w:val="000000"/>
                <w:sz w:val="24"/>
              </w:rPr>
              <w:t xml:space="preserve">prompt </w:t>
            </w:r>
            <w:r>
              <w:rPr>
                <w:rFonts w:ascii="CMR12" w:eastAsia="CMR12" w:hAnsi="CMR12"/>
                <w:color w:val="000000"/>
                <w:sz w:val="24"/>
              </w:rPr>
              <w:t>dengan indikator</w:t>
            </w:r>
          </w:p>
        </w:tc>
        <w:tc>
          <w:tcPr>
            <w:tcW w:w="380" w:type="dxa"/>
            <w:vMerge w:val="restart"/>
            <w:tcMar>
              <w:left w:w="0" w:type="dxa"/>
              <w:right w:w="0" w:type="dxa"/>
            </w:tcMar>
          </w:tcPr>
          <w:p w14:paraId="075A3083" w14:textId="77777777" w:rsidR="00622040" w:rsidRDefault="00000000">
            <w:pPr>
              <w:autoSpaceDE w:val="0"/>
              <w:autoSpaceDN w:val="0"/>
              <w:spacing w:before="324" w:after="0" w:line="238" w:lineRule="exact"/>
              <w:jc w:val="right"/>
            </w:pPr>
            <w:r>
              <w:rPr>
                <w:rFonts w:ascii="CMR12" w:eastAsia="CMR12" w:hAnsi="CMR12"/>
                <w:color w:val="000000"/>
                <w:sz w:val="24"/>
              </w:rPr>
              <w:t>53</w:t>
            </w:r>
          </w:p>
        </w:tc>
      </w:tr>
      <w:tr w:rsidR="00622040" w14:paraId="18353242" w14:textId="77777777">
        <w:trPr>
          <w:trHeight w:hRule="exact" w:val="282"/>
        </w:trPr>
        <w:tc>
          <w:tcPr>
            <w:tcW w:w="1173" w:type="dxa"/>
            <w:vMerge/>
          </w:tcPr>
          <w:p w14:paraId="6E7DC568" w14:textId="77777777" w:rsidR="00622040" w:rsidRDefault="00622040"/>
        </w:tc>
        <w:tc>
          <w:tcPr>
            <w:tcW w:w="8260" w:type="dxa"/>
            <w:gridSpan w:val="6"/>
            <w:tcMar>
              <w:left w:w="0" w:type="dxa"/>
              <w:right w:w="0" w:type="dxa"/>
            </w:tcMar>
          </w:tcPr>
          <w:p w14:paraId="6A0B063D" w14:textId="77777777" w:rsidR="00622040" w:rsidRDefault="00000000">
            <w:pPr>
              <w:autoSpaceDE w:val="0"/>
              <w:autoSpaceDN w:val="0"/>
              <w:spacing w:before="26" w:after="0" w:line="238" w:lineRule="exact"/>
              <w:jc w:val="center"/>
            </w:pPr>
            <w:r>
              <w:rPr>
                <w:rFonts w:ascii="CMR12" w:eastAsia="CMR12" w:hAnsi="CMR12"/>
                <w:color w:val="000000"/>
                <w:sz w:val="24"/>
              </w:rPr>
              <w:t>CT, berpikir kritis, dan regulasi/agensi. . . . . . . . . . . . . . . . . . . . . .</w:t>
            </w:r>
          </w:p>
        </w:tc>
        <w:tc>
          <w:tcPr>
            <w:tcW w:w="1173" w:type="dxa"/>
            <w:vMerge/>
          </w:tcPr>
          <w:p w14:paraId="43FB3BE2" w14:textId="77777777" w:rsidR="00622040" w:rsidRDefault="00622040"/>
        </w:tc>
      </w:tr>
      <w:tr w:rsidR="00622040" w14:paraId="1DE3192C" w14:textId="77777777">
        <w:trPr>
          <w:trHeight w:hRule="exact" w:val="280"/>
        </w:trPr>
        <w:tc>
          <w:tcPr>
            <w:tcW w:w="560" w:type="dxa"/>
            <w:tcMar>
              <w:left w:w="0" w:type="dxa"/>
              <w:right w:w="0" w:type="dxa"/>
            </w:tcMar>
          </w:tcPr>
          <w:p w14:paraId="4BD5C9B2" w14:textId="77777777" w:rsidR="00622040" w:rsidRDefault="00000000">
            <w:pPr>
              <w:autoSpaceDE w:val="0"/>
              <w:autoSpaceDN w:val="0"/>
              <w:spacing w:before="32" w:after="0" w:line="240" w:lineRule="exact"/>
              <w:jc w:val="center"/>
            </w:pPr>
            <w:r>
              <w:rPr>
                <w:rFonts w:ascii="CMR12" w:eastAsia="CMR12" w:hAnsi="CMR12"/>
                <w:color w:val="000000"/>
                <w:sz w:val="24"/>
              </w:rPr>
              <w:t>14</w:t>
            </w:r>
          </w:p>
        </w:tc>
        <w:tc>
          <w:tcPr>
            <w:tcW w:w="8260" w:type="dxa"/>
            <w:gridSpan w:val="6"/>
            <w:tcMar>
              <w:left w:w="0" w:type="dxa"/>
              <w:right w:w="0" w:type="dxa"/>
            </w:tcMar>
          </w:tcPr>
          <w:p w14:paraId="63A78296" w14:textId="77777777" w:rsidR="00622040" w:rsidRDefault="00000000">
            <w:pPr>
              <w:autoSpaceDE w:val="0"/>
              <w:autoSpaceDN w:val="0"/>
              <w:spacing w:before="32" w:after="0" w:line="240" w:lineRule="exact"/>
              <w:jc w:val="center"/>
            </w:pPr>
            <w:r>
              <w:rPr>
                <w:rFonts w:ascii="CMR12" w:eastAsia="CMR12" w:hAnsi="CMR12"/>
                <w:color w:val="000000"/>
                <w:sz w:val="24"/>
              </w:rPr>
              <w:t xml:space="preserve">Peta desain penelitian </w:t>
            </w:r>
            <w:r>
              <w:rPr>
                <w:rFonts w:ascii="CMTI12" w:eastAsia="CMTI12" w:hAnsi="CMTI12"/>
                <w:i/>
                <w:color w:val="000000"/>
                <w:sz w:val="24"/>
              </w:rPr>
              <w:t xml:space="preserve">multi-phase qualitative-driven </w:t>
            </w:r>
            <w:r>
              <w:rPr>
                <w:rFonts w:ascii="CMR12" w:eastAsia="CMR12" w:hAnsi="CMR12"/>
                <w:color w:val="000000"/>
                <w:sz w:val="24"/>
              </w:rPr>
              <w:t>berbasis ADDIE . . . .</w:t>
            </w:r>
          </w:p>
        </w:tc>
        <w:tc>
          <w:tcPr>
            <w:tcW w:w="380" w:type="dxa"/>
            <w:tcMar>
              <w:left w:w="0" w:type="dxa"/>
              <w:right w:w="0" w:type="dxa"/>
            </w:tcMar>
          </w:tcPr>
          <w:p w14:paraId="2C4994ED" w14:textId="77777777" w:rsidR="00622040" w:rsidRDefault="00000000">
            <w:pPr>
              <w:autoSpaceDE w:val="0"/>
              <w:autoSpaceDN w:val="0"/>
              <w:spacing w:before="32" w:after="0" w:line="240" w:lineRule="exact"/>
              <w:jc w:val="right"/>
            </w:pPr>
            <w:r>
              <w:rPr>
                <w:rFonts w:ascii="CMR12" w:eastAsia="CMR12" w:hAnsi="CMR12"/>
                <w:color w:val="000000"/>
                <w:sz w:val="24"/>
              </w:rPr>
              <w:t>57</w:t>
            </w:r>
          </w:p>
        </w:tc>
      </w:tr>
      <w:tr w:rsidR="00622040" w14:paraId="17E82577" w14:textId="77777777">
        <w:trPr>
          <w:trHeight w:hRule="exact" w:val="304"/>
        </w:trPr>
        <w:tc>
          <w:tcPr>
            <w:tcW w:w="560" w:type="dxa"/>
            <w:vMerge w:val="restart"/>
            <w:tcMar>
              <w:left w:w="0" w:type="dxa"/>
              <w:right w:w="0" w:type="dxa"/>
            </w:tcMar>
          </w:tcPr>
          <w:p w14:paraId="2C4974FE" w14:textId="77777777" w:rsidR="00622040" w:rsidRDefault="00000000">
            <w:pPr>
              <w:autoSpaceDE w:val="0"/>
              <w:autoSpaceDN w:val="0"/>
              <w:spacing w:before="40" w:after="0" w:line="240" w:lineRule="exact"/>
              <w:jc w:val="center"/>
            </w:pPr>
            <w:r>
              <w:rPr>
                <w:rFonts w:ascii="CMR12" w:eastAsia="CMR12" w:hAnsi="CMR12"/>
                <w:color w:val="000000"/>
                <w:sz w:val="24"/>
              </w:rPr>
              <w:t>15</w:t>
            </w:r>
          </w:p>
        </w:tc>
        <w:tc>
          <w:tcPr>
            <w:tcW w:w="8260" w:type="dxa"/>
            <w:gridSpan w:val="6"/>
            <w:tcMar>
              <w:left w:w="0" w:type="dxa"/>
              <w:right w:w="0" w:type="dxa"/>
            </w:tcMar>
          </w:tcPr>
          <w:p w14:paraId="1919FD1B" w14:textId="77777777" w:rsidR="00622040" w:rsidRDefault="00000000">
            <w:pPr>
              <w:autoSpaceDE w:val="0"/>
              <w:autoSpaceDN w:val="0"/>
              <w:spacing w:before="40" w:after="0" w:line="240" w:lineRule="exact"/>
              <w:jc w:val="center"/>
            </w:pPr>
            <w:r>
              <w:rPr>
                <w:rFonts w:ascii="CMR12" w:eastAsia="CMR12" w:hAnsi="CMR12"/>
                <w:color w:val="000000"/>
                <w:sz w:val="24"/>
              </w:rPr>
              <w:t>Pemetaan eksplisit rumusan masalah terhadap data, instrumen, teknik pe-</w:t>
            </w:r>
          </w:p>
        </w:tc>
        <w:tc>
          <w:tcPr>
            <w:tcW w:w="380" w:type="dxa"/>
            <w:vMerge w:val="restart"/>
            <w:tcMar>
              <w:left w:w="0" w:type="dxa"/>
              <w:right w:w="0" w:type="dxa"/>
            </w:tcMar>
          </w:tcPr>
          <w:p w14:paraId="150FBD91" w14:textId="77777777" w:rsidR="00622040" w:rsidRDefault="00000000">
            <w:pPr>
              <w:autoSpaceDE w:val="0"/>
              <w:autoSpaceDN w:val="0"/>
              <w:spacing w:before="330" w:after="0" w:line="238" w:lineRule="exact"/>
              <w:jc w:val="right"/>
            </w:pPr>
            <w:r>
              <w:rPr>
                <w:rFonts w:ascii="CMR12" w:eastAsia="CMR12" w:hAnsi="CMR12"/>
                <w:color w:val="000000"/>
                <w:sz w:val="24"/>
              </w:rPr>
              <w:t>60</w:t>
            </w:r>
          </w:p>
        </w:tc>
      </w:tr>
      <w:tr w:rsidR="00622040" w14:paraId="1807F365" w14:textId="77777777">
        <w:trPr>
          <w:trHeight w:hRule="exact" w:val="276"/>
        </w:trPr>
        <w:tc>
          <w:tcPr>
            <w:tcW w:w="1173" w:type="dxa"/>
            <w:vMerge/>
          </w:tcPr>
          <w:p w14:paraId="3FF20C24" w14:textId="77777777" w:rsidR="00622040" w:rsidRDefault="00622040"/>
        </w:tc>
        <w:tc>
          <w:tcPr>
            <w:tcW w:w="3460" w:type="dxa"/>
            <w:gridSpan w:val="2"/>
            <w:tcMar>
              <w:left w:w="0" w:type="dxa"/>
              <w:right w:w="0" w:type="dxa"/>
            </w:tcMar>
          </w:tcPr>
          <w:p w14:paraId="43C8869D" w14:textId="77777777" w:rsidR="00622040" w:rsidRDefault="00000000">
            <w:pPr>
              <w:autoSpaceDE w:val="0"/>
              <w:autoSpaceDN w:val="0"/>
              <w:spacing w:before="26" w:after="0" w:line="238" w:lineRule="exact"/>
              <w:ind w:left="170"/>
            </w:pPr>
            <w:r>
              <w:rPr>
                <w:rFonts w:ascii="CMR12" w:eastAsia="CMR12" w:hAnsi="CMR12"/>
                <w:color w:val="000000"/>
                <w:sz w:val="24"/>
              </w:rPr>
              <w:t>ngumpulan, dan teknik analisis</w:t>
            </w:r>
          </w:p>
        </w:tc>
        <w:tc>
          <w:tcPr>
            <w:tcW w:w="4800" w:type="dxa"/>
            <w:gridSpan w:val="4"/>
            <w:tcMar>
              <w:left w:w="0" w:type="dxa"/>
              <w:right w:w="0" w:type="dxa"/>
            </w:tcMar>
          </w:tcPr>
          <w:p w14:paraId="7EE0FE16" w14:textId="77777777" w:rsidR="00622040" w:rsidRDefault="00000000">
            <w:pPr>
              <w:autoSpaceDE w:val="0"/>
              <w:autoSpaceDN w:val="0"/>
              <w:spacing w:before="26" w:after="0" w:line="238" w:lineRule="exact"/>
              <w:jc w:val="center"/>
            </w:pPr>
            <w:r>
              <w:rPr>
                <w:rFonts w:ascii="CMR12" w:eastAsia="CMR12" w:hAnsi="CMR12"/>
                <w:color w:val="000000"/>
                <w:sz w:val="24"/>
              </w:rPr>
              <w:t>. . . . . . . . . . . . . . . . . . . . . . . . .</w:t>
            </w:r>
          </w:p>
        </w:tc>
        <w:tc>
          <w:tcPr>
            <w:tcW w:w="1173" w:type="dxa"/>
            <w:vMerge/>
          </w:tcPr>
          <w:p w14:paraId="18809605" w14:textId="77777777" w:rsidR="00622040" w:rsidRDefault="00622040"/>
        </w:tc>
      </w:tr>
      <w:tr w:rsidR="00622040" w14:paraId="015D0844" w14:textId="77777777">
        <w:trPr>
          <w:trHeight w:hRule="exact" w:val="302"/>
        </w:trPr>
        <w:tc>
          <w:tcPr>
            <w:tcW w:w="560" w:type="dxa"/>
            <w:vMerge w:val="restart"/>
            <w:tcMar>
              <w:left w:w="0" w:type="dxa"/>
              <w:right w:w="0" w:type="dxa"/>
            </w:tcMar>
          </w:tcPr>
          <w:p w14:paraId="0411184D" w14:textId="77777777" w:rsidR="00622040" w:rsidRDefault="00000000">
            <w:pPr>
              <w:autoSpaceDE w:val="0"/>
              <w:autoSpaceDN w:val="0"/>
              <w:spacing w:before="38" w:after="0" w:line="240" w:lineRule="exact"/>
              <w:jc w:val="center"/>
            </w:pPr>
            <w:r>
              <w:rPr>
                <w:rFonts w:ascii="CMR12" w:eastAsia="CMR12" w:hAnsi="CMR12"/>
                <w:color w:val="000000"/>
                <w:sz w:val="24"/>
              </w:rPr>
              <w:t>16</w:t>
            </w:r>
          </w:p>
        </w:tc>
        <w:tc>
          <w:tcPr>
            <w:tcW w:w="8260" w:type="dxa"/>
            <w:gridSpan w:val="6"/>
            <w:tcMar>
              <w:left w:w="0" w:type="dxa"/>
              <w:right w:w="0" w:type="dxa"/>
            </w:tcMar>
          </w:tcPr>
          <w:p w14:paraId="1EDDF4B4" w14:textId="77777777" w:rsidR="00622040" w:rsidRDefault="00000000">
            <w:pPr>
              <w:autoSpaceDE w:val="0"/>
              <w:autoSpaceDN w:val="0"/>
              <w:spacing w:before="38" w:after="0" w:line="240" w:lineRule="exact"/>
              <w:jc w:val="center"/>
            </w:pPr>
            <w:r>
              <w:rPr>
                <w:rFonts w:ascii="CMR12" w:eastAsia="CMR12" w:hAnsi="CMR12"/>
                <w:color w:val="000000"/>
                <w:sz w:val="24"/>
              </w:rPr>
              <w:t>Matriks komponen penilaian LORI yang diadaptasi dari Leacock &amp; Nesbit</w:t>
            </w:r>
          </w:p>
        </w:tc>
        <w:tc>
          <w:tcPr>
            <w:tcW w:w="380" w:type="dxa"/>
            <w:vMerge w:val="restart"/>
            <w:tcMar>
              <w:left w:w="0" w:type="dxa"/>
              <w:right w:w="0" w:type="dxa"/>
            </w:tcMar>
          </w:tcPr>
          <w:p w14:paraId="44014FBE" w14:textId="77777777" w:rsidR="00622040" w:rsidRDefault="00000000">
            <w:pPr>
              <w:autoSpaceDE w:val="0"/>
              <w:autoSpaceDN w:val="0"/>
              <w:spacing w:before="328" w:after="0" w:line="238" w:lineRule="exact"/>
              <w:jc w:val="right"/>
            </w:pPr>
            <w:r>
              <w:rPr>
                <w:rFonts w:ascii="CMR12" w:eastAsia="CMR12" w:hAnsi="CMR12"/>
                <w:color w:val="000000"/>
                <w:sz w:val="24"/>
              </w:rPr>
              <w:t>70</w:t>
            </w:r>
          </w:p>
        </w:tc>
      </w:tr>
      <w:tr w:rsidR="00622040" w14:paraId="6294BB25" w14:textId="77777777">
        <w:trPr>
          <w:trHeight w:hRule="exact" w:val="278"/>
        </w:trPr>
        <w:tc>
          <w:tcPr>
            <w:tcW w:w="1173" w:type="dxa"/>
            <w:vMerge/>
          </w:tcPr>
          <w:p w14:paraId="6912BCD1" w14:textId="77777777" w:rsidR="00622040" w:rsidRDefault="00622040"/>
        </w:tc>
        <w:tc>
          <w:tcPr>
            <w:tcW w:w="8260" w:type="dxa"/>
            <w:gridSpan w:val="6"/>
            <w:tcMar>
              <w:left w:w="0" w:type="dxa"/>
              <w:right w:w="0" w:type="dxa"/>
            </w:tcMar>
          </w:tcPr>
          <w:p w14:paraId="0EE28CE6" w14:textId="77777777" w:rsidR="00622040" w:rsidRDefault="00000000">
            <w:pPr>
              <w:autoSpaceDE w:val="0"/>
              <w:autoSpaceDN w:val="0"/>
              <w:spacing w:before="26" w:after="0" w:line="238" w:lineRule="exact"/>
              <w:jc w:val="center"/>
            </w:pPr>
            <w:r>
              <w:rPr>
                <w:rFonts w:ascii="CMR12" w:eastAsia="CMR12" w:hAnsi="CMR12"/>
                <w:color w:val="000000"/>
                <w:sz w:val="24"/>
              </w:rPr>
              <w:t>(2007) . . . . . . . . . . . . . . . . . . . . . . . . . . . . . . . . . . . . . . .</w:t>
            </w:r>
          </w:p>
        </w:tc>
        <w:tc>
          <w:tcPr>
            <w:tcW w:w="1173" w:type="dxa"/>
            <w:vMerge/>
          </w:tcPr>
          <w:p w14:paraId="244412DF" w14:textId="77777777" w:rsidR="00622040" w:rsidRDefault="00622040"/>
        </w:tc>
      </w:tr>
      <w:tr w:rsidR="00622040" w14:paraId="6413625E" w14:textId="77777777">
        <w:trPr>
          <w:trHeight w:hRule="exact" w:val="300"/>
        </w:trPr>
        <w:tc>
          <w:tcPr>
            <w:tcW w:w="560" w:type="dxa"/>
            <w:tcMar>
              <w:left w:w="0" w:type="dxa"/>
              <w:right w:w="0" w:type="dxa"/>
            </w:tcMar>
          </w:tcPr>
          <w:p w14:paraId="7EDC54E0" w14:textId="77777777" w:rsidR="00622040" w:rsidRDefault="00000000">
            <w:pPr>
              <w:autoSpaceDE w:val="0"/>
              <w:autoSpaceDN w:val="0"/>
              <w:spacing w:before="36" w:after="0" w:line="240" w:lineRule="exact"/>
              <w:jc w:val="center"/>
            </w:pPr>
            <w:r>
              <w:rPr>
                <w:rFonts w:ascii="CMR12" w:eastAsia="CMR12" w:hAnsi="CMR12"/>
                <w:color w:val="000000"/>
                <w:sz w:val="24"/>
              </w:rPr>
              <w:t>17</w:t>
            </w:r>
          </w:p>
        </w:tc>
        <w:tc>
          <w:tcPr>
            <w:tcW w:w="8260" w:type="dxa"/>
            <w:gridSpan w:val="6"/>
            <w:tcMar>
              <w:left w:w="0" w:type="dxa"/>
              <w:right w:w="0" w:type="dxa"/>
            </w:tcMar>
          </w:tcPr>
          <w:p w14:paraId="65B11ECB" w14:textId="77777777" w:rsidR="00622040" w:rsidRDefault="00000000">
            <w:pPr>
              <w:autoSpaceDE w:val="0"/>
              <w:autoSpaceDN w:val="0"/>
              <w:spacing w:before="36" w:after="0" w:line="240" w:lineRule="exact"/>
              <w:jc w:val="center"/>
            </w:pPr>
            <w:r>
              <w:rPr>
                <w:rFonts w:ascii="CMR12" w:eastAsia="CMR12" w:hAnsi="CMR12"/>
                <w:color w:val="000000"/>
                <w:sz w:val="24"/>
              </w:rPr>
              <w:t>Matriks butir kuesioner SUS yang diadaptasi dari Brooke (1996) . . . . . . .</w:t>
            </w:r>
          </w:p>
        </w:tc>
        <w:tc>
          <w:tcPr>
            <w:tcW w:w="380" w:type="dxa"/>
            <w:tcMar>
              <w:left w:w="0" w:type="dxa"/>
              <w:right w:w="0" w:type="dxa"/>
            </w:tcMar>
          </w:tcPr>
          <w:p w14:paraId="56F730AE" w14:textId="77777777" w:rsidR="00622040" w:rsidRDefault="00000000">
            <w:pPr>
              <w:autoSpaceDE w:val="0"/>
              <w:autoSpaceDN w:val="0"/>
              <w:spacing w:before="36" w:after="0" w:line="240" w:lineRule="exact"/>
              <w:jc w:val="right"/>
            </w:pPr>
            <w:r>
              <w:rPr>
                <w:rFonts w:ascii="CMR12" w:eastAsia="CMR12" w:hAnsi="CMR12"/>
                <w:color w:val="000000"/>
                <w:sz w:val="24"/>
              </w:rPr>
              <w:t>71</w:t>
            </w:r>
          </w:p>
        </w:tc>
      </w:tr>
      <w:tr w:rsidR="00622040" w14:paraId="554F3C95" w14:textId="77777777">
        <w:trPr>
          <w:trHeight w:hRule="exact" w:val="280"/>
        </w:trPr>
        <w:tc>
          <w:tcPr>
            <w:tcW w:w="560" w:type="dxa"/>
            <w:tcMar>
              <w:left w:w="0" w:type="dxa"/>
              <w:right w:w="0" w:type="dxa"/>
            </w:tcMar>
          </w:tcPr>
          <w:p w14:paraId="56B1A436" w14:textId="77777777" w:rsidR="00622040" w:rsidRDefault="00000000">
            <w:pPr>
              <w:autoSpaceDE w:val="0"/>
              <w:autoSpaceDN w:val="0"/>
              <w:spacing w:before="26" w:after="0" w:line="238" w:lineRule="exact"/>
              <w:jc w:val="center"/>
            </w:pPr>
            <w:r>
              <w:rPr>
                <w:rFonts w:ascii="CMR12" w:eastAsia="CMR12" w:hAnsi="CMR12"/>
                <w:color w:val="000000"/>
                <w:sz w:val="24"/>
              </w:rPr>
              <w:t>18</w:t>
            </w:r>
          </w:p>
        </w:tc>
        <w:tc>
          <w:tcPr>
            <w:tcW w:w="8260" w:type="dxa"/>
            <w:gridSpan w:val="6"/>
            <w:tcMar>
              <w:left w:w="0" w:type="dxa"/>
              <w:right w:w="0" w:type="dxa"/>
            </w:tcMar>
          </w:tcPr>
          <w:p w14:paraId="77F59351" w14:textId="77777777" w:rsidR="00622040" w:rsidRDefault="00000000">
            <w:pPr>
              <w:autoSpaceDE w:val="0"/>
              <w:autoSpaceDN w:val="0"/>
              <w:spacing w:before="26" w:after="0" w:line="238" w:lineRule="exact"/>
              <w:jc w:val="center"/>
            </w:pPr>
            <w:r>
              <w:rPr>
                <w:rFonts w:ascii="CMR12" w:eastAsia="CMR12" w:hAnsi="CMR12"/>
                <w:color w:val="000000"/>
                <w:sz w:val="24"/>
              </w:rPr>
              <w:t>Matriks skala Likert 1–5 dan indikator penilaian instrumen . . . . . . . . . .</w:t>
            </w:r>
          </w:p>
        </w:tc>
        <w:tc>
          <w:tcPr>
            <w:tcW w:w="380" w:type="dxa"/>
            <w:tcMar>
              <w:left w:w="0" w:type="dxa"/>
              <w:right w:w="0" w:type="dxa"/>
            </w:tcMar>
          </w:tcPr>
          <w:p w14:paraId="23217341" w14:textId="77777777" w:rsidR="00622040" w:rsidRDefault="00000000">
            <w:pPr>
              <w:autoSpaceDE w:val="0"/>
              <w:autoSpaceDN w:val="0"/>
              <w:spacing w:before="26" w:after="0" w:line="238" w:lineRule="exact"/>
              <w:jc w:val="right"/>
            </w:pPr>
            <w:r>
              <w:rPr>
                <w:rFonts w:ascii="CMR12" w:eastAsia="CMR12" w:hAnsi="CMR12"/>
                <w:color w:val="000000"/>
                <w:sz w:val="24"/>
              </w:rPr>
              <w:t>72</w:t>
            </w:r>
          </w:p>
        </w:tc>
      </w:tr>
      <w:tr w:rsidR="00622040" w14:paraId="737D74C2" w14:textId="77777777">
        <w:trPr>
          <w:trHeight w:hRule="exact" w:val="280"/>
        </w:trPr>
        <w:tc>
          <w:tcPr>
            <w:tcW w:w="560" w:type="dxa"/>
            <w:tcMar>
              <w:left w:w="0" w:type="dxa"/>
              <w:right w:w="0" w:type="dxa"/>
            </w:tcMar>
          </w:tcPr>
          <w:p w14:paraId="5BD41444" w14:textId="77777777" w:rsidR="00622040" w:rsidRDefault="00000000">
            <w:pPr>
              <w:autoSpaceDE w:val="0"/>
              <w:autoSpaceDN w:val="0"/>
              <w:spacing w:before="34" w:after="0" w:line="240" w:lineRule="exact"/>
              <w:jc w:val="center"/>
            </w:pPr>
            <w:r>
              <w:rPr>
                <w:rFonts w:ascii="CMR12" w:eastAsia="CMR12" w:hAnsi="CMR12"/>
                <w:color w:val="000000"/>
                <w:sz w:val="24"/>
              </w:rPr>
              <w:t>19</w:t>
            </w:r>
          </w:p>
        </w:tc>
        <w:tc>
          <w:tcPr>
            <w:tcW w:w="6620" w:type="dxa"/>
            <w:gridSpan w:val="5"/>
            <w:tcMar>
              <w:left w:w="0" w:type="dxa"/>
              <w:right w:w="0" w:type="dxa"/>
            </w:tcMar>
          </w:tcPr>
          <w:p w14:paraId="721A635F" w14:textId="77777777" w:rsidR="00622040" w:rsidRDefault="00000000">
            <w:pPr>
              <w:autoSpaceDE w:val="0"/>
              <w:autoSpaceDN w:val="0"/>
              <w:spacing w:before="34" w:after="0" w:line="240" w:lineRule="exact"/>
              <w:jc w:val="center"/>
            </w:pPr>
            <w:r>
              <w:rPr>
                <w:rFonts w:ascii="CMR12" w:eastAsia="CMR12" w:hAnsi="CMR12"/>
                <w:color w:val="000000"/>
                <w:sz w:val="24"/>
              </w:rPr>
              <w:t xml:space="preserve">Matriks spesifikasi </w:t>
            </w:r>
            <w:r>
              <w:rPr>
                <w:rFonts w:ascii="CMTI12" w:eastAsia="CMTI12" w:hAnsi="CMTI12"/>
                <w:i/>
                <w:color w:val="000000"/>
                <w:sz w:val="24"/>
              </w:rPr>
              <w:t xml:space="preserve">digital logging </w:t>
            </w:r>
            <w:r>
              <w:rPr>
                <w:rFonts w:ascii="CMR12" w:eastAsia="CMR12" w:hAnsi="CMR12"/>
                <w:color w:val="000000"/>
                <w:sz w:val="24"/>
              </w:rPr>
              <w:t>sebagai jejak kognitif digital</w:t>
            </w:r>
          </w:p>
        </w:tc>
        <w:tc>
          <w:tcPr>
            <w:tcW w:w="1640" w:type="dxa"/>
            <w:tcMar>
              <w:left w:w="0" w:type="dxa"/>
              <w:right w:w="0" w:type="dxa"/>
            </w:tcMar>
          </w:tcPr>
          <w:p w14:paraId="79631836" w14:textId="77777777" w:rsidR="00622040" w:rsidRDefault="00000000">
            <w:pPr>
              <w:autoSpaceDE w:val="0"/>
              <w:autoSpaceDN w:val="0"/>
              <w:spacing w:before="34" w:after="0" w:line="240" w:lineRule="exact"/>
              <w:jc w:val="center"/>
            </w:pPr>
            <w:r>
              <w:rPr>
                <w:rFonts w:ascii="CMR12" w:eastAsia="CMR12" w:hAnsi="CMR12"/>
                <w:color w:val="000000"/>
                <w:sz w:val="24"/>
              </w:rPr>
              <w:t>. . . . . . . .</w:t>
            </w:r>
          </w:p>
        </w:tc>
        <w:tc>
          <w:tcPr>
            <w:tcW w:w="380" w:type="dxa"/>
            <w:tcMar>
              <w:left w:w="0" w:type="dxa"/>
              <w:right w:w="0" w:type="dxa"/>
            </w:tcMar>
          </w:tcPr>
          <w:p w14:paraId="69A4D49D" w14:textId="77777777" w:rsidR="00622040" w:rsidRDefault="00000000">
            <w:pPr>
              <w:autoSpaceDE w:val="0"/>
              <w:autoSpaceDN w:val="0"/>
              <w:spacing w:before="34" w:after="0" w:line="240" w:lineRule="exact"/>
              <w:jc w:val="right"/>
            </w:pPr>
            <w:r>
              <w:rPr>
                <w:rFonts w:ascii="CMR12" w:eastAsia="CMR12" w:hAnsi="CMR12"/>
                <w:color w:val="000000"/>
                <w:sz w:val="24"/>
              </w:rPr>
              <w:t>74</w:t>
            </w:r>
          </w:p>
        </w:tc>
      </w:tr>
      <w:tr w:rsidR="00622040" w14:paraId="4308F795" w14:textId="77777777">
        <w:trPr>
          <w:trHeight w:hRule="exact" w:val="300"/>
        </w:trPr>
        <w:tc>
          <w:tcPr>
            <w:tcW w:w="560" w:type="dxa"/>
            <w:tcMar>
              <w:left w:w="0" w:type="dxa"/>
              <w:right w:w="0" w:type="dxa"/>
            </w:tcMar>
          </w:tcPr>
          <w:p w14:paraId="2EF51BA2" w14:textId="77777777" w:rsidR="00622040" w:rsidRDefault="00000000">
            <w:pPr>
              <w:autoSpaceDE w:val="0"/>
              <w:autoSpaceDN w:val="0"/>
              <w:spacing w:before="44" w:after="0" w:line="238" w:lineRule="exact"/>
              <w:jc w:val="center"/>
            </w:pPr>
            <w:r>
              <w:rPr>
                <w:rFonts w:ascii="CMR12" w:eastAsia="CMR12" w:hAnsi="CMR12"/>
                <w:color w:val="000000"/>
                <w:sz w:val="24"/>
              </w:rPr>
              <w:t>20</w:t>
            </w:r>
          </w:p>
        </w:tc>
        <w:tc>
          <w:tcPr>
            <w:tcW w:w="8260" w:type="dxa"/>
            <w:gridSpan w:val="6"/>
            <w:tcMar>
              <w:left w:w="0" w:type="dxa"/>
              <w:right w:w="0" w:type="dxa"/>
            </w:tcMar>
          </w:tcPr>
          <w:p w14:paraId="0C31D1B9" w14:textId="77777777" w:rsidR="00622040" w:rsidRDefault="00000000">
            <w:pPr>
              <w:autoSpaceDE w:val="0"/>
              <w:autoSpaceDN w:val="0"/>
              <w:spacing w:before="44" w:after="0" w:line="238" w:lineRule="exact"/>
              <w:jc w:val="center"/>
            </w:pPr>
            <w:r>
              <w:rPr>
                <w:rFonts w:ascii="CMR12" w:eastAsia="CMR12" w:hAnsi="CMR12"/>
                <w:color w:val="000000"/>
                <w:sz w:val="24"/>
              </w:rPr>
              <w:t>Matriks logbook observasi untuk konteks interpretatif jejak digital . . . . . .</w:t>
            </w:r>
          </w:p>
        </w:tc>
        <w:tc>
          <w:tcPr>
            <w:tcW w:w="380" w:type="dxa"/>
            <w:tcMar>
              <w:left w:w="0" w:type="dxa"/>
              <w:right w:w="0" w:type="dxa"/>
            </w:tcMar>
          </w:tcPr>
          <w:p w14:paraId="6E475EB3" w14:textId="77777777" w:rsidR="00622040" w:rsidRDefault="00000000">
            <w:pPr>
              <w:autoSpaceDE w:val="0"/>
              <w:autoSpaceDN w:val="0"/>
              <w:spacing w:before="44" w:after="0" w:line="238" w:lineRule="exact"/>
              <w:jc w:val="right"/>
            </w:pPr>
            <w:r>
              <w:rPr>
                <w:rFonts w:ascii="CMR12" w:eastAsia="CMR12" w:hAnsi="CMR12"/>
                <w:color w:val="000000"/>
                <w:sz w:val="24"/>
              </w:rPr>
              <w:t>75</w:t>
            </w:r>
          </w:p>
        </w:tc>
      </w:tr>
      <w:tr w:rsidR="00622040" w14:paraId="354852F4" w14:textId="77777777">
        <w:trPr>
          <w:trHeight w:hRule="exact" w:val="298"/>
        </w:trPr>
        <w:tc>
          <w:tcPr>
            <w:tcW w:w="560" w:type="dxa"/>
            <w:vMerge w:val="restart"/>
            <w:tcMar>
              <w:left w:w="0" w:type="dxa"/>
              <w:right w:w="0" w:type="dxa"/>
            </w:tcMar>
          </w:tcPr>
          <w:p w14:paraId="4A0EE106" w14:textId="77777777" w:rsidR="00622040" w:rsidRDefault="00000000">
            <w:pPr>
              <w:autoSpaceDE w:val="0"/>
              <w:autoSpaceDN w:val="0"/>
              <w:spacing w:before="32" w:after="0" w:line="240" w:lineRule="exact"/>
              <w:jc w:val="center"/>
            </w:pPr>
            <w:r>
              <w:rPr>
                <w:rFonts w:ascii="CMR12" w:eastAsia="CMR12" w:hAnsi="CMR12"/>
                <w:color w:val="000000"/>
                <w:sz w:val="24"/>
              </w:rPr>
              <w:t>21</w:t>
            </w:r>
          </w:p>
        </w:tc>
        <w:tc>
          <w:tcPr>
            <w:tcW w:w="8260" w:type="dxa"/>
            <w:gridSpan w:val="6"/>
            <w:tcMar>
              <w:left w:w="0" w:type="dxa"/>
              <w:right w:w="0" w:type="dxa"/>
            </w:tcMar>
          </w:tcPr>
          <w:p w14:paraId="37DB917A" w14:textId="77777777" w:rsidR="00622040" w:rsidRDefault="00000000">
            <w:pPr>
              <w:autoSpaceDE w:val="0"/>
              <w:autoSpaceDN w:val="0"/>
              <w:spacing w:before="32" w:after="0" w:line="240" w:lineRule="exact"/>
              <w:jc w:val="center"/>
            </w:pPr>
            <w:r>
              <w:rPr>
                <w:rFonts w:ascii="CMR12" w:eastAsia="CMR12" w:hAnsi="CMR12"/>
                <w:color w:val="000000"/>
                <w:sz w:val="24"/>
              </w:rPr>
              <w:t>Definisi akronim penanda mikro (GCP, PP, ARP) pada analisis strategi</w:t>
            </w:r>
          </w:p>
        </w:tc>
        <w:tc>
          <w:tcPr>
            <w:tcW w:w="380" w:type="dxa"/>
            <w:vMerge w:val="restart"/>
            <w:tcMar>
              <w:left w:w="0" w:type="dxa"/>
              <w:right w:w="0" w:type="dxa"/>
            </w:tcMar>
          </w:tcPr>
          <w:p w14:paraId="7D68B72E" w14:textId="77777777" w:rsidR="00622040" w:rsidRDefault="00000000">
            <w:pPr>
              <w:autoSpaceDE w:val="0"/>
              <w:autoSpaceDN w:val="0"/>
              <w:spacing w:before="322" w:after="0" w:line="238" w:lineRule="exact"/>
              <w:jc w:val="right"/>
            </w:pPr>
            <w:r>
              <w:rPr>
                <w:rFonts w:ascii="CMR12" w:eastAsia="CMR12" w:hAnsi="CMR12"/>
                <w:color w:val="000000"/>
                <w:sz w:val="24"/>
              </w:rPr>
              <w:t>76</w:t>
            </w:r>
          </w:p>
        </w:tc>
      </w:tr>
      <w:tr w:rsidR="00622040" w14:paraId="2D28D84F" w14:textId="77777777">
        <w:trPr>
          <w:trHeight w:hRule="exact" w:val="282"/>
        </w:trPr>
        <w:tc>
          <w:tcPr>
            <w:tcW w:w="1173" w:type="dxa"/>
            <w:vMerge/>
          </w:tcPr>
          <w:p w14:paraId="32A31C34" w14:textId="77777777" w:rsidR="00622040" w:rsidRDefault="00622040"/>
        </w:tc>
        <w:tc>
          <w:tcPr>
            <w:tcW w:w="8260" w:type="dxa"/>
            <w:gridSpan w:val="6"/>
            <w:tcMar>
              <w:left w:w="0" w:type="dxa"/>
              <w:right w:w="0" w:type="dxa"/>
            </w:tcMar>
          </w:tcPr>
          <w:p w14:paraId="367DCE42" w14:textId="77777777" w:rsidR="00622040" w:rsidRDefault="00000000">
            <w:pPr>
              <w:autoSpaceDE w:val="0"/>
              <w:autoSpaceDN w:val="0"/>
              <w:spacing w:before="24" w:after="0" w:line="238" w:lineRule="exact"/>
              <w:jc w:val="center"/>
            </w:pPr>
            <w:r>
              <w:rPr>
                <w:rFonts w:ascii="CMTI12" w:eastAsia="CMTI12" w:hAnsi="CMTI12"/>
                <w:i/>
                <w:color w:val="000000"/>
                <w:sz w:val="24"/>
              </w:rPr>
              <w:t xml:space="preserve">prompting </w:t>
            </w:r>
            <w:r>
              <w:rPr>
                <w:rFonts w:ascii="CMR12" w:eastAsia="CMR12" w:hAnsi="CMR12"/>
                <w:color w:val="000000"/>
                <w:sz w:val="24"/>
              </w:rPr>
              <w:t>. . . . . . . . . . . . . . . . . . . . . . . . . . . . . . . . . . . . .</w:t>
            </w:r>
          </w:p>
        </w:tc>
        <w:tc>
          <w:tcPr>
            <w:tcW w:w="1173" w:type="dxa"/>
            <w:vMerge/>
          </w:tcPr>
          <w:p w14:paraId="135E8BE0" w14:textId="77777777" w:rsidR="00622040" w:rsidRDefault="00622040"/>
        </w:tc>
      </w:tr>
      <w:tr w:rsidR="00622040" w14:paraId="4F2E9569" w14:textId="77777777">
        <w:trPr>
          <w:trHeight w:hRule="exact" w:val="280"/>
        </w:trPr>
        <w:tc>
          <w:tcPr>
            <w:tcW w:w="560" w:type="dxa"/>
            <w:tcMar>
              <w:left w:w="0" w:type="dxa"/>
              <w:right w:w="0" w:type="dxa"/>
            </w:tcMar>
          </w:tcPr>
          <w:p w14:paraId="12FF1090" w14:textId="77777777" w:rsidR="00622040" w:rsidRDefault="00000000">
            <w:pPr>
              <w:autoSpaceDE w:val="0"/>
              <w:autoSpaceDN w:val="0"/>
              <w:spacing w:before="30" w:after="0" w:line="240" w:lineRule="exact"/>
              <w:jc w:val="center"/>
            </w:pPr>
            <w:r>
              <w:rPr>
                <w:rFonts w:ascii="CMR12" w:eastAsia="CMR12" w:hAnsi="CMR12"/>
                <w:color w:val="000000"/>
                <w:sz w:val="24"/>
              </w:rPr>
              <w:t>22</w:t>
            </w:r>
          </w:p>
        </w:tc>
        <w:tc>
          <w:tcPr>
            <w:tcW w:w="8260" w:type="dxa"/>
            <w:gridSpan w:val="6"/>
            <w:tcMar>
              <w:left w:w="0" w:type="dxa"/>
              <w:right w:w="0" w:type="dxa"/>
            </w:tcMar>
          </w:tcPr>
          <w:p w14:paraId="5E2B3130" w14:textId="77777777" w:rsidR="00622040" w:rsidRDefault="00000000">
            <w:pPr>
              <w:autoSpaceDE w:val="0"/>
              <w:autoSpaceDN w:val="0"/>
              <w:spacing w:before="30" w:after="0" w:line="240" w:lineRule="exact"/>
              <w:jc w:val="center"/>
            </w:pPr>
            <w:r>
              <w:rPr>
                <w:rFonts w:ascii="CMR12" w:eastAsia="CMR12" w:hAnsi="CMR12"/>
                <w:color w:val="000000"/>
                <w:sz w:val="24"/>
              </w:rPr>
              <w:t xml:space="preserve">Matriks rubrik tahap strategi </w:t>
            </w:r>
            <w:r>
              <w:rPr>
                <w:rFonts w:ascii="CMTI12" w:eastAsia="CMTI12" w:hAnsi="CMTI12"/>
                <w:i/>
                <w:color w:val="000000"/>
                <w:sz w:val="24"/>
              </w:rPr>
              <w:t xml:space="preserve">prompting </w:t>
            </w:r>
            <w:r>
              <w:rPr>
                <w:rFonts w:ascii="CMR12" w:eastAsia="CMR12" w:hAnsi="CMR12"/>
                <w:color w:val="000000"/>
                <w:sz w:val="24"/>
              </w:rPr>
              <w:t>berbasis log interaksi siswa–AI . . .</w:t>
            </w:r>
          </w:p>
        </w:tc>
        <w:tc>
          <w:tcPr>
            <w:tcW w:w="380" w:type="dxa"/>
            <w:tcMar>
              <w:left w:w="0" w:type="dxa"/>
              <w:right w:w="0" w:type="dxa"/>
            </w:tcMar>
          </w:tcPr>
          <w:p w14:paraId="3A0AE637" w14:textId="77777777" w:rsidR="00622040" w:rsidRDefault="00000000">
            <w:pPr>
              <w:autoSpaceDE w:val="0"/>
              <w:autoSpaceDN w:val="0"/>
              <w:spacing w:before="30" w:after="0" w:line="240" w:lineRule="exact"/>
              <w:jc w:val="right"/>
            </w:pPr>
            <w:r>
              <w:rPr>
                <w:rFonts w:ascii="CMR12" w:eastAsia="CMR12" w:hAnsi="CMR12"/>
                <w:color w:val="000000"/>
                <w:sz w:val="24"/>
              </w:rPr>
              <w:t>77</w:t>
            </w:r>
          </w:p>
        </w:tc>
      </w:tr>
      <w:tr w:rsidR="00622040" w14:paraId="31C8EF69" w14:textId="77777777">
        <w:trPr>
          <w:trHeight w:hRule="exact" w:val="302"/>
        </w:trPr>
        <w:tc>
          <w:tcPr>
            <w:tcW w:w="560" w:type="dxa"/>
            <w:vMerge w:val="restart"/>
            <w:tcMar>
              <w:left w:w="0" w:type="dxa"/>
              <w:right w:w="0" w:type="dxa"/>
            </w:tcMar>
          </w:tcPr>
          <w:p w14:paraId="4926B748" w14:textId="77777777" w:rsidR="00622040" w:rsidRDefault="00000000">
            <w:pPr>
              <w:autoSpaceDE w:val="0"/>
              <w:autoSpaceDN w:val="0"/>
              <w:spacing w:before="38" w:after="0" w:line="240" w:lineRule="exact"/>
              <w:jc w:val="center"/>
            </w:pPr>
            <w:r>
              <w:rPr>
                <w:rFonts w:ascii="CMR12" w:eastAsia="CMR12" w:hAnsi="CMR12"/>
                <w:color w:val="000000"/>
                <w:sz w:val="24"/>
              </w:rPr>
              <w:t>23</w:t>
            </w:r>
          </w:p>
        </w:tc>
        <w:tc>
          <w:tcPr>
            <w:tcW w:w="8260" w:type="dxa"/>
            <w:gridSpan w:val="6"/>
            <w:tcMar>
              <w:left w:w="0" w:type="dxa"/>
              <w:right w:w="0" w:type="dxa"/>
            </w:tcMar>
          </w:tcPr>
          <w:p w14:paraId="6D5232B3" w14:textId="77777777" w:rsidR="00622040" w:rsidRDefault="00000000">
            <w:pPr>
              <w:autoSpaceDE w:val="0"/>
              <w:autoSpaceDN w:val="0"/>
              <w:spacing w:before="38" w:after="0" w:line="240" w:lineRule="exact"/>
              <w:jc w:val="center"/>
            </w:pPr>
            <w:r>
              <w:rPr>
                <w:rFonts w:ascii="CMTI12" w:eastAsia="CMTI12" w:hAnsi="CMTI12"/>
                <w:i/>
                <w:color w:val="000000"/>
                <w:sz w:val="24"/>
              </w:rPr>
              <w:t xml:space="preserve">Crosswalk </w:t>
            </w:r>
            <w:r>
              <w:rPr>
                <w:rFonts w:ascii="CMR12" w:eastAsia="CMR12" w:hAnsi="CMR12"/>
                <w:color w:val="000000"/>
                <w:sz w:val="24"/>
              </w:rPr>
              <w:t xml:space="preserve">operasional RM3: padanan tahap </w:t>
            </w:r>
            <w:r>
              <w:rPr>
                <w:rFonts w:ascii="CMTI12" w:eastAsia="CMTI12" w:hAnsi="CMTI12"/>
                <w:i/>
                <w:color w:val="000000"/>
                <w:sz w:val="24"/>
              </w:rPr>
              <w:t xml:space="preserve">prompt </w:t>
            </w:r>
            <w:r>
              <w:rPr>
                <w:rFonts w:ascii="CMR12" w:eastAsia="CMR12" w:hAnsi="CMR12"/>
                <w:color w:val="000000"/>
                <w:sz w:val="24"/>
              </w:rPr>
              <w:t>, kode CT, kode Facione,</w:t>
            </w:r>
          </w:p>
        </w:tc>
        <w:tc>
          <w:tcPr>
            <w:tcW w:w="380" w:type="dxa"/>
            <w:vMerge w:val="restart"/>
            <w:tcMar>
              <w:left w:w="0" w:type="dxa"/>
              <w:right w:w="0" w:type="dxa"/>
            </w:tcMar>
          </w:tcPr>
          <w:p w14:paraId="056FEC4D" w14:textId="77777777" w:rsidR="00622040" w:rsidRDefault="00000000">
            <w:pPr>
              <w:autoSpaceDE w:val="0"/>
              <w:autoSpaceDN w:val="0"/>
              <w:spacing w:before="328" w:after="0" w:line="238" w:lineRule="exact"/>
              <w:jc w:val="right"/>
            </w:pPr>
            <w:r>
              <w:rPr>
                <w:rFonts w:ascii="CMR12" w:eastAsia="CMR12" w:hAnsi="CMR12"/>
                <w:color w:val="000000"/>
                <w:sz w:val="24"/>
              </w:rPr>
              <w:t>79</w:t>
            </w:r>
          </w:p>
        </w:tc>
      </w:tr>
      <w:tr w:rsidR="00622040" w14:paraId="59747F4A" w14:textId="77777777">
        <w:trPr>
          <w:trHeight w:hRule="exact" w:val="278"/>
        </w:trPr>
        <w:tc>
          <w:tcPr>
            <w:tcW w:w="1173" w:type="dxa"/>
            <w:vMerge/>
          </w:tcPr>
          <w:p w14:paraId="049553C8" w14:textId="77777777" w:rsidR="00622040" w:rsidRDefault="00622040"/>
        </w:tc>
        <w:tc>
          <w:tcPr>
            <w:tcW w:w="8260" w:type="dxa"/>
            <w:gridSpan w:val="6"/>
            <w:tcMar>
              <w:left w:w="0" w:type="dxa"/>
              <w:right w:w="0" w:type="dxa"/>
            </w:tcMar>
          </w:tcPr>
          <w:p w14:paraId="6FBBE1D1" w14:textId="77777777" w:rsidR="00622040" w:rsidRDefault="00000000">
            <w:pPr>
              <w:autoSpaceDE w:val="0"/>
              <w:autoSpaceDN w:val="0"/>
              <w:spacing w:before="26" w:after="0" w:line="238" w:lineRule="exact"/>
              <w:jc w:val="center"/>
            </w:pPr>
            <w:r>
              <w:rPr>
                <w:rFonts w:ascii="CMR12" w:eastAsia="CMR12" w:hAnsi="CMR12"/>
                <w:color w:val="000000"/>
                <w:sz w:val="24"/>
              </w:rPr>
              <w:t>dan kode regulasi/agensi untuk analisis Bab 3. . . . . . . . . . . . . . . . . .</w:t>
            </w:r>
          </w:p>
        </w:tc>
        <w:tc>
          <w:tcPr>
            <w:tcW w:w="1173" w:type="dxa"/>
            <w:vMerge/>
          </w:tcPr>
          <w:p w14:paraId="15D2F7AE" w14:textId="77777777" w:rsidR="00622040" w:rsidRDefault="00622040"/>
        </w:tc>
      </w:tr>
      <w:tr w:rsidR="00622040" w14:paraId="064CE7F1" w14:textId="77777777">
        <w:trPr>
          <w:trHeight w:hRule="exact" w:val="300"/>
        </w:trPr>
        <w:tc>
          <w:tcPr>
            <w:tcW w:w="560" w:type="dxa"/>
            <w:tcMar>
              <w:left w:w="0" w:type="dxa"/>
              <w:right w:w="0" w:type="dxa"/>
            </w:tcMar>
          </w:tcPr>
          <w:p w14:paraId="654412BF" w14:textId="77777777" w:rsidR="00622040" w:rsidRDefault="00000000">
            <w:pPr>
              <w:autoSpaceDE w:val="0"/>
              <w:autoSpaceDN w:val="0"/>
              <w:spacing w:before="36" w:after="0" w:line="240" w:lineRule="exact"/>
              <w:jc w:val="center"/>
            </w:pPr>
            <w:r>
              <w:rPr>
                <w:rFonts w:ascii="CMR12" w:eastAsia="CMR12" w:hAnsi="CMR12"/>
                <w:color w:val="000000"/>
                <w:sz w:val="24"/>
              </w:rPr>
              <w:t>24</w:t>
            </w:r>
          </w:p>
        </w:tc>
        <w:tc>
          <w:tcPr>
            <w:tcW w:w="6240" w:type="dxa"/>
            <w:gridSpan w:val="4"/>
            <w:tcMar>
              <w:left w:w="0" w:type="dxa"/>
              <w:right w:w="0" w:type="dxa"/>
            </w:tcMar>
          </w:tcPr>
          <w:p w14:paraId="7F90138E" w14:textId="77777777" w:rsidR="00622040" w:rsidRDefault="00000000">
            <w:pPr>
              <w:autoSpaceDE w:val="0"/>
              <w:autoSpaceDN w:val="0"/>
              <w:spacing w:before="36" w:after="0" w:line="240" w:lineRule="exact"/>
              <w:ind w:left="170"/>
            </w:pPr>
            <w:r>
              <w:rPr>
                <w:rFonts w:ascii="CMR12" w:eastAsia="CMR12" w:hAnsi="CMR12"/>
                <w:color w:val="000000"/>
                <w:sz w:val="24"/>
              </w:rPr>
              <w:t xml:space="preserve">Matriks indikator </w:t>
            </w:r>
            <w:r>
              <w:rPr>
                <w:rFonts w:ascii="CMTI12" w:eastAsia="CMTI12" w:hAnsi="CMTI12"/>
                <w:i/>
                <w:color w:val="000000"/>
                <w:sz w:val="24"/>
              </w:rPr>
              <w:t xml:space="preserve">critical thinking </w:t>
            </w:r>
            <w:r>
              <w:rPr>
                <w:rFonts w:ascii="CMR12" w:eastAsia="CMR12" w:hAnsi="CMR12"/>
                <w:color w:val="000000"/>
                <w:sz w:val="24"/>
              </w:rPr>
              <w:t xml:space="preserve">pada teks </w:t>
            </w:r>
            <w:r>
              <w:rPr>
                <w:rFonts w:ascii="CMTI12" w:eastAsia="CMTI12" w:hAnsi="CMTI12"/>
                <w:i/>
                <w:color w:val="000000"/>
                <w:sz w:val="24"/>
              </w:rPr>
              <w:t xml:space="preserve">prompt </w:t>
            </w:r>
            <w:r>
              <w:rPr>
                <w:rFonts w:ascii="CMR12" w:eastAsia="CMR12" w:hAnsi="CMR12"/>
                <w:color w:val="000000"/>
                <w:sz w:val="24"/>
              </w:rPr>
              <w:t>siswa</w:t>
            </w:r>
          </w:p>
        </w:tc>
        <w:tc>
          <w:tcPr>
            <w:tcW w:w="2020" w:type="dxa"/>
            <w:gridSpan w:val="2"/>
            <w:tcMar>
              <w:left w:w="0" w:type="dxa"/>
              <w:right w:w="0" w:type="dxa"/>
            </w:tcMar>
          </w:tcPr>
          <w:p w14:paraId="554B3D8C" w14:textId="77777777" w:rsidR="00622040" w:rsidRDefault="00000000">
            <w:pPr>
              <w:autoSpaceDE w:val="0"/>
              <w:autoSpaceDN w:val="0"/>
              <w:spacing w:before="36" w:after="0" w:line="240" w:lineRule="exact"/>
              <w:jc w:val="center"/>
            </w:pPr>
            <w:r>
              <w:rPr>
                <w:rFonts w:ascii="CMR12" w:eastAsia="CMR12" w:hAnsi="CMR12"/>
                <w:color w:val="000000"/>
                <w:sz w:val="24"/>
              </w:rPr>
              <w:t>. . . . . . . . . .</w:t>
            </w:r>
          </w:p>
        </w:tc>
        <w:tc>
          <w:tcPr>
            <w:tcW w:w="380" w:type="dxa"/>
            <w:tcMar>
              <w:left w:w="0" w:type="dxa"/>
              <w:right w:w="0" w:type="dxa"/>
            </w:tcMar>
          </w:tcPr>
          <w:p w14:paraId="42851394" w14:textId="77777777" w:rsidR="00622040" w:rsidRDefault="00000000">
            <w:pPr>
              <w:autoSpaceDE w:val="0"/>
              <w:autoSpaceDN w:val="0"/>
              <w:spacing w:before="36" w:after="0" w:line="240" w:lineRule="exact"/>
              <w:jc w:val="right"/>
            </w:pPr>
            <w:r>
              <w:rPr>
                <w:rFonts w:ascii="CMR12" w:eastAsia="CMR12" w:hAnsi="CMR12"/>
                <w:color w:val="000000"/>
                <w:sz w:val="24"/>
              </w:rPr>
              <w:t>80</w:t>
            </w:r>
          </w:p>
        </w:tc>
      </w:tr>
      <w:tr w:rsidR="00622040" w14:paraId="14189867" w14:textId="77777777">
        <w:trPr>
          <w:trHeight w:hRule="exact" w:val="290"/>
        </w:trPr>
        <w:tc>
          <w:tcPr>
            <w:tcW w:w="560" w:type="dxa"/>
            <w:vMerge w:val="restart"/>
            <w:tcMar>
              <w:left w:w="0" w:type="dxa"/>
              <w:right w:w="0" w:type="dxa"/>
            </w:tcMar>
          </w:tcPr>
          <w:p w14:paraId="4F6AAD7D" w14:textId="77777777" w:rsidR="00622040" w:rsidRDefault="00000000">
            <w:pPr>
              <w:autoSpaceDE w:val="0"/>
              <w:autoSpaceDN w:val="0"/>
              <w:spacing w:before="26" w:after="0" w:line="238" w:lineRule="exact"/>
              <w:jc w:val="center"/>
            </w:pPr>
            <w:r>
              <w:rPr>
                <w:rFonts w:ascii="CMR12" w:eastAsia="CMR12" w:hAnsi="CMR12"/>
                <w:color w:val="000000"/>
                <w:sz w:val="24"/>
              </w:rPr>
              <w:t>25</w:t>
            </w:r>
          </w:p>
        </w:tc>
        <w:tc>
          <w:tcPr>
            <w:tcW w:w="8260" w:type="dxa"/>
            <w:gridSpan w:val="6"/>
            <w:tcMar>
              <w:left w:w="0" w:type="dxa"/>
              <w:right w:w="0" w:type="dxa"/>
            </w:tcMar>
          </w:tcPr>
          <w:p w14:paraId="4A8E834E" w14:textId="77777777" w:rsidR="00622040" w:rsidRDefault="00000000">
            <w:pPr>
              <w:autoSpaceDE w:val="0"/>
              <w:autoSpaceDN w:val="0"/>
              <w:spacing w:before="26" w:after="0" w:line="238" w:lineRule="exact"/>
              <w:jc w:val="center"/>
            </w:pPr>
            <w:r>
              <w:rPr>
                <w:rFonts w:ascii="CMR12" w:eastAsia="CMR12" w:hAnsi="CMR12"/>
                <w:color w:val="000000"/>
                <w:sz w:val="24"/>
              </w:rPr>
              <w:t>Matriks indikator</w:t>
            </w:r>
            <w:r>
              <w:rPr>
                <w:rFonts w:ascii="CMTI12" w:eastAsia="CMTI12" w:hAnsi="CMTI12"/>
                <w:i/>
                <w:color w:val="000000"/>
                <w:sz w:val="24"/>
              </w:rPr>
              <w:t xml:space="preserve"> computational thinking </w:t>
            </w:r>
            <w:r>
              <w:rPr>
                <w:rFonts w:ascii="CMR12" w:eastAsia="CMR12" w:hAnsi="CMR12"/>
                <w:color w:val="000000"/>
                <w:sz w:val="24"/>
              </w:rPr>
              <w:t>(CT) yang dipisahkan dari indikator</w:t>
            </w:r>
          </w:p>
        </w:tc>
        <w:tc>
          <w:tcPr>
            <w:tcW w:w="380" w:type="dxa"/>
            <w:vMerge w:val="restart"/>
            <w:tcMar>
              <w:left w:w="0" w:type="dxa"/>
              <w:right w:w="0" w:type="dxa"/>
            </w:tcMar>
          </w:tcPr>
          <w:p w14:paraId="58501A95" w14:textId="77777777" w:rsidR="00622040" w:rsidRDefault="00000000">
            <w:pPr>
              <w:autoSpaceDE w:val="0"/>
              <w:autoSpaceDN w:val="0"/>
              <w:spacing w:before="314" w:after="0" w:line="240" w:lineRule="exact"/>
              <w:jc w:val="right"/>
            </w:pPr>
            <w:r>
              <w:rPr>
                <w:rFonts w:ascii="CMR12" w:eastAsia="CMR12" w:hAnsi="CMR12"/>
                <w:color w:val="000000"/>
                <w:sz w:val="24"/>
              </w:rPr>
              <w:t>81</w:t>
            </w:r>
          </w:p>
        </w:tc>
      </w:tr>
      <w:tr w:rsidR="00622040" w14:paraId="0E56B7FA" w14:textId="77777777">
        <w:trPr>
          <w:trHeight w:hRule="exact" w:val="270"/>
        </w:trPr>
        <w:tc>
          <w:tcPr>
            <w:tcW w:w="1173" w:type="dxa"/>
            <w:vMerge/>
          </w:tcPr>
          <w:p w14:paraId="0E9B6BD5" w14:textId="77777777" w:rsidR="00622040" w:rsidRDefault="00622040"/>
        </w:tc>
        <w:tc>
          <w:tcPr>
            <w:tcW w:w="8260" w:type="dxa"/>
            <w:gridSpan w:val="6"/>
            <w:tcMar>
              <w:left w:w="0" w:type="dxa"/>
              <w:right w:w="0" w:type="dxa"/>
            </w:tcMar>
          </w:tcPr>
          <w:p w14:paraId="7B8477A2" w14:textId="77777777" w:rsidR="00622040" w:rsidRDefault="00000000">
            <w:pPr>
              <w:autoSpaceDE w:val="0"/>
              <w:autoSpaceDN w:val="0"/>
              <w:spacing w:before="24" w:after="0" w:line="240" w:lineRule="exact"/>
              <w:jc w:val="center"/>
            </w:pPr>
            <w:r>
              <w:rPr>
                <w:rFonts w:ascii="CMR12" w:eastAsia="CMR12" w:hAnsi="CMR12"/>
                <w:color w:val="000000"/>
                <w:sz w:val="24"/>
              </w:rPr>
              <w:t>berpikir kritis . . . . . . . . . . . . . . . . . . . . . . . . . . . . . . . . . . .</w:t>
            </w:r>
          </w:p>
        </w:tc>
        <w:tc>
          <w:tcPr>
            <w:tcW w:w="1173" w:type="dxa"/>
            <w:vMerge/>
          </w:tcPr>
          <w:p w14:paraId="23EE76F7" w14:textId="77777777" w:rsidR="00622040" w:rsidRDefault="00622040"/>
        </w:tc>
      </w:tr>
      <w:tr w:rsidR="00622040" w14:paraId="67B2CD2E" w14:textId="77777777">
        <w:trPr>
          <w:trHeight w:hRule="exact" w:val="308"/>
        </w:trPr>
        <w:tc>
          <w:tcPr>
            <w:tcW w:w="560" w:type="dxa"/>
            <w:vMerge w:val="restart"/>
            <w:tcMar>
              <w:left w:w="0" w:type="dxa"/>
              <w:right w:w="0" w:type="dxa"/>
            </w:tcMar>
          </w:tcPr>
          <w:p w14:paraId="2FDCA7EB" w14:textId="77777777" w:rsidR="00622040" w:rsidRDefault="00000000">
            <w:pPr>
              <w:autoSpaceDE w:val="0"/>
              <w:autoSpaceDN w:val="0"/>
              <w:spacing w:before="44" w:after="0" w:line="238" w:lineRule="exact"/>
              <w:jc w:val="center"/>
            </w:pPr>
            <w:r>
              <w:rPr>
                <w:rFonts w:ascii="CMR12" w:eastAsia="CMR12" w:hAnsi="CMR12"/>
                <w:color w:val="000000"/>
                <w:sz w:val="24"/>
              </w:rPr>
              <w:t>26</w:t>
            </w:r>
          </w:p>
        </w:tc>
        <w:tc>
          <w:tcPr>
            <w:tcW w:w="8260" w:type="dxa"/>
            <w:gridSpan w:val="6"/>
            <w:tcMar>
              <w:left w:w="0" w:type="dxa"/>
              <w:right w:w="0" w:type="dxa"/>
            </w:tcMar>
          </w:tcPr>
          <w:p w14:paraId="3F22C1C1" w14:textId="77777777" w:rsidR="00622040" w:rsidRDefault="00000000">
            <w:pPr>
              <w:autoSpaceDE w:val="0"/>
              <w:autoSpaceDN w:val="0"/>
              <w:spacing w:before="44" w:after="0" w:line="238" w:lineRule="exact"/>
              <w:jc w:val="center"/>
            </w:pPr>
            <w:r>
              <w:rPr>
                <w:rFonts w:ascii="CMR12" w:eastAsia="CMR12" w:hAnsi="CMR12"/>
                <w:color w:val="000000"/>
                <w:sz w:val="24"/>
              </w:rPr>
              <w:t xml:space="preserve">Matriks prosedur </w:t>
            </w:r>
            <w:r>
              <w:rPr>
                <w:rFonts w:ascii="CMTI12" w:eastAsia="CMTI12" w:hAnsi="CMTI12"/>
                <w:i/>
                <w:color w:val="000000"/>
                <w:sz w:val="24"/>
              </w:rPr>
              <w:t xml:space="preserve">coding </w:t>
            </w:r>
            <w:r>
              <w:rPr>
                <w:rFonts w:ascii="CMR12" w:eastAsia="CMR12" w:hAnsi="CMR12"/>
                <w:color w:val="000000"/>
                <w:sz w:val="24"/>
              </w:rPr>
              <w:t>untuk menjaga konsistensi penilaian pada pemba-</w:t>
            </w:r>
          </w:p>
        </w:tc>
        <w:tc>
          <w:tcPr>
            <w:tcW w:w="380" w:type="dxa"/>
            <w:vMerge w:val="restart"/>
            <w:tcMar>
              <w:left w:w="0" w:type="dxa"/>
              <w:right w:w="0" w:type="dxa"/>
            </w:tcMar>
          </w:tcPr>
          <w:p w14:paraId="336FEBB8" w14:textId="77777777" w:rsidR="00622040" w:rsidRDefault="00000000">
            <w:pPr>
              <w:autoSpaceDE w:val="0"/>
              <w:autoSpaceDN w:val="0"/>
              <w:spacing w:before="332" w:after="0" w:line="240" w:lineRule="exact"/>
              <w:jc w:val="right"/>
            </w:pPr>
            <w:r>
              <w:rPr>
                <w:rFonts w:ascii="CMR12" w:eastAsia="CMR12" w:hAnsi="CMR12"/>
                <w:color w:val="000000"/>
                <w:sz w:val="24"/>
              </w:rPr>
              <w:t>82</w:t>
            </w:r>
          </w:p>
        </w:tc>
      </w:tr>
      <w:tr w:rsidR="00622040" w14:paraId="7330D4F2" w14:textId="77777777">
        <w:trPr>
          <w:trHeight w:hRule="exact" w:val="324"/>
        </w:trPr>
        <w:tc>
          <w:tcPr>
            <w:tcW w:w="1173" w:type="dxa"/>
            <w:vMerge/>
          </w:tcPr>
          <w:p w14:paraId="517647A9" w14:textId="77777777" w:rsidR="00622040" w:rsidRDefault="00622040"/>
        </w:tc>
        <w:tc>
          <w:tcPr>
            <w:tcW w:w="8260" w:type="dxa"/>
            <w:gridSpan w:val="6"/>
            <w:tcMar>
              <w:left w:w="0" w:type="dxa"/>
              <w:right w:w="0" w:type="dxa"/>
            </w:tcMar>
          </w:tcPr>
          <w:p w14:paraId="41A7F217" w14:textId="77777777" w:rsidR="00622040" w:rsidRDefault="00000000">
            <w:pPr>
              <w:autoSpaceDE w:val="0"/>
              <w:autoSpaceDN w:val="0"/>
              <w:spacing w:before="24" w:after="0" w:line="240" w:lineRule="exact"/>
              <w:jc w:val="center"/>
            </w:pPr>
            <w:r>
              <w:rPr>
                <w:rFonts w:ascii="CMR12" w:eastAsia="CMR12" w:hAnsi="CMR12"/>
                <w:color w:val="000000"/>
                <w:sz w:val="24"/>
              </w:rPr>
              <w:t xml:space="preserve">hasan analisis strategi </w:t>
            </w:r>
            <w:r>
              <w:rPr>
                <w:rFonts w:ascii="CMTI12" w:eastAsia="CMTI12" w:hAnsi="CMTI12"/>
                <w:i/>
                <w:color w:val="000000"/>
                <w:sz w:val="24"/>
              </w:rPr>
              <w:t xml:space="preserve">prompt </w:t>
            </w:r>
            <w:r>
              <w:rPr>
                <w:rFonts w:ascii="CMR12" w:eastAsia="CMR12" w:hAnsi="CMR12"/>
                <w:color w:val="000000"/>
                <w:sz w:val="24"/>
              </w:rPr>
              <w:t>. . . . . . . . . . . . . . . . . . . . . . . . . .</w:t>
            </w:r>
          </w:p>
        </w:tc>
        <w:tc>
          <w:tcPr>
            <w:tcW w:w="1173" w:type="dxa"/>
            <w:vMerge/>
          </w:tcPr>
          <w:p w14:paraId="62FF3212" w14:textId="77777777" w:rsidR="00622040" w:rsidRDefault="00622040"/>
        </w:tc>
      </w:tr>
    </w:tbl>
    <w:p w14:paraId="33664425" w14:textId="77777777" w:rsidR="00622040" w:rsidRDefault="00000000">
      <w:pPr>
        <w:autoSpaceDE w:val="0"/>
        <w:autoSpaceDN w:val="0"/>
        <w:spacing w:before="358" w:after="0" w:line="240" w:lineRule="exact"/>
        <w:jc w:val="center"/>
      </w:pPr>
      <w:r>
        <w:rPr>
          <w:rFonts w:ascii="CMR12" w:eastAsia="CMR12" w:hAnsi="CMR12"/>
          <w:color w:val="000000"/>
          <w:sz w:val="24"/>
        </w:rPr>
        <w:t>5</w:t>
      </w:r>
    </w:p>
    <w:p w14:paraId="75511F92" w14:textId="77777777" w:rsidR="00622040" w:rsidRDefault="00622040">
      <w:pPr>
        <w:sectPr w:rsidR="00622040">
          <w:pgSz w:w="12240" w:h="15840"/>
          <w:pgMar w:top="704" w:right="1418" w:bottom="396" w:left="1440" w:header="720" w:footer="720" w:gutter="0"/>
          <w:cols w:space="720"/>
          <w:docGrid w:linePitch="360"/>
        </w:sectPr>
      </w:pPr>
    </w:p>
    <w:p w14:paraId="443525F7" w14:textId="77777777" w:rsidR="00622040" w:rsidRDefault="00622040">
      <w:pPr>
        <w:autoSpaceDE w:val="0"/>
        <w:autoSpaceDN w:val="0"/>
        <w:spacing w:after="526" w:line="220" w:lineRule="exact"/>
      </w:pPr>
    </w:p>
    <w:p w14:paraId="45FE4D5F" w14:textId="77777777" w:rsidR="00622040" w:rsidRDefault="00000000">
      <w:pPr>
        <w:tabs>
          <w:tab w:val="left" w:pos="890"/>
          <w:tab w:val="left" w:pos="8368"/>
          <w:tab w:val="left" w:pos="9128"/>
        </w:tabs>
        <w:autoSpaceDE w:val="0"/>
        <w:autoSpaceDN w:val="0"/>
        <w:spacing w:after="0" w:line="240" w:lineRule="exact"/>
        <w:ind w:left="352"/>
      </w:pPr>
      <w:r>
        <w:rPr>
          <w:rFonts w:ascii="CMR12" w:eastAsia="CMR12" w:hAnsi="CMR12"/>
          <w:color w:val="000000"/>
          <w:sz w:val="24"/>
        </w:rPr>
        <w:t xml:space="preserve">27 </w:t>
      </w:r>
      <w:r>
        <w:tab/>
      </w:r>
      <w:r>
        <w:rPr>
          <w:rFonts w:ascii="CMR12" w:eastAsia="CMR12" w:hAnsi="CMR12"/>
          <w:color w:val="000000"/>
          <w:sz w:val="24"/>
        </w:rPr>
        <w:t>Matriks panduan wawancara semiterstruktur untuk triangulasi temuan . . . 83</w:t>
      </w:r>
    </w:p>
    <w:p w14:paraId="47EB0AC8" w14:textId="77777777" w:rsidR="00622040" w:rsidRDefault="00000000">
      <w:pPr>
        <w:tabs>
          <w:tab w:val="left" w:pos="890"/>
          <w:tab w:val="left" w:pos="9128"/>
        </w:tabs>
        <w:autoSpaceDE w:val="0"/>
        <w:autoSpaceDN w:val="0"/>
        <w:spacing w:before="50" w:after="0" w:line="238" w:lineRule="exact"/>
        <w:ind w:left="352"/>
      </w:pPr>
      <w:r>
        <w:rPr>
          <w:rFonts w:ascii="CMR12" w:eastAsia="CMR12" w:hAnsi="CMR12"/>
          <w:color w:val="000000"/>
          <w:sz w:val="24"/>
        </w:rPr>
        <w:t xml:space="preserve">28 </w:t>
      </w:r>
      <w:r>
        <w:tab/>
      </w:r>
      <w:r>
        <w:rPr>
          <w:rFonts w:ascii="CMR12" w:eastAsia="CMR12" w:hAnsi="CMR12"/>
          <w:color w:val="000000"/>
          <w:sz w:val="24"/>
        </w:rPr>
        <w:t>Matriks lembar analisis artefak solusi sebagai bukti pendukung temuan . . . 84</w:t>
      </w:r>
    </w:p>
    <w:p w14:paraId="1F096942" w14:textId="77777777" w:rsidR="00622040" w:rsidRDefault="00000000">
      <w:pPr>
        <w:tabs>
          <w:tab w:val="left" w:pos="890"/>
          <w:tab w:val="left" w:pos="9128"/>
        </w:tabs>
        <w:autoSpaceDE w:val="0"/>
        <w:autoSpaceDN w:val="0"/>
        <w:spacing w:before="50" w:after="0" w:line="240" w:lineRule="exact"/>
        <w:ind w:left="352"/>
      </w:pPr>
      <w:r>
        <w:rPr>
          <w:rFonts w:ascii="CMR12" w:eastAsia="CMR12" w:hAnsi="CMR12"/>
          <w:color w:val="000000"/>
          <w:sz w:val="24"/>
        </w:rPr>
        <w:t xml:space="preserve">29 </w:t>
      </w:r>
      <w:r>
        <w:tab/>
      </w:r>
      <w:r>
        <w:rPr>
          <w:rFonts w:ascii="CMR12" w:eastAsia="CMR12" w:hAnsi="CMR12"/>
          <w:color w:val="000000"/>
          <w:sz w:val="24"/>
        </w:rPr>
        <w:t>Matriks protokol triangulasi lintas sumber pada pembahasan triangulasi . . . 85</w:t>
      </w:r>
    </w:p>
    <w:p w14:paraId="4717D135" w14:textId="77777777" w:rsidR="00622040" w:rsidRDefault="00000000">
      <w:pPr>
        <w:tabs>
          <w:tab w:val="left" w:pos="890"/>
          <w:tab w:val="left" w:pos="7998"/>
          <w:tab w:val="left" w:pos="9128"/>
        </w:tabs>
        <w:autoSpaceDE w:val="0"/>
        <w:autoSpaceDN w:val="0"/>
        <w:spacing w:before="48" w:after="0" w:line="240" w:lineRule="exact"/>
        <w:ind w:left="352"/>
      </w:pPr>
      <w:r>
        <w:rPr>
          <w:rFonts w:ascii="CMR12" w:eastAsia="CMR12" w:hAnsi="CMR12"/>
          <w:color w:val="000000"/>
          <w:sz w:val="24"/>
        </w:rPr>
        <w:t xml:space="preserve">30 </w:t>
      </w:r>
      <w:r>
        <w:tab/>
      </w:r>
      <w:r>
        <w:rPr>
          <w:rFonts w:ascii="CMR12" w:eastAsia="CMR12" w:hAnsi="CMR12"/>
          <w:color w:val="000000"/>
          <w:sz w:val="24"/>
        </w:rPr>
        <w:t xml:space="preserve">Matriks komposisi panel </w:t>
      </w:r>
      <w:r>
        <w:rPr>
          <w:rFonts w:ascii="CMTI12" w:eastAsia="CMTI12" w:hAnsi="CMTI12"/>
          <w:i/>
          <w:color w:val="000000"/>
          <w:sz w:val="24"/>
        </w:rPr>
        <w:t xml:space="preserve">expert appraisal </w:t>
      </w:r>
      <w:r>
        <w:rPr>
          <w:rFonts w:ascii="CMR12" w:eastAsia="CMR12" w:hAnsi="CMR12"/>
          <w:color w:val="000000"/>
          <w:sz w:val="24"/>
        </w:rPr>
        <w:t>pada tahap penilaian ahli . . . . . 86</w:t>
      </w:r>
    </w:p>
    <w:p w14:paraId="77C1BBFC" w14:textId="77777777" w:rsidR="00622040" w:rsidRDefault="00000000">
      <w:pPr>
        <w:tabs>
          <w:tab w:val="left" w:pos="890"/>
          <w:tab w:val="left" w:pos="9128"/>
        </w:tabs>
        <w:autoSpaceDE w:val="0"/>
        <w:autoSpaceDN w:val="0"/>
        <w:spacing w:before="50" w:after="0" w:line="238" w:lineRule="exact"/>
        <w:ind w:left="352"/>
      </w:pPr>
      <w:r>
        <w:rPr>
          <w:rFonts w:ascii="CMR12" w:eastAsia="CMR12" w:hAnsi="CMR12"/>
          <w:color w:val="000000"/>
          <w:sz w:val="24"/>
        </w:rPr>
        <w:t xml:space="preserve">31 </w:t>
      </w:r>
      <w:r>
        <w:tab/>
      </w:r>
      <w:r>
        <w:rPr>
          <w:rFonts w:ascii="CMR12" w:eastAsia="CMR12" w:hAnsi="CMR12"/>
          <w:color w:val="000000"/>
          <w:sz w:val="24"/>
        </w:rPr>
        <w:t>Matriks keputusan revisi berdasarkan hasil penilaian ahli . . . . . . . . . . . 88</w:t>
      </w:r>
    </w:p>
    <w:p w14:paraId="5E55BBAA" w14:textId="77777777" w:rsidR="00622040" w:rsidRDefault="00000000">
      <w:pPr>
        <w:tabs>
          <w:tab w:val="left" w:pos="890"/>
        </w:tabs>
        <w:autoSpaceDE w:val="0"/>
        <w:autoSpaceDN w:val="0"/>
        <w:spacing w:before="50" w:after="0" w:line="240" w:lineRule="exact"/>
        <w:ind w:left="352"/>
      </w:pPr>
      <w:r>
        <w:rPr>
          <w:rFonts w:ascii="CMR12" w:eastAsia="CMR12" w:hAnsi="CMR12"/>
          <w:color w:val="000000"/>
          <w:sz w:val="24"/>
        </w:rPr>
        <w:t xml:space="preserve">32 </w:t>
      </w:r>
      <w:r>
        <w:tab/>
      </w:r>
      <w:r>
        <w:rPr>
          <w:rFonts w:ascii="CMR12" w:eastAsia="CMR12" w:hAnsi="CMR12"/>
          <w:color w:val="000000"/>
          <w:sz w:val="24"/>
        </w:rPr>
        <w:t>Matriks operasional perekaman log longitudinal dan audit mutu pada tahap</w:t>
      </w:r>
    </w:p>
    <w:p w14:paraId="1A0D522F" w14:textId="77777777" w:rsidR="00622040" w:rsidRDefault="00000000">
      <w:pPr>
        <w:tabs>
          <w:tab w:val="left" w:pos="9126"/>
        </w:tabs>
        <w:autoSpaceDE w:val="0"/>
        <w:autoSpaceDN w:val="0"/>
        <w:spacing w:before="50" w:after="0" w:line="238" w:lineRule="exact"/>
        <w:ind w:left="890"/>
      </w:pPr>
      <w:r>
        <w:rPr>
          <w:rFonts w:ascii="CMR12" w:eastAsia="CMR12" w:hAnsi="CMR12"/>
          <w:color w:val="000000"/>
          <w:sz w:val="24"/>
        </w:rPr>
        <w:t>perekaman jejak kognitif digital . . . . . . . . . . . . . . . . . . . . . . . . . 89</w:t>
      </w:r>
    </w:p>
    <w:p w14:paraId="0C169E5C" w14:textId="77777777" w:rsidR="00622040" w:rsidRDefault="00000000">
      <w:pPr>
        <w:tabs>
          <w:tab w:val="left" w:pos="890"/>
        </w:tabs>
        <w:autoSpaceDE w:val="0"/>
        <w:autoSpaceDN w:val="0"/>
        <w:spacing w:before="50" w:after="0" w:line="240" w:lineRule="exact"/>
        <w:ind w:left="352"/>
      </w:pPr>
      <w:r>
        <w:rPr>
          <w:rFonts w:ascii="CMR12" w:eastAsia="CMR12" w:hAnsi="CMR12"/>
          <w:color w:val="000000"/>
          <w:sz w:val="24"/>
        </w:rPr>
        <w:t xml:space="preserve">33 </w:t>
      </w:r>
      <w:r>
        <w:tab/>
      </w:r>
      <w:r>
        <w:rPr>
          <w:rFonts w:ascii="CMR12" w:eastAsia="CMR12" w:hAnsi="CMR12"/>
          <w:color w:val="000000"/>
          <w:sz w:val="24"/>
        </w:rPr>
        <w:t>Matriks administrasi survei SUS dan kontrol mutu respons pada tahap survei</w:t>
      </w:r>
    </w:p>
    <w:p w14:paraId="5AC5D542" w14:textId="77777777" w:rsidR="00622040" w:rsidRDefault="00000000">
      <w:pPr>
        <w:tabs>
          <w:tab w:val="left" w:pos="9126"/>
        </w:tabs>
        <w:autoSpaceDE w:val="0"/>
        <w:autoSpaceDN w:val="0"/>
        <w:spacing w:before="50" w:after="0" w:line="238" w:lineRule="exact"/>
        <w:ind w:left="890"/>
      </w:pPr>
      <w:r>
        <w:rPr>
          <w:rFonts w:ascii="CMR12" w:eastAsia="CMR12" w:hAnsi="CMR12"/>
          <w:color w:val="000000"/>
          <w:sz w:val="24"/>
        </w:rPr>
        <w:t>praktikalitas . . . . . . . . . . . . . . . . . . . . . . . . . . . . . . . . . . . . 91</w:t>
      </w:r>
    </w:p>
    <w:p w14:paraId="72933AC3" w14:textId="77777777" w:rsidR="00622040" w:rsidRDefault="00000000">
      <w:pPr>
        <w:tabs>
          <w:tab w:val="left" w:pos="890"/>
          <w:tab w:val="left" w:pos="6336"/>
          <w:tab w:val="left" w:pos="9128"/>
        </w:tabs>
        <w:autoSpaceDE w:val="0"/>
        <w:autoSpaceDN w:val="0"/>
        <w:spacing w:before="50" w:after="0" w:line="240" w:lineRule="exact"/>
        <w:ind w:left="352"/>
      </w:pPr>
      <w:r>
        <w:rPr>
          <w:rFonts w:ascii="CMR12" w:eastAsia="CMR12" w:hAnsi="CMR12"/>
          <w:color w:val="000000"/>
          <w:sz w:val="24"/>
        </w:rPr>
        <w:t xml:space="preserve">34 </w:t>
      </w:r>
      <w:r>
        <w:tab/>
      </w:r>
      <w:r>
        <w:rPr>
          <w:rFonts w:ascii="CMR12" w:eastAsia="CMR12" w:hAnsi="CMR12"/>
          <w:color w:val="000000"/>
          <w:sz w:val="24"/>
        </w:rPr>
        <w:t xml:space="preserve">Matriks aturan skoring dan interpretasi survei SUS </w:t>
      </w:r>
      <w:r>
        <w:tab/>
      </w:r>
      <w:r>
        <w:rPr>
          <w:rFonts w:ascii="CMR12" w:eastAsia="CMR12" w:hAnsi="CMR12"/>
          <w:color w:val="000000"/>
          <w:sz w:val="24"/>
        </w:rPr>
        <w:t>. . . . . . . . . . . . . . 92</w:t>
      </w:r>
    </w:p>
    <w:p w14:paraId="1542395D" w14:textId="77777777" w:rsidR="00622040" w:rsidRDefault="00000000">
      <w:pPr>
        <w:tabs>
          <w:tab w:val="left" w:pos="890"/>
        </w:tabs>
        <w:autoSpaceDE w:val="0"/>
        <w:autoSpaceDN w:val="0"/>
        <w:spacing w:before="50" w:after="0" w:line="238" w:lineRule="exact"/>
        <w:ind w:left="352"/>
      </w:pPr>
      <w:r>
        <w:rPr>
          <w:rFonts w:ascii="CMR12" w:eastAsia="CMR12" w:hAnsi="CMR12"/>
          <w:color w:val="000000"/>
          <w:sz w:val="24"/>
        </w:rPr>
        <w:t xml:space="preserve">35 </w:t>
      </w:r>
      <w:r>
        <w:tab/>
      </w:r>
      <w:r>
        <w:rPr>
          <w:rFonts w:ascii="CMR12" w:eastAsia="CMR12" w:hAnsi="CMR12"/>
          <w:color w:val="000000"/>
          <w:sz w:val="24"/>
        </w:rPr>
        <w:t>Matriks desain wawancara semiterstruktur berbasis pola log pada tahap wa-</w:t>
      </w:r>
    </w:p>
    <w:p w14:paraId="289F5544" w14:textId="77777777" w:rsidR="00622040" w:rsidRDefault="00000000">
      <w:pPr>
        <w:tabs>
          <w:tab w:val="left" w:pos="9126"/>
        </w:tabs>
        <w:autoSpaceDE w:val="0"/>
        <w:autoSpaceDN w:val="0"/>
        <w:spacing w:before="50" w:after="0" w:line="240" w:lineRule="exact"/>
        <w:ind w:left="890"/>
      </w:pPr>
      <w:r>
        <w:rPr>
          <w:rFonts w:ascii="CMR12" w:eastAsia="CMR12" w:hAnsi="CMR12"/>
          <w:color w:val="000000"/>
          <w:sz w:val="24"/>
        </w:rPr>
        <w:t>wancara . . . . . . . . . . . . . . . . . . . . . . . . . . . . . . . . . . . . . . 94</w:t>
      </w:r>
    </w:p>
    <w:p w14:paraId="0396D930" w14:textId="77777777" w:rsidR="00622040" w:rsidRDefault="00000000">
      <w:pPr>
        <w:tabs>
          <w:tab w:val="left" w:pos="890"/>
          <w:tab w:val="left" w:pos="6706"/>
          <w:tab w:val="left" w:pos="9128"/>
        </w:tabs>
        <w:autoSpaceDE w:val="0"/>
        <w:autoSpaceDN w:val="0"/>
        <w:spacing w:before="50" w:after="0" w:line="238" w:lineRule="exact"/>
        <w:ind w:left="352"/>
      </w:pPr>
      <w:r>
        <w:rPr>
          <w:rFonts w:ascii="CMR12" w:eastAsia="CMR12" w:hAnsi="CMR12"/>
          <w:color w:val="000000"/>
          <w:sz w:val="24"/>
        </w:rPr>
        <w:t xml:space="preserve">36 </w:t>
      </w:r>
      <w:r>
        <w:tab/>
      </w:r>
      <w:r>
        <w:rPr>
          <w:rFonts w:ascii="CMR12" w:eastAsia="CMR12" w:hAnsi="CMR12"/>
          <w:color w:val="000000"/>
          <w:sz w:val="24"/>
        </w:rPr>
        <w:t xml:space="preserve">Matriks kontrol mutu dan kredibilitas data wawancara </w:t>
      </w:r>
      <w:r>
        <w:tab/>
      </w:r>
      <w:r>
        <w:rPr>
          <w:rFonts w:ascii="CMR12" w:eastAsia="CMR12" w:hAnsi="CMR12"/>
          <w:color w:val="000000"/>
          <w:sz w:val="24"/>
        </w:rPr>
        <w:t>. . . . . . . . . . . . 95</w:t>
      </w:r>
    </w:p>
    <w:p w14:paraId="4D16C4DA" w14:textId="77777777" w:rsidR="00622040" w:rsidRDefault="00000000">
      <w:pPr>
        <w:tabs>
          <w:tab w:val="left" w:pos="890"/>
        </w:tabs>
        <w:autoSpaceDE w:val="0"/>
        <w:autoSpaceDN w:val="0"/>
        <w:spacing w:before="50" w:after="0" w:line="240" w:lineRule="exact"/>
        <w:ind w:left="352"/>
      </w:pPr>
      <w:r>
        <w:rPr>
          <w:rFonts w:ascii="CMR12" w:eastAsia="CMR12" w:hAnsi="CMR12"/>
          <w:color w:val="000000"/>
          <w:sz w:val="24"/>
        </w:rPr>
        <w:t xml:space="preserve">37 </w:t>
      </w:r>
      <w:r>
        <w:tab/>
      </w:r>
      <w:r>
        <w:rPr>
          <w:rFonts w:ascii="CMR12" w:eastAsia="CMR12" w:hAnsi="CMR12"/>
          <w:color w:val="000000"/>
          <w:sz w:val="24"/>
        </w:rPr>
        <w:t>Matriks triangulasi integratif log, observasi, dan artefak pada tahap observasi</w:t>
      </w:r>
    </w:p>
    <w:p w14:paraId="7D8AC4CB" w14:textId="77777777" w:rsidR="00622040" w:rsidRDefault="00000000">
      <w:pPr>
        <w:tabs>
          <w:tab w:val="left" w:pos="2276"/>
          <w:tab w:val="left" w:pos="9126"/>
        </w:tabs>
        <w:autoSpaceDE w:val="0"/>
        <w:autoSpaceDN w:val="0"/>
        <w:spacing w:before="50" w:after="0" w:line="238" w:lineRule="exact"/>
        <w:ind w:left="890"/>
      </w:pPr>
      <w:r>
        <w:rPr>
          <w:rFonts w:ascii="CMR12" w:eastAsia="CMR12" w:hAnsi="CMR12"/>
          <w:color w:val="000000"/>
          <w:sz w:val="24"/>
        </w:rPr>
        <w:t xml:space="preserve">dan artefak </w:t>
      </w:r>
      <w:r>
        <w:tab/>
      </w:r>
      <w:r>
        <w:rPr>
          <w:rFonts w:ascii="CMR12" w:eastAsia="CMR12" w:hAnsi="CMR12"/>
          <w:color w:val="000000"/>
          <w:sz w:val="24"/>
        </w:rPr>
        <w:t>. . . . . . . . . . . . . . . . . . . . . . . . . . . . . . . . . . . . 97</w:t>
      </w:r>
    </w:p>
    <w:p w14:paraId="4FACABA3" w14:textId="77777777" w:rsidR="00622040" w:rsidRDefault="00000000">
      <w:pPr>
        <w:tabs>
          <w:tab w:val="left" w:pos="890"/>
          <w:tab w:val="left" w:pos="9128"/>
        </w:tabs>
        <w:autoSpaceDE w:val="0"/>
        <w:autoSpaceDN w:val="0"/>
        <w:spacing w:before="50" w:after="0" w:line="240" w:lineRule="exact"/>
        <w:ind w:left="352"/>
      </w:pPr>
      <w:r>
        <w:rPr>
          <w:rFonts w:ascii="CMR12" w:eastAsia="CMR12" w:hAnsi="CMR12"/>
          <w:color w:val="000000"/>
          <w:sz w:val="24"/>
        </w:rPr>
        <w:t xml:space="preserve">38 </w:t>
      </w:r>
      <w:r>
        <w:tab/>
      </w:r>
      <w:r>
        <w:rPr>
          <w:rFonts w:ascii="CMR12" w:eastAsia="CMR12" w:hAnsi="CMR12"/>
          <w:color w:val="000000"/>
          <w:sz w:val="24"/>
        </w:rPr>
        <w:t>Matriks rekap evaluasi komponen LORI sebagai dasar integrasi LORI–SUS . 99</w:t>
      </w:r>
    </w:p>
    <w:p w14:paraId="2E416ADA" w14:textId="77777777" w:rsidR="00622040" w:rsidRDefault="00000000">
      <w:pPr>
        <w:tabs>
          <w:tab w:val="left" w:pos="890"/>
          <w:tab w:val="left" w:pos="8182"/>
          <w:tab w:val="left" w:pos="9010"/>
        </w:tabs>
        <w:autoSpaceDE w:val="0"/>
        <w:autoSpaceDN w:val="0"/>
        <w:spacing w:before="48" w:after="0" w:line="240" w:lineRule="exact"/>
        <w:ind w:left="352"/>
      </w:pPr>
      <w:r>
        <w:rPr>
          <w:rFonts w:ascii="CMR12" w:eastAsia="CMR12" w:hAnsi="CMR12"/>
          <w:color w:val="000000"/>
          <w:sz w:val="24"/>
        </w:rPr>
        <w:t xml:space="preserve">39 </w:t>
      </w:r>
      <w:r>
        <w:tab/>
      </w:r>
      <w:r>
        <w:rPr>
          <w:rFonts w:ascii="CMR12" w:eastAsia="CMR12" w:hAnsi="CMR12"/>
          <w:color w:val="000000"/>
          <w:sz w:val="24"/>
        </w:rPr>
        <w:t xml:space="preserve">Matriks integrasi hasil LORI–SUS untuk penetapan keputusan revisi </w:t>
      </w:r>
      <w:r>
        <w:tab/>
      </w:r>
      <w:r>
        <w:rPr>
          <w:rFonts w:ascii="CMR12" w:eastAsia="CMR12" w:hAnsi="CMR12"/>
          <w:color w:val="000000"/>
          <w:sz w:val="24"/>
        </w:rPr>
        <w:t xml:space="preserve">. . . . </w:t>
      </w:r>
      <w:r>
        <w:tab/>
      </w:r>
      <w:r>
        <w:rPr>
          <w:rFonts w:ascii="CMR12" w:eastAsia="CMR12" w:hAnsi="CMR12"/>
          <w:color w:val="000000"/>
          <w:sz w:val="24"/>
        </w:rPr>
        <w:t>100</w:t>
      </w:r>
    </w:p>
    <w:p w14:paraId="1EACF07C" w14:textId="77777777" w:rsidR="00622040" w:rsidRDefault="00000000">
      <w:pPr>
        <w:tabs>
          <w:tab w:val="left" w:pos="890"/>
          <w:tab w:val="left" w:pos="9010"/>
        </w:tabs>
        <w:autoSpaceDE w:val="0"/>
        <w:autoSpaceDN w:val="0"/>
        <w:spacing w:before="50" w:after="0" w:line="238" w:lineRule="exact"/>
        <w:ind w:left="352"/>
      </w:pPr>
      <w:r>
        <w:rPr>
          <w:rFonts w:ascii="CMR12" w:eastAsia="CMR12" w:hAnsi="CMR12"/>
          <w:color w:val="000000"/>
          <w:sz w:val="24"/>
        </w:rPr>
        <w:t xml:space="preserve">40 </w:t>
      </w:r>
      <w:r>
        <w:tab/>
      </w:r>
      <w:r>
        <w:rPr>
          <w:rFonts w:ascii="CMR12" w:eastAsia="CMR12" w:hAnsi="CMR12"/>
          <w:color w:val="000000"/>
          <w:sz w:val="24"/>
        </w:rPr>
        <w:t xml:space="preserve">Matriks mekanisme keandalan pengodean pada tahap analisis induktif . . . . </w:t>
      </w:r>
      <w:r>
        <w:tab/>
      </w:r>
      <w:r>
        <w:rPr>
          <w:rFonts w:ascii="CMR12" w:eastAsia="CMR12" w:hAnsi="CMR12"/>
          <w:color w:val="000000"/>
          <w:sz w:val="24"/>
        </w:rPr>
        <w:t>102</w:t>
      </w:r>
    </w:p>
    <w:p w14:paraId="6B927CDE" w14:textId="77777777" w:rsidR="00622040" w:rsidRDefault="00000000">
      <w:pPr>
        <w:tabs>
          <w:tab w:val="left" w:pos="890"/>
          <w:tab w:val="left" w:pos="9010"/>
        </w:tabs>
        <w:autoSpaceDE w:val="0"/>
        <w:autoSpaceDN w:val="0"/>
        <w:spacing w:before="50" w:after="0" w:line="240" w:lineRule="exact"/>
        <w:ind w:left="352"/>
      </w:pPr>
      <w:r>
        <w:rPr>
          <w:rFonts w:ascii="CMR12" w:eastAsia="CMR12" w:hAnsi="CMR12"/>
          <w:color w:val="000000"/>
          <w:sz w:val="24"/>
        </w:rPr>
        <w:t xml:space="preserve">41 </w:t>
      </w:r>
      <w:r>
        <w:tab/>
      </w:r>
      <w:r>
        <w:rPr>
          <w:rFonts w:ascii="CMR12" w:eastAsia="CMR12" w:hAnsi="CMR12"/>
          <w:color w:val="000000"/>
          <w:sz w:val="24"/>
        </w:rPr>
        <w:t xml:space="preserve">Matriks keluaran kategori hasil </w:t>
      </w:r>
      <w:r>
        <w:rPr>
          <w:rFonts w:ascii="CMTI12" w:eastAsia="CMTI12" w:hAnsi="CMTI12"/>
          <w:i/>
          <w:color w:val="000000"/>
          <w:sz w:val="24"/>
        </w:rPr>
        <w:t xml:space="preserve">inductive content analysis </w:t>
      </w:r>
      <w:r>
        <w:rPr>
          <w:rFonts w:ascii="CMR12" w:eastAsia="CMR12" w:hAnsi="CMR12"/>
          <w:color w:val="000000"/>
          <w:sz w:val="24"/>
        </w:rPr>
        <w:t xml:space="preserve">. . . . . . . . . . . </w:t>
      </w:r>
      <w:r>
        <w:tab/>
      </w:r>
      <w:r>
        <w:rPr>
          <w:rFonts w:ascii="CMR12" w:eastAsia="CMR12" w:hAnsi="CMR12"/>
          <w:color w:val="000000"/>
          <w:sz w:val="24"/>
        </w:rPr>
        <w:t>103</w:t>
      </w:r>
    </w:p>
    <w:p w14:paraId="6DCD36D9" w14:textId="77777777" w:rsidR="00622040" w:rsidRDefault="00000000">
      <w:pPr>
        <w:tabs>
          <w:tab w:val="left" w:pos="890"/>
        </w:tabs>
        <w:autoSpaceDE w:val="0"/>
        <w:autoSpaceDN w:val="0"/>
        <w:spacing w:before="50" w:after="0" w:line="238" w:lineRule="exact"/>
        <w:ind w:left="352"/>
      </w:pPr>
      <w:r>
        <w:rPr>
          <w:rFonts w:ascii="CMR12" w:eastAsia="CMR12" w:hAnsi="CMR12"/>
          <w:color w:val="000000"/>
          <w:sz w:val="24"/>
        </w:rPr>
        <w:t xml:space="preserve">42 </w:t>
      </w:r>
      <w:r>
        <w:tab/>
      </w:r>
      <w:r>
        <w:rPr>
          <w:rFonts w:ascii="CMR12" w:eastAsia="CMR12" w:hAnsi="CMR12"/>
          <w:color w:val="000000"/>
          <w:sz w:val="24"/>
        </w:rPr>
        <w:t xml:space="preserve">Matriks pemetaan kategori </w:t>
      </w:r>
      <w:r>
        <w:rPr>
          <w:rFonts w:ascii="CMTI12" w:eastAsia="CMTI12" w:hAnsi="CMTI12"/>
          <w:i/>
          <w:color w:val="000000"/>
          <w:sz w:val="24"/>
        </w:rPr>
        <w:t xml:space="preserve">prompt </w:t>
      </w:r>
      <w:r>
        <w:rPr>
          <w:rFonts w:ascii="CMR12" w:eastAsia="CMR12" w:hAnsi="CMR12"/>
          <w:color w:val="000000"/>
          <w:sz w:val="24"/>
        </w:rPr>
        <w:t>ke indikator berpikir pada analisis terarah 105</w:t>
      </w:r>
    </w:p>
    <w:p w14:paraId="74BE19BE" w14:textId="77777777" w:rsidR="00622040" w:rsidRDefault="00000000">
      <w:pPr>
        <w:tabs>
          <w:tab w:val="left" w:pos="890"/>
          <w:tab w:val="left" w:pos="9010"/>
        </w:tabs>
        <w:autoSpaceDE w:val="0"/>
        <w:autoSpaceDN w:val="0"/>
        <w:spacing w:before="50" w:after="0" w:line="240" w:lineRule="exact"/>
        <w:ind w:left="352"/>
      </w:pPr>
      <w:r>
        <w:rPr>
          <w:rFonts w:ascii="CMR12" w:eastAsia="CMR12" w:hAnsi="CMR12"/>
          <w:color w:val="000000"/>
          <w:sz w:val="24"/>
        </w:rPr>
        <w:t xml:space="preserve">43 </w:t>
      </w:r>
      <w:r>
        <w:tab/>
      </w:r>
      <w:r>
        <w:rPr>
          <w:rFonts w:ascii="CMR12" w:eastAsia="CMR12" w:hAnsi="CMR12"/>
          <w:color w:val="000000"/>
          <w:sz w:val="24"/>
        </w:rPr>
        <w:t xml:space="preserve">Rubrik interpretasi kedalaman kognitif pada analisis terarah . . . . . . . . . </w:t>
      </w:r>
      <w:r>
        <w:tab/>
      </w:r>
      <w:r>
        <w:rPr>
          <w:rFonts w:ascii="CMR12" w:eastAsia="CMR12" w:hAnsi="CMR12"/>
          <w:color w:val="000000"/>
          <w:sz w:val="24"/>
        </w:rPr>
        <w:t>106</w:t>
      </w:r>
    </w:p>
    <w:p w14:paraId="3BEE720E" w14:textId="77777777" w:rsidR="00622040" w:rsidRDefault="00000000">
      <w:pPr>
        <w:tabs>
          <w:tab w:val="left" w:pos="890"/>
          <w:tab w:val="left" w:pos="9010"/>
        </w:tabs>
        <w:autoSpaceDE w:val="0"/>
        <w:autoSpaceDN w:val="0"/>
        <w:spacing w:before="50" w:after="0" w:line="238" w:lineRule="exact"/>
        <w:ind w:left="352"/>
      </w:pPr>
      <w:r>
        <w:rPr>
          <w:rFonts w:ascii="CMR12" w:eastAsia="CMR12" w:hAnsi="CMR12"/>
          <w:color w:val="000000"/>
          <w:sz w:val="24"/>
        </w:rPr>
        <w:t xml:space="preserve">44 </w:t>
      </w:r>
      <w:r>
        <w:tab/>
      </w:r>
      <w:r>
        <w:rPr>
          <w:rFonts w:ascii="CMR12" w:eastAsia="CMR12" w:hAnsi="CMR12"/>
          <w:color w:val="000000"/>
          <w:sz w:val="24"/>
        </w:rPr>
        <w:t xml:space="preserve">Matriks indikator longitudinal per sesi pada tahap pergeseran pola . . . . . . </w:t>
      </w:r>
      <w:r>
        <w:tab/>
      </w:r>
      <w:r>
        <w:rPr>
          <w:rFonts w:ascii="CMR12" w:eastAsia="CMR12" w:hAnsi="CMR12"/>
          <w:color w:val="000000"/>
          <w:sz w:val="24"/>
        </w:rPr>
        <w:t>110</w:t>
      </w:r>
    </w:p>
    <w:p w14:paraId="459A4972" w14:textId="77777777" w:rsidR="00622040" w:rsidRDefault="00000000">
      <w:pPr>
        <w:tabs>
          <w:tab w:val="left" w:pos="890"/>
          <w:tab w:val="left" w:pos="6890"/>
          <w:tab w:val="left" w:pos="9010"/>
        </w:tabs>
        <w:autoSpaceDE w:val="0"/>
        <w:autoSpaceDN w:val="0"/>
        <w:spacing w:before="50" w:after="0" w:line="240" w:lineRule="exact"/>
        <w:ind w:left="352"/>
      </w:pPr>
      <w:r>
        <w:rPr>
          <w:rFonts w:ascii="CMR12" w:eastAsia="CMR12" w:hAnsi="CMR12"/>
          <w:color w:val="000000"/>
          <w:sz w:val="24"/>
        </w:rPr>
        <w:t xml:space="preserve">45 </w:t>
      </w:r>
      <w:r>
        <w:tab/>
      </w:r>
      <w:r>
        <w:rPr>
          <w:rFonts w:ascii="CMR12" w:eastAsia="CMR12" w:hAnsi="CMR12"/>
          <w:color w:val="000000"/>
          <w:sz w:val="24"/>
        </w:rPr>
        <w:t xml:space="preserve">Matriks aturan keputusan transisi longitudinal antarsesi </w:t>
      </w:r>
      <w:r>
        <w:tab/>
      </w:r>
      <w:r>
        <w:rPr>
          <w:rFonts w:ascii="CMR12" w:eastAsia="CMR12" w:hAnsi="CMR12"/>
          <w:color w:val="000000"/>
          <w:sz w:val="24"/>
        </w:rPr>
        <w:t xml:space="preserve">. . . . . . . . . . . </w:t>
      </w:r>
      <w:r>
        <w:tab/>
      </w:r>
      <w:r>
        <w:rPr>
          <w:rFonts w:ascii="CMR12" w:eastAsia="CMR12" w:hAnsi="CMR12"/>
          <w:color w:val="000000"/>
          <w:sz w:val="24"/>
        </w:rPr>
        <w:t>111</w:t>
      </w:r>
    </w:p>
    <w:p w14:paraId="4B006365" w14:textId="77777777" w:rsidR="00622040" w:rsidRDefault="00000000">
      <w:pPr>
        <w:tabs>
          <w:tab w:val="left" w:pos="890"/>
        </w:tabs>
        <w:autoSpaceDE w:val="0"/>
        <w:autoSpaceDN w:val="0"/>
        <w:spacing w:before="42" w:after="0" w:line="242" w:lineRule="exact"/>
        <w:ind w:left="352"/>
      </w:pPr>
      <w:r>
        <w:rPr>
          <w:rFonts w:ascii="CMR12" w:eastAsia="CMR12" w:hAnsi="CMR12"/>
          <w:color w:val="000000"/>
          <w:sz w:val="24"/>
        </w:rPr>
        <w:t xml:space="preserve">46 </w:t>
      </w:r>
      <w:r>
        <w:tab/>
      </w:r>
      <w:r>
        <w:rPr>
          <w:rFonts w:ascii="CMR12" w:eastAsia="CMR12" w:hAnsi="CMR12"/>
          <w:color w:val="000000"/>
          <w:sz w:val="24"/>
        </w:rPr>
        <w:t xml:space="preserve">Rubrik operasional penetapan status dukungan +1 </w:t>
      </w:r>
      <w:r>
        <w:rPr>
          <w:rFonts w:ascii="CMMI12" w:eastAsia="CMMI12" w:hAnsi="CMMI12"/>
          <w:i/>
          <w:color w:val="000000"/>
          <w:sz w:val="24"/>
        </w:rPr>
        <w:t xml:space="preserve">/ </w:t>
      </w:r>
      <w:r>
        <w:rPr>
          <w:rFonts w:ascii="CMR12" w:eastAsia="CMR12" w:hAnsi="CMR12"/>
          <w:color w:val="000000"/>
          <w:sz w:val="24"/>
        </w:rPr>
        <w:t xml:space="preserve">0 </w:t>
      </w:r>
      <w:r>
        <w:rPr>
          <w:rFonts w:ascii="CMMI12" w:eastAsia="CMMI12" w:hAnsi="CMMI12"/>
          <w:i/>
          <w:color w:val="000000"/>
          <w:sz w:val="24"/>
        </w:rPr>
        <w:t>/</w:t>
      </w:r>
      <w:r>
        <w:rPr>
          <w:rFonts w:ascii="CMSY10" w:eastAsia="CMSY10" w:hAnsi="CMSY10"/>
          <w:i/>
          <w:color w:val="000000"/>
          <w:sz w:val="24"/>
        </w:rPr>
        <w:t xml:space="preserve"> − </w:t>
      </w:r>
      <w:r>
        <w:rPr>
          <w:rFonts w:ascii="CMR12" w:eastAsia="CMR12" w:hAnsi="CMR12"/>
          <w:color w:val="000000"/>
          <w:sz w:val="24"/>
        </w:rPr>
        <w:t>1 pada triangulasi</w:t>
      </w:r>
    </w:p>
    <w:p w14:paraId="68F1F062" w14:textId="77777777" w:rsidR="00622040" w:rsidRDefault="00000000">
      <w:pPr>
        <w:tabs>
          <w:tab w:val="left" w:pos="2460"/>
          <w:tab w:val="left" w:pos="9008"/>
        </w:tabs>
        <w:autoSpaceDE w:val="0"/>
        <w:autoSpaceDN w:val="0"/>
        <w:spacing w:before="50" w:after="0" w:line="240" w:lineRule="exact"/>
        <w:ind w:left="890"/>
      </w:pPr>
      <w:r>
        <w:rPr>
          <w:rFonts w:ascii="CMR12" w:eastAsia="CMR12" w:hAnsi="CMR12"/>
          <w:color w:val="000000"/>
          <w:sz w:val="24"/>
        </w:rPr>
        <w:t xml:space="preserve">lintas sumber </w:t>
      </w:r>
      <w:r>
        <w:tab/>
      </w:r>
      <w:r>
        <w:rPr>
          <w:rFonts w:ascii="CMR12" w:eastAsia="CMR12" w:hAnsi="CMR12"/>
          <w:color w:val="000000"/>
          <w:sz w:val="24"/>
        </w:rPr>
        <w:t xml:space="preserve">. . . . . . . . . . . . . . . . . . . . . . . . . . . . . . . . . . . </w:t>
      </w:r>
      <w:r>
        <w:tab/>
      </w:r>
      <w:r>
        <w:rPr>
          <w:rFonts w:ascii="CMR12" w:eastAsia="CMR12" w:hAnsi="CMR12"/>
          <w:color w:val="000000"/>
          <w:sz w:val="24"/>
        </w:rPr>
        <w:t>112</w:t>
      </w:r>
    </w:p>
    <w:p w14:paraId="249FBF83" w14:textId="77777777" w:rsidR="00622040" w:rsidRDefault="00000000">
      <w:pPr>
        <w:tabs>
          <w:tab w:val="left" w:pos="890"/>
          <w:tab w:val="left" w:pos="7998"/>
          <w:tab w:val="left" w:pos="9010"/>
        </w:tabs>
        <w:autoSpaceDE w:val="0"/>
        <w:autoSpaceDN w:val="0"/>
        <w:spacing w:before="50" w:after="0" w:line="238" w:lineRule="exact"/>
        <w:ind w:left="352"/>
      </w:pPr>
      <w:r>
        <w:rPr>
          <w:rFonts w:ascii="CMR12" w:eastAsia="CMR12" w:hAnsi="CMR12"/>
          <w:color w:val="000000"/>
          <w:sz w:val="24"/>
        </w:rPr>
        <w:t xml:space="preserve">47 </w:t>
      </w:r>
      <w:r>
        <w:tab/>
      </w:r>
      <w:r>
        <w:rPr>
          <w:rFonts w:ascii="CMR12" w:eastAsia="CMR12" w:hAnsi="CMR12"/>
          <w:color w:val="000000"/>
          <w:sz w:val="24"/>
        </w:rPr>
        <w:t xml:space="preserve">Matriks formulasi Model Tahapan Perkembangan Struktur Prompt . . . . . </w:t>
      </w:r>
      <w:r>
        <w:tab/>
      </w:r>
      <w:r>
        <w:rPr>
          <w:rFonts w:ascii="CMR12" w:eastAsia="CMR12" w:hAnsi="CMR12"/>
          <w:color w:val="000000"/>
          <w:sz w:val="24"/>
        </w:rPr>
        <w:t>113</w:t>
      </w:r>
    </w:p>
    <w:p w14:paraId="1F82CB40" w14:textId="77777777" w:rsidR="00622040" w:rsidRDefault="00000000">
      <w:pPr>
        <w:autoSpaceDE w:val="0"/>
        <w:autoSpaceDN w:val="0"/>
        <w:spacing w:before="5856" w:after="0" w:line="240" w:lineRule="exact"/>
        <w:jc w:val="center"/>
      </w:pPr>
      <w:r>
        <w:rPr>
          <w:rFonts w:ascii="CMR12" w:eastAsia="CMR12" w:hAnsi="CMR12"/>
          <w:color w:val="000000"/>
          <w:sz w:val="24"/>
        </w:rPr>
        <w:lastRenderedPageBreak/>
        <w:t>6</w:t>
      </w:r>
    </w:p>
    <w:p w14:paraId="77BC14BD" w14:textId="77777777" w:rsidR="00622040" w:rsidRDefault="00622040">
      <w:pPr>
        <w:sectPr w:rsidR="00622040">
          <w:pgSz w:w="12240" w:h="15840"/>
          <w:pgMar w:top="746" w:right="1418" w:bottom="396" w:left="1440" w:header="720" w:footer="720" w:gutter="0"/>
          <w:cols w:space="720"/>
          <w:docGrid w:linePitch="360"/>
        </w:sectPr>
      </w:pPr>
    </w:p>
    <w:p w14:paraId="0574833C" w14:textId="77777777" w:rsidR="00622040" w:rsidRDefault="00622040">
      <w:pPr>
        <w:autoSpaceDE w:val="0"/>
        <w:autoSpaceDN w:val="0"/>
        <w:spacing w:after="486" w:line="220" w:lineRule="exact"/>
      </w:pPr>
    </w:p>
    <w:p w14:paraId="61DB4FEA" w14:textId="77777777" w:rsidR="00622040" w:rsidRDefault="00000000">
      <w:pPr>
        <w:autoSpaceDE w:val="0"/>
        <w:autoSpaceDN w:val="0"/>
        <w:spacing w:after="204" w:line="344" w:lineRule="exact"/>
      </w:pPr>
      <w:r>
        <w:rPr>
          <w:rFonts w:ascii="CMBX12" w:eastAsia="CMBX12" w:hAnsi="CMBX12"/>
          <w:b/>
          <w:color w:val="000000"/>
          <w:w w:val="101"/>
          <w:sz w:val="34"/>
        </w:rPr>
        <w:t>Daftar Gambar</w:t>
      </w:r>
    </w:p>
    <w:tbl>
      <w:tblPr>
        <w:tblW w:w="0" w:type="auto"/>
        <w:tblInd w:w="160" w:type="dxa"/>
        <w:tblLayout w:type="fixed"/>
        <w:tblLook w:val="04A0" w:firstRow="1" w:lastRow="0" w:firstColumn="1" w:lastColumn="0" w:noHBand="0" w:noVBand="1"/>
      </w:tblPr>
      <w:tblGrid>
        <w:gridCol w:w="560"/>
        <w:gridCol w:w="2080"/>
        <w:gridCol w:w="2660"/>
        <w:gridCol w:w="2420"/>
        <w:gridCol w:w="740"/>
        <w:gridCol w:w="340"/>
        <w:gridCol w:w="400"/>
      </w:tblGrid>
      <w:tr w:rsidR="00622040" w14:paraId="1E44497C" w14:textId="77777777">
        <w:trPr>
          <w:trHeight w:hRule="exact" w:val="322"/>
        </w:trPr>
        <w:tc>
          <w:tcPr>
            <w:tcW w:w="560" w:type="dxa"/>
            <w:tcMar>
              <w:left w:w="0" w:type="dxa"/>
              <w:right w:w="0" w:type="dxa"/>
            </w:tcMar>
          </w:tcPr>
          <w:p w14:paraId="3595A9E9" w14:textId="77777777" w:rsidR="00622040" w:rsidRDefault="00000000">
            <w:pPr>
              <w:autoSpaceDE w:val="0"/>
              <w:autoSpaceDN w:val="0"/>
              <w:spacing w:before="60" w:after="0" w:line="240" w:lineRule="exact"/>
              <w:jc w:val="center"/>
            </w:pPr>
            <w:r>
              <w:rPr>
                <w:rFonts w:ascii="CMR12" w:eastAsia="CMR12" w:hAnsi="CMR12"/>
                <w:color w:val="000000"/>
                <w:sz w:val="24"/>
              </w:rPr>
              <w:t>1</w:t>
            </w:r>
          </w:p>
        </w:tc>
        <w:tc>
          <w:tcPr>
            <w:tcW w:w="8240" w:type="dxa"/>
            <w:gridSpan w:val="5"/>
            <w:tcMar>
              <w:left w:w="0" w:type="dxa"/>
              <w:right w:w="0" w:type="dxa"/>
            </w:tcMar>
          </w:tcPr>
          <w:p w14:paraId="49A42AAF" w14:textId="77777777" w:rsidR="00622040" w:rsidRDefault="00000000">
            <w:pPr>
              <w:autoSpaceDE w:val="0"/>
              <w:autoSpaceDN w:val="0"/>
              <w:spacing w:before="60" w:after="0" w:line="240" w:lineRule="exact"/>
              <w:jc w:val="center"/>
            </w:pPr>
            <w:r>
              <w:rPr>
                <w:rFonts w:ascii="CMR12" w:eastAsia="CMR12" w:hAnsi="CMR12"/>
                <w:color w:val="000000"/>
                <w:sz w:val="24"/>
              </w:rPr>
              <w:t>Peta literatur penelitian pada Bab 2. . . . . . . . . . . . . . . . . . . . . . .</w:t>
            </w:r>
          </w:p>
        </w:tc>
        <w:tc>
          <w:tcPr>
            <w:tcW w:w="400" w:type="dxa"/>
            <w:tcMar>
              <w:left w:w="0" w:type="dxa"/>
              <w:right w:w="0" w:type="dxa"/>
            </w:tcMar>
          </w:tcPr>
          <w:p w14:paraId="3A0649A6" w14:textId="77777777" w:rsidR="00622040" w:rsidRDefault="00000000">
            <w:pPr>
              <w:autoSpaceDE w:val="0"/>
              <w:autoSpaceDN w:val="0"/>
              <w:spacing w:before="60" w:after="0" w:line="240" w:lineRule="exact"/>
              <w:jc w:val="right"/>
            </w:pPr>
            <w:r>
              <w:rPr>
                <w:rFonts w:ascii="CMR12" w:eastAsia="CMR12" w:hAnsi="CMR12"/>
                <w:color w:val="000000"/>
                <w:sz w:val="24"/>
              </w:rPr>
              <w:t>6</w:t>
            </w:r>
          </w:p>
        </w:tc>
      </w:tr>
      <w:tr w:rsidR="00622040" w14:paraId="4D47D7D3" w14:textId="77777777">
        <w:trPr>
          <w:trHeight w:hRule="exact" w:val="292"/>
        </w:trPr>
        <w:tc>
          <w:tcPr>
            <w:tcW w:w="560" w:type="dxa"/>
            <w:vMerge w:val="restart"/>
            <w:tcMar>
              <w:left w:w="0" w:type="dxa"/>
              <w:right w:w="0" w:type="dxa"/>
            </w:tcMar>
          </w:tcPr>
          <w:p w14:paraId="3CC3EE44" w14:textId="77777777" w:rsidR="00622040" w:rsidRDefault="00000000">
            <w:pPr>
              <w:autoSpaceDE w:val="0"/>
              <w:autoSpaceDN w:val="0"/>
              <w:spacing w:before="26" w:after="0" w:line="240" w:lineRule="exact"/>
              <w:jc w:val="center"/>
            </w:pPr>
            <w:r>
              <w:rPr>
                <w:rFonts w:ascii="CMR12" w:eastAsia="CMR12" w:hAnsi="CMR12"/>
                <w:color w:val="000000"/>
                <w:sz w:val="24"/>
              </w:rPr>
              <w:t>2</w:t>
            </w:r>
          </w:p>
        </w:tc>
        <w:tc>
          <w:tcPr>
            <w:tcW w:w="8240" w:type="dxa"/>
            <w:gridSpan w:val="5"/>
            <w:tcMar>
              <w:left w:w="0" w:type="dxa"/>
              <w:right w:w="0" w:type="dxa"/>
            </w:tcMar>
          </w:tcPr>
          <w:p w14:paraId="439886D6" w14:textId="77777777" w:rsidR="00622040" w:rsidRDefault="00000000">
            <w:pPr>
              <w:autoSpaceDE w:val="0"/>
              <w:autoSpaceDN w:val="0"/>
              <w:spacing w:before="26" w:after="0" w:line="240" w:lineRule="exact"/>
              <w:jc w:val="center"/>
            </w:pPr>
            <w:r>
              <w:rPr>
                <w:rFonts w:ascii="CMR12" w:eastAsia="CMR12" w:hAnsi="CMR12"/>
                <w:color w:val="000000"/>
                <w:sz w:val="24"/>
              </w:rPr>
              <w:t xml:space="preserve">Siklus </w:t>
            </w:r>
            <w:r>
              <w:rPr>
                <w:rFonts w:ascii="CMTI12" w:eastAsia="CMTI12" w:hAnsi="CMTI12"/>
                <w:i/>
                <w:color w:val="000000"/>
                <w:sz w:val="24"/>
              </w:rPr>
              <w:t xml:space="preserve">scaffolding </w:t>
            </w:r>
            <w:r>
              <w:rPr>
                <w:rFonts w:ascii="CMR12" w:eastAsia="CMR12" w:hAnsi="CMR12"/>
                <w:color w:val="000000"/>
                <w:sz w:val="24"/>
              </w:rPr>
              <w:t xml:space="preserve">adaptif siswa–AI: dari diagnosis kebutuhan hingga </w:t>
            </w:r>
            <w:r>
              <w:rPr>
                <w:rFonts w:ascii="CMTI12" w:eastAsia="CMTI12" w:hAnsi="CMTI12"/>
                <w:i/>
                <w:color w:val="000000"/>
                <w:sz w:val="24"/>
              </w:rPr>
              <w:t>fading</w:t>
            </w:r>
          </w:p>
        </w:tc>
        <w:tc>
          <w:tcPr>
            <w:tcW w:w="400" w:type="dxa"/>
            <w:vMerge w:val="restart"/>
            <w:tcMar>
              <w:left w:w="0" w:type="dxa"/>
              <w:right w:w="0" w:type="dxa"/>
            </w:tcMar>
          </w:tcPr>
          <w:p w14:paraId="4D799B4E" w14:textId="77777777" w:rsidR="00622040" w:rsidRDefault="00000000">
            <w:pPr>
              <w:autoSpaceDE w:val="0"/>
              <w:autoSpaceDN w:val="0"/>
              <w:spacing w:before="316" w:after="0" w:line="238" w:lineRule="exact"/>
              <w:jc w:val="right"/>
            </w:pPr>
            <w:r>
              <w:rPr>
                <w:rFonts w:ascii="CMR12" w:eastAsia="CMR12" w:hAnsi="CMR12"/>
                <w:color w:val="000000"/>
                <w:sz w:val="24"/>
              </w:rPr>
              <w:t>12</w:t>
            </w:r>
          </w:p>
        </w:tc>
      </w:tr>
      <w:tr w:rsidR="00622040" w14:paraId="1EC25B5A" w14:textId="77777777">
        <w:trPr>
          <w:trHeight w:hRule="exact" w:val="268"/>
        </w:trPr>
        <w:tc>
          <w:tcPr>
            <w:tcW w:w="1340" w:type="dxa"/>
            <w:vMerge/>
          </w:tcPr>
          <w:p w14:paraId="582FA759" w14:textId="77777777" w:rsidR="00622040" w:rsidRDefault="00622040"/>
        </w:tc>
        <w:tc>
          <w:tcPr>
            <w:tcW w:w="4740" w:type="dxa"/>
            <w:gridSpan w:val="2"/>
            <w:tcMar>
              <w:left w:w="0" w:type="dxa"/>
              <w:right w:w="0" w:type="dxa"/>
            </w:tcMar>
          </w:tcPr>
          <w:p w14:paraId="3733D82D" w14:textId="77777777" w:rsidR="00622040" w:rsidRDefault="00000000">
            <w:pPr>
              <w:autoSpaceDE w:val="0"/>
              <w:autoSpaceDN w:val="0"/>
              <w:spacing w:before="24" w:after="0" w:line="238" w:lineRule="exact"/>
              <w:jc w:val="center"/>
            </w:pPr>
            <w:r>
              <w:rPr>
                <w:rFonts w:ascii="CMTI12" w:eastAsia="CMTI12" w:hAnsi="CMTI12"/>
                <w:i/>
                <w:color w:val="000000"/>
                <w:sz w:val="24"/>
              </w:rPr>
              <w:t xml:space="preserve">support </w:t>
            </w:r>
            <w:r>
              <w:rPr>
                <w:rFonts w:ascii="CMR12" w:eastAsia="CMR12" w:hAnsi="CMR12"/>
                <w:color w:val="000000"/>
                <w:sz w:val="24"/>
              </w:rPr>
              <w:t>pada pembelajaran berbasis dialog.</w:t>
            </w:r>
          </w:p>
        </w:tc>
        <w:tc>
          <w:tcPr>
            <w:tcW w:w="3500" w:type="dxa"/>
            <w:gridSpan w:val="3"/>
            <w:tcMar>
              <w:left w:w="0" w:type="dxa"/>
              <w:right w:w="0" w:type="dxa"/>
            </w:tcMar>
          </w:tcPr>
          <w:p w14:paraId="5AF8FDD4" w14:textId="77777777" w:rsidR="00622040" w:rsidRDefault="00000000">
            <w:pPr>
              <w:autoSpaceDE w:val="0"/>
              <w:autoSpaceDN w:val="0"/>
              <w:spacing w:before="24" w:after="0" w:line="238" w:lineRule="exact"/>
              <w:jc w:val="center"/>
            </w:pPr>
            <w:r>
              <w:rPr>
                <w:rFonts w:ascii="CMR12" w:eastAsia="CMR12" w:hAnsi="CMR12"/>
                <w:color w:val="000000"/>
                <w:sz w:val="24"/>
              </w:rPr>
              <w:t>. . . . . . . . . . . . . . . . . .</w:t>
            </w:r>
          </w:p>
        </w:tc>
        <w:tc>
          <w:tcPr>
            <w:tcW w:w="1340" w:type="dxa"/>
            <w:vMerge/>
          </w:tcPr>
          <w:p w14:paraId="1D2E92CC" w14:textId="77777777" w:rsidR="00622040" w:rsidRDefault="00622040"/>
        </w:tc>
      </w:tr>
      <w:tr w:rsidR="00622040" w14:paraId="4960B717" w14:textId="77777777">
        <w:trPr>
          <w:trHeight w:hRule="exact" w:val="308"/>
        </w:trPr>
        <w:tc>
          <w:tcPr>
            <w:tcW w:w="560" w:type="dxa"/>
            <w:vMerge w:val="restart"/>
            <w:tcMar>
              <w:left w:w="0" w:type="dxa"/>
              <w:right w:w="0" w:type="dxa"/>
            </w:tcMar>
          </w:tcPr>
          <w:p w14:paraId="21374ADD" w14:textId="77777777" w:rsidR="00622040" w:rsidRDefault="00000000">
            <w:pPr>
              <w:autoSpaceDE w:val="0"/>
              <w:autoSpaceDN w:val="0"/>
              <w:spacing w:before="44" w:after="0" w:line="240" w:lineRule="exact"/>
              <w:jc w:val="center"/>
            </w:pPr>
            <w:r>
              <w:rPr>
                <w:rFonts w:ascii="CMR12" w:eastAsia="CMR12" w:hAnsi="CMR12"/>
                <w:color w:val="000000"/>
                <w:sz w:val="24"/>
              </w:rPr>
              <w:t>3</w:t>
            </w:r>
          </w:p>
        </w:tc>
        <w:tc>
          <w:tcPr>
            <w:tcW w:w="8240" w:type="dxa"/>
            <w:gridSpan w:val="5"/>
            <w:tcMar>
              <w:left w:w="0" w:type="dxa"/>
              <w:right w:w="0" w:type="dxa"/>
            </w:tcMar>
          </w:tcPr>
          <w:p w14:paraId="613FB87B" w14:textId="77777777" w:rsidR="00622040" w:rsidRDefault="00000000">
            <w:pPr>
              <w:autoSpaceDE w:val="0"/>
              <w:autoSpaceDN w:val="0"/>
              <w:spacing w:before="44" w:after="0" w:line="240" w:lineRule="exact"/>
              <w:jc w:val="center"/>
            </w:pPr>
            <w:r>
              <w:rPr>
                <w:rFonts w:ascii="CMR12" w:eastAsia="CMR12" w:hAnsi="CMR12"/>
                <w:color w:val="000000"/>
                <w:sz w:val="24"/>
              </w:rPr>
              <w:t xml:space="preserve">Siklus AI sebagai </w:t>
            </w:r>
            <w:r>
              <w:rPr>
                <w:rFonts w:ascii="CMTI12" w:eastAsia="CMTI12" w:hAnsi="CMTI12"/>
                <w:i/>
                <w:color w:val="000000"/>
                <w:sz w:val="24"/>
              </w:rPr>
              <w:t xml:space="preserve">enabler personalized learning </w:t>
            </w:r>
            <w:r>
              <w:rPr>
                <w:rFonts w:ascii="CMR12" w:eastAsia="CMR12" w:hAnsi="CMR12"/>
                <w:color w:val="000000"/>
                <w:sz w:val="24"/>
              </w:rPr>
              <w:t>dalam pembelajaran berbasis</w:t>
            </w:r>
          </w:p>
        </w:tc>
        <w:tc>
          <w:tcPr>
            <w:tcW w:w="400" w:type="dxa"/>
            <w:vMerge w:val="restart"/>
            <w:tcMar>
              <w:left w:w="0" w:type="dxa"/>
              <w:right w:w="0" w:type="dxa"/>
            </w:tcMar>
          </w:tcPr>
          <w:p w14:paraId="6495295D" w14:textId="77777777" w:rsidR="00622040" w:rsidRDefault="00000000">
            <w:pPr>
              <w:autoSpaceDE w:val="0"/>
              <w:autoSpaceDN w:val="0"/>
              <w:spacing w:before="334" w:after="0" w:line="238" w:lineRule="exact"/>
              <w:jc w:val="right"/>
            </w:pPr>
            <w:r>
              <w:rPr>
                <w:rFonts w:ascii="CMR12" w:eastAsia="CMR12" w:hAnsi="CMR12"/>
                <w:color w:val="000000"/>
                <w:sz w:val="24"/>
              </w:rPr>
              <w:t>15</w:t>
            </w:r>
          </w:p>
        </w:tc>
      </w:tr>
      <w:tr w:rsidR="00622040" w14:paraId="7F845004" w14:textId="77777777">
        <w:trPr>
          <w:trHeight w:hRule="exact" w:val="272"/>
        </w:trPr>
        <w:tc>
          <w:tcPr>
            <w:tcW w:w="1340" w:type="dxa"/>
            <w:vMerge/>
          </w:tcPr>
          <w:p w14:paraId="1E5CD32F" w14:textId="77777777" w:rsidR="00622040" w:rsidRDefault="00622040"/>
        </w:tc>
        <w:tc>
          <w:tcPr>
            <w:tcW w:w="8240" w:type="dxa"/>
            <w:gridSpan w:val="5"/>
            <w:tcMar>
              <w:left w:w="0" w:type="dxa"/>
              <w:right w:w="0" w:type="dxa"/>
            </w:tcMar>
          </w:tcPr>
          <w:p w14:paraId="6A1E8624" w14:textId="77777777" w:rsidR="00622040" w:rsidRDefault="00000000">
            <w:pPr>
              <w:autoSpaceDE w:val="0"/>
              <w:autoSpaceDN w:val="0"/>
              <w:spacing w:before="26" w:after="0" w:line="238" w:lineRule="exact"/>
              <w:jc w:val="center"/>
            </w:pPr>
            <w:r>
              <w:rPr>
                <w:rFonts w:ascii="CMR12" w:eastAsia="CMR12" w:hAnsi="CMR12"/>
                <w:color w:val="000000"/>
                <w:sz w:val="24"/>
              </w:rPr>
              <w:t>dialog. . . . . . . . . . . . . . . . . . . . . . . . . . . . . . . . . . . . . . . .</w:t>
            </w:r>
          </w:p>
        </w:tc>
        <w:tc>
          <w:tcPr>
            <w:tcW w:w="1340" w:type="dxa"/>
            <w:vMerge/>
          </w:tcPr>
          <w:p w14:paraId="300D0BA4" w14:textId="77777777" w:rsidR="00622040" w:rsidRDefault="00622040"/>
        </w:tc>
      </w:tr>
      <w:tr w:rsidR="00622040" w14:paraId="6C17703E" w14:textId="77777777">
        <w:trPr>
          <w:trHeight w:hRule="exact" w:val="306"/>
        </w:trPr>
        <w:tc>
          <w:tcPr>
            <w:tcW w:w="560" w:type="dxa"/>
            <w:vMerge w:val="restart"/>
            <w:tcMar>
              <w:left w:w="0" w:type="dxa"/>
              <w:right w:w="0" w:type="dxa"/>
            </w:tcMar>
          </w:tcPr>
          <w:p w14:paraId="11FEA790" w14:textId="77777777" w:rsidR="00622040" w:rsidRDefault="00000000">
            <w:pPr>
              <w:autoSpaceDE w:val="0"/>
              <w:autoSpaceDN w:val="0"/>
              <w:spacing w:before="42" w:after="0" w:line="240" w:lineRule="exact"/>
              <w:jc w:val="center"/>
            </w:pPr>
            <w:r>
              <w:rPr>
                <w:rFonts w:ascii="CMR12" w:eastAsia="CMR12" w:hAnsi="CMR12"/>
                <w:color w:val="000000"/>
                <w:sz w:val="24"/>
              </w:rPr>
              <w:t>4</w:t>
            </w:r>
          </w:p>
        </w:tc>
        <w:tc>
          <w:tcPr>
            <w:tcW w:w="8240" w:type="dxa"/>
            <w:gridSpan w:val="5"/>
            <w:tcMar>
              <w:left w:w="0" w:type="dxa"/>
              <w:right w:w="0" w:type="dxa"/>
            </w:tcMar>
          </w:tcPr>
          <w:p w14:paraId="716EE765" w14:textId="77777777" w:rsidR="00622040" w:rsidRDefault="00000000">
            <w:pPr>
              <w:autoSpaceDE w:val="0"/>
              <w:autoSpaceDN w:val="0"/>
              <w:spacing w:before="42" w:after="0" w:line="240" w:lineRule="exact"/>
              <w:jc w:val="center"/>
            </w:pPr>
            <w:r>
              <w:rPr>
                <w:rFonts w:ascii="CMR12" w:eastAsia="CMR12" w:hAnsi="CMR12"/>
                <w:color w:val="000000"/>
                <w:sz w:val="24"/>
              </w:rPr>
              <w:t>Flowchart penanganan tantangan pembelajaran algoritma berbantuan AI pa-</w:t>
            </w:r>
          </w:p>
        </w:tc>
        <w:tc>
          <w:tcPr>
            <w:tcW w:w="400" w:type="dxa"/>
            <w:vMerge w:val="restart"/>
            <w:tcMar>
              <w:left w:w="0" w:type="dxa"/>
              <w:right w:w="0" w:type="dxa"/>
            </w:tcMar>
          </w:tcPr>
          <w:p w14:paraId="46B014B6" w14:textId="77777777" w:rsidR="00622040" w:rsidRDefault="00000000">
            <w:pPr>
              <w:autoSpaceDE w:val="0"/>
              <w:autoSpaceDN w:val="0"/>
              <w:spacing w:before="332" w:after="0" w:line="238" w:lineRule="exact"/>
              <w:jc w:val="right"/>
            </w:pPr>
            <w:r>
              <w:rPr>
                <w:rFonts w:ascii="CMR12" w:eastAsia="CMR12" w:hAnsi="CMR12"/>
                <w:color w:val="000000"/>
                <w:sz w:val="24"/>
              </w:rPr>
              <w:t>21</w:t>
            </w:r>
          </w:p>
        </w:tc>
      </w:tr>
      <w:tr w:rsidR="00622040" w14:paraId="555B492A" w14:textId="77777777">
        <w:trPr>
          <w:trHeight w:hRule="exact" w:val="274"/>
        </w:trPr>
        <w:tc>
          <w:tcPr>
            <w:tcW w:w="1340" w:type="dxa"/>
            <w:vMerge/>
          </w:tcPr>
          <w:p w14:paraId="5A39EA77" w14:textId="77777777" w:rsidR="00622040" w:rsidRDefault="00622040"/>
        </w:tc>
        <w:tc>
          <w:tcPr>
            <w:tcW w:w="8240" w:type="dxa"/>
            <w:gridSpan w:val="5"/>
            <w:tcMar>
              <w:left w:w="0" w:type="dxa"/>
              <w:right w:w="0" w:type="dxa"/>
            </w:tcMar>
          </w:tcPr>
          <w:p w14:paraId="7AE4BF74" w14:textId="77777777" w:rsidR="00622040" w:rsidRDefault="00000000">
            <w:pPr>
              <w:autoSpaceDE w:val="0"/>
              <w:autoSpaceDN w:val="0"/>
              <w:spacing w:before="26" w:after="0" w:line="238" w:lineRule="exact"/>
              <w:jc w:val="center"/>
            </w:pPr>
            <w:r>
              <w:rPr>
                <w:rFonts w:ascii="CMR12" w:eastAsia="CMR12" w:hAnsi="CMR12"/>
                <w:color w:val="000000"/>
                <w:sz w:val="24"/>
              </w:rPr>
              <w:t>da konteks SMA. . . . . . . . . . . . . . . . . . . . . . . . . . . . . . . . . .</w:t>
            </w:r>
          </w:p>
        </w:tc>
        <w:tc>
          <w:tcPr>
            <w:tcW w:w="1340" w:type="dxa"/>
            <w:vMerge/>
          </w:tcPr>
          <w:p w14:paraId="3491B862" w14:textId="77777777" w:rsidR="00622040" w:rsidRDefault="00622040"/>
        </w:tc>
      </w:tr>
      <w:tr w:rsidR="00622040" w14:paraId="2F32BF66" w14:textId="77777777">
        <w:trPr>
          <w:trHeight w:hRule="exact" w:val="304"/>
        </w:trPr>
        <w:tc>
          <w:tcPr>
            <w:tcW w:w="560" w:type="dxa"/>
            <w:vMerge w:val="restart"/>
            <w:tcMar>
              <w:left w:w="0" w:type="dxa"/>
              <w:right w:w="0" w:type="dxa"/>
            </w:tcMar>
          </w:tcPr>
          <w:p w14:paraId="2A12A7A0" w14:textId="77777777" w:rsidR="00622040" w:rsidRDefault="00000000">
            <w:pPr>
              <w:autoSpaceDE w:val="0"/>
              <w:autoSpaceDN w:val="0"/>
              <w:spacing w:before="40" w:after="0" w:line="240" w:lineRule="exact"/>
              <w:jc w:val="center"/>
            </w:pPr>
            <w:r>
              <w:rPr>
                <w:rFonts w:ascii="CMR12" w:eastAsia="CMR12" w:hAnsi="CMR12"/>
                <w:color w:val="000000"/>
                <w:sz w:val="24"/>
              </w:rPr>
              <w:t>5</w:t>
            </w:r>
          </w:p>
        </w:tc>
        <w:tc>
          <w:tcPr>
            <w:tcW w:w="8240" w:type="dxa"/>
            <w:gridSpan w:val="5"/>
            <w:tcMar>
              <w:left w:w="0" w:type="dxa"/>
              <w:right w:w="0" w:type="dxa"/>
            </w:tcMar>
          </w:tcPr>
          <w:p w14:paraId="28B57706" w14:textId="77777777" w:rsidR="00622040" w:rsidRDefault="00000000">
            <w:pPr>
              <w:autoSpaceDE w:val="0"/>
              <w:autoSpaceDN w:val="0"/>
              <w:spacing w:before="40" w:after="0" w:line="240" w:lineRule="exact"/>
              <w:jc w:val="center"/>
            </w:pPr>
            <w:r>
              <w:rPr>
                <w:rFonts w:ascii="CMR12" w:eastAsia="CMR12" w:hAnsi="CMR12"/>
                <w:color w:val="000000"/>
                <w:sz w:val="24"/>
              </w:rPr>
              <w:t>Transformasi proses kognitif internal menjadi jejak prompt eksternal dalam</w:t>
            </w:r>
          </w:p>
        </w:tc>
        <w:tc>
          <w:tcPr>
            <w:tcW w:w="400" w:type="dxa"/>
            <w:vMerge w:val="restart"/>
            <w:tcMar>
              <w:left w:w="0" w:type="dxa"/>
              <w:right w:w="0" w:type="dxa"/>
            </w:tcMar>
          </w:tcPr>
          <w:p w14:paraId="54A3E91C" w14:textId="77777777" w:rsidR="00622040" w:rsidRDefault="00000000">
            <w:pPr>
              <w:autoSpaceDE w:val="0"/>
              <w:autoSpaceDN w:val="0"/>
              <w:spacing w:before="330" w:after="0" w:line="238" w:lineRule="exact"/>
              <w:jc w:val="right"/>
            </w:pPr>
            <w:r>
              <w:rPr>
                <w:rFonts w:ascii="CMR12" w:eastAsia="CMR12" w:hAnsi="CMR12"/>
                <w:color w:val="000000"/>
                <w:sz w:val="24"/>
              </w:rPr>
              <w:t>26</w:t>
            </w:r>
          </w:p>
        </w:tc>
      </w:tr>
      <w:tr w:rsidR="00622040" w14:paraId="290436D2" w14:textId="77777777">
        <w:trPr>
          <w:trHeight w:hRule="exact" w:val="276"/>
        </w:trPr>
        <w:tc>
          <w:tcPr>
            <w:tcW w:w="1340" w:type="dxa"/>
            <w:vMerge/>
          </w:tcPr>
          <w:p w14:paraId="48E578EE" w14:textId="77777777" w:rsidR="00622040" w:rsidRDefault="00622040"/>
        </w:tc>
        <w:tc>
          <w:tcPr>
            <w:tcW w:w="2080" w:type="dxa"/>
            <w:tcMar>
              <w:left w:w="0" w:type="dxa"/>
              <w:right w:w="0" w:type="dxa"/>
            </w:tcMar>
          </w:tcPr>
          <w:p w14:paraId="265D2A3D" w14:textId="77777777" w:rsidR="00622040" w:rsidRDefault="00000000">
            <w:pPr>
              <w:autoSpaceDE w:val="0"/>
              <w:autoSpaceDN w:val="0"/>
              <w:spacing w:before="26" w:after="0" w:line="238" w:lineRule="exact"/>
              <w:ind w:left="170"/>
            </w:pPr>
            <w:r>
              <w:rPr>
                <w:rFonts w:ascii="CMR12" w:eastAsia="CMR12" w:hAnsi="CMR12"/>
                <w:color w:val="000000"/>
                <w:sz w:val="24"/>
              </w:rPr>
              <w:t>interaksi siswa–AI.</w:t>
            </w:r>
          </w:p>
        </w:tc>
        <w:tc>
          <w:tcPr>
            <w:tcW w:w="6160" w:type="dxa"/>
            <w:gridSpan w:val="4"/>
            <w:tcMar>
              <w:left w:w="0" w:type="dxa"/>
              <w:right w:w="0" w:type="dxa"/>
            </w:tcMar>
          </w:tcPr>
          <w:p w14:paraId="5F2A2F97" w14:textId="77777777" w:rsidR="00622040" w:rsidRDefault="00000000">
            <w:pPr>
              <w:autoSpaceDE w:val="0"/>
              <w:autoSpaceDN w:val="0"/>
              <w:spacing w:before="26" w:after="0" w:line="238" w:lineRule="exact"/>
              <w:jc w:val="center"/>
            </w:pPr>
            <w:r>
              <w:rPr>
                <w:rFonts w:ascii="CMR12" w:eastAsia="CMR12" w:hAnsi="CMR12"/>
                <w:color w:val="000000"/>
                <w:sz w:val="24"/>
              </w:rPr>
              <w:t>. . . . . . . . . . . . . . . . . . . . . . . . . . . . . . . .</w:t>
            </w:r>
          </w:p>
        </w:tc>
        <w:tc>
          <w:tcPr>
            <w:tcW w:w="1340" w:type="dxa"/>
            <w:vMerge/>
          </w:tcPr>
          <w:p w14:paraId="70708DFE" w14:textId="77777777" w:rsidR="00622040" w:rsidRDefault="00622040"/>
        </w:tc>
      </w:tr>
      <w:tr w:rsidR="00622040" w14:paraId="46CB86D3" w14:textId="77777777">
        <w:trPr>
          <w:trHeight w:hRule="exact" w:val="304"/>
        </w:trPr>
        <w:tc>
          <w:tcPr>
            <w:tcW w:w="560" w:type="dxa"/>
            <w:vMerge w:val="restart"/>
            <w:tcMar>
              <w:left w:w="0" w:type="dxa"/>
              <w:right w:w="0" w:type="dxa"/>
            </w:tcMar>
          </w:tcPr>
          <w:p w14:paraId="21B7DF59" w14:textId="77777777" w:rsidR="00622040" w:rsidRDefault="00000000">
            <w:pPr>
              <w:autoSpaceDE w:val="0"/>
              <w:autoSpaceDN w:val="0"/>
              <w:spacing w:before="38" w:after="0" w:line="240" w:lineRule="exact"/>
              <w:jc w:val="center"/>
            </w:pPr>
            <w:r>
              <w:rPr>
                <w:rFonts w:ascii="CMR12" w:eastAsia="CMR12" w:hAnsi="CMR12"/>
                <w:color w:val="000000"/>
                <w:sz w:val="24"/>
              </w:rPr>
              <w:t>6</w:t>
            </w:r>
          </w:p>
        </w:tc>
        <w:tc>
          <w:tcPr>
            <w:tcW w:w="8240" w:type="dxa"/>
            <w:gridSpan w:val="5"/>
            <w:tcMar>
              <w:left w:w="0" w:type="dxa"/>
              <w:right w:w="0" w:type="dxa"/>
            </w:tcMar>
          </w:tcPr>
          <w:p w14:paraId="260010A2" w14:textId="77777777" w:rsidR="00622040" w:rsidRDefault="00000000">
            <w:pPr>
              <w:autoSpaceDE w:val="0"/>
              <w:autoSpaceDN w:val="0"/>
              <w:spacing w:before="38" w:after="0" w:line="240" w:lineRule="exact"/>
              <w:jc w:val="center"/>
            </w:pPr>
            <w:r>
              <w:rPr>
                <w:rFonts w:ascii="CMR12" w:eastAsia="CMR12" w:hAnsi="CMR12"/>
                <w:color w:val="000000"/>
                <w:sz w:val="24"/>
              </w:rPr>
              <w:t>Flowchart horizontal proses Computational Thinking pada penyelesaian tugas</w:t>
            </w:r>
          </w:p>
        </w:tc>
        <w:tc>
          <w:tcPr>
            <w:tcW w:w="400" w:type="dxa"/>
            <w:vMerge w:val="restart"/>
            <w:tcMar>
              <w:left w:w="0" w:type="dxa"/>
              <w:right w:w="0" w:type="dxa"/>
            </w:tcMar>
          </w:tcPr>
          <w:p w14:paraId="6B8ACC46" w14:textId="77777777" w:rsidR="00622040" w:rsidRDefault="00000000">
            <w:pPr>
              <w:autoSpaceDE w:val="0"/>
              <w:autoSpaceDN w:val="0"/>
              <w:spacing w:before="328" w:after="0" w:line="238" w:lineRule="exact"/>
              <w:jc w:val="right"/>
            </w:pPr>
            <w:r>
              <w:rPr>
                <w:rFonts w:ascii="CMR12" w:eastAsia="CMR12" w:hAnsi="CMR12"/>
                <w:color w:val="000000"/>
                <w:sz w:val="24"/>
              </w:rPr>
              <w:t>32</w:t>
            </w:r>
          </w:p>
        </w:tc>
      </w:tr>
      <w:tr w:rsidR="00622040" w14:paraId="0CE9C057" w14:textId="77777777">
        <w:trPr>
          <w:trHeight w:hRule="exact" w:val="276"/>
        </w:trPr>
        <w:tc>
          <w:tcPr>
            <w:tcW w:w="1340" w:type="dxa"/>
            <w:vMerge/>
          </w:tcPr>
          <w:p w14:paraId="09002DFD" w14:textId="77777777" w:rsidR="00622040" w:rsidRDefault="00622040"/>
        </w:tc>
        <w:tc>
          <w:tcPr>
            <w:tcW w:w="8240" w:type="dxa"/>
            <w:gridSpan w:val="5"/>
            <w:tcMar>
              <w:left w:w="0" w:type="dxa"/>
              <w:right w:w="0" w:type="dxa"/>
            </w:tcMar>
          </w:tcPr>
          <w:p w14:paraId="66F0F483" w14:textId="77777777" w:rsidR="00622040" w:rsidRDefault="00000000">
            <w:pPr>
              <w:autoSpaceDE w:val="0"/>
              <w:autoSpaceDN w:val="0"/>
              <w:spacing w:before="24" w:after="0" w:line="238" w:lineRule="exact"/>
              <w:jc w:val="center"/>
            </w:pPr>
            <w:r>
              <w:rPr>
                <w:rFonts w:ascii="CMR12" w:eastAsia="CMR12" w:hAnsi="CMR12"/>
                <w:color w:val="000000"/>
                <w:sz w:val="24"/>
              </w:rPr>
              <w:t>algoritmik berbantuan AI. . . . . . . . . . . . . . . . . . . . . . . . . . . . .</w:t>
            </w:r>
          </w:p>
        </w:tc>
        <w:tc>
          <w:tcPr>
            <w:tcW w:w="1340" w:type="dxa"/>
            <w:vMerge/>
          </w:tcPr>
          <w:p w14:paraId="44E128DF" w14:textId="77777777" w:rsidR="00622040" w:rsidRDefault="00622040"/>
        </w:tc>
      </w:tr>
      <w:tr w:rsidR="00622040" w14:paraId="61F983CB" w14:textId="77777777">
        <w:trPr>
          <w:trHeight w:hRule="exact" w:val="300"/>
        </w:trPr>
        <w:tc>
          <w:tcPr>
            <w:tcW w:w="560" w:type="dxa"/>
            <w:vMerge w:val="restart"/>
            <w:tcMar>
              <w:left w:w="0" w:type="dxa"/>
              <w:right w:w="0" w:type="dxa"/>
            </w:tcMar>
          </w:tcPr>
          <w:p w14:paraId="7E848E76" w14:textId="77777777" w:rsidR="00622040" w:rsidRDefault="00000000">
            <w:pPr>
              <w:autoSpaceDE w:val="0"/>
              <w:autoSpaceDN w:val="0"/>
              <w:spacing w:before="36" w:after="0" w:line="240" w:lineRule="exact"/>
              <w:jc w:val="center"/>
            </w:pPr>
            <w:r>
              <w:rPr>
                <w:rFonts w:ascii="CMR12" w:eastAsia="CMR12" w:hAnsi="CMR12"/>
                <w:color w:val="000000"/>
                <w:sz w:val="24"/>
              </w:rPr>
              <w:t>7</w:t>
            </w:r>
          </w:p>
        </w:tc>
        <w:tc>
          <w:tcPr>
            <w:tcW w:w="8240" w:type="dxa"/>
            <w:gridSpan w:val="5"/>
            <w:tcMar>
              <w:left w:w="0" w:type="dxa"/>
              <w:right w:w="0" w:type="dxa"/>
            </w:tcMar>
          </w:tcPr>
          <w:p w14:paraId="3E5A424C" w14:textId="77777777" w:rsidR="00622040" w:rsidRDefault="00000000">
            <w:pPr>
              <w:autoSpaceDE w:val="0"/>
              <w:autoSpaceDN w:val="0"/>
              <w:spacing w:before="36" w:after="0" w:line="240" w:lineRule="exact"/>
              <w:jc w:val="center"/>
            </w:pPr>
            <w:r>
              <w:rPr>
                <w:rFonts w:ascii="CMR12" w:eastAsia="CMR12" w:hAnsi="CMR12"/>
                <w:color w:val="000000"/>
                <w:sz w:val="24"/>
              </w:rPr>
              <w:t xml:space="preserve">Siklus manifestasi </w:t>
            </w:r>
            <w:r>
              <w:rPr>
                <w:rFonts w:ascii="CMTI12" w:eastAsia="CMTI12" w:hAnsi="CMTI12"/>
                <w:i/>
                <w:color w:val="000000"/>
                <w:sz w:val="24"/>
              </w:rPr>
              <w:t xml:space="preserve">Computational Thinking </w:t>
            </w:r>
            <w:r>
              <w:rPr>
                <w:rFonts w:ascii="CMR12" w:eastAsia="CMR12" w:hAnsi="CMR12"/>
                <w:color w:val="000000"/>
                <w:sz w:val="24"/>
              </w:rPr>
              <w:t>dalam pembelajaran algoritma</w:t>
            </w:r>
          </w:p>
        </w:tc>
        <w:tc>
          <w:tcPr>
            <w:tcW w:w="400" w:type="dxa"/>
            <w:vMerge w:val="restart"/>
            <w:tcMar>
              <w:left w:w="0" w:type="dxa"/>
              <w:right w:w="0" w:type="dxa"/>
            </w:tcMar>
          </w:tcPr>
          <w:p w14:paraId="27AE3A26" w14:textId="77777777" w:rsidR="00622040" w:rsidRDefault="00000000">
            <w:pPr>
              <w:autoSpaceDE w:val="0"/>
              <w:autoSpaceDN w:val="0"/>
              <w:spacing w:before="324" w:after="0" w:line="240" w:lineRule="exact"/>
              <w:jc w:val="right"/>
            </w:pPr>
            <w:r>
              <w:rPr>
                <w:rFonts w:ascii="CMR12" w:eastAsia="CMR12" w:hAnsi="CMR12"/>
                <w:color w:val="000000"/>
                <w:sz w:val="24"/>
              </w:rPr>
              <w:t>36</w:t>
            </w:r>
          </w:p>
        </w:tc>
      </w:tr>
      <w:tr w:rsidR="00622040" w14:paraId="5A8DE82F" w14:textId="77777777">
        <w:trPr>
          <w:trHeight w:hRule="exact" w:val="280"/>
        </w:trPr>
        <w:tc>
          <w:tcPr>
            <w:tcW w:w="1340" w:type="dxa"/>
            <w:vMerge/>
          </w:tcPr>
          <w:p w14:paraId="3C41E13B" w14:textId="77777777" w:rsidR="00622040" w:rsidRDefault="00622040"/>
        </w:tc>
        <w:tc>
          <w:tcPr>
            <w:tcW w:w="2080" w:type="dxa"/>
            <w:tcMar>
              <w:left w:w="0" w:type="dxa"/>
              <w:right w:w="0" w:type="dxa"/>
            </w:tcMar>
          </w:tcPr>
          <w:p w14:paraId="466A7025" w14:textId="77777777" w:rsidR="00622040" w:rsidRDefault="00000000">
            <w:pPr>
              <w:autoSpaceDE w:val="0"/>
              <w:autoSpaceDN w:val="0"/>
              <w:spacing w:before="24" w:after="0" w:line="240" w:lineRule="exact"/>
              <w:ind w:left="170"/>
            </w:pPr>
            <w:r>
              <w:rPr>
                <w:rFonts w:ascii="CMR12" w:eastAsia="CMR12" w:hAnsi="CMR12"/>
                <w:color w:val="000000"/>
                <w:sz w:val="24"/>
              </w:rPr>
              <w:t>berbasis dialog AI.</w:t>
            </w:r>
          </w:p>
        </w:tc>
        <w:tc>
          <w:tcPr>
            <w:tcW w:w="6160" w:type="dxa"/>
            <w:gridSpan w:val="4"/>
            <w:tcMar>
              <w:left w:w="0" w:type="dxa"/>
              <w:right w:w="0" w:type="dxa"/>
            </w:tcMar>
          </w:tcPr>
          <w:p w14:paraId="7C5D21DD" w14:textId="77777777" w:rsidR="00622040" w:rsidRDefault="00000000">
            <w:pPr>
              <w:autoSpaceDE w:val="0"/>
              <w:autoSpaceDN w:val="0"/>
              <w:spacing w:before="24" w:after="0" w:line="240" w:lineRule="exact"/>
              <w:jc w:val="center"/>
            </w:pPr>
            <w:r>
              <w:rPr>
                <w:rFonts w:ascii="CMR12" w:eastAsia="CMR12" w:hAnsi="CMR12"/>
                <w:color w:val="000000"/>
                <w:sz w:val="24"/>
              </w:rPr>
              <w:t>. . . . . . . . . . . . . . . . . . . . . . . . . . . . . . . .</w:t>
            </w:r>
          </w:p>
        </w:tc>
        <w:tc>
          <w:tcPr>
            <w:tcW w:w="1340" w:type="dxa"/>
            <w:vMerge/>
          </w:tcPr>
          <w:p w14:paraId="1BE9271B" w14:textId="77777777" w:rsidR="00622040" w:rsidRDefault="00622040"/>
        </w:tc>
      </w:tr>
      <w:tr w:rsidR="00622040" w14:paraId="463A2535" w14:textId="77777777">
        <w:trPr>
          <w:trHeight w:hRule="exact" w:val="280"/>
        </w:trPr>
        <w:tc>
          <w:tcPr>
            <w:tcW w:w="560" w:type="dxa"/>
            <w:tcMar>
              <w:left w:w="0" w:type="dxa"/>
              <w:right w:w="0" w:type="dxa"/>
            </w:tcMar>
          </w:tcPr>
          <w:p w14:paraId="111147D1" w14:textId="77777777" w:rsidR="00622040" w:rsidRDefault="00000000">
            <w:pPr>
              <w:autoSpaceDE w:val="0"/>
              <w:autoSpaceDN w:val="0"/>
              <w:spacing w:before="34" w:after="0" w:line="238" w:lineRule="exact"/>
              <w:jc w:val="center"/>
            </w:pPr>
            <w:r>
              <w:rPr>
                <w:rFonts w:ascii="CMR12" w:eastAsia="CMR12" w:hAnsi="CMR12"/>
                <w:color w:val="000000"/>
                <w:sz w:val="24"/>
              </w:rPr>
              <w:t>8</w:t>
            </w:r>
          </w:p>
        </w:tc>
        <w:tc>
          <w:tcPr>
            <w:tcW w:w="7900" w:type="dxa"/>
            <w:gridSpan w:val="4"/>
            <w:tcMar>
              <w:left w:w="0" w:type="dxa"/>
              <w:right w:w="0" w:type="dxa"/>
            </w:tcMar>
          </w:tcPr>
          <w:p w14:paraId="5EFCD040" w14:textId="77777777" w:rsidR="00622040" w:rsidRDefault="00000000">
            <w:pPr>
              <w:autoSpaceDE w:val="0"/>
              <w:autoSpaceDN w:val="0"/>
              <w:spacing w:before="34" w:after="0" w:line="238" w:lineRule="exact"/>
              <w:jc w:val="center"/>
            </w:pPr>
            <w:r>
              <w:rPr>
                <w:rFonts w:ascii="CMR12" w:eastAsia="CMR12" w:hAnsi="CMR12"/>
                <w:color w:val="000000"/>
                <w:sz w:val="24"/>
              </w:rPr>
              <w:t>Peran berpikir kritis dalam dialog siswa–AI pada pembelajaran algoritma.</w:t>
            </w:r>
          </w:p>
        </w:tc>
        <w:tc>
          <w:tcPr>
            <w:tcW w:w="340" w:type="dxa"/>
            <w:tcMar>
              <w:left w:w="0" w:type="dxa"/>
              <w:right w:w="0" w:type="dxa"/>
            </w:tcMar>
          </w:tcPr>
          <w:p w14:paraId="23CE115A" w14:textId="77777777" w:rsidR="00622040" w:rsidRDefault="00000000">
            <w:pPr>
              <w:autoSpaceDE w:val="0"/>
              <w:autoSpaceDN w:val="0"/>
              <w:spacing w:before="34" w:after="0" w:line="238" w:lineRule="exact"/>
              <w:jc w:val="center"/>
            </w:pPr>
            <w:r>
              <w:rPr>
                <w:rFonts w:ascii="CMR12" w:eastAsia="CMR12" w:hAnsi="CMR12"/>
                <w:color w:val="000000"/>
                <w:sz w:val="24"/>
              </w:rPr>
              <w:t>.</w:t>
            </w:r>
          </w:p>
        </w:tc>
        <w:tc>
          <w:tcPr>
            <w:tcW w:w="400" w:type="dxa"/>
            <w:tcMar>
              <w:left w:w="0" w:type="dxa"/>
              <w:right w:w="0" w:type="dxa"/>
            </w:tcMar>
          </w:tcPr>
          <w:p w14:paraId="337C64F7" w14:textId="77777777" w:rsidR="00622040" w:rsidRDefault="00000000">
            <w:pPr>
              <w:autoSpaceDE w:val="0"/>
              <w:autoSpaceDN w:val="0"/>
              <w:spacing w:before="34" w:after="0" w:line="238" w:lineRule="exact"/>
              <w:jc w:val="right"/>
            </w:pPr>
            <w:r>
              <w:rPr>
                <w:rFonts w:ascii="CMR12" w:eastAsia="CMR12" w:hAnsi="CMR12"/>
                <w:color w:val="000000"/>
                <w:sz w:val="24"/>
              </w:rPr>
              <w:t>38</w:t>
            </w:r>
          </w:p>
        </w:tc>
      </w:tr>
      <w:tr w:rsidR="00622040" w14:paraId="36F5F19B" w14:textId="77777777">
        <w:trPr>
          <w:trHeight w:hRule="exact" w:val="300"/>
        </w:trPr>
        <w:tc>
          <w:tcPr>
            <w:tcW w:w="560" w:type="dxa"/>
            <w:tcMar>
              <w:left w:w="0" w:type="dxa"/>
              <w:right w:w="0" w:type="dxa"/>
            </w:tcMar>
          </w:tcPr>
          <w:p w14:paraId="3FB2350D" w14:textId="77777777" w:rsidR="00622040" w:rsidRDefault="00000000">
            <w:pPr>
              <w:autoSpaceDE w:val="0"/>
              <w:autoSpaceDN w:val="0"/>
              <w:spacing w:before="42" w:after="0" w:line="240" w:lineRule="exact"/>
              <w:jc w:val="center"/>
            </w:pPr>
            <w:r>
              <w:rPr>
                <w:rFonts w:ascii="CMR12" w:eastAsia="CMR12" w:hAnsi="CMR12"/>
                <w:color w:val="000000"/>
                <w:sz w:val="24"/>
              </w:rPr>
              <w:t>9</w:t>
            </w:r>
          </w:p>
        </w:tc>
        <w:tc>
          <w:tcPr>
            <w:tcW w:w="7160" w:type="dxa"/>
            <w:gridSpan w:val="3"/>
            <w:tcMar>
              <w:left w:w="0" w:type="dxa"/>
              <w:right w:w="0" w:type="dxa"/>
            </w:tcMar>
          </w:tcPr>
          <w:p w14:paraId="32AA028C" w14:textId="77777777" w:rsidR="00622040" w:rsidRDefault="00000000">
            <w:pPr>
              <w:autoSpaceDE w:val="0"/>
              <w:autoSpaceDN w:val="0"/>
              <w:spacing w:before="42" w:after="0" w:line="240" w:lineRule="exact"/>
              <w:jc w:val="center"/>
            </w:pPr>
            <w:r>
              <w:rPr>
                <w:rFonts w:ascii="CMR12" w:eastAsia="CMR12" w:hAnsi="CMR12"/>
                <w:color w:val="000000"/>
                <w:sz w:val="24"/>
              </w:rPr>
              <w:t>Peta integrasi antar konstruk pada kerangka konseptual penelitian.</w:t>
            </w:r>
          </w:p>
        </w:tc>
        <w:tc>
          <w:tcPr>
            <w:tcW w:w="1080" w:type="dxa"/>
            <w:gridSpan w:val="2"/>
            <w:tcMar>
              <w:left w:w="0" w:type="dxa"/>
              <w:right w:w="0" w:type="dxa"/>
            </w:tcMar>
          </w:tcPr>
          <w:p w14:paraId="3F3091FF" w14:textId="77777777" w:rsidR="00622040" w:rsidRDefault="00000000">
            <w:pPr>
              <w:autoSpaceDE w:val="0"/>
              <w:autoSpaceDN w:val="0"/>
              <w:spacing w:before="42" w:after="0" w:line="240" w:lineRule="exact"/>
              <w:jc w:val="center"/>
            </w:pPr>
            <w:r>
              <w:rPr>
                <w:rFonts w:ascii="CMR12" w:eastAsia="CMR12" w:hAnsi="CMR12"/>
                <w:color w:val="000000"/>
                <w:sz w:val="24"/>
              </w:rPr>
              <w:t>. . . . .</w:t>
            </w:r>
          </w:p>
        </w:tc>
        <w:tc>
          <w:tcPr>
            <w:tcW w:w="400" w:type="dxa"/>
            <w:tcMar>
              <w:left w:w="0" w:type="dxa"/>
              <w:right w:w="0" w:type="dxa"/>
            </w:tcMar>
          </w:tcPr>
          <w:p w14:paraId="455DB502" w14:textId="77777777" w:rsidR="00622040" w:rsidRDefault="00000000">
            <w:pPr>
              <w:autoSpaceDE w:val="0"/>
              <w:autoSpaceDN w:val="0"/>
              <w:spacing w:before="42" w:after="0" w:line="240" w:lineRule="exact"/>
              <w:jc w:val="right"/>
            </w:pPr>
            <w:r>
              <w:rPr>
                <w:rFonts w:ascii="CMR12" w:eastAsia="CMR12" w:hAnsi="CMR12"/>
                <w:color w:val="000000"/>
                <w:sz w:val="24"/>
              </w:rPr>
              <w:t>49</w:t>
            </w:r>
          </w:p>
        </w:tc>
      </w:tr>
      <w:tr w:rsidR="00622040" w14:paraId="3A126E86" w14:textId="77777777">
        <w:trPr>
          <w:trHeight w:hRule="exact" w:val="280"/>
        </w:trPr>
        <w:tc>
          <w:tcPr>
            <w:tcW w:w="560" w:type="dxa"/>
            <w:tcMar>
              <w:left w:w="0" w:type="dxa"/>
              <w:right w:w="0" w:type="dxa"/>
            </w:tcMar>
          </w:tcPr>
          <w:p w14:paraId="1442A605" w14:textId="77777777" w:rsidR="00622040" w:rsidRDefault="00000000">
            <w:pPr>
              <w:autoSpaceDE w:val="0"/>
              <w:autoSpaceDN w:val="0"/>
              <w:spacing w:before="32" w:after="0" w:line="238" w:lineRule="exact"/>
              <w:jc w:val="center"/>
            </w:pPr>
            <w:r>
              <w:rPr>
                <w:rFonts w:ascii="CMR12" w:eastAsia="CMR12" w:hAnsi="CMR12"/>
                <w:color w:val="000000"/>
                <w:sz w:val="24"/>
              </w:rPr>
              <w:t>10</w:t>
            </w:r>
          </w:p>
        </w:tc>
        <w:tc>
          <w:tcPr>
            <w:tcW w:w="8240" w:type="dxa"/>
            <w:gridSpan w:val="5"/>
            <w:tcMar>
              <w:left w:w="0" w:type="dxa"/>
              <w:right w:w="0" w:type="dxa"/>
            </w:tcMar>
          </w:tcPr>
          <w:p w14:paraId="5BE7D812" w14:textId="77777777" w:rsidR="00622040" w:rsidRDefault="00000000">
            <w:pPr>
              <w:autoSpaceDE w:val="0"/>
              <w:autoSpaceDN w:val="0"/>
              <w:spacing w:before="32" w:after="0" w:line="238" w:lineRule="exact"/>
              <w:jc w:val="center"/>
            </w:pPr>
            <w:r>
              <w:rPr>
                <w:rFonts w:ascii="CMR12" w:eastAsia="CMR12" w:hAnsi="CMR12"/>
                <w:color w:val="000000"/>
                <w:sz w:val="24"/>
              </w:rPr>
              <w:t>Diagram alur logis penelitian dari desain intervensi hingga sintesis model. . .</w:t>
            </w:r>
          </w:p>
        </w:tc>
        <w:tc>
          <w:tcPr>
            <w:tcW w:w="400" w:type="dxa"/>
            <w:tcMar>
              <w:left w:w="0" w:type="dxa"/>
              <w:right w:w="0" w:type="dxa"/>
            </w:tcMar>
          </w:tcPr>
          <w:p w14:paraId="6859049A" w14:textId="77777777" w:rsidR="00622040" w:rsidRDefault="00000000">
            <w:pPr>
              <w:autoSpaceDE w:val="0"/>
              <w:autoSpaceDN w:val="0"/>
              <w:spacing w:before="32" w:after="0" w:line="238" w:lineRule="exact"/>
              <w:jc w:val="right"/>
            </w:pPr>
            <w:r>
              <w:rPr>
                <w:rFonts w:ascii="CMR12" w:eastAsia="CMR12" w:hAnsi="CMR12"/>
                <w:color w:val="000000"/>
                <w:sz w:val="24"/>
              </w:rPr>
              <w:t>55</w:t>
            </w:r>
          </w:p>
        </w:tc>
      </w:tr>
      <w:tr w:rsidR="00622040" w14:paraId="4B1FE765" w14:textId="77777777">
        <w:trPr>
          <w:trHeight w:hRule="exact" w:val="340"/>
        </w:trPr>
        <w:tc>
          <w:tcPr>
            <w:tcW w:w="560" w:type="dxa"/>
            <w:tcMar>
              <w:left w:w="0" w:type="dxa"/>
              <w:right w:w="0" w:type="dxa"/>
            </w:tcMar>
          </w:tcPr>
          <w:p w14:paraId="7026D7B4" w14:textId="77777777" w:rsidR="00622040" w:rsidRDefault="00000000">
            <w:pPr>
              <w:autoSpaceDE w:val="0"/>
              <w:autoSpaceDN w:val="0"/>
              <w:spacing w:before="40" w:after="0" w:line="240" w:lineRule="exact"/>
              <w:jc w:val="center"/>
            </w:pPr>
            <w:r>
              <w:rPr>
                <w:rFonts w:ascii="CMR12" w:eastAsia="CMR12" w:hAnsi="CMR12"/>
                <w:color w:val="000000"/>
                <w:sz w:val="24"/>
              </w:rPr>
              <w:t>11</w:t>
            </w:r>
          </w:p>
        </w:tc>
        <w:tc>
          <w:tcPr>
            <w:tcW w:w="8240" w:type="dxa"/>
            <w:gridSpan w:val="5"/>
            <w:tcMar>
              <w:left w:w="0" w:type="dxa"/>
              <w:right w:w="0" w:type="dxa"/>
            </w:tcMar>
          </w:tcPr>
          <w:p w14:paraId="1D2E0A1B" w14:textId="77777777" w:rsidR="00622040" w:rsidRDefault="00000000">
            <w:pPr>
              <w:autoSpaceDE w:val="0"/>
              <w:autoSpaceDN w:val="0"/>
              <w:spacing w:before="40" w:after="0" w:line="240" w:lineRule="exact"/>
              <w:jc w:val="center"/>
            </w:pPr>
            <w:r>
              <w:rPr>
                <w:rFonts w:ascii="CMR12" w:eastAsia="CMR12" w:hAnsi="CMR12"/>
                <w:color w:val="000000"/>
                <w:sz w:val="24"/>
              </w:rPr>
              <w:t>Alur desain penelitian berbasis ADDIE dengan titik evaluasi dan revisi . . .</w:t>
            </w:r>
          </w:p>
        </w:tc>
        <w:tc>
          <w:tcPr>
            <w:tcW w:w="400" w:type="dxa"/>
            <w:tcMar>
              <w:left w:w="0" w:type="dxa"/>
              <w:right w:w="0" w:type="dxa"/>
            </w:tcMar>
          </w:tcPr>
          <w:p w14:paraId="0A466F13" w14:textId="77777777" w:rsidR="00622040" w:rsidRDefault="00000000">
            <w:pPr>
              <w:autoSpaceDE w:val="0"/>
              <w:autoSpaceDN w:val="0"/>
              <w:spacing w:before="40" w:after="0" w:line="240" w:lineRule="exact"/>
              <w:jc w:val="right"/>
            </w:pPr>
            <w:r>
              <w:rPr>
                <w:rFonts w:ascii="CMR12" w:eastAsia="CMR12" w:hAnsi="CMR12"/>
                <w:color w:val="000000"/>
                <w:sz w:val="24"/>
              </w:rPr>
              <w:t>58</w:t>
            </w:r>
          </w:p>
        </w:tc>
      </w:tr>
    </w:tbl>
    <w:p w14:paraId="21FCF013" w14:textId="77777777" w:rsidR="00622040" w:rsidRDefault="00000000">
      <w:pPr>
        <w:autoSpaceDE w:val="0"/>
        <w:autoSpaceDN w:val="0"/>
        <w:spacing w:before="7870" w:after="0" w:line="240" w:lineRule="exact"/>
        <w:jc w:val="center"/>
      </w:pPr>
      <w:r>
        <w:rPr>
          <w:rFonts w:ascii="CMR12" w:eastAsia="CMR12" w:hAnsi="CMR12"/>
          <w:color w:val="000000"/>
          <w:sz w:val="24"/>
        </w:rPr>
        <w:t>7</w:t>
      </w:r>
    </w:p>
    <w:p w14:paraId="7F92CF55" w14:textId="77777777" w:rsidR="00622040" w:rsidRDefault="00622040">
      <w:pPr>
        <w:sectPr w:rsidR="00622040">
          <w:pgSz w:w="12240" w:h="15840"/>
          <w:pgMar w:top="704" w:right="1418" w:bottom="396" w:left="1440" w:header="720" w:footer="720" w:gutter="0"/>
          <w:cols w:space="720"/>
          <w:docGrid w:linePitch="360"/>
        </w:sectPr>
      </w:pPr>
    </w:p>
    <w:p w14:paraId="3E28E631" w14:textId="77777777" w:rsidR="00622040" w:rsidRDefault="00622040">
      <w:pPr>
        <w:autoSpaceDE w:val="0"/>
        <w:autoSpaceDN w:val="0"/>
        <w:spacing w:after="486" w:line="220" w:lineRule="exact"/>
      </w:pPr>
    </w:p>
    <w:p w14:paraId="4213B872" w14:textId="77777777" w:rsidR="00622040" w:rsidRDefault="00000000">
      <w:pPr>
        <w:autoSpaceDE w:val="0"/>
        <w:autoSpaceDN w:val="0"/>
        <w:spacing w:after="0" w:line="344" w:lineRule="exact"/>
        <w:jc w:val="center"/>
      </w:pPr>
      <w:r>
        <w:rPr>
          <w:rFonts w:ascii="CMBX12" w:eastAsia="CMBX12" w:hAnsi="CMBX12"/>
          <w:b/>
          <w:color w:val="000000"/>
          <w:w w:val="101"/>
          <w:sz w:val="34"/>
        </w:rPr>
        <w:t>BAB I</w:t>
      </w:r>
    </w:p>
    <w:p w14:paraId="0997D4AB" w14:textId="77777777" w:rsidR="00622040" w:rsidRDefault="00000000">
      <w:pPr>
        <w:autoSpaceDE w:val="0"/>
        <w:autoSpaceDN w:val="0"/>
        <w:spacing w:before="382" w:after="0" w:line="288" w:lineRule="exact"/>
      </w:pPr>
      <w:r>
        <w:rPr>
          <w:rFonts w:ascii="CMBX12" w:eastAsia="CMBX12" w:hAnsi="CMBX12"/>
          <w:b/>
          <w:color w:val="000000"/>
          <w:w w:val="98"/>
          <w:sz w:val="29"/>
        </w:rPr>
        <w:t>1.1 Latar Belakang</w:t>
      </w:r>
    </w:p>
    <w:p w14:paraId="20C66323" w14:textId="77777777" w:rsidR="00622040" w:rsidRDefault="00000000">
      <w:pPr>
        <w:autoSpaceDE w:val="0"/>
        <w:autoSpaceDN w:val="0"/>
        <w:spacing w:before="144" w:after="0" w:line="358" w:lineRule="exact"/>
        <w:ind w:right="20" w:firstLine="720"/>
        <w:jc w:val="both"/>
      </w:pPr>
      <w:r>
        <w:rPr>
          <w:rFonts w:ascii="CMR12" w:eastAsia="CMR12" w:hAnsi="CMR12"/>
          <w:color w:val="000000"/>
          <w:sz w:val="24"/>
        </w:rPr>
        <w:t>Transformasi digital telah mengubah paradigma pendidikan global dari sistem pembe-lajaran seragam menuju pengalaman belajar yang lebih personal. Menurut Bhutoria (2022), kecerdasan artifisial (AI) kini secara masif diintegrasikan untuk menganalisis data peser-ta didik guna menciptakan jalur pendidikan yang sangat adaptif. Hal ini sejalan dengan pandangan Fortuna et al. (2025), yang menegaskan bahwa teknologi AI terbaru, seperti pemrosesan bahasa alami dan tutor cerdas, mampu menghadirkan ekosistem pembelajar-an yang interaktif serta tanggap terhadap profil individu. Di sisi lain, transisi teknologi ini mengharuskan peserta didik untuk menguasai keterampilan pemecahan masalah tingkat tinggi agar dapat bersaing di abad ke-21. Berdasarkan konsepsi Brennan dan Resnick (2012), computational thinking atau berpikir komputasional merupakan keterampilan analitis fun-damental bagi setiap orang dalam merumuskan masalah dan merancang solusi secara logis, yang penerapannya menjangkau berbagai disiplin ilmu.</w:t>
      </w:r>
    </w:p>
    <w:p w14:paraId="75D60656"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Dalam konteks pendidikan lokal di Indonesia, urgensi penguasaan keterampilan peme-cahan masalah dan teknologi telah termanifestasi secara eksplisit dalam kurikulum nasional, khususnya pada mata pelajaran Koding dan Kecerdasan Artifisial Fase E. Sejalan dengan arah desain kurikulum informatika K–12 yang menekankan penguatan berpikir komputasio-nal dan pemecahan masalah (Dagien˙e, Hromkoviˇc, dan Lacher, 2021), fokus mata pelajaran tersebut diarahkan pada kemampuan siswa merancang solusi yang sistematis dalam meng-hadapi tantangan era digital. Namun, implementasinya di lapangan masih dihadapkan pada kendala pedagogis dan struktural yang cukup signifikan. Menurut Luckin et al. (2022), kesiapan pendidik untuk mengintegrasikan AI dan berpikir komputasional ke dalam praktik pembelajaran memerlukan penguatan kapasitas dan dukungan yang konsisten. Kesenjang-an ini juga tercermin dalam berbagai laporan dan kajian literasi digital tingkat sekolah menengah, meskipun indikator yang digunakan tidak selalu spesifik mengukur daya nalar algoritmik secara langsung. Karena itu, penelitian ini memosisikan persoalan tersebut se-bagai indikasi bahwa sebagian siswa masih memerlukan dukungan untuk menalar langkah algoritmik secara sistematis, sehingga dibutuhkan intervensi media pembelajaran yang le-bih kontekstual dan dinamis. Implikasinya, pembelajaran algoritma di kelas memerlukan strategi yang secara sadar menumbuhkan keaktifan dan kemandirian berpikir siswa, bukan sekadar pemahaman konsep.</w:t>
      </w:r>
    </w:p>
    <w:p w14:paraId="2EBDFC2B" w14:textId="77777777" w:rsidR="00622040" w:rsidRDefault="00000000">
      <w:pPr>
        <w:autoSpaceDE w:val="0"/>
        <w:autoSpaceDN w:val="0"/>
        <w:spacing w:before="1052" w:after="0" w:line="240" w:lineRule="exact"/>
        <w:jc w:val="center"/>
      </w:pPr>
      <w:r>
        <w:rPr>
          <w:rFonts w:ascii="CMR12" w:eastAsia="CMR12" w:hAnsi="CMR12"/>
          <w:color w:val="000000"/>
          <w:sz w:val="24"/>
        </w:rPr>
        <w:t>1</w:t>
      </w:r>
    </w:p>
    <w:p w14:paraId="497FB8E4" w14:textId="77777777" w:rsidR="00622040" w:rsidRDefault="00622040">
      <w:pPr>
        <w:sectPr w:rsidR="00622040">
          <w:pgSz w:w="12240" w:h="15840"/>
          <w:pgMar w:top="704" w:right="1418" w:bottom="396" w:left="1440" w:header="720" w:footer="720" w:gutter="0"/>
          <w:cols w:space="720"/>
          <w:docGrid w:linePitch="360"/>
        </w:sectPr>
      </w:pPr>
    </w:p>
    <w:p w14:paraId="43E4D04E" w14:textId="77777777" w:rsidR="00622040" w:rsidRDefault="00622040">
      <w:pPr>
        <w:autoSpaceDE w:val="0"/>
        <w:autoSpaceDN w:val="0"/>
        <w:spacing w:after="526" w:line="220" w:lineRule="exact"/>
      </w:pPr>
    </w:p>
    <w:p w14:paraId="3C181322" w14:textId="77777777" w:rsidR="00622040" w:rsidRDefault="00000000">
      <w:pPr>
        <w:autoSpaceDE w:val="0"/>
        <w:autoSpaceDN w:val="0"/>
        <w:spacing w:after="0" w:line="348" w:lineRule="exact"/>
        <w:ind w:right="20" w:firstLine="720"/>
        <w:jc w:val="both"/>
      </w:pPr>
      <w:r>
        <w:rPr>
          <w:rFonts w:ascii="CMR12" w:eastAsia="CMR12" w:hAnsi="CMR12"/>
          <w:color w:val="000000"/>
          <w:sz w:val="24"/>
        </w:rPr>
        <w:t>Berkaitan dengan kebutuhan strategi tersebut, permasalahan krusial yang muncul dalam pembelajaran algoritma saat ini adalah kecenderungan siswa untuk bersikap pasif ketika dihadapkan pada materi yang abstrak, terlebih di era di mana AI dapat memberikan jawaban instan. Berdasarkan kajian Darvishi et al. (2024), otomatisasi penuh oleh sistem AI berisiko membatasi perkembangan kemandirian belajar siswa dan memicu ketergantungan yang berpotensi menurunkan kemampuan analitis jika tidak disertai mekanisme pendorong refleksi mandiri. Kondisi tersebut diperburuk oleh fakta terkait masih rendahnya literasi AI di kalangan peserta didik. Menurut Knoth et al. (2024), literasi AI berpengaruh langsung terhadap strategi prompt yang digunakan siswa; tanpa pemahaman yang memadai, interaksi cenderung berhenti pada permintaan fungsional tingkat dasar dan belum mendorong eks-plorasi kognitif yang lebih tinggi. Dengan demikian, desain interaksi AI yang menempatkan siswa sebagai pelaku refleksi aktif menjadi kebutuhan yang semakin mendesak.</w:t>
      </w:r>
    </w:p>
    <w:p w14:paraId="02A2CE2E"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Untuk menjawab kebutuhan desain interaksi yang reflektif tersebut, pemetaan lite-ratur menunjukkan bahwa penerapan AI dalam dunia pendidikan masih didominasi oleh studi survei, persepsi pengguna, dan pemetaan bidang (Labadze, Grigolia, dan Machaidze, 2023). Hal ini menyisakan kesenjangan penelitian yang mendasar terkait eksplorasi kuali-tatif dan kognitif dari interaksi aktual antara manusia dan mesin. Sebagaimana disoroti oleh J¨arvel¨a et al. (2023), penelitian yang mengkaji kolaborasi manusia dan AI dalam me-navigasi proses pemikiran serta regulasi belajar masih berada pada tahap awal dan sangat membutuhkan pendekatan metodologis yang empiris. Kajian tentang prompt siswa saat ini lebih banyak berfokus pada analisis karakteristik prompt dan dampaknya terhadap kinerja model dalam potret sesaat (Sawalha et al., 2024), serta tinjauan kurikuler mengenai prompt engineering (Lee dan Palmer, 2025). Penelitian longitudinal yang menelusuri evolusi struk-tur prompt dari waktu ke waktu sesuai prinsip penelitian kualitatif longitudinal (Henry dan MacIntyre, 2024) masih sangat terbatas. Analisis mendalam mengenai manifestasi elemen computational thinking dan pemikiran kritis di dalam dialog naturalistik antara siswa dan agen AI masih belum banyak dieksplorasi.</w:t>
      </w:r>
    </w:p>
    <w:p w14:paraId="3ACC717C"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Merujuk pada urgensi dan kesenjangan tersebut, penelitian ini mengajukan solu-si komprehensif melalui pengembangan media pembelajaran algoritma berbasis AI yang mengadopsi pendekatan pembelajaran personal (personalized learning). Alih-alih menjadi alat pemberi jawaban, sistem ini dirancang sebagai agen metakognitif Sokratik yang mensti-mulasi penemuan mandiri siswa melalui dialog dan tantangan berkelanjutan (Edwards et al., 2025). Kerangka pengembangan ini selaras dengan konsep yang diajukan oleh Dang et al. (2025), di mana AI difungsikan sebagai rekan kolaborasi aktif yang menyesuaikan komplek-</w:t>
      </w:r>
    </w:p>
    <w:p w14:paraId="502A736C" w14:textId="77777777" w:rsidR="00622040" w:rsidRDefault="00000000">
      <w:pPr>
        <w:autoSpaceDE w:val="0"/>
        <w:autoSpaceDN w:val="0"/>
        <w:spacing w:before="380" w:after="0" w:line="240" w:lineRule="exact"/>
        <w:jc w:val="center"/>
      </w:pPr>
      <w:r>
        <w:rPr>
          <w:rFonts w:ascii="CMR12" w:eastAsia="CMR12" w:hAnsi="CMR12"/>
          <w:color w:val="000000"/>
          <w:sz w:val="24"/>
        </w:rPr>
        <w:lastRenderedPageBreak/>
        <w:t>2</w:t>
      </w:r>
    </w:p>
    <w:p w14:paraId="079ACAC2" w14:textId="77777777" w:rsidR="00622040" w:rsidRDefault="00622040">
      <w:pPr>
        <w:sectPr w:rsidR="00622040">
          <w:pgSz w:w="12240" w:h="15840"/>
          <w:pgMar w:top="746" w:right="1418" w:bottom="396" w:left="1440" w:header="720" w:footer="720" w:gutter="0"/>
          <w:cols w:space="720"/>
          <w:docGrid w:linePitch="360"/>
        </w:sectPr>
      </w:pPr>
    </w:p>
    <w:p w14:paraId="586123C1" w14:textId="77777777" w:rsidR="00622040" w:rsidRDefault="00622040">
      <w:pPr>
        <w:autoSpaceDE w:val="0"/>
        <w:autoSpaceDN w:val="0"/>
        <w:spacing w:after="526" w:line="220" w:lineRule="exact"/>
      </w:pPr>
    </w:p>
    <w:p w14:paraId="21A5948F" w14:textId="77777777" w:rsidR="00622040" w:rsidRDefault="00000000">
      <w:pPr>
        <w:autoSpaceDE w:val="0"/>
        <w:autoSpaceDN w:val="0"/>
        <w:spacing w:after="0" w:line="342" w:lineRule="exact"/>
        <w:ind w:right="20"/>
        <w:jc w:val="both"/>
      </w:pPr>
      <w:r>
        <w:rPr>
          <w:rFonts w:ascii="CMR12" w:eastAsia="CMR12" w:hAnsi="CMR12"/>
          <w:color w:val="000000"/>
          <w:sz w:val="24"/>
        </w:rPr>
        <w:t>sitas materi berdasarkan respons interaksional pembelajar. Lebih jauh lagi, penelitian ini akan mengumpulkan data primer berupa rekam jejak teks prompt siswa secara longitudinal selama mereka berinteraksi dengan platform AI tersebut. Dengan demikian, analisis da-ta tekstual secara mendalam diarahkan untuk memetakan tahapan perkembangan struktur prompt siswa dan mengevaluasi manifestasi computational thinking serta critical thinking di dalamnya, sehingga diharapkan mampu memberikan kontribusi teoretis mengenai model kognitif siswa dan produk pedagogis yang teruji empiris.</w:t>
      </w:r>
    </w:p>
    <w:p w14:paraId="6840E593"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Berdasarkan rangkaian argumentasi tersebut, terdapat tiga kebutuhan riset yang be-lum terjawab secara memadai, yaitu kebutuhan pengembangan media AI yang valid dan praktis untuk konteks pembelajaran algoritma di Fase E, kebutuhan pemetaan tahapan per-kembangan struktur prompt siswa secara longitudinal, serta kebutuhan penjelasan yang lebih operasional mengenai manifestasi indikator computational thinking dan critical thinking pa-da setiap tahap perkembangan tersebut. Oleh karena itu, penelitian ini menurunkan fokus kajian ke dalam tiga pertanyaan inti yang saling terhubung, sehingga rumusan masalah pada bagian berikut disusun sebagai jembatan langsung antara kesenjangan teoretis, kebutuhan praktis pembelajaran, dan arah analisis empiris penelitian.</w:t>
      </w:r>
    </w:p>
    <w:p w14:paraId="1CB41803" w14:textId="77777777" w:rsidR="00622040" w:rsidRDefault="00000000">
      <w:pPr>
        <w:autoSpaceDE w:val="0"/>
        <w:autoSpaceDN w:val="0"/>
        <w:spacing w:before="504" w:after="0" w:line="288" w:lineRule="exact"/>
      </w:pPr>
      <w:r>
        <w:rPr>
          <w:rFonts w:ascii="CMBX12" w:eastAsia="CMBX12" w:hAnsi="CMBX12"/>
          <w:b/>
          <w:color w:val="000000"/>
          <w:w w:val="98"/>
          <w:sz w:val="29"/>
        </w:rPr>
        <w:t>1.2 Rumusan Masalah</w:t>
      </w:r>
    </w:p>
    <w:p w14:paraId="4409FC3D" w14:textId="77777777" w:rsidR="00622040" w:rsidRDefault="00000000">
      <w:pPr>
        <w:tabs>
          <w:tab w:val="left" w:pos="300"/>
        </w:tabs>
        <w:autoSpaceDE w:val="0"/>
        <w:autoSpaceDN w:val="0"/>
        <w:spacing w:before="420" w:after="0" w:line="360" w:lineRule="exact"/>
      </w:pPr>
      <w:r>
        <w:rPr>
          <w:rFonts w:ascii="CMR12" w:eastAsia="CMR12" w:hAnsi="CMR12"/>
          <w:color w:val="000000"/>
          <w:sz w:val="24"/>
        </w:rPr>
        <w:t xml:space="preserve">1. Bagaimana proses dan hasil pengembangan media pembelajaran algoritma berbasis AI </w:t>
      </w:r>
      <w:r>
        <w:tab/>
      </w:r>
      <w:r>
        <w:rPr>
          <w:rFonts w:ascii="CMR12" w:eastAsia="CMR12" w:hAnsi="CMR12"/>
          <w:color w:val="000000"/>
          <w:sz w:val="24"/>
        </w:rPr>
        <w:t>dengan pendekatan personalized learning pada pembelajaran Informatika Fase E?</w:t>
      </w:r>
    </w:p>
    <w:p w14:paraId="4E1E7F22" w14:textId="77777777" w:rsidR="00622040" w:rsidRDefault="00000000">
      <w:pPr>
        <w:tabs>
          <w:tab w:val="left" w:pos="300"/>
        </w:tabs>
        <w:autoSpaceDE w:val="0"/>
        <w:autoSpaceDN w:val="0"/>
        <w:spacing w:before="430" w:after="0" w:line="360" w:lineRule="exact"/>
      </w:pPr>
      <w:r>
        <w:rPr>
          <w:rFonts w:ascii="CMR12" w:eastAsia="CMR12" w:hAnsi="CMR12"/>
          <w:color w:val="000000"/>
          <w:sz w:val="24"/>
        </w:rPr>
        <w:t xml:space="preserve">2. Bagaimana tahapan perkembangan struktur prompt siswa SMA dalam interaksi dengan </w:t>
      </w:r>
      <w:r>
        <w:tab/>
      </w:r>
      <w:r>
        <w:rPr>
          <w:rFonts w:ascii="CMR12" w:eastAsia="CMR12" w:hAnsi="CMR12"/>
          <w:color w:val="000000"/>
          <w:sz w:val="24"/>
        </w:rPr>
        <w:t>AI pada pembelajaran algoritma?</w:t>
      </w:r>
    </w:p>
    <w:p w14:paraId="0300266E" w14:textId="77777777" w:rsidR="00622040" w:rsidRDefault="00000000">
      <w:pPr>
        <w:tabs>
          <w:tab w:val="left" w:pos="300"/>
        </w:tabs>
        <w:autoSpaceDE w:val="0"/>
        <w:autoSpaceDN w:val="0"/>
        <w:spacing w:before="434" w:after="0" w:line="358" w:lineRule="exact"/>
      </w:pPr>
      <w:r>
        <w:rPr>
          <w:rFonts w:ascii="CMR12" w:eastAsia="CMR12" w:hAnsi="CMR12"/>
          <w:color w:val="000000"/>
          <w:sz w:val="24"/>
        </w:rPr>
        <w:t xml:space="preserve">3. Bagaimana indikator computational thinking dan critical thinking termanifestasi dalam </w:t>
      </w:r>
      <w:r>
        <w:tab/>
      </w:r>
      <w:r>
        <w:rPr>
          <w:rFonts w:ascii="CMR12" w:eastAsia="CMR12" w:hAnsi="CMR12"/>
          <w:color w:val="000000"/>
          <w:sz w:val="24"/>
        </w:rPr>
        <w:t>setiap tahapan perkembangan struktur prompt tersebut?</w:t>
      </w:r>
    </w:p>
    <w:p w14:paraId="37CEECBA"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Secara operasional, jawaban RM1 pada penelitian ini akan dibuktikan melalui evaluasi validitas dan praktikalitas media menggunakan LORI dan SUS, sehingga orientasi pengem-bangan pada bab-bab berikutnya tetap konsisten antara proses perancangan dan keluaran mutu produk.</w:t>
      </w:r>
    </w:p>
    <w:p w14:paraId="185C8034" w14:textId="77777777" w:rsidR="00622040" w:rsidRDefault="00000000">
      <w:pPr>
        <w:autoSpaceDE w:val="0"/>
        <w:autoSpaceDN w:val="0"/>
        <w:spacing w:before="1168" w:after="0" w:line="240" w:lineRule="exact"/>
        <w:jc w:val="center"/>
      </w:pPr>
      <w:r>
        <w:rPr>
          <w:rFonts w:ascii="CMR12" w:eastAsia="CMR12" w:hAnsi="CMR12"/>
          <w:color w:val="000000"/>
          <w:sz w:val="24"/>
        </w:rPr>
        <w:lastRenderedPageBreak/>
        <w:t>3</w:t>
      </w:r>
    </w:p>
    <w:p w14:paraId="2FAF1333" w14:textId="77777777" w:rsidR="00622040" w:rsidRDefault="00622040">
      <w:pPr>
        <w:sectPr w:rsidR="00622040">
          <w:pgSz w:w="12240" w:h="15840"/>
          <w:pgMar w:top="746" w:right="1418" w:bottom="396" w:left="1440" w:header="720" w:footer="720" w:gutter="0"/>
          <w:cols w:space="720"/>
          <w:docGrid w:linePitch="360"/>
        </w:sectPr>
      </w:pPr>
    </w:p>
    <w:p w14:paraId="6A8049DE" w14:textId="77777777" w:rsidR="00622040" w:rsidRDefault="00622040">
      <w:pPr>
        <w:autoSpaceDE w:val="0"/>
        <w:autoSpaceDN w:val="0"/>
        <w:spacing w:after="506" w:line="220" w:lineRule="exact"/>
      </w:pPr>
    </w:p>
    <w:p w14:paraId="569EA848" w14:textId="77777777" w:rsidR="00622040" w:rsidRDefault="00000000">
      <w:pPr>
        <w:autoSpaceDE w:val="0"/>
        <w:autoSpaceDN w:val="0"/>
        <w:spacing w:after="0" w:line="288" w:lineRule="exact"/>
      </w:pPr>
      <w:r>
        <w:rPr>
          <w:rFonts w:ascii="CMBX12" w:eastAsia="CMBX12" w:hAnsi="CMBX12"/>
          <w:b/>
          <w:color w:val="000000"/>
          <w:w w:val="98"/>
          <w:sz w:val="29"/>
        </w:rPr>
        <w:t>1.3 Tujuan Penelitian</w:t>
      </w:r>
    </w:p>
    <w:p w14:paraId="1FAABBCF" w14:textId="77777777" w:rsidR="00622040" w:rsidRDefault="00000000">
      <w:pPr>
        <w:autoSpaceDE w:val="0"/>
        <w:autoSpaceDN w:val="0"/>
        <w:spacing w:before="424" w:after="0" w:line="358" w:lineRule="exact"/>
        <w:ind w:left="300" w:right="20" w:hanging="300"/>
        <w:jc w:val="both"/>
      </w:pPr>
      <w:r>
        <w:rPr>
          <w:rFonts w:ascii="CMR12" w:eastAsia="CMR12" w:hAnsi="CMR12"/>
          <w:color w:val="000000"/>
          <w:sz w:val="24"/>
        </w:rPr>
        <w:t>1. Untuk mengetahui proses dan hasil pengembangan media pembelajaran algoritma ber-basis AI dengan pendekatan personalized learning pada pembelajaran Informatika Fase E.</w:t>
      </w:r>
    </w:p>
    <w:p w14:paraId="73F3AC05" w14:textId="77777777" w:rsidR="00622040" w:rsidRDefault="00000000">
      <w:pPr>
        <w:tabs>
          <w:tab w:val="left" w:pos="300"/>
        </w:tabs>
        <w:autoSpaceDE w:val="0"/>
        <w:autoSpaceDN w:val="0"/>
        <w:spacing w:before="434" w:after="0" w:line="358" w:lineRule="exact"/>
      </w:pPr>
      <w:r>
        <w:rPr>
          <w:rFonts w:ascii="CMR12" w:eastAsia="CMR12" w:hAnsi="CMR12"/>
          <w:color w:val="000000"/>
          <w:sz w:val="24"/>
        </w:rPr>
        <w:t xml:space="preserve">2. Untuk mengetahui tahapan perkembangan struktur prompt siswa SMA dalam interaksi </w:t>
      </w:r>
      <w:r>
        <w:tab/>
      </w:r>
      <w:r>
        <w:rPr>
          <w:rFonts w:ascii="CMR12" w:eastAsia="CMR12" w:hAnsi="CMR12"/>
          <w:color w:val="000000"/>
          <w:sz w:val="24"/>
        </w:rPr>
        <w:t>dengan AI pada pembelajaran algoritma.</w:t>
      </w:r>
    </w:p>
    <w:p w14:paraId="661B2204" w14:textId="77777777" w:rsidR="00622040" w:rsidRDefault="00000000">
      <w:pPr>
        <w:tabs>
          <w:tab w:val="left" w:pos="300"/>
        </w:tabs>
        <w:autoSpaceDE w:val="0"/>
        <w:autoSpaceDN w:val="0"/>
        <w:spacing w:before="432" w:after="0" w:line="360" w:lineRule="exact"/>
      </w:pPr>
      <w:r>
        <w:rPr>
          <w:rFonts w:ascii="CMR12" w:eastAsia="CMR12" w:hAnsi="CMR12"/>
          <w:color w:val="000000"/>
          <w:sz w:val="24"/>
        </w:rPr>
        <w:t xml:space="preserve">3. Untuk mengetahui indikator computational thinking dan critical thinking termanifestasi </w:t>
      </w:r>
      <w:r>
        <w:tab/>
      </w:r>
      <w:r>
        <w:rPr>
          <w:rFonts w:ascii="CMR12" w:eastAsia="CMR12" w:hAnsi="CMR12"/>
          <w:color w:val="000000"/>
          <w:sz w:val="24"/>
        </w:rPr>
        <w:t>dalam setiap tahapan perkembangan struktur prompt tersebut.</w:t>
      </w:r>
    </w:p>
    <w:p w14:paraId="39F4EA5D" w14:textId="77777777" w:rsidR="00622040" w:rsidRDefault="00000000">
      <w:pPr>
        <w:autoSpaceDE w:val="0"/>
        <w:autoSpaceDN w:val="0"/>
        <w:spacing w:before="502" w:after="0" w:line="288" w:lineRule="exact"/>
      </w:pPr>
      <w:r>
        <w:rPr>
          <w:rFonts w:ascii="CMBX12" w:eastAsia="CMBX12" w:hAnsi="CMBX12"/>
          <w:b/>
          <w:color w:val="000000"/>
          <w:w w:val="98"/>
          <w:sz w:val="29"/>
        </w:rPr>
        <w:t>1.4 Definisi Operasional</w:t>
      </w:r>
    </w:p>
    <w:p w14:paraId="03CFD5BE" w14:textId="77777777" w:rsidR="00622040" w:rsidRDefault="00000000">
      <w:pPr>
        <w:tabs>
          <w:tab w:val="left" w:pos="720"/>
        </w:tabs>
        <w:autoSpaceDE w:val="0"/>
        <w:autoSpaceDN w:val="0"/>
        <w:spacing w:before="144" w:after="0" w:line="358" w:lineRule="exact"/>
      </w:pPr>
      <w:r>
        <w:tab/>
      </w:r>
      <w:r>
        <w:rPr>
          <w:rFonts w:ascii="CMR12" w:eastAsia="CMR12" w:hAnsi="CMR12"/>
          <w:color w:val="000000"/>
          <w:sz w:val="24"/>
        </w:rPr>
        <w:t>Untuk menjaga konsistensi makna antarbab dan menghindari multitafsir dalam proses analisis, istilah utama pada penelitian ini dioperasionalkan sebagai berikut.</w:t>
      </w:r>
    </w:p>
    <w:p w14:paraId="57479956" w14:textId="77777777" w:rsidR="00622040" w:rsidRDefault="00000000">
      <w:pPr>
        <w:autoSpaceDE w:val="0"/>
        <w:autoSpaceDN w:val="0"/>
        <w:spacing w:before="434" w:after="0" w:line="358" w:lineRule="exact"/>
        <w:ind w:left="300" w:right="20" w:hanging="300"/>
        <w:jc w:val="both"/>
      </w:pPr>
      <w:r>
        <w:rPr>
          <w:rFonts w:ascii="CMR12" w:eastAsia="CMR12" w:hAnsi="CMR12"/>
          <w:color w:val="000000"/>
          <w:sz w:val="24"/>
        </w:rPr>
        <w:t xml:space="preserve">1. </w:t>
      </w:r>
      <w:r>
        <w:rPr>
          <w:rFonts w:ascii="CMBX12" w:eastAsia="CMBX12" w:hAnsi="CMBX12"/>
          <w:b/>
          <w:color w:val="000000"/>
          <w:sz w:val="24"/>
        </w:rPr>
        <w:t xml:space="preserve">Media pembelajaran algoritma berbasis AI dengan pendekatan </w:t>
      </w:r>
      <w:r>
        <w:rPr>
          <w:rFonts w:ascii="CMBXTI10" w:eastAsia="CMBXTI10" w:hAnsi="CMBXTI10"/>
          <w:b/>
          <w:i/>
          <w:color w:val="000000"/>
          <w:sz w:val="24"/>
        </w:rPr>
        <w:t xml:space="preserve">personalized learning </w:t>
      </w:r>
      <w:r>
        <w:rPr>
          <w:rFonts w:ascii="CMR12" w:eastAsia="CMR12" w:hAnsi="CMR12"/>
          <w:color w:val="000000"/>
          <w:sz w:val="24"/>
        </w:rPr>
        <w:t>adalah media digital yang dirancang untuk memfasilitasi pembelajaran algori-tma melalui dialog AI Sokratik, dengan tingkat bantuan dan umpan balik yang disesua-ikan terhadap kebutuhan belajar siswa pada konteks Informatika Fase E.</w:t>
      </w:r>
    </w:p>
    <w:p w14:paraId="70D264BC" w14:textId="77777777" w:rsidR="00622040" w:rsidRDefault="00000000">
      <w:pPr>
        <w:autoSpaceDE w:val="0"/>
        <w:autoSpaceDN w:val="0"/>
        <w:spacing w:before="434" w:after="0" w:line="358" w:lineRule="exact"/>
        <w:ind w:left="300" w:right="20" w:hanging="300"/>
        <w:jc w:val="both"/>
      </w:pPr>
      <w:r>
        <w:rPr>
          <w:rFonts w:ascii="CMR12" w:eastAsia="CMR12" w:hAnsi="CMR12"/>
          <w:color w:val="000000"/>
          <w:sz w:val="24"/>
        </w:rPr>
        <w:t xml:space="preserve">2. </w:t>
      </w:r>
      <w:r>
        <w:rPr>
          <w:rFonts w:ascii="CMBX12" w:eastAsia="CMBX12" w:hAnsi="CMBX12"/>
          <w:b/>
          <w:color w:val="000000"/>
          <w:sz w:val="24"/>
        </w:rPr>
        <w:t>Proses dan hasil pengembangan media</w:t>
      </w:r>
      <w:r>
        <w:rPr>
          <w:rFonts w:ascii="CMR12" w:eastAsia="CMR12" w:hAnsi="CMR12"/>
          <w:color w:val="000000"/>
          <w:sz w:val="24"/>
        </w:rPr>
        <w:t xml:space="preserve"> merujuk pada pelaksanaan tahapan pengem-bangan berbasis ADDIE (</w:t>
      </w:r>
      <w:r>
        <w:rPr>
          <w:rFonts w:ascii="CMTI12" w:eastAsia="CMTI12" w:hAnsi="CMTI12"/>
          <w:i/>
          <w:color w:val="000000"/>
          <w:sz w:val="24"/>
        </w:rPr>
        <w:t xml:space="preserve">analysis, design, development, implementation, evaluation </w:t>
      </w:r>
      <w:r>
        <w:rPr>
          <w:rFonts w:ascii="CMR12" w:eastAsia="CMR12" w:hAnsi="CMR12"/>
          <w:color w:val="000000"/>
          <w:sz w:val="24"/>
        </w:rPr>
        <w:t>) ser-ta luaran kelayakan produk yang dibuktikan melalui validitas pakar dan praktikalitas pengguna menggunakan instrumen yang ditetapkan dalam penelitian.</w:t>
      </w:r>
    </w:p>
    <w:p w14:paraId="526F8119" w14:textId="77777777" w:rsidR="00622040" w:rsidRDefault="00000000">
      <w:pPr>
        <w:autoSpaceDE w:val="0"/>
        <w:autoSpaceDN w:val="0"/>
        <w:spacing w:before="434" w:after="0" w:line="358" w:lineRule="exact"/>
        <w:ind w:left="300" w:right="20" w:hanging="300"/>
        <w:jc w:val="both"/>
      </w:pPr>
      <w:r>
        <w:rPr>
          <w:rFonts w:ascii="CMR12" w:eastAsia="CMR12" w:hAnsi="CMR12"/>
          <w:color w:val="000000"/>
          <w:sz w:val="24"/>
        </w:rPr>
        <w:t xml:space="preserve">3. </w:t>
      </w:r>
      <w:r>
        <w:rPr>
          <w:rFonts w:ascii="CMBX12" w:eastAsia="CMBX12" w:hAnsi="CMBX12"/>
          <w:b/>
          <w:color w:val="000000"/>
          <w:sz w:val="24"/>
        </w:rPr>
        <w:t xml:space="preserve">Struktur </w:t>
      </w:r>
      <w:r>
        <w:rPr>
          <w:rFonts w:ascii="CMBXTI10" w:eastAsia="CMBXTI10" w:hAnsi="CMBXTI10"/>
          <w:b/>
          <w:i/>
          <w:color w:val="000000"/>
          <w:sz w:val="24"/>
        </w:rPr>
        <w:t xml:space="preserve">prompt </w:t>
      </w:r>
      <w:r>
        <w:rPr>
          <w:rFonts w:ascii="CMBX12" w:eastAsia="CMBX12" w:hAnsi="CMBX12"/>
          <w:b/>
          <w:color w:val="000000"/>
          <w:sz w:val="24"/>
        </w:rPr>
        <w:t xml:space="preserve">siswa </w:t>
      </w:r>
      <w:r>
        <w:rPr>
          <w:rFonts w:ascii="CMR12" w:eastAsia="CMR12" w:hAnsi="CMR12"/>
          <w:color w:val="000000"/>
          <w:sz w:val="24"/>
        </w:rPr>
        <w:t>adalah susunan unsur pertanyaan/perintah yang ditulis sis-wa saat berinteraksi dengan AI, mencakup kejelasan tujuan, konteks masalah, langkah prosedural, serta unsur analitis-reflektif yang muncul pada tiap giliran dialog.</w:t>
      </w:r>
    </w:p>
    <w:p w14:paraId="1AB87F37" w14:textId="77777777" w:rsidR="00622040" w:rsidRDefault="00000000">
      <w:pPr>
        <w:autoSpaceDE w:val="0"/>
        <w:autoSpaceDN w:val="0"/>
        <w:spacing w:before="434" w:after="0" w:line="358" w:lineRule="exact"/>
        <w:ind w:left="300" w:right="20" w:hanging="300"/>
        <w:jc w:val="both"/>
      </w:pPr>
      <w:r>
        <w:rPr>
          <w:rFonts w:ascii="CMR12" w:eastAsia="CMR12" w:hAnsi="CMR12"/>
          <w:color w:val="000000"/>
          <w:sz w:val="24"/>
        </w:rPr>
        <w:t xml:space="preserve">4. </w:t>
      </w:r>
      <w:r>
        <w:rPr>
          <w:rFonts w:ascii="CMBX12" w:eastAsia="CMBX12" w:hAnsi="CMBX12"/>
          <w:b/>
          <w:color w:val="000000"/>
          <w:sz w:val="24"/>
        </w:rPr>
        <w:t xml:space="preserve">Tahapan perkembangan struktur </w:t>
      </w:r>
      <w:r>
        <w:rPr>
          <w:rFonts w:ascii="CMBXTI10" w:eastAsia="CMBXTI10" w:hAnsi="CMBXTI10"/>
          <w:b/>
          <w:i/>
          <w:color w:val="000000"/>
          <w:sz w:val="24"/>
        </w:rPr>
        <w:t xml:space="preserve">prompt </w:t>
      </w:r>
      <w:r>
        <w:rPr>
          <w:rFonts w:ascii="CMR12" w:eastAsia="CMR12" w:hAnsi="CMR12"/>
          <w:color w:val="000000"/>
          <w:sz w:val="24"/>
        </w:rPr>
        <w:t>adalah perubahan kualitas strategi ber-tanya siswa secara bertahap antarsesi pembelajaran, yang dipetakan secara longitudinal dari tahap sederhana menuju tahap reflektif berdasarkan rubrik analitik penelitian.</w:t>
      </w:r>
    </w:p>
    <w:p w14:paraId="32F5205F" w14:textId="77777777" w:rsidR="00622040" w:rsidRDefault="00000000">
      <w:pPr>
        <w:autoSpaceDE w:val="0"/>
        <w:autoSpaceDN w:val="0"/>
        <w:spacing w:before="864" w:after="0" w:line="240" w:lineRule="exact"/>
        <w:jc w:val="center"/>
      </w:pPr>
      <w:r>
        <w:rPr>
          <w:rFonts w:ascii="CMR12" w:eastAsia="CMR12" w:hAnsi="CMR12"/>
          <w:color w:val="000000"/>
          <w:sz w:val="24"/>
        </w:rPr>
        <w:t>4</w:t>
      </w:r>
    </w:p>
    <w:p w14:paraId="00E7A99E" w14:textId="77777777" w:rsidR="00622040" w:rsidRDefault="00622040">
      <w:pPr>
        <w:sectPr w:rsidR="00622040">
          <w:pgSz w:w="12240" w:h="15840"/>
          <w:pgMar w:top="728" w:right="1418" w:bottom="396" w:left="1440" w:header="720" w:footer="720" w:gutter="0"/>
          <w:cols w:space="720"/>
          <w:docGrid w:linePitch="360"/>
        </w:sectPr>
      </w:pPr>
    </w:p>
    <w:p w14:paraId="5262C25A" w14:textId="77777777" w:rsidR="00622040" w:rsidRDefault="00622040">
      <w:pPr>
        <w:autoSpaceDE w:val="0"/>
        <w:autoSpaceDN w:val="0"/>
        <w:spacing w:after="526" w:line="220" w:lineRule="exact"/>
      </w:pPr>
    </w:p>
    <w:p w14:paraId="31C6DA21" w14:textId="77777777" w:rsidR="00622040" w:rsidRDefault="00000000">
      <w:pPr>
        <w:autoSpaceDE w:val="0"/>
        <w:autoSpaceDN w:val="0"/>
        <w:spacing w:after="0" w:line="318" w:lineRule="exact"/>
        <w:ind w:left="300" w:right="20" w:hanging="300"/>
        <w:jc w:val="both"/>
      </w:pPr>
      <w:r>
        <w:rPr>
          <w:rFonts w:ascii="CMR12" w:eastAsia="CMR12" w:hAnsi="CMR12"/>
          <w:color w:val="000000"/>
          <w:sz w:val="24"/>
        </w:rPr>
        <w:t xml:space="preserve">5. </w:t>
      </w:r>
      <w:r>
        <w:rPr>
          <w:rFonts w:ascii="CMBX12" w:eastAsia="CMBX12" w:hAnsi="CMBX12"/>
          <w:b/>
          <w:color w:val="000000"/>
          <w:sz w:val="24"/>
        </w:rPr>
        <w:t xml:space="preserve">Manifestasi </w:t>
      </w:r>
      <w:r>
        <w:rPr>
          <w:rFonts w:ascii="CMBXTI10" w:eastAsia="CMBXTI10" w:hAnsi="CMBXTI10"/>
          <w:b/>
          <w:i/>
          <w:color w:val="000000"/>
          <w:sz w:val="24"/>
        </w:rPr>
        <w:t xml:space="preserve">computational thinking </w:t>
      </w:r>
      <w:r>
        <w:rPr>
          <w:rFonts w:ascii="CMR12" w:eastAsia="CMR12" w:hAnsi="CMR12"/>
          <w:color w:val="000000"/>
          <w:sz w:val="24"/>
        </w:rPr>
        <w:t xml:space="preserve">adalah kemunculan indikator berpikir kompu-tasional dalam teks </w:t>
      </w:r>
      <w:r>
        <w:rPr>
          <w:rFonts w:ascii="CMTI12" w:eastAsia="CMTI12" w:hAnsi="CMTI12"/>
          <w:i/>
          <w:color w:val="000000"/>
          <w:sz w:val="24"/>
        </w:rPr>
        <w:t xml:space="preserve">prompt </w:t>
      </w:r>
      <w:r>
        <w:rPr>
          <w:rFonts w:ascii="CMR12" w:eastAsia="CMR12" w:hAnsi="CMR12"/>
          <w:color w:val="000000"/>
          <w:sz w:val="24"/>
        </w:rPr>
        <w:t xml:space="preserve">dan artefak solusi siswa, meliputi dekomposisi, pengenalan pola, abstraksi, perancangan algoritma, evaluasi/ </w:t>
      </w:r>
      <w:r>
        <w:rPr>
          <w:rFonts w:ascii="CMTI12" w:eastAsia="CMTI12" w:hAnsi="CMTI12"/>
          <w:i/>
          <w:color w:val="000000"/>
          <w:sz w:val="24"/>
        </w:rPr>
        <w:t xml:space="preserve">debugging </w:t>
      </w:r>
      <w:r>
        <w:rPr>
          <w:rFonts w:ascii="CMR12" w:eastAsia="CMR12" w:hAnsi="CMR12"/>
          <w:color w:val="000000"/>
          <w:sz w:val="24"/>
        </w:rPr>
        <w:t>, dan generalisasi solusi.</w:t>
      </w:r>
    </w:p>
    <w:p w14:paraId="34AAE45A" w14:textId="77777777" w:rsidR="00622040" w:rsidRDefault="00000000">
      <w:pPr>
        <w:autoSpaceDE w:val="0"/>
        <w:autoSpaceDN w:val="0"/>
        <w:spacing w:before="432" w:after="0" w:line="360" w:lineRule="exact"/>
        <w:ind w:left="300" w:right="20" w:hanging="300"/>
        <w:jc w:val="both"/>
      </w:pPr>
      <w:r>
        <w:rPr>
          <w:rFonts w:ascii="CMR12" w:eastAsia="CMR12" w:hAnsi="CMR12"/>
          <w:color w:val="000000"/>
          <w:sz w:val="24"/>
        </w:rPr>
        <w:t xml:space="preserve">6. </w:t>
      </w:r>
      <w:r>
        <w:rPr>
          <w:rFonts w:ascii="CMBX12" w:eastAsia="CMBX12" w:hAnsi="CMBX12"/>
          <w:b/>
          <w:color w:val="000000"/>
          <w:sz w:val="24"/>
        </w:rPr>
        <w:t xml:space="preserve">Manifestasi </w:t>
      </w:r>
      <w:r>
        <w:rPr>
          <w:rFonts w:ascii="CMBXTI10" w:eastAsia="CMBXTI10" w:hAnsi="CMBXTI10"/>
          <w:b/>
          <w:i/>
          <w:color w:val="000000"/>
          <w:sz w:val="24"/>
        </w:rPr>
        <w:t xml:space="preserve">critical thinking </w:t>
      </w:r>
      <w:r>
        <w:rPr>
          <w:rFonts w:ascii="CMR12" w:eastAsia="CMR12" w:hAnsi="CMR12"/>
          <w:color w:val="000000"/>
          <w:sz w:val="24"/>
        </w:rPr>
        <w:t xml:space="preserve">adalah kemunculan indikator berpikir kritis pada inte-raksi siswa–AI, yang ditandai oleh interpretasi masalah, analisis argumen, evaluasi solusi, inferensi, eksplanasi keputusan, dan regulasi diri selama proses revisi </w:t>
      </w:r>
      <w:r>
        <w:rPr>
          <w:rFonts w:ascii="CMTI12" w:eastAsia="CMTI12" w:hAnsi="CMTI12"/>
          <w:i/>
          <w:color w:val="000000"/>
          <w:sz w:val="24"/>
        </w:rPr>
        <w:t xml:space="preserve">prompt </w:t>
      </w:r>
      <w:r>
        <w:rPr>
          <w:rFonts w:ascii="CMR12" w:eastAsia="CMR12" w:hAnsi="CMR12"/>
          <w:color w:val="000000"/>
          <w:sz w:val="24"/>
        </w:rPr>
        <w:t>.</w:t>
      </w:r>
    </w:p>
    <w:p w14:paraId="1B072BA9" w14:textId="77777777" w:rsidR="00622040" w:rsidRDefault="00000000">
      <w:pPr>
        <w:autoSpaceDE w:val="0"/>
        <w:autoSpaceDN w:val="0"/>
        <w:spacing w:before="582" w:after="0" w:line="344" w:lineRule="exact"/>
        <w:jc w:val="center"/>
      </w:pPr>
      <w:r>
        <w:rPr>
          <w:rFonts w:ascii="CMBX12" w:eastAsia="CMBX12" w:hAnsi="CMBX12"/>
          <w:b/>
          <w:color w:val="000000"/>
          <w:w w:val="101"/>
          <w:sz w:val="34"/>
        </w:rPr>
        <w:t>BAB II</w:t>
      </w:r>
    </w:p>
    <w:p w14:paraId="7D22B980" w14:textId="77777777" w:rsidR="00622040" w:rsidRDefault="00000000">
      <w:pPr>
        <w:autoSpaceDE w:val="0"/>
        <w:autoSpaceDN w:val="0"/>
        <w:spacing w:before="384" w:after="0" w:line="286" w:lineRule="exact"/>
      </w:pPr>
      <w:r>
        <w:rPr>
          <w:rFonts w:ascii="CMBX12" w:eastAsia="CMBX12" w:hAnsi="CMBX12"/>
          <w:b/>
          <w:color w:val="000000"/>
          <w:w w:val="98"/>
          <w:sz w:val="29"/>
        </w:rPr>
        <w:t>2.1 Kajian Teori dan Kerangka Konseptual</w:t>
      </w:r>
    </w:p>
    <w:p w14:paraId="38334BCD" w14:textId="77777777" w:rsidR="00622040" w:rsidRDefault="00000000">
      <w:pPr>
        <w:autoSpaceDE w:val="0"/>
        <w:autoSpaceDN w:val="0"/>
        <w:spacing w:before="144" w:after="0" w:line="358" w:lineRule="exact"/>
        <w:ind w:right="20" w:firstLine="720"/>
        <w:jc w:val="both"/>
      </w:pPr>
      <w:r>
        <w:rPr>
          <w:rFonts w:ascii="CMR12" w:eastAsia="CMR12" w:hAnsi="CMR12"/>
          <w:color w:val="000000"/>
          <w:sz w:val="24"/>
        </w:rPr>
        <w:t xml:space="preserve">Bab ini menguraikan landasan teoritis penelitian secara sistematis, meliputi posisi AI dalam pembelajaran, pendekatan </w:t>
      </w:r>
      <w:r>
        <w:rPr>
          <w:rFonts w:ascii="CMTI12" w:eastAsia="CMTI12" w:hAnsi="CMTI12"/>
          <w:i/>
          <w:color w:val="000000"/>
          <w:sz w:val="24"/>
        </w:rPr>
        <w:t xml:space="preserve">personalized learning </w:t>
      </w:r>
      <w:r>
        <w:rPr>
          <w:rFonts w:ascii="CMR12" w:eastAsia="CMR12" w:hAnsi="CMR12"/>
          <w:color w:val="000000"/>
          <w:sz w:val="24"/>
        </w:rPr>
        <w:t>, konteks pembelajaran algoritma pada Fase E, serta kerangka analisis perkembangan prompt dan indikator berpikir. Uraian disusun untuk membangun keterhubungan konseptual antara desain media pembelajaran, dinamika interaksi siswa–AI, dan analisis kualitas proses berpikir siswa.</w:t>
      </w:r>
    </w:p>
    <w:p w14:paraId="22EFCB52" w14:textId="77777777" w:rsidR="00622040" w:rsidRDefault="00000000">
      <w:pPr>
        <w:autoSpaceDE w:val="0"/>
        <w:autoSpaceDN w:val="0"/>
        <w:spacing w:before="504" w:after="0" w:line="286" w:lineRule="exact"/>
      </w:pPr>
      <w:r>
        <w:rPr>
          <w:rFonts w:ascii="CMBX12" w:eastAsia="CMBX12" w:hAnsi="CMBX12"/>
          <w:b/>
          <w:color w:val="000000"/>
          <w:w w:val="98"/>
          <w:sz w:val="29"/>
        </w:rPr>
        <w:t>2.2 Peta Literatur</w:t>
      </w:r>
    </w:p>
    <w:p w14:paraId="6457C614" w14:textId="77777777" w:rsidR="00622040" w:rsidRDefault="00000000">
      <w:pPr>
        <w:tabs>
          <w:tab w:val="left" w:pos="720"/>
          <w:tab w:val="left" w:pos="6544"/>
        </w:tabs>
        <w:autoSpaceDE w:val="0"/>
        <w:autoSpaceDN w:val="0"/>
        <w:spacing w:before="146" w:after="0" w:line="358" w:lineRule="exact"/>
      </w:pPr>
      <w:r>
        <w:tab/>
      </w:r>
      <w:r>
        <w:rPr>
          <w:rFonts w:ascii="CMR12" w:eastAsia="CMR12" w:hAnsi="CMR12"/>
          <w:color w:val="000000"/>
          <w:sz w:val="24"/>
        </w:rPr>
        <w:t xml:space="preserve">Peta literatur pada bagian ini disusun untuk menempatkan penelitian secara jelas di antara studi-studi terdahulu pada domain AI dalam pendidikan, pembelajaran algori-tma, dan analisis interaksi manusia–AI. Pada Gambar 1, arsitektur konseptual penelitian dibangun di atas tiga pilar yang saling terhubung: (1) AI dalam ekosistem pembelajaran personal, (2) pedagogi algoritma dan pengembangan keterampilan kognitif, serta (3) dina-mika strategi prompting sebagai jejak proses berpikir siswa. </w:t>
      </w:r>
      <w:r>
        <w:tab/>
      </w:r>
      <w:r>
        <w:rPr>
          <w:rFonts w:ascii="CMR12" w:eastAsia="CMR12" w:hAnsi="CMR12"/>
          <w:color w:val="000000"/>
          <w:sz w:val="24"/>
        </w:rPr>
        <w:t xml:space="preserve">Dengan demikian, peta ini tidak hanya berfungsi sebagai ringkasan teori, tetapi juga sebagai kompas analitis untuk memetakan hubungan antarkonstruk dan menegaskan posisi </w:t>
      </w:r>
      <w:r>
        <w:rPr>
          <w:rFonts w:ascii="CMTI12" w:eastAsia="CMTI12" w:hAnsi="CMTI12"/>
          <w:i/>
          <w:color w:val="000000"/>
          <w:sz w:val="24"/>
        </w:rPr>
        <w:t xml:space="preserve">research gap </w:t>
      </w:r>
      <w:r>
        <w:rPr>
          <w:rFonts w:ascii="CMR12" w:eastAsia="CMR12" w:hAnsi="CMR12"/>
          <w:color w:val="000000"/>
          <w:sz w:val="24"/>
        </w:rPr>
        <w:t>penelitian.</w:t>
      </w:r>
    </w:p>
    <w:p w14:paraId="1656DD70" w14:textId="77777777" w:rsidR="00622040" w:rsidRDefault="00000000">
      <w:pPr>
        <w:autoSpaceDE w:val="0"/>
        <w:autoSpaceDN w:val="0"/>
        <w:spacing w:before="3516" w:after="0" w:line="240" w:lineRule="exact"/>
        <w:jc w:val="center"/>
      </w:pPr>
      <w:r>
        <w:rPr>
          <w:rFonts w:ascii="CMR12" w:eastAsia="CMR12" w:hAnsi="CMR12"/>
          <w:color w:val="000000"/>
          <w:sz w:val="24"/>
        </w:rPr>
        <w:t>5</w:t>
      </w:r>
    </w:p>
    <w:p w14:paraId="1D79C1F2" w14:textId="77777777" w:rsidR="00622040" w:rsidRDefault="00622040">
      <w:pPr>
        <w:sectPr w:rsidR="00622040">
          <w:pgSz w:w="12240" w:h="15840"/>
          <w:pgMar w:top="746" w:right="1418" w:bottom="396" w:left="1440" w:header="720" w:footer="720" w:gutter="0"/>
          <w:cols w:space="720"/>
          <w:docGrid w:linePitch="360"/>
        </w:sectPr>
      </w:pPr>
    </w:p>
    <w:p w14:paraId="6312137D" w14:textId="77777777" w:rsidR="00622040" w:rsidRDefault="00622040">
      <w:pPr>
        <w:autoSpaceDE w:val="0"/>
        <w:autoSpaceDN w:val="0"/>
        <w:spacing w:after="500" w:line="220" w:lineRule="exact"/>
      </w:pPr>
    </w:p>
    <w:p w14:paraId="4782938D" w14:textId="77777777" w:rsidR="00622040" w:rsidRDefault="00000000">
      <w:pPr>
        <w:autoSpaceDE w:val="0"/>
        <w:autoSpaceDN w:val="0"/>
        <w:spacing w:after="0" w:line="240" w:lineRule="auto"/>
        <w:jc w:val="center"/>
      </w:pPr>
      <w:r>
        <w:rPr>
          <w:noProof/>
        </w:rPr>
        <w:drawing>
          <wp:anchor distT="0" distB="0" distL="114300" distR="114300" simplePos="0" relativeHeight="251659264" behindDoc="0" locked="0" layoutInCell="1" allowOverlap="1" wp14:anchorId="27063F7A" wp14:editId="35BDF0A1">
            <wp:simplePos x="0" y="0"/>
            <wp:positionH relativeFrom="page">
              <wp:posOffset>1812289</wp:posOffset>
            </wp:positionH>
            <wp:positionV relativeFrom="page">
              <wp:posOffset>914400</wp:posOffset>
            </wp:positionV>
            <wp:extent cx="4147820" cy="674750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147820" cy="6747509"/>
                    </a:xfrm>
                    <a:prstGeom prst="rect">
                      <a:avLst/>
                    </a:prstGeom>
                  </pic:spPr>
                </pic:pic>
              </a:graphicData>
            </a:graphic>
          </wp:anchor>
        </w:drawing>
      </w:r>
    </w:p>
    <w:p w14:paraId="77636CB3" w14:textId="77777777" w:rsidR="00622040" w:rsidRDefault="00000000">
      <w:pPr>
        <w:autoSpaceDE w:val="0"/>
        <w:autoSpaceDN w:val="0"/>
        <w:spacing w:before="370" w:after="0" w:line="240" w:lineRule="exact"/>
        <w:jc w:val="center"/>
      </w:pPr>
      <w:r>
        <w:rPr>
          <w:rFonts w:ascii="CMR12" w:eastAsia="CMR12" w:hAnsi="CMR12"/>
          <w:color w:val="000000"/>
          <w:sz w:val="24"/>
        </w:rPr>
        <w:t>Gambar 1: Peta literatur penelitian pada Bab 2.</w:t>
      </w:r>
    </w:p>
    <w:p w14:paraId="3C4DFF1F" w14:textId="77777777" w:rsidR="00622040" w:rsidRDefault="00000000">
      <w:pPr>
        <w:autoSpaceDE w:val="0"/>
        <w:autoSpaceDN w:val="0"/>
        <w:spacing w:before="820" w:after="0" w:line="240" w:lineRule="exact"/>
        <w:ind w:left="720"/>
      </w:pPr>
      <w:r>
        <w:rPr>
          <w:rFonts w:ascii="CMR12" w:eastAsia="CMR12" w:hAnsi="CMR12"/>
          <w:color w:val="000000"/>
          <w:sz w:val="24"/>
        </w:rPr>
        <w:t>Sintesis literatur pada tiga lajur tersebut menunjukkan celah akademik yang spesifik:</w:t>
      </w:r>
    </w:p>
    <w:p w14:paraId="174117EA" w14:textId="77777777" w:rsidR="00622040" w:rsidRDefault="00000000">
      <w:pPr>
        <w:autoSpaceDE w:val="0"/>
        <w:autoSpaceDN w:val="0"/>
        <w:spacing w:before="118" w:after="0" w:line="240" w:lineRule="exact"/>
        <w:jc w:val="center"/>
      </w:pPr>
      <w:r>
        <w:rPr>
          <w:rFonts w:ascii="CMR12" w:eastAsia="CMR12" w:hAnsi="CMR12"/>
          <w:color w:val="000000"/>
          <w:sz w:val="24"/>
        </w:rPr>
        <w:t>mayoritas studi tentang interaksi AI di pendidikan masih bersifat</w:t>
      </w:r>
      <w:r>
        <w:rPr>
          <w:rFonts w:ascii="CMTI12" w:eastAsia="CMTI12" w:hAnsi="CMTI12"/>
          <w:i/>
          <w:color w:val="000000"/>
          <w:sz w:val="24"/>
        </w:rPr>
        <w:t xml:space="preserve"> cross-sectional </w:t>
      </w:r>
      <w:r>
        <w:rPr>
          <w:rFonts w:ascii="CMR12" w:eastAsia="CMR12" w:hAnsi="CMR12"/>
          <w:color w:val="000000"/>
          <w:sz w:val="24"/>
        </w:rPr>
        <w:t>dan belum</w:t>
      </w:r>
    </w:p>
    <w:p w14:paraId="373F22B5" w14:textId="77777777" w:rsidR="00622040" w:rsidRDefault="00000000">
      <w:pPr>
        <w:autoSpaceDE w:val="0"/>
        <w:autoSpaceDN w:val="0"/>
        <w:spacing w:before="120" w:after="0" w:line="238" w:lineRule="exact"/>
        <w:jc w:val="center"/>
      </w:pPr>
      <w:r>
        <w:rPr>
          <w:rFonts w:ascii="CMR12" w:eastAsia="CMR12" w:hAnsi="CMR12"/>
          <w:color w:val="000000"/>
          <w:sz w:val="24"/>
        </w:rPr>
        <w:t>memetakan lintasan perkembangan prompt siswa secara longitudinal pada konteks pembela-</w:t>
      </w:r>
    </w:p>
    <w:p w14:paraId="0C234429" w14:textId="77777777" w:rsidR="00622040" w:rsidRDefault="00000000">
      <w:pPr>
        <w:autoSpaceDE w:val="0"/>
        <w:autoSpaceDN w:val="0"/>
        <w:spacing w:before="358" w:after="0" w:line="240" w:lineRule="exact"/>
        <w:jc w:val="center"/>
      </w:pPr>
      <w:r>
        <w:rPr>
          <w:rFonts w:ascii="CMR12" w:eastAsia="CMR12" w:hAnsi="CMR12"/>
          <w:color w:val="000000"/>
          <w:sz w:val="24"/>
        </w:rPr>
        <w:t>6</w:t>
      </w:r>
    </w:p>
    <w:p w14:paraId="3FFA9A88" w14:textId="77777777" w:rsidR="00622040" w:rsidRDefault="00622040">
      <w:pPr>
        <w:sectPr w:rsidR="00622040">
          <w:pgSz w:w="12240" w:h="15840"/>
          <w:pgMar w:top="720" w:right="1418" w:bottom="396" w:left="1440" w:header="720" w:footer="720" w:gutter="0"/>
          <w:cols w:space="720"/>
          <w:docGrid w:linePitch="360"/>
        </w:sectPr>
      </w:pPr>
    </w:p>
    <w:p w14:paraId="0C0731BF" w14:textId="77777777" w:rsidR="00622040" w:rsidRDefault="00622040">
      <w:pPr>
        <w:autoSpaceDE w:val="0"/>
        <w:autoSpaceDN w:val="0"/>
        <w:spacing w:after="526" w:line="220" w:lineRule="exact"/>
      </w:pPr>
    </w:p>
    <w:p w14:paraId="0B0C13CD" w14:textId="77777777" w:rsidR="00622040" w:rsidRDefault="00000000">
      <w:pPr>
        <w:autoSpaceDE w:val="0"/>
        <w:autoSpaceDN w:val="0"/>
        <w:spacing w:after="0" w:line="328" w:lineRule="exact"/>
        <w:ind w:right="22"/>
        <w:jc w:val="both"/>
      </w:pPr>
      <w:r>
        <w:rPr>
          <w:rFonts w:ascii="CMR12" w:eastAsia="CMR12" w:hAnsi="CMR12"/>
          <w:color w:val="000000"/>
          <w:sz w:val="24"/>
        </w:rPr>
        <w:t>jaran algoritma SMA Fase E (Yang &amp; Ogata, 2023; Henry &amp; MacIntyre, 2024). Dengan kata lain, literatur yang ada belum memadai untuk menjelaskan bagaimana perubahan struktur prompt terjadi dari waktu ke waktu dan bagaimana perubahan tersebut beririsan dengan indikator CT serta berpikir kritis.</w:t>
      </w:r>
    </w:p>
    <w:p w14:paraId="696067C7" w14:textId="77777777" w:rsidR="00622040" w:rsidRDefault="00000000">
      <w:pPr>
        <w:tabs>
          <w:tab w:val="left" w:pos="720"/>
        </w:tabs>
        <w:autoSpaceDE w:val="0"/>
        <w:autoSpaceDN w:val="0"/>
        <w:spacing w:before="432" w:after="0" w:line="360" w:lineRule="exact"/>
      </w:pPr>
      <w:r>
        <w:tab/>
      </w:r>
      <w:r>
        <w:rPr>
          <w:rFonts w:ascii="CMR12" w:eastAsia="CMR12" w:hAnsi="CMR12"/>
          <w:color w:val="000000"/>
          <w:sz w:val="24"/>
        </w:rPr>
        <w:t>Untuk memudahkan pembacaan Gambar 1, isi peta literatur diringkas sebagai beri-kut.</w:t>
      </w:r>
    </w:p>
    <w:p w14:paraId="327A21FF" w14:textId="77777777" w:rsidR="00622040" w:rsidRDefault="00000000">
      <w:pPr>
        <w:autoSpaceDE w:val="0"/>
        <w:autoSpaceDN w:val="0"/>
        <w:spacing w:before="434" w:after="0" w:line="358" w:lineRule="exact"/>
        <w:ind w:left="326" w:right="22" w:hanging="326"/>
        <w:jc w:val="both"/>
      </w:pPr>
      <w:r>
        <w:rPr>
          <w:rFonts w:ascii="CMR12" w:eastAsia="CMR12" w:hAnsi="CMR12"/>
          <w:color w:val="000000"/>
          <w:sz w:val="24"/>
        </w:rPr>
        <w:t xml:space="preserve">1) </w:t>
      </w:r>
      <w:r>
        <w:rPr>
          <w:rFonts w:ascii="CMBX12" w:eastAsia="CMBX12" w:hAnsi="CMBX12"/>
          <w:b/>
          <w:color w:val="000000"/>
          <w:sz w:val="24"/>
        </w:rPr>
        <w:t xml:space="preserve">Lajur AI dan </w:t>
      </w:r>
      <w:r>
        <w:rPr>
          <w:rFonts w:ascii="CMBXTI10" w:eastAsia="CMBXTI10" w:hAnsi="CMBXTI10"/>
          <w:b/>
          <w:i/>
          <w:color w:val="000000"/>
          <w:sz w:val="24"/>
        </w:rPr>
        <w:t xml:space="preserve">personalized learning </w:t>
      </w:r>
      <w:r>
        <w:rPr>
          <w:rFonts w:ascii="CMBX12" w:eastAsia="CMBX12" w:hAnsi="CMBX12"/>
          <w:b/>
          <w:color w:val="000000"/>
          <w:sz w:val="24"/>
        </w:rPr>
        <w:t xml:space="preserve">. </w:t>
      </w:r>
      <w:r>
        <w:rPr>
          <w:rFonts w:ascii="CMR12" w:eastAsia="CMR12" w:hAnsi="CMR12"/>
          <w:color w:val="000000"/>
          <w:sz w:val="24"/>
        </w:rPr>
        <w:t>Lajur pertama menekankan bahwa AI dalam pendidikan perlu diposisikan sebagai dukungan belajar adaptif, bukan sekadar mesin pen-jawab instan. Literatur menunjukkan bahwa integrasi AI yang efektif berorientasi pada personalisasi bantuan, kualitas umpan balik, dan keberlanjutan dialog belajar (Bhutoria, 2022; Lin et al., 2023; Fortuna et al., 2025). Dalam kerangka ini, penelitian memosisikan AI sebagai agen metakognitif Sokratik yang mendorong elaborasi, klarifikasi, dan refleksi siswa melalui interaksi bertahap (Tang et al., 2024; Edwards, 2025).</w:t>
      </w:r>
    </w:p>
    <w:p w14:paraId="12771246" w14:textId="77777777" w:rsidR="00622040" w:rsidRDefault="00000000">
      <w:pPr>
        <w:autoSpaceDE w:val="0"/>
        <w:autoSpaceDN w:val="0"/>
        <w:spacing w:before="434" w:after="0" w:line="358" w:lineRule="exact"/>
        <w:ind w:left="326" w:right="20" w:hanging="326"/>
        <w:jc w:val="both"/>
      </w:pPr>
      <w:r>
        <w:rPr>
          <w:rFonts w:ascii="CMR12" w:eastAsia="CMR12" w:hAnsi="CMR12"/>
          <w:color w:val="000000"/>
          <w:sz w:val="24"/>
        </w:rPr>
        <w:t xml:space="preserve">2) </w:t>
      </w:r>
      <w:r>
        <w:rPr>
          <w:rFonts w:ascii="CMBX12" w:eastAsia="CMBX12" w:hAnsi="CMBX12"/>
          <w:b/>
          <w:color w:val="000000"/>
          <w:sz w:val="24"/>
        </w:rPr>
        <w:t xml:space="preserve">Lajur pedagogi algoritma dan keterampilan kognitif. </w:t>
      </w:r>
      <w:r>
        <w:rPr>
          <w:rFonts w:ascii="CMR12" w:eastAsia="CMR12" w:hAnsi="CMR12"/>
          <w:color w:val="000000"/>
          <w:sz w:val="24"/>
        </w:rPr>
        <w:t xml:space="preserve">Lajur kedua menegaskan urgensi penguasaan algoritma dan </w:t>
      </w:r>
      <w:r>
        <w:rPr>
          <w:rFonts w:ascii="CMTI12" w:eastAsia="CMTI12" w:hAnsi="CMTI12"/>
          <w:i/>
          <w:color w:val="000000"/>
          <w:sz w:val="24"/>
        </w:rPr>
        <w:t xml:space="preserve">Computational Thinking </w:t>
      </w:r>
      <w:r>
        <w:rPr>
          <w:rFonts w:ascii="CMR12" w:eastAsia="CMR12" w:hAnsi="CMR12"/>
          <w:color w:val="000000"/>
          <w:sz w:val="24"/>
        </w:rPr>
        <w:t xml:space="preserve">(CT) pada siswa SMA Fase E. Fokusnya bukan hanya ketuntasan produk jawaban, tetapi kualitas proses dekomposisi masalah, abstraksi, dan perancangan solusi logis (Dagien`e et al., 2021; Gonda et al., 2022; Hu, 2023). Karena itu, literatur menekankan pentingnya </w:t>
      </w:r>
      <w:r>
        <w:rPr>
          <w:rFonts w:ascii="CMTI12" w:eastAsia="CMTI12" w:hAnsi="CMTI12"/>
          <w:i/>
          <w:color w:val="000000"/>
          <w:sz w:val="24"/>
        </w:rPr>
        <w:t xml:space="preserve">scaffolding </w:t>
      </w:r>
      <w:r>
        <w:rPr>
          <w:rFonts w:ascii="CMR12" w:eastAsia="CMR12" w:hAnsi="CMR12"/>
          <w:color w:val="000000"/>
          <w:sz w:val="24"/>
        </w:rPr>
        <w:t>kognitif agar penggunaan AI tidak menggeser agensi berpikir siswa menjadi pasif (Anagnostopoulos, 2023; Bringula, 2024).</w:t>
      </w:r>
    </w:p>
    <w:p w14:paraId="7D04CAB6" w14:textId="77777777" w:rsidR="00622040" w:rsidRDefault="00000000">
      <w:pPr>
        <w:autoSpaceDE w:val="0"/>
        <w:autoSpaceDN w:val="0"/>
        <w:spacing w:before="434" w:after="0" w:line="358" w:lineRule="exact"/>
        <w:ind w:left="326" w:right="20" w:hanging="326"/>
        <w:jc w:val="both"/>
      </w:pPr>
      <w:r>
        <w:rPr>
          <w:rFonts w:ascii="CMR12" w:eastAsia="CMR12" w:hAnsi="CMR12"/>
          <w:color w:val="000000"/>
          <w:sz w:val="24"/>
        </w:rPr>
        <w:t xml:space="preserve">3) </w:t>
      </w:r>
      <w:r>
        <w:rPr>
          <w:rFonts w:ascii="CMBX12" w:eastAsia="CMBX12" w:hAnsi="CMBX12"/>
          <w:b/>
          <w:color w:val="000000"/>
          <w:sz w:val="24"/>
        </w:rPr>
        <w:t xml:space="preserve">Lajur prompting sebagai jejak kognitif. </w:t>
      </w:r>
      <w:r>
        <w:rPr>
          <w:rFonts w:ascii="CMR12" w:eastAsia="CMR12" w:hAnsi="CMR12"/>
          <w:color w:val="000000"/>
          <w:sz w:val="24"/>
        </w:rPr>
        <w:t xml:space="preserve">Lajur ketiga menempatkan prompt sebagai </w:t>
      </w:r>
      <w:r>
        <w:rPr>
          <w:rFonts w:ascii="CMTI12" w:eastAsia="CMTI12" w:hAnsi="CMTI12"/>
          <w:i/>
          <w:color w:val="000000"/>
          <w:sz w:val="24"/>
        </w:rPr>
        <w:t xml:space="preserve">written cognitive trace </w:t>
      </w:r>
      <w:r>
        <w:rPr>
          <w:rFonts w:ascii="CMR12" w:eastAsia="CMR12" w:hAnsi="CMR12"/>
          <w:color w:val="000000"/>
          <w:sz w:val="24"/>
        </w:rPr>
        <w:t xml:space="preserve">yang merekam kualitas pemahaman, kebutuhan asistensi, dan ke-matangan strategi bertanya siswa. Studi terdahulu mengidentifikasi pola utama seperti </w:t>
      </w:r>
      <w:r>
        <w:rPr>
          <w:rFonts w:ascii="CMTI12" w:eastAsia="CMTI12" w:hAnsi="CMTI12"/>
          <w:i/>
          <w:color w:val="000000"/>
          <w:sz w:val="24"/>
        </w:rPr>
        <w:t xml:space="preserve">single copy and paste </w:t>
      </w:r>
      <w:r>
        <w:rPr>
          <w:rFonts w:ascii="CMR12" w:eastAsia="CMR12" w:hAnsi="CMR12"/>
          <w:color w:val="000000"/>
          <w:sz w:val="24"/>
        </w:rPr>
        <w:t>(SCP),</w:t>
      </w:r>
      <w:r>
        <w:rPr>
          <w:rFonts w:ascii="CMTI12" w:eastAsia="CMTI12" w:hAnsi="CMTI12"/>
          <w:i/>
          <w:color w:val="000000"/>
          <w:sz w:val="24"/>
        </w:rPr>
        <w:t xml:space="preserve"> single reformulated </w:t>
      </w:r>
      <w:r>
        <w:rPr>
          <w:rFonts w:ascii="CMR12" w:eastAsia="CMR12" w:hAnsi="CMR12"/>
          <w:color w:val="000000"/>
          <w:sz w:val="24"/>
        </w:rPr>
        <w:t>(SRP), dan</w:t>
      </w:r>
      <w:r>
        <w:rPr>
          <w:rFonts w:ascii="CMTI12" w:eastAsia="CMTI12" w:hAnsi="CMTI12"/>
          <w:i/>
          <w:color w:val="000000"/>
          <w:sz w:val="24"/>
        </w:rPr>
        <w:t xml:space="preserve"> multiple-question prompting </w:t>
      </w:r>
      <w:r>
        <w:rPr>
          <w:rFonts w:ascii="CMR12" w:eastAsia="CMR12" w:hAnsi="CMR12"/>
          <w:color w:val="000000"/>
          <w:sz w:val="24"/>
        </w:rPr>
        <w:t xml:space="preserve">(MQP), yang relevan untuk membaca dinamika kualitas interaksi siswa–AI (Sawalha et al., 2024; Lee &amp; Palmer, 2025; Usher &amp; Amzalag, 2025). Pada penelitian ini, label SCP diadaptasi secara kontekstual sebagai tahap </w:t>
      </w:r>
      <w:r>
        <w:rPr>
          <w:rFonts w:ascii="CMTI12" w:eastAsia="CMTI12" w:hAnsi="CMTI12"/>
          <w:i/>
          <w:color w:val="000000"/>
          <w:sz w:val="24"/>
        </w:rPr>
        <w:t xml:space="preserve">prompt </w:t>
      </w:r>
      <w:r>
        <w:rPr>
          <w:rFonts w:ascii="CMR12" w:eastAsia="CMR12" w:hAnsi="CMR12"/>
          <w:color w:val="000000"/>
          <w:sz w:val="24"/>
        </w:rPr>
        <w:t>tunggal-sederhana (bukan aktivi-tas salin-tempel literal), sehingga tetap konsisten dengan fokus perkembangan strategi bertanya siswa SMA.</w:t>
      </w:r>
    </w:p>
    <w:p w14:paraId="3BE1ACAA" w14:textId="77777777" w:rsidR="00622040" w:rsidRDefault="00000000">
      <w:pPr>
        <w:autoSpaceDE w:val="0"/>
        <w:autoSpaceDN w:val="0"/>
        <w:spacing w:before="552" w:after="0" w:line="240" w:lineRule="exact"/>
        <w:ind w:left="720"/>
      </w:pPr>
      <w:r>
        <w:rPr>
          <w:rFonts w:ascii="CMR12" w:eastAsia="CMR12" w:hAnsi="CMR12"/>
          <w:color w:val="000000"/>
          <w:sz w:val="24"/>
        </w:rPr>
        <w:t>Berdasarkan pemetaan tersebut, kontribusi bagian ini dipertegas melalui tiga fokus</w:t>
      </w:r>
    </w:p>
    <w:p w14:paraId="5BA9DC09" w14:textId="77777777" w:rsidR="00622040" w:rsidRDefault="00000000">
      <w:pPr>
        <w:autoSpaceDE w:val="0"/>
        <w:autoSpaceDN w:val="0"/>
        <w:spacing w:before="514" w:after="0" w:line="240" w:lineRule="exact"/>
        <w:jc w:val="center"/>
      </w:pPr>
      <w:r>
        <w:rPr>
          <w:rFonts w:ascii="CMR12" w:eastAsia="CMR12" w:hAnsi="CMR12"/>
          <w:color w:val="000000"/>
          <w:sz w:val="24"/>
        </w:rPr>
        <w:t>7</w:t>
      </w:r>
    </w:p>
    <w:p w14:paraId="1E6B1CCA" w14:textId="77777777" w:rsidR="00622040" w:rsidRDefault="00622040">
      <w:pPr>
        <w:sectPr w:rsidR="00622040">
          <w:pgSz w:w="12240" w:h="15840"/>
          <w:pgMar w:top="746" w:right="1416" w:bottom="396" w:left="1440" w:header="720" w:footer="720" w:gutter="0"/>
          <w:cols w:space="720"/>
          <w:docGrid w:linePitch="360"/>
        </w:sectPr>
      </w:pPr>
    </w:p>
    <w:p w14:paraId="0E3C2ADB" w14:textId="77777777" w:rsidR="00622040" w:rsidRDefault="00622040">
      <w:pPr>
        <w:autoSpaceDE w:val="0"/>
        <w:autoSpaceDN w:val="0"/>
        <w:spacing w:after="526" w:line="220" w:lineRule="exact"/>
      </w:pPr>
    </w:p>
    <w:p w14:paraId="3544D340" w14:textId="77777777" w:rsidR="00622040" w:rsidRDefault="00000000">
      <w:pPr>
        <w:autoSpaceDE w:val="0"/>
        <w:autoSpaceDN w:val="0"/>
        <w:spacing w:after="0" w:line="334" w:lineRule="exact"/>
        <w:ind w:right="20"/>
        <w:jc w:val="both"/>
      </w:pPr>
      <w:r>
        <w:rPr>
          <w:rFonts w:ascii="CMR12" w:eastAsia="CMR12" w:hAnsi="CMR12"/>
          <w:color w:val="000000"/>
          <w:sz w:val="24"/>
        </w:rPr>
        <w:t xml:space="preserve">analitis: (1) pengembangan media AI berbasis </w:t>
      </w:r>
      <w:r>
        <w:rPr>
          <w:rFonts w:ascii="CMTI12" w:eastAsia="CMTI12" w:hAnsi="CMTI12"/>
          <w:i/>
          <w:color w:val="000000"/>
          <w:sz w:val="24"/>
        </w:rPr>
        <w:t xml:space="preserve">personalized learning </w:t>
      </w:r>
      <w:r>
        <w:rPr>
          <w:rFonts w:ascii="CMR12" w:eastAsia="CMR12" w:hAnsi="CMR12"/>
          <w:color w:val="000000"/>
          <w:sz w:val="24"/>
        </w:rPr>
        <w:t>yang menjaga agensi belajar siswa, (2) pemodelan tahap perkembangan struktur prompt secara longitudinal, dan (3) integrasi indikator CT dan berpikir kritis pada setiap tahap perkembangan prompt. Dengan pemetaan ini, peta literatur berfungsi sebagai penghubung konseptual antara kajian teori pada Bab 2 dan rancangan analisis pada Bab 3.</w:t>
      </w:r>
    </w:p>
    <w:p w14:paraId="2C6900DD" w14:textId="77777777" w:rsidR="00622040" w:rsidRDefault="00000000">
      <w:pPr>
        <w:autoSpaceDE w:val="0"/>
        <w:autoSpaceDN w:val="0"/>
        <w:spacing w:before="502" w:after="0" w:line="288" w:lineRule="exact"/>
      </w:pPr>
      <w:r>
        <w:rPr>
          <w:rFonts w:ascii="CMBX12" w:eastAsia="CMBX12" w:hAnsi="CMBX12"/>
          <w:b/>
          <w:color w:val="000000"/>
          <w:w w:val="98"/>
          <w:sz w:val="29"/>
        </w:rPr>
        <w:t>2.3 Artificial Intelligence dalam Pembelajaran</w:t>
      </w:r>
    </w:p>
    <w:p w14:paraId="5352E41E" w14:textId="77777777" w:rsidR="00622040" w:rsidRDefault="00000000">
      <w:pPr>
        <w:tabs>
          <w:tab w:val="left" w:pos="720"/>
          <w:tab w:val="left" w:pos="4572"/>
        </w:tabs>
        <w:autoSpaceDE w:val="0"/>
        <w:autoSpaceDN w:val="0"/>
        <w:spacing w:before="144" w:after="0" w:line="358" w:lineRule="exact"/>
      </w:pPr>
      <w:r>
        <w:tab/>
      </w:r>
      <w:r>
        <w:rPr>
          <w:rFonts w:ascii="CMR12" w:eastAsia="CMR12" w:hAnsi="CMR12"/>
          <w:color w:val="000000"/>
          <w:sz w:val="24"/>
        </w:rPr>
        <w:t xml:space="preserve">Posisi konseptual AI dalam pembelajaran pada bagian ini dijadikan landasan teo-retis sebelum pembahasan implementatif. </w:t>
      </w:r>
      <w:r>
        <w:tab/>
      </w:r>
      <w:r>
        <w:rPr>
          <w:rFonts w:ascii="CMR12" w:eastAsia="CMR12" w:hAnsi="CMR12"/>
          <w:color w:val="000000"/>
          <w:sz w:val="24"/>
        </w:rPr>
        <w:t>Uraian menegaskan bahwa AI dalam konteks pendidikan tidak diposisikan sebagai pengganti peran guru, melainkan sebagai dukungan kognitif-pedagogis yang dapat memperluas kualitas proses belajar siswa. Secara bertahap, pembahasan dimulai dari AI sebagai</w:t>
      </w:r>
      <w:r>
        <w:rPr>
          <w:rFonts w:ascii="CMTI12" w:eastAsia="CMTI12" w:hAnsi="CMTI12"/>
          <w:i/>
          <w:color w:val="000000"/>
          <w:sz w:val="24"/>
        </w:rPr>
        <w:t xml:space="preserve"> learning support </w:t>
      </w:r>
      <w:r>
        <w:rPr>
          <w:rFonts w:ascii="CMR12" w:eastAsia="CMR12" w:hAnsi="CMR12"/>
          <w:color w:val="000000"/>
          <w:sz w:val="24"/>
        </w:rPr>
        <w:t>, dilanjutkan sebagai</w:t>
      </w:r>
      <w:r>
        <w:rPr>
          <w:rFonts w:ascii="CMTI12" w:eastAsia="CMTI12" w:hAnsi="CMTI12"/>
          <w:i/>
          <w:color w:val="000000"/>
          <w:sz w:val="24"/>
        </w:rPr>
        <w:t xml:space="preserve"> cognitive tool </w:t>
      </w:r>
      <w:r>
        <w:rPr>
          <w:rFonts w:ascii="CMR12" w:eastAsia="CMR12" w:hAnsi="CMR12"/>
          <w:color w:val="000000"/>
          <w:sz w:val="24"/>
        </w:rPr>
        <w:t xml:space="preserve">dan </w:t>
      </w:r>
      <w:r>
        <w:rPr>
          <w:rFonts w:ascii="CMTI12" w:eastAsia="CMTI12" w:hAnsi="CMTI12"/>
          <w:i/>
          <w:color w:val="000000"/>
          <w:sz w:val="24"/>
        </w:rPr>
        <w:t xml:space="preserve">cognitive partner </w:t>
      </w:r>
      <w:r>
        <w:rPr>
          <w:rFonts w:ascii="CMR12" w:eastAsia="CMR12" w:hAnsi="CMR12"/>
          <w:color w:val="000000"/>
          <w:sz w:val="24"/>
        </w:rPr>
        <w:t xml:space="preserve">, lalu diperdalam sebagai </w:t>
      </w:r>
      <w:r>
        <w:rPr>
          <w:rFonts w:ascii="CMTI12" w:eastAsia="CMTI12" w:hAnsi="CMTI12"/>
          <w:i/>
          <w:color w:val="000000"/>
          <w:sz w:val="24"/>
        </w:rPr>
        <w:t xml:space="preserve">scaffolding system </w:t>
      </w:r>
      <w:r>
        <w:rPr>
          <w:rFonts w:ascii="CMR12" w:eastAsia="CMR12" w:hAnsi="CMR12"/>
          <w:color w:val="000000"/>
          <w:sz w:val="24"/>
        </w:rPr>
        <w:t>yang adaptif. Dengan susun-an tersebut, bagian ini menjadi penghubung antara teori interaksi siswa–AI dan kebutuhan analisis perkembangan kualitas berpikir siswa dalam pembelajaran algoritma.</w:t>
      </w:r>
    </w:p>
    <w:p w14:paraId="2E0637D4" w14:textId="77777777" w:rsidR="00622040" w:rsidRDefault="00000000">
      <w:pPr>
        <w:autoSpaceDE w:val="0"/>
        <w:autoSpaceDN w:val="0"/>
        <w:spacing w:before="454" w:after="0" w:line="240" w:lineRule="exact"/>
      </w:pPr>
      <w:r>
        <w:rPr>
          <w:rFonts w:ascii="CMBX12" w:eastAsia="CMBX12" w:hAnsi="CMBX12"/>
          <w:b/>
          <w:color w:val="000000"/>
          <w:sz w:val="24"/>
        </w:rPr>
        <w:t>2.3.1 AI sebagai Learning Support</w:t>
      </w:r>
    </w:p>
    <w:p w14:paraId="3F988D31"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 xml:space="preserve">Labadze, Grigolia, &amp; Machaidze (2023) menegaskan bahwa dalam konteks pendidik-an, AI paling tepat diposisikan sebagai </w:t>
      </w:r>
      <w:r>
        <w:rPr>
          <w:rFonts w:ascii="CMTI12" w:eastAsia="CMTI12" w:hAnsi="CMTI12"/>
          <w:i/>
          <w:color w:val="000000"/>
          <w:sz w:val="24"/>
        </w:rPr>
        <w:t xml:space="preserve">learning support </w:t>
      </w:r>
      <w:r>
        <w:rPr>
          <w:rFonts w:ascii="CMR12" w:eastAsia="CMR12" w:hAnsi="CMR12"/>
          <w:color w:val="000000"/>
          <w:sz w:val="24"/>
        </w:rPr>
        <w:t>yang memperluas akses bantuan belajar secara adaptif. Dalam posisi ini, AI tidak dipahami sebagai pengganti guru, mela-inkan sebagai penopang pedagogis yang menyediakan respons cepat, klarifikasi materi, dan pendampingan belajar di dalam maupun di luar jam tatap muka. Dengan demikian, fung-si utama AI pada pembahasan ini diletakkan pada dukungan proses belajar, bukan pada substitusi peran manusia dalam pengambilan keputusan pembelajaran.</w:t>
      </w:r>
    </w:p>
    <w:p w14:paraId="5A6D6E16"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Pada level mekanisme, Messer et al. (2024) menunjukkan bahwa umpan balik otoma-tis berkontribusi pada koreksi yang lebih cepat dan kesinambungan latihan pada lingkungan belajar daring. Mekanisme ini relevan karena siswa dapat menjalani siklus belajar berulang: mencoba menyelesaikan tugas, menerima masukan, merevisi strategi, lalu menguji kembali solusi yang diperbaiki. Dalam kerangka </w:t>
      </w:r>
      <w:r>
        <w:rPr>
          <w:rFonts w:ascii="CMTI12" w:eastAsia="CMTI12" w:hAnsi="CMTI12"/>
          <w:i/>
          <w:color w:val="000000"/>
          <w:sz w:val="24"/>
        </w:rPr>
        <w:t xml:space="preserve">learning support </w:t>
      </w:r>
      <w:r>
        <w:rPr>
          <w:rFonts w:ascii="CMR12" w:eastAsia="CMR12" w:hAnsi="CMR12"/>
          <w:color w:val="000000"/>
          <w:sz w:val="24"/>
        </w:rPr>
        <w:t>, kualitas umpan balik semacam ini menjadi kunci untuk menjaga keterlibatan kognitif siswa selama proses belajar berlangsung.</w:t>
      </w:r>
    </w:p>
    <w:p w14:paraId="3325214D"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Jin et al. (2023), pada kajian AI untuk</w:t>
      </w:r>
      <w:r>
        <w:rPr>
          <w:rFonts w:ascii="CMTI12" w:eastAsia="CMTI12" w:hAnsi="CMTI12"/>
          <w:i/>
          <w:color w:val="000000"/>
          <w:sz w:val="24"/>
        </w:rPr>
        <w:t xml:space="preserve"> self-regulated learning </w:t>
      </w:r>
      <w:r>
        <w:rPr>
          <w:rFonts w:ascii="CMR12" w:eastAsia="CMR12" w:hAnsi="CMR12"/>
          <w:color w:val="000000"/>
          <w:sz w:val="24"/>
        </w:rPr>
        <w:t>, memperlihatkan bahwa dukungan AI dapat membantu siswa menetapkan tujuan, memantau kemajuan, dan mela-kukan refleksi strategi belajar secara lebih sistematis. Namun, agar dukungan tersebut tetap</w:t>
      </w:r>
    </w:p>
    <w:p w14:paraId="327B629C" w14:textId="77777777" w:rsidR="00622040" w:rsidRDefault="00000000">
      <w:pPr>
        <w:autoSpaceDE w:val="0"/>
        <w:autoSpaceDN w:val="0"/>
        <w:spacing w:before="392" w:after="0" w:line="240" w:lineRule="exact"/>
        <w:jc w:val="center"/>
      </w:pPr>
      <w:r>
        <w:rPr>
          <w:rFonts w:ascii="CMR12" w:eastAsia="CMR12" w:hAnsi="CMR12"/>
          <w:color w:val="000000"/>
          <w:sz w:val="24"/>
        </w:rPr>
        <w:lastRenderedPageBreak/>
        <w:t>8</w:t>
      </w:r>
    </w:p>
    <w:p w14:paraId="4282DA21" w14:textId="77777777" w:rsidR="00622040" w:rsidRDefault="00622040">
      <w:pPr>
        <w:sectPr w:rsidR="00622040">
          <w:pgSz w:w="12240" w:h="15840"/>
          <w:pgMar w:top="746" w:right="1418" w:bottom="396" w:left="1440" w:header="720" w:footer="720" w:gutter="0"/>
          <w:cols w:space="720"/>
          <w:docGrid w:linePitch="360"/>
        </w:sectPr>
      </w:pPr>
    </w:p>
    <w:p w14:paraId="30F70D90" w14:textId="77777777" w:rsidR="00622040" w:rsidRDefault="00622040">
      <w:pPr>
        <w:autoSpaceDE w:val="0"/>
        <w:autoSpaceDN w:val="0"/>
        <w:spacing w:after="526" w:line="220" w:lineRule="exact"/>
      </w:pPr>
    </w:p>
    <w:p w14:paraId="10D02488" w14:textId="77777777" w:rsidR="00622040" w:rsidRDefault="00000000">
      <w:pPr>
        <w:autoSpaceDE w:val="0"/>
        <w:autoSpaceDN w:val="0"/>
        <w:spacing w:after="0" w:line="334" w:lineRule="exact"/>
        <w:ind w:right="20"/>
        <w:jc w:val="both"/>
      </w:pPr>
      <w:r>
        <w:rPr>
          <w:rFonts w:ascii="CMR12" w:eastAsia="CMR12" w:hAnsi="CMR12"/>
          <w:color w:val="000000"/>
          <w:sz w:val="24"/>
        </w:rPr>
        <w:t>produktif, Park &amp; Doo (2024) menekankan pentingnya desain pembelajaran campuran yang menjaga orkestrasi pedagogis, dan Luckin et al. (2022) memperkuat bahwa kesiapan guru menjadi faktor penentu agar AI tetap selaras dengan tujuan pembelajaran. Artinya, AI efek-tif sebagai pendukung ketika diarahkan oleh desain instruksional yang jelas dan pengawasan pedagogis yang konsisten.</w:t>
      </w:r>
    </w:p>
    <w:p w14:paraId="1C16395E"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Dalam konteks interaksi berbasis dialog, Tang et al. (2024) menunjukkan bahwa AI generatif dapat mendorong klarifikasi gagasan, elaborasi jawaban, dan pendalaman perta-nyaan siswa. Oleh karena itu, pada penelitian ini AI diposisikan sebagai dukungan belajar yang adaptif, dialogis, dan berorientasi pada penguatan proses berpikir siswa. Posisi ini sekaligus menjadi jembatan konseptual menuju pembahasan pada bagian berikutnya: bagai-mana prinsip dukungan tersebut dioperasionalkan lebih lanjut pada pendekatan</w:t>
      </w:r>
      <w:r>
        <w:rPr>
          <w:rFonts w:ascii="CMTI12" w:eastAsia="CMTI12" w:hAnsi="CMTI12"/>
          <w:i/>
          <w:color w:val="000000"/>
          <w:sz w:val="24"/>
        </w:rPr>
        <w:t xml:space="preserve"> personalized learning </w:t>
      </w:r>
      <w:r>
        <w:rPr>
          <w:rFonts w:ascii="CMR12" w:eastAsia="CMR12" w:hAnsi="CMR12"/>
          <w:color w:val="000000"/>
          <w:sz w:val="24"/>
        </w:rPr>
        <w:t>.</w:t>
      </w:r>
    </w:p>
    <w:p w14:paraId="1BA39B53" w14:textId="77777777" w:rsidR="00622040" w:rsidRDefault="00000000">
      <w:pPr>
        <w:autoSpaceDE w:val="0"/>
        <w:autoSpaceDN w:val="0"/>
        <w:spacing w:before="454" w:after="0" w:line="240" w:lineRule="exact"/>
      </w:pPr>
      <w:r>
        <w:rPr>
          <w:rFonts w:ascii="CMBX12" w:eastAsia="CMBX12" w:hAnsi="CMBX12"/>
          <w:b/>
          <w:color w:val="000000"/>
          <w:sz w:val="24"/>
        </w:rPr>
        <w:t>2.3.2 AI sebagai Cognitive Tool dan Cognitive Partner</w:t>
      </w:r>
    </w:p>
    <w:p w14:paraId="6E8A8043" w14:textId="77777777" w:rsidR="00622040" w:rsidRDefault="00000000">
      <w:pPr>
        <w:tabs>
          <w:tab w:val="left" w:pos="720"/>
          <w:tab w:val="left" w:pos="1932"/>
        </w:tabs>
        <w:autoSpaceDE w:val="0"/>
        <w:autoSpaceDN w:val="0"/>
        <w:spacing w:before="154" w:after="0" w:line="358" w:lineRule="exact"/>
      </w:pPr>
      <w:r>
        <w:tab/>
      </w:r>
      <w:r>
        <w:rPr>
          <w:rFonts w:ascii="CMR12" w:eastAsia="CMR12" w:hAnsi="CMR12"/>
          <w:color w:val="000000"/>
          <w:sz w:val="24"/>
        </w:rPr>
        <w:t xml:space="preserve">Jin et al. </w:t>
      </w:r>
      <w:r>
        <w:tab/>
      </w:r>
      <w:r>
        <w:rPr>
          <w:rFonts w:ascii="CMR12" w:eastAsia="CMR12" w:hAnsi="CMR12"/>
          <w:color w:val="000000"/>
          <w:sz w:val="24"/>
        </w:rPr>
        <w:t xml:space="preserve">(2023) menempatkan AI sebagai </w:t>
      </w:r>
      <w:r>
        <w:rPr>
          <w:rFonts w:ascii="CMTI12" w:eastAsia="CMTI12" w:hAnsi="CMTI12"/>
          <w:i/>
          <w:color w:val="000000"/>
          <w:sz w:val="24"/>
        </w:rPr>
        <w:t xml:space="preserve">cognitive tool </w:t>
      </w:r>
      <w:r>
        <w:rPr>
          <w:rFonts w:ascii="CMR12" w:eastAsia="CMR12" w:hAnsi="CMR12"/>
          <w:color w:val="000000"/>
          <w:sz w:val="24"/>
        </w:rPr>
        <w:t>yang dapat membantu siswa merencanakan, memantau, dan menilai proses belajar secara lebih sistematis. Pada konteks pembelajaran algoritma, fungsi alat bantu ini tampak ketika AI digunakan untuk menstrukturkan persoalan, mengorganisasi ide, dan memecah masalah kompleks menjadi langkah kerja yang lebih terkelola. Khosravi et al. (2022) menegaskan bahwa dukungan tersebut menjadi lebih bermakna ketika sistem AI menyediakan penjelasan yang cukup jelas sehingga siswa dapat menilai alasan di balik respons yang diberikan.</w:t>
      </w:r>
    </w:p>
    <w:p w14:paraId="5267849F" w14:textId="77777777" w:rsidR="00622040" w:rsidRDefault="00000000">
      <w:pPr>
        <w:autoSpaceDE w:val="0"/>
        <w:autoSpaceDN w:val="0"/>
        <w:spacing w:before="434" w:after="492" w:line="358" w:lineRule="exact"/>
        <w:ind w:right="20" w:firstLine="720"/>
        <w:jc w:val="both"/>
      </w:pPr>
      <w:r>
        <w:rPr>
          <w:rFonts w:ascii="CMR12" w:eastAsia="CMR12" w:hAnsi="CMR12"/>
          <w:color w:val="000000"/>
          <w:sz w:val="24"/>
        </w:rPr>
        <w:t xml:space="preserve">Sebagai </w:t>
      </w:r>
      <w:r>
        <w:rPr>
          <w:rFonts w:ascii="CMTI12" w:eastAsia="CMTI12" w:hAnsi="CMTI12"/>
          <w:i/>
          <w:color w:val="000000"/>
          <w:sz w:val="24"/>
        </w:rPr>
        <w:t xml:space="preserve">cognitive partner </w:t>
      </w:r>
      <w:r>
        <w:rPr>
          <w:rFonts w:ascii="CMR12" w:eastAsia="CMR12" w:hAnsi="CMR12"/>
          <w:color w:val="000000"/>
          <w:sz w:val="24"/>
        </w:rPr>
        <w:t xml:space="preserve">, peran AI bergerak dari sekadar penyedia informasi men-jadi mitra dialog yang mendorong elaborasi ide dan refleksi. J¨arvel¨a, Nguyen, dan Hadwin (2023) menekankan bahwa kolaborasi manusia–AI yang efektif bertumpu pada </w:t>
      </w:r>
      <w:r>
        <w:rPr>
          <w:rFonts w:ascii="CMTI12" w:eastAsia="CMTI12" w:hAnsi="CMTI12"/>
          <w:i/>
          <w:color w:val="000000"/>
          <w:sz w:val="24"/>
        </w:rPr>
        <w:t xml:space="preserve">co-regulation </w:t>
      </w:r>
      <w:r>
        <w:rPr>
          <w:rFonts w:ascii="CMR12" w:eastAsia="CMR12" w:hAnsi="CMR12"/>
          <w:color w:val="000000"/>
          <w:sz w:val="24"/>
        </w:rPr>
        <w:t xml:space="preserve">dan </w:t>
      </w:r>
      <w:r>
        <w:rPr>
          <w:rFonts w:ascii="CMTI12" w:eastAsia="CMTI12" w:hAnsi="CMTI12"/>
          <w:i/>
          <w:color w:val="000000"/>
          <w:sz w:val="24"/>
        </w:rPr>
        <w:t xml:space="preserve">socially shared regulation </w:t>
      </w:r>
      <w:r>
        <w:rPr>
          <w:rFonts w:ascii="CMR12" w:eastAsia="CMR12" w:hAnsi="CMR12"/>
          <w:color w:val="000000"/>
          <w:sz w:val="24"/>
        </w:rPr>
        <w:t>; sejalan dengan itu, Edwards (2025) menyoroti pentingnya perancangan agen AI yang memang ditujukan untuk memfasilitasi regulasi belajar bersama. Dalam konteks interaksi belajar, kualitas kemitraan ini juga dipengaruhi dimensi kognitif dan sosioemosional, sebagaimana ditunjukkan oleh Dang et al. (2025).</w:t>
      </w:r>
    </w:p>
    <w:tbl>
      <w:tblPr>
        <w:tblW w:w="0" w:type="auto"/>
        <w:tblInd w:w="360" w:type="dxa"/>
        <w:tblLayout w:type="fixed"/>
        <w:tblLook w:val="04A0" w:firstRow="1" w:lastRow="0" w:firstColumn="1" w:lastColumn="0" w:noHBand="0" w:noVBand="1"/>
      </w:tblPr>
      <w:tblGrid>
        <w:gridCol w:w="6540"/>
        <w:gridCol w:w="1700"/>
        <w:gridCol w:w="760"/>
      </w:tblGrid>
      <w:tr w:rsidR="00622040" w14:paraId="22D7E108" w14:textId="77777777">
        <w:trPr>
          <w:trHeight w:hRule="exact" w:val="358"/>
        </w:trPr>
        <w:tc>
          <w:tcPr>
            <w:tcW w:w="6540" w:type="dxa"/>
            <w:tcMar>
              <w:left w:w="0" w:type="dxa"/>
              <w:right w:w="0" w:type="dxa"/>
            </w:tcMar>
          </w:tcPr>
          <w:p w14:paraId="6857B262" w14:textId="77777777" w:rsidR="00622040" w:rsidRDefault="00000000">
            <w:pPr>
              <w:autoSpaceDE w:val="0"/>
              <w:autoSpaceDN w:val="0"/>
              <w:spacing w:before="60" w:after="0" w:line="240" w:lineRule="exact"/>
              <w:ind w:left="360"/>
            </w:pPr>
            <w:r>
              <w:rPr>
                <w:rFonts w:ascii="CMR12" w:eastAsia="CMR12" w:hAnsi="CMR12"/>
                <w:color w:val="000000"/>
                <w:sz w:val="24"/>
              </w:rPr>
              <w:t>Namun, kemitraan kognitif dengan AI tidak bebas risiko.</w:t>
            </w:r>
          </w:p>
        </w:tc>
        <w:tc>
          <w:tcPr>
            <w:tcW w:w="1700" w:type="dxa"/>
            <w:tcMar>
              <w:left w:w="0" w:type="dxa"/>
              <w:right w:w="0" w:type="dxa"/>
            </w:tcMar>
          </w:tcPr>
          <w:p w14:paraId="076345A7" w14:textId="77777777" w:rsidR="00622040" w:rsidRDefault="00000000">
            <w:pPr>
              <w:autoSpaceDE w:val="0"/>
              <w:autoSpaceDN w:val="0"/>
              <w:spacing w:before="60" w:after="0" w:line="240" w:lineRule="exact"/>
              <w:jc w:val="center"/>
            </w:pPr>
            <w:r>
              <w:rPr>
                <w:rFonts w:ascii="CMR12" w:eastAsia="CMR12" w:hAnsi="CMR12"/>
                <w:color w:val="000000"/>
                <w:sz w:val="24"/>
              </w:rPr>
              <w:t>Nourani et al.</w:t>
            </w:r>
          </w:p>
        </w:tc>
        <w:tc>
          <w:tcPr>
            <w:tcW w:w="760" w:type="dxa"/>
            <w:tcMar>
              <w:left w:w="0" w:type="dxa"/>
              <w:right w:w="0" w:type="dxa"/>
            </w:tcMar>
          </w:tcPr>
          <w:p w14:paraId="0673C84D" w14:textId="77777777" w:rsidR="00622040" w:rsidRDefault="00000000">
            <w:pPr>
              <w:autoSpaceDE w:val="0"/>
              <w:autoSpaceDN w:val="0"/>
              <w:spacing w:before="60" w:after="0" w:line="240" w:lineRule="exact"/>
              <w:ind w:left="112"/>
            </w:pPr>
            <w:r>
              <w:rPr>
                <w:rFonts w:ascii="CMR12" w:eastAsia="CMR12" w:hAnsi="CMR12"/>
                <w:color w:val="000000"/>
                <w:sz w:val="24"/>
              </w:rPr>
              <w:t>(2021)</w:t>
            </w:r>
          </w:p>
        </w:tc>
      </w:tr>
    </w:tbl>
    <w:p w14:paraId="4EE0A614" w14:textId="77777777" w:rsidR="00622040" w:rsidRDefault="00000000">
      <w:pPr>
        <w:autoSpaceDE w:val="0"/>
        <w:autoSpaceDN w:val="0"/>
        <w:spacing w:after="0" w:line="338" w:lineRule="exact"/>
        <w:ind w:right="20"/>
        <w:jc w:val="both"/>
      </w:pPr>
      <w:r>
        <w:rPr>
          <w:rFonts w:ascii="CMR12" w:eastAsia="CMR12" w:hAnsi="CMR12"/>
          <w:color w:val="000000"/>
          <w:sz w:val="24"/>
        </w:rPr>
        <w:t xml:space="preserve">menunjukkan bahwa </w:t>
      </w:r>
      <w:r>
        <w:rPr>
          <w:rFonts w:ascii="CMTI12" w:eastAsia="CMTI12" w:hAnsi="CMTI12"/>
          <w:i/>
          <w:color w:val="000000"/>
          <w:sz w:val="24"/>
        </w:rPr>
        <w:t xml:space="preserve">anchoring bias </w:t>
      </w:r>
      <w:r>
        <w:rPr>
          <w:rFonts w:ascii="CMR12" w:eastAsia="CMR12" w:hAnsi="CMR12"/>
          <w:color w:val="000000"/>
          <w:sz w:val="24"/>
        </w:rPr>
        <w:t xml:space="preserve">dapat memengaruhi pembentukan </w:t>
      </w:r>
      <w:r>
        <w:rPr>
          <w:rFonts w:ascii="CMTI12" w:eastAsia="CMTI12" w:hAnsi="CMTI12"/>
          <w:i/>
          <w:color w:val="000000"/>
          <w:sz w:val="24"/>
        </w:rPr>
        <w:t xml:space="preserve">mental model </w:t>
      </w:r>
      <w:r>
        <w:rPr>
          <w:rFonts w:ascii="CMR12" w:eastAsia="CMR12" w:hAnsi="CMR12"/>
          <w:color w:val="000000"/>
          <w:sz w:val="24"/>
        </w:rPr>
        <w:t>dan tingkat ketergantungan pengguna terhadap AI. Pada saat yang sama, Vasconcelos et al. (2023) memperlihatkan bahwa keputusan berbantuan AI dapat terdorong oleh penerima-</w:t>
      </w:r>
    </w:p>
    <w:p w14:paraId="1B50339F" w14:textId="77777777" w:rsidR="00622040" w:rsidRDefault="00000000">
      <w:pPr>
        <w:autoSpaceDE w:val="0"/>
        <w:autoSpaceDN w:val="0"/>
        <w:spacing w:before="534" w:after="0" w:line="240" w:lineRule="exact"/>
        <w:jc w:val="center"/>
      </w:pPr>
      <w:r>
        <w:rPr>
          <w:rFonts w:ascii="CMR12" w:eastAsia="CMR12" w:hAnsi="CMR12"/>
          <w:color w:val="000000"/>
          <w:sz w:val="24"/>
        </w:rPr>
        <w:t>9</w:t>
      </w:r>
    </w:p>
    <w:p w14:paraId="6ED912E1" w14:textId="77777777" w:rsidR="00622040" w:rsidRDefault="00622040">
      <w:pPr>
        <w:sectPr w:rsidR="00622040">
          <w:pgSz w:w="12240" w:h="15840"/>
          <w:pgMar w:top="746" w:right="1418" w:bottom="396" w:left="1440" w:header="720" w:footer="720" w:gutter="0"/>
          <w:cols w:space="720"/>
          <w:docGrid w:linePitch="360"/>
        </w:sectPr>
      </w:pPr>
    </w:p>
    <w:p w14:paraId="18B643D1" w14:textId="77777777" w:rsidR="00622040" w:rsidRDefault="00622040">
      <w:pPr>
        <w:autoSpaceDE w:val="0"/>
        <w:autoSpaceDN w:val="0"/>
        <w:spacing w:after="526" w:line="220" w:lineRule="exact"/>
      </w:pPr>
    </w:p>
    <w:p w14:paraId="235468FE" w14:textId="77777777" w:rsidR="00622040" w:rsidRDefault="00000000">
      <w:pPr>
        <w:autoSpaceDE w:val="0"/>
        <w:autoSpaceDN w:val="0"/>
        <w:spacing w:after="0" w:line="300" w:lineRule="exact"/>
      </w:pPr>
      <w:r>
        <w:rPr>
          <w:rFonts w:ascii="CMR12" w:eastAsia="CMR12" w:hAnsi="CMR12"/>
          <w:color w:val="000000"/>
          <w:sz w:val="24"/>
        </w:rPr>
        <w:t>an cepat terhadap jawaban awal sistem ketika mekanisme penjelasan dan verifikasi tidak ditekankan, sehingga kualitas evaluasi menurun.</w:t>
      </w:r>
    </w:p>
    <w:p w14:paraId="784C975C"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Vasconcelos (2023) menunjukkan bahwa penjelasan AI yang tepat dapat menurunk-an </w:t>
      </w:r>
      <w:r>
        <w:rPr>
          <w:rFonts w:ascii="CMTI12" w:eastAsia="CMTI12" w:hAnsi="CMTI12"/>
          <w:i/>
          <w:color w:val="000000"/>
          <w:sz w:val="24"/>
        </w:rPr>
        <w:t xml:space="preserve">overreliance </w:t>
      </w:r>
      <w:r>
        <w:rPr>
          <w:rFonts w:ascii="CMR12" w:eastAsia="CMR12" w:hAnsi="CMR12"/>
          <w:color w:val="000000"/>
          <w:sz w:val="24"/>
        </w:rPr>
        <w:t>dan membantu pengguna mempertahankan kendali penilaian. Karena itu, pada level pedagogis, penggunaan AI perlu didesain dengan titik kontrol reflektif yang je-las: siswa diminta menguji alasan, membandingkan alternatif, dan menjustifikasi keputusan sebelum menerima keluaran AI sebagai jawaban kerja. Strategi ini menjaga agar dukungan AI memperkuat, bukan menggantikan, proses berpikir siswa.</w:t>
      </w:r>
    </w:p>
    <w:p w14:paraId="2D57A261"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Dalam penelitian ini, dua posisi tersebut diintegrasikan secara berurutan: AI se-bagai alat bantu untuk menstrukturkan proses berpikir, lalu sebagai mitra dialog untuk memperdalam refleksi dan argumentasi. Integrasi ini penting karena kualitas prompt sis-wa diperlakukan sebagai jejak perkembangan strategi berpikir selama interaksi manusia–AI berlangsung.</w:t>
      </w:r>
    </w:p>
    <w:p w14:paraId="15FD23C1"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Sebagai sintesis, AI dalam pembelajaran algoritma perlu diposisikan secara seimbang: sebagai </w:t>
      </w:r>
      <w:r>
        <w:rPr>
          <w:rFonts w:ascii="CMTI12" w:eastAsia="CMTI12" w:hAnsi="CMTI12"/>
          <w:i/>
          <w:color w:val="000000"/>
          <w:sz w:val="24"/>
        </w:rPr>
        <w:t xml:space="preserve">cognitive tool </w:t>
      </w:r>
      <w:r>
        <w:rPr>
          <w:rFonts w:ascii="CMR12" w:eastAsia="CMR12" w:hAnsi="CMR12"/>
          <w:color w:val="000000"/>
          <w:sz w:val="24"/>
        </w:rPr>
        <w:t xml:space="preserve">untuk menstrukturkan proses berpikir dan sebagai </w:t>
      </w:r>
      <w:r>
        <w:rPr>
          <w:rFonts w:ascii="CMTI12" w:eastAsia="CMTI12" w:hAnsi="CMTI12"/>
          <w:i/>
          <w:color w:val="000000"/>
          <w:sz w:val="24"/>
        </w:rPr>
        <w:t xml:space="preserve">cognitive partner </w:t>
      </w:r>
      <w:r>
        <w:rPr>
          <w:rFonts w:ascii="CMR12" w:eastAsia="CMR12" w:hAnsi="CMR12"/>
          <w:color w:val="000000"/>
          <w:sz w:val="24"/>
        </w:rPr>
        <w:t xml:space="preserve">untuk memperdalam dialog reflektif. Pada saat yang sama, risiko bias dan ketergantungan perlu dikendalikan melalui verifikasi alasan serta kontrol reflektif agar agensi belajar siswa tetap terjaga. Sintesis ini menjadi landasan transisi menuju pembahasan AI sebagai </w:t>
      </w:r>
      <w:r>
        <w:rPr>
          <w:rFonts w:ascii="CMTI12" w:eastAsia="CMTI12" w:hAnsi="CMTI12"/>
          <w:i/>
          <w:color w:val="000000"/>
          <w:sz w:val="24"/>
        </w:rPr>
        <w:t xml:space="preserve">scaffo-lding system </w:t>
      </w:r>
      <w:r>
        <w:rPr>
          <w:rFonts w:ascii="CMR12" w:eastAsia="CMR12" w:hAnsi="CMR12"/>
          <w:color w:val="000000"/>
          <w:sz w:val="24"/>
        </w:rPr>
        <w:t>pada pembahasan berikutnya.</w:t>
      </w:r>
    </w:p>
    <w:p w14:paraId="2B5165A7" w14:textId="77777777" w:rsidR="00622040" w:rsidRDefault="00000000">
      <w:pPr>
        <w:autoSpaceDE w:val="0"/>
        <w:autoSpaceDN w:val="0"/>
        <w:spacing w:before="454" w:after="0" w:line="238" w:lineRule="exact"/>
      </w:pPr>
      <w:r>
        <w:rPr>
          <w:rFonts w:ascii="CMBX12" w:eastAsia="CMBX12" w:hAnsi="CMBX12"/>
          <w:b/>
          <w:color w:val="000000"/>
          <w:sz w:val="24"/>
        </w:rPr>
        <w:t>2.3.3 AI sebagai Scaffolding System</w:t>
      </w:r>
    </w:p>
    <w:p w14:paraId="6CB57688"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 xml:space="preserve">Luckin et al. (2022) menekankan bahwa </w:t>
      </w:r>
      <w:r>
        <w:rPr>
          <w:rFonts w:ascii="CMTI12" w:eastAsia="CMTI12" w:hAnsi="CMTI12"/>
          <w:i/>
          <w:color w:val="000000"/>
          <w:sz w:val="24"/>
        </w:rPr>
        <w:t xml:space="preserve">scaffolding </w:t>
      </w:r>
      <w:r>
        <w:rPr>
          <w:rFonts w:ascii="CMR12" w:eastAsia="CMR12" w:hAnsi="CMR12"/>
          <w:color w:val="000000"/>
          <w:sz w:val="24"/>
        </w:rPr>
        <w:t>dalam pembelajaran berbasis AI harus dipahami sebagai dukungan pedagogis yang bersifat bertahap, terarah, dan tetap men-jaga peran guru. Dalam kerangka ini, bantuan diberikan pada fase awal ketika siswa masih membangun pemahaman, lalu dikurangi secara progresif ketika kompetensi dan kemandirian berpikir mulai menguat. Dengan demikian, tujuan utamanya bukan mempercepat jawaban akhir, tetapi menumbuhkan kontrol belajar siswa dari waktu ke waktu.</w:t>
      </w:r>
    </w:p>
    <w:p w14:paraId="08912876"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Pada level operasional, dukungan AI diwujudkan melalui petunjuk bertingkat, per-tanyaan penuntun, dan umpan balik formatif yang disesuaikan dengan respons aktual siswa. Messer et al. (2024) menunjukkan bahwa umpan balik otomatis dapat memperkuat siklus belajar iteratif karena siswa terdorong untuk merevisi strategi setelah menerima masukan</w:t>
      </w:r>
    </w:p>
    <w:p w14:paraId="43C9DD75" w14:textId="77777777" w:rsidR="00622040" w:rsidRDefault="00000000">
      <w:pPr>
        <w:autoSpaceDE w:val="0"/>
        <w:autoSpaceDN w:val="0"/>
        <w:spacing w:before="458" w:after="0" w:line="240" w:lineRule="exact"/>
        <w:jc w:val="center"/>
      </w:pPr>
      <w:r>
        <w:rPr>
          <w:rFonts w:ascii="CMR12" w:eastAsia="CMR12" w:hAnsi="CMR12"/>
          <w:color w:val="000000"/>
          <w:sz w:val="24"/>
        </w:rPr>
        <w:lastRenderedPageBreak/>
        <w:t>10</w:t>
      </w:r>
    </w:p>
    <w:p w14:paraId="324199E3" w14:textId="77777777" w:rsidR="00622040" w:rsidRDefault="00622040">
      <w:pPr>
        <w:sectPr w:rsidR="00622040">
          <w:pgSz w:w="12240" w:h="15840"/>
          <w:pgMar w:top="746" w:right="1418" w:bottom="396" w:left="1440" w:header="720" w:footer="720" w:gutter="0"/>
          <w:cols w:space="720"/>
          <w:docGrid w:linePitch="360"/>
        </w:sectPr>
      </w:pPr>
    </w:p>
    <w:p w14:paraId="19B95EC7" w14:textId="77777777" w:rsidR="00622040" w:rsidRDefault="00622040">
      <w:pPr>
        <w:autoSpaceDE w:val="0"/>
        <w:autoSpaceDN w:val="0"/>
        <w:spacing w:after="526" w:line="220" w:lineRule="exact"/>
      </w:pPr>
    </w:p>
    <w:p w14:paraId="7775AC71" w14:textId="77777777" w:rsidR="00622040" w:rsidRDefault="00000000">
      <w:pPr>
        <w:autoSpaceDE w:val="0"/>
        <w:autoSpaceDN w:val="0"/>
        <w:spacing w:after="0" w:line="300" w:lineRule="exact"/>
      </w:pPr>
      <w:r>
        <w:rPr>
          <w:rFonts w:ascii="CMR12" w:eastAsia="CMR12" w:hAnsi="CMR12"/>
          <w:color w:val="000000"/>
          <w:sz w:val="24"/>
        </w:rPr>
        <w:t>yang cepat dan spesifik. Di titik ini, AI berfungsi sebagai pendamping proses, bukan pe-ngambil alih keputusan berpikir.</w:t>
      </w:r>
    </w:p>
    <w:p w14:paraId="78655512"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Jin et al. (2023) memperlihatkan bahwa mekanisme seperti sinyal kemajuan, perta-nyaan reflektif, dan rekomendasi langkah berikutnya dapat memperkuat </w:t>
      </w:r>
      <w:r>
        <w:rPr>
          <w:rFonts w:ascii="CMTI12" w:eastAsia="CMTI12" w:hAnsi="CMTI12"/>
          <w:i/>
          <w:color w:val="000000"/>
          <w:sz w:val="24"/>
        </w:rPr>
        <w:t xml:space="preserve">self-regulated lear-ning </w:t>
      </w:r>
      <w:r>
        <w:rPr>
          <w:rFonts w:ascii="CMR12" w:eastAsia="CMR12" w:hAnsi="CMR12"/>
          <w:color w:val="000000"/>
          <w:sz w:val="24"/>
        </w:rPr>
        <w:t>. Artinya, scaffolding AI yang efektif tidak berhenti pada pemberian bantuan, tetapi juga mengarahkan siswa untuk memantau kemajuan, mengevaluasi pilihan strategi, dan menjustifikasi keputusan yang diambil selama proses pemecahan masalah.</w:t>
      </w:r>
    </w:p>
    <w:p w14:paraId="627D94A4"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Namun, Darvishi et al. (2024) mengingatkan bahwa bantuan AI yang terlalu dominan berisiko menurunkan </w:t>
      </w:r>
      <w:r>
        <w:rPr>
          <w:rFonts w:ascii="CMTI12" w:eastAsia="CMTI12" w:hAnsi="CMTI12"/>
          <w:i/>
          <w:color w:val="000000"/>
          <w:sz w:val="24"/>
        </w:rPr>
        <w:t xml:space="preserve">student agency </w:t>
      </w:r>
      <w:r>
        <w:rPr>
          <w:rFonts w:ascii="CMR12" w:eastAsia="CMR12" w:hAnsi="CMR12"/>
          <w:color w:val="000000"/>
          <w:sz w:val="24"/>
        </w:rPr>
        <w:t>. Sebaliknya, jika dukungan terlalu minim, siswa dapat kehilangan arah belajar; karena itu, keseimbangan antara dukungan dan otonomi harus dijaga secara sadar dalam desain pembelajaran (Luckin et al., 2022). Pada konteks dialogis, Tang et al. (2024) menunjukkan bahwa urutan bantuan dari arahan umum menuju tantangan reflektif lebih efektif untuk menjaga keterlibatan kognitif siswa.</w:t>
      </w:r>
    </w:p>
    <w:p w14:paraId="06BC3039"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Dalam penelitian ini, AI sebagai </w:t>
      </w:r>
      <w:r>
        <w:rPr>
          <w:rFonts w:ascii="CMTI12" w:eastAsia="CMTI12" w:hAnsi="CMTI12"/>
          <w:i/>
          <w:color w:val="000000"/>
          <w:sz w:val="24"/>
        </w:rPr>
        <w:t xml:space="preserve">scaffolding system </w:t>
      </w:r>
      <w:r>
        <w:rPr>
          <w:rFonts w:ascii="CMR12" w:eastAsia="CMR12" w:hAnsi="CMR12"/>
          <w:color w:val="000000"/>
          <w:sz w:val="24"/>
        </w:rPr>
        <w:t>diposisikan sebagai mekanisme adaptif yang bekerja melalui diagnosis kebutuhan, dukungan bertahap, refleksi, dan pele-pasan bantuan secara progresif. Posisi ini menegaskan bahwa kualitas interaksi siswa–AI dinilai dari perkembangan kemampuan berpikir mandiri, bukan sekadar ketepatan jawaban sesaat.</w:t>
      </w:r>
    </w:p>
    <w:p w14:paraId="7C92A99C"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Untuk memperjelas operasionalisasi mekanisme tersebut, Gambar 2 disajikan sebagai representasi alur </w:t>
      </w:r>
      <w:r>
        <w:rPr>
          <w:rFonts w:ascii="CMTI12" w:eastAsia="CMTI12" w:hAnsi="CMTI12"/>
          <w:i/>
          <w:color w:val="000000"/>
          <w:sz w:val="24"/>
        </w:rPr>
        <w:t xml:space="preserve">scaffolding </w:t>
      </w:r>
      <w:r>
        <w:rPr>
          <w:rFonts w:ascii="CMR12" w:eastAsia="CMR12" w:hAnsi="CMR12"/>
          <w:color w:val="000000"/>
          <w:sz w:val="24"/>
        </w:rPr>
        <w:t>adaptif dari tahap diagnosis hingga pelepasan bantuan. Vi-sualisasi ini membantu menegaskan keterhubungan antar tahap intervensi, posisi kontrol pedagogis guru, serta arah luaran pembelajaran berupa peningkatan kemandirian berpikir siswa.</w:t>
      </w:r>
    </w:p>
    <w:p w14:paraId="2181BAA3" w14:textId="77777777" w:rsidR="00622040" w:rsidRDefault="00000000">
      <w:pPr>
        <w:autoSpaceDE w:val="0"/>
        <w:autoSpaceDN w:val="0"/>
        <w:spacing w:before="3458" w:after="0" w:line="240" w:lineRule="exact"/>
        <w:jc w:val="center"/>
      </w:pPr>
      <w:r>
        <w:rPr>
          <w:rFonts w:ascii="CMR12" w:eastAsia="CMR12" w:hAnsi="CMR12"/>
          <w:color w:val="000000"/>
          <w:sz w:val="24"/>
        </w:rPr>
        <w:t>11</w:t>
      </w:r>
    </w:p>
    <w:p w14:paraId="08E1C786" w14:textId="77777777" w:rsidR="00622040" w:rsidRDefault="00622040">
      <w:pPr>
        <w:sectPr w:rsidR="00622040">
          <w:pgSz w:w="12240" w:h="15840"/>
          <w:pgMar w:top="746" w:right="1418" w:bottom="396" w:left="1440" w:header="720" w:footer="720" w:gutter="0"/>
          <w:cols w:space="720"/>
          <w:docGrid w:linePitch="360"/>
        </w:sectPr>
      </w:pPr>
    </w:p>
    <w:p w14:paraId="58B01E05" w14:textId="77777777" w:rsidR="00622040" w:rsidRDefault="00000000">
      <w:pPr>
        <w:autoSpaceDE w:val="0"/>
        <w:autoSpaceDN w:val="0"/>
        <w:spacing w:after="528" w:line="220" w:lineRule="exact"/>
      </w:pPr>
      <w:r>
        <w:rPr>
          <w:noProof/>
        </w:rPr>
        <w:lastRenderedPageBreak/>
        <w:drawing>
          <wp:anchor distT="0" distB="0" distL="0" distR="0" simplePos="0" relativeHeight="251660288" behindDoc="1" locked="0" layoutInCell="1" allowOverlap="1" wp14:anchorId="52C52B00" wp14:editId="710F8905">
            <wp:simplePos x="0" y="0"/>
            <wp:positionH relativeFrom="page">
              <wp:posOffset>1219200</wp:posOffset>
            </wp:positionH>
            <wp:positionV relativeFrom="page">
              <wp:posOffset>1651000</wp:posOffset>
            </wp:positionV>
            <wp:extent cx="5334000" cy="16129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34000" cy="1612900"/>
                    </a:xfrm>
                    <a:prstGeom prst="rect">
                      <a:avLst/>
                    </a:prstGeom>
                  </pic:spPr>
                </pic:pic>
              </a:graphicData>
            </a:graphic>
          </wp:anchor>
        </w:drawing>
      </w:r>
      <w:r>
        <w:rPr>
          <w:noProof/>
        </w:rPr>
        <w:drawing>
          <wp:anchor distT="0" distB="0" distL="0" distR="0" simplePos="0" relativeHeight="251661312" behindDoc="1" locked="0" layoutInCell="1" allowOverlap="1" wp14:anchorId="7C0885D7" wp14:editId="6E038137">
            <wp:simplePos x="0" y="0"/>
            <wp:positionH relativeFrom="page">
              <wp:posOffset>4381500</wp:posOffset>
            </wp:positionH>
            <wp:positionV relativeFrom="page">
              <wp:posOffset>901700</wp:posOffset>
            </wp:positionV>
            <wp:extent cx="1625600" cy="5715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625600" cy="571500"/>
                    </a:xfrm>
                    <a:prstGeom prst="rect">
                      <a:avLst/>
                    </a:prstGeom>
                  </pic:spPr>
                </pic:pic>
              </a:graphicData>
            </a:graphic>
          </wp:anchor>
        </w:drawing>
      </w:r>
    </w:p>
    <w:p w14:paraId="777C8473" w14:textId="77777777" w:rsidR="00622040" w:rsidRDefault="00000000">
      <w:pPr>
        <w:autoSpaceDE w:val="0"/>
        <w:autoSpaceDN w:val="0"/>
        <w:spacing w:after="492" w:line="172" w:lineRule="exact"/>
        <w:ind w:left="5760" w:right="1584"/>
        <w:jc w:val="center"/>
      </w:pPr>
      <w:r>
        <w:rPr>
          <w:rFonts w:ascii="CMR8" w:eastAsia="CMR8" w:hAnsi="CMR8"/>
          <w:color w:val="000000"/>
          <w:w w:val="98"/>
          <w:sz w:val="13"/>
        </w:rPr>
        <w:t xml:space="preserve">Pengarah pedagogis guru: </w:t>
      </w:r>
      <w:r>
        <w:br/>
      </w:r>
      <w:r>
        <w:rPr>
          <w:rFonts w:ascii="CMR8" w:eastAsia="CMR8" w:hAnsi="CMR8"/>
          <w:color w:val="000000"/>
          <w:w w:val="98"/>
          <w:sz w:val="13"/>
        </w:rPr>
        <w:t>menjaga keseimbang-</w:t>
      </w:r>
      <w:r>
        <w:br/>
      </w:r>
      <w:r>
        <w:rPr>
          <w:rFonts w:ascii="CMR8" w:eastAsia="CMR8" w:hAnsi="CMR8"/>
          <w:color w:val="000000"/>
          <w:w w:val="98"/>
          <w:sz w:val="13"/>
        </w:rPr>
        <w:t xml:space="preserve">an antara dukungan AI </w:t>
      </w:r>
      <w:r>
        <w:br/>
      </w:r>
      <w:r>
        <w:rPr>
          <w:rFonts w:ascii="CMR8" w:eastAsia="CMR8" w:hAnsi="CMR8"/>
          <w:color w:val="000000"/>
          <w:w w:val="98"/>
          <w:sz w:val="13"/>
        </w:rPr>
        <w:t>dan kemandirian berpikir siswa.</w:t>
      </w:r>
    </w:p>
    <w:tbl>
      <w:tblPr>
        <w:tblW w:w="0" w:type="auto"/>
        <w:tblInd w:w="340" w:type="dxa"/>
        <w:tblLayout w:type="fixed"/>
        <w:tblLook w:val="04A0" w:firstRow="1" w:lastRow="0" w:firstColumn="1" w:lastColumn="0" w:noHBand="0" w:noVBand="1"/>
      </w:tblPr>
      <w:tblGrid>
        <w:gridCol w:w="1140"/>
        <w:gridCol w:w="1920"/>
        <w:gridCol w:w="880"/>
        <w:gridCol w:w="1560"/>
        <w:gridCol w:w="1920"/>
        <w:gridCol w:w="1220"/>
      </w:tblGrid>
      <w:tr w:rsidR="00622040" w14:paraId="29E41673" w14:textId="77777777">
        <w:trPr>
          <w:trHeight w:hRule="exact" w:val="242"/>
        </w:trPr>
        <w:tc>
          <w:tcPr>
            <w:tcW w:w="1140" w:type="dxa"/>
            <w:tcMar>
              <w:left w:w="0" w:type="dxa"/>
              <w:right w:w="0" w:type="dxa"/>
            </w:tcMar>
          </w:tcPr>
          <w:p w14:paraId="7EF2196C" w14:textId="77777777" w:rsidR="00622040" w:rsidRDefault="00000000">
            <w:pPr>
              <w:autoSpaceDE w:val="0"/>
              <w:autoSpaceDN w:val="0"/>
              <w:spacing w:before="60" w:after="0" w:line="160" w:lineRule="exact"/>
              <w:ind w:right="84"/>
              <w:jc w:val="right"/>
            </w:pPr>
            <w:r>
              <w:rPr>
                <w:rFonts w:ascii="CMR10" w:eastAsia="CMR10" w:hAnsi="CMR10"/>
                <w:color w:val="000000"/>
                <w:sz w:val="16"/>
              </w:rPr>
              <w:t>Diagnosis</w:t>
            </w:r>
          </w:p>
        </w:tc>
        <w:tc>
          <w:tcPr>
            <w:tcW w:w="1920" w:type="dxa"/>
            <w:vMerge w:val="restart"/>
            <w:tcMar>
              <w:left w:w="0" w:type="dxa"/>
              <w:right w:w="0" w:type="dxa"/>
            </w:tcMar>
          </w:tcPr>
          <w:p w14:paraId="28C648EF" w14:textId="77777777" w:rsidR="00622040" w:rsidRDefault="00000000">
            <w:pPr>
              <w:autoSpaceDE w:val="0"/>
              <w:autoSpaceDN w:val="0"/>
              <w:spacing w:before="162" w:after="0" w:line="160" w:lineRule="exact"/>
              <w:jc w:val="center"/>
            </w:pPr>
            <w:r>
              <w:rPr>
                <w:rFonts w:ascii="CMR10" w:eastAsia="CMR10" w:hAnsi="CMR10"/>
                <w:color w:val="000000"/>
                <w:sz w:val="16"/>
              </w:rPr>
              <w:t>Dukungan</w:t>
            </w:r>
          </w:p>
        </w:tc>
        <w:tc>
          <w:tcPr>
            <w:tcW w:w="880" w:type="dxa"/>
            <w:vMerge w:val="restart"/>
            <w:tcMar>
              <w:left w:w="0" w:type="dxa"/>
              <w:right w:w="0" w:type="dxa"/>
            </w:tcMar>
          </w:tcPr>
          <w:p w14:paraId="59E8C6AC" w14:textId="77777777" w:rsidR="00622040" w:rsidRDefault="00000000">
            <w:pPr>
              <w:autoSpaceDE w:val="0"/>
              <w:autoSpaceDN w:val="0"/>
              <w:spacing w:before="162" w:after="0" w:line="160" w:lineRule="exact"/>
              <w:jc w:val="center"/>
            </w:pPr>
            <w:r>
              <w:rPr>
                <w:rFonts w:ascii="CMR10" w:eastAsia="CMR10" w:hAnsi="CMR10"/>
                <w:color w:val="000000"/>
                <w:sz w:val="16"/>
              </w:rPr>
              <w:t>Latihan dan</w:t>
            </w:r>
          </w:p>
        </w:tc>
        <w:tc>
          <w:tcPr>
            <w:tcW w:w="1560" w:type="dxa"/>
            <w:vMerge w:val="restart"/>
            <w:tcMar>
              <w:left w:w="0" w:type="dxa"/>
              <w:right w:w="0" w:type="dxa"/>
            </w:tcMar>
          </w:tcPr>
          <w:p w14:paraId="521AAA1F" w14:textId="77777777" w:rsidR="00622040" w:rsidRDefault="00000000">
            <w:pPr>
              <w:autoSpaceDE w:val="0"/>
              <w:autoSpaceDN w:val="0"/>
              <w:spacing w:before="162" w:after="0" w:line="160" w:lineRule="exact"/>
              <w:ind w:right="280"/>
              <w:jc w:val="right"/>
            </w:pPr>
            <w:r>
              <w:rPr>
                <w:rFonts w:ascii="CMR10" w:eastAsia="CMR10" w:hAnsi="CMR10"/>
                <w:color w:val="000000"/>
                <w:sz w:val="16"/>
              </w:rPr>
              <w:t>Refleksi</w:t>
            </w:r>
          </w:p>
        </w:tc>
        <w:tc>
          <w:tcPr>
            <w:tcW w:w="1920" w:type="dxa"/>
            <w:vMerge w:val="restart"/>
            <w:tcMar>
              <w:left w:w="0" w:type="dxa"/>
              <w:right w:w="0" w:type="dxa"/>
            </w:tcMar>
          </w:tcPr>
          <w:p w14:paraId="63FD47D8" w14:textId="77777777" w:rsidR="00622040" w:rsidRDefault="00000000">
            <w:pPr>
              <w:autoSpaceDE w:val="0"/>
              <w:autoSpaceDN w:val="0"/>
              <w:spacing w:before="164" w:after="0" w:line="158" w:lineRule="exact"/>
              <w:ind w:left="470"/>
            </w:pPr>
            <w:r>
              <w:rPr>
                <w:rFonts w:ascii="CMR10" w:eastAsia="CMR10" w:hAnsi="CMR10"/>
                <w:color w:val="000000"/>
                <w:sz w:val="16"/>
              </w:rPr>
              <w:t>Penyesuaian</w:t>
            </w:r>
          </w:p>
        </w:tc>
        <w:tc>
          <w:tcPr>
            <w:tcW w:w="1220" w:type="dxa"/>
            <w:vMerge w:val="restart"/>
            <w:tcMar>
              <w:left w:w="0" w:type="dxa"/>
              <w:right w:w="0" w:type="dxa"/>
            </w:tcMar>
          </w:tcPr>
          <w:p w14:paraId="06BA087B" w14:textId="77777777" w:rsidR="00622040" w:rsidRDefault="00000000">
            <w:pPr>
              <w:autoSpaceDE w:val="0"/>
              <w:autoSpaceDN w:val="0"/>
              <w:spacing w:before="162" w:after="0" w:line="160" w:lineRule="exact"/>
              <w:ind w:left="240"/>
            </w:pPr>
            <w:r>
              <w:rPr>
                <w:rFonts w:ascii="CMTI10" w:eastAsia="CMTI10" w:hAnsi="CMTI10"/>
                <w:i/>
                <w:color w:val="000000"/>
                <w:sz w:val="16"/>
              </w:rPr>
              <w:t>Fading</w:t>
            </w:r>
          </w:p>
        </w:tc>
      </w:tr>
      <w:tr w:rsidR="00622040" w14:paraId="64527128" w14:textId="77777777">
        <w:trPr>
          <w:trHeight w:hRule="exact" w:val="80"/>
        </w:trPr>
        <w:tc>
          <w:tcPr>
            <w:tcW w:w="1140" w:type="dxa"/>
            <w:vMerge w:val="restart"/>
            <w:tcMar>
              <w:left w:w="0" w:type="dxa"/>
              <w:right w:w="0" w:type="dxa"/>
            </w:tcMar>
          </w:tcPr>
          <w:p w14:paraId="2E3E035C" w14:textId="77777777" w:rsidR="00622040" w:rsidRDefault="00000000">
            <w:pPr>
              <w:autoSpaceDE w:val="0"/>
              <w:autoSpaceDN w:val="0"/>
              <w:spacing w:before="56" w:after="0" w:line="160" w:lineRule="exact"/>
              <w:ind w:right="48"/>
              <w:jc w:val="right"/>
            </w:pPr>
            <w:r>
              <w:rPr>
                <w:rFonts w:ascii="CMR10" w:eastAsia="CMR10" w:hAnsi="CMR10"/>
                <w:color w:val="000000"/>
                <w:sz w:val="16"/>
              </w:rPr>
              <w:t>kebutuhan</w:t>
            </w:r>
          </w:p>
        </w:tc>
        <w:tc>
          <w:tcPr>
            <w:tcW w:w="1564" w:type="dxa"/>
            <w:vMerge/>
          </w:tcPr>
          <w:p w14:paraId="1C13A223" w14:textId="77777777" w:rsidR="00622040" w:rsidRDefault="00622040"/>
        </w:tc>
        <w:tc>
          <w:tcPr>
            <w:tcW w:w="1564" w:type="dxa"/>
            <w:vMerge/>
          </w:tcPr>
          <w:p w14:paraId="383FD7A8" w14:textId="77777777" w:rsidR="00622040" w:rsidRDefault="00622040"/>
        </w:tc>
        <w:tc>
          <w:tcPr>
            <w:tcW w:w="1564" w:type="dxa"/>
            <w:vMerge/>
          </w:tcPr>
          <w:p w14:paraId="044111B1" w14:textId="77777777" w:rsidR="00622040" w:rsidRDefault="00622040"/>
        </w:tc>
        <w:tc>
          <w:tcPr>
            <w:tcW w:w="1564" w:type="dxa"/>
            <w:vMerge/>
          </w:tcPr>
          <w:p w14:paraId="4F50559E" w14:textId="77777777" w:rsidR="00622040" w:rsidRDefault="00622040"/>
        </w:tc>
        <w:tc>
          <w:tcPr>
            <w:tcW w:w="1564" w:type="dxa"/>
            <w:vMerge/>
          </w:tcPr>
          <w:p w14:paraId="57F16F94" w14:textId="77777777" w:rsidR="00622040" w:rsidRDefault="00622040"/>
        </w:tc>
      </w:tr>
      <w:tr w:rsidR="00622040" w14:paraId="6095C2F9" w14:textId="77777777">
        <w:trPr>
          <w:trHeight w:hRule="exact" w:val="220"/>
        </w:trPr>
        <w:tc>
          <w:tcPr>
            <w:tcW w:w="1564" w:type="dxa"/>
            <w:vMerge/>
          </w:tcPr>
          <w:p w14:paraId="49CBF70E" w14:textId="77777777" w:rsidR="00622040" w:rsidRDefault="00622040"/>
        </w:tc>
        <w:tc>
          <w:tcPr>
            <w:tcW w:w="1920" w:type="dxa"/>
            <w:vMerge w:val="restart"/>
            <w:tcMar>
              <w:left w:w="0" w:type="dxa"/>
              <w:right w:w="0" w:type="dxa"/>
            </w:tcMar>
          </w:tcPr>
          <w:p w14:paraId="30D1A0AA" w14:textId="77777777" w:rsidR="00622040" w:rsidRDefault="00000000">
            <w:pPr>
              <w:autoSpaceDE w:val="0"/>
              <w:autoSpaceDN w:val="0"/>
              <w:spacing w:before="96" w:after="0" w:line="158" w:lineRule="exact"/>
              <w:jc w:val="center"/>
            </w:pPr>
            <w:r>
              <w:rPr>
                <w:rFonts w:ascii="CMR10" w:eastAsia="CMR10" w:hAnsi="CMR10"/>
                <w:color w:val="000000"/>
                <w:sz w:val="16"/>
              </w:rPr>
              <w:t>awal</w:t>
            </w:r>
          </w:p>
        </w:tc>
        <w:tc>
          <w:tcPr>
            <w:tcW w:w="880" w:type="dxa"/>
            <w:vMerge w:val="restart"/>
            <w:tcMar>
              <w:left w:w="0" w:type="dxa"/>
              <w:right w:w="0" w:type="dxa"/>
            </w:tcMar>
          </w:tcPr>
          <w:p w14:paraId="750D65A8" w14:textId="77777777" w:rsidR="00622040" w:rsidRDefault="00000000">
            <w:pPr>
              <w:autoSpaceDE w:val="0"/>
              <w:autoSpaceDN w:val="0"/>
              <w:spacing w:before="80" w:after="0" w:line="160" w:lineRule="exact"/>
              <w:jc w:val="center"/>
            </w:pPr>
            <w:r>
              <w:rPr>
                <w:rFonts w:ascii="CMR10" w:eastAsia="CMR10" w:hAnsi="CMR10"/>
                <w:color w:val="000000"/>
                <w:sz w:val="16"/>
              </w:rPr>
              <w:t>umpan balik</w:t>
            </w:r>
          </w:p>
        </w:tc>
        <w:tc>
          <w:tcPr>
            <w:tcW w:w="1560" w:type="dxa"/>
            <w:vMerge w:val="restart"/>
            <w:tcMar>
              <w:left w:w="0" w:type="dxa"/>
              <w:right w:w="0" w:type="dxa"/>
            </w:tcMar>
          </w:tcPr>
          <w:p w14:paraId="1E01DE50" w14:textId="77777777" w:rsidR="00622040" w:rsidRDefault="00000000">
            <w:pPr>
              <w:autoSpaceDE w:val="0"/>
              <w:autoSpaceDN w:val="0"/>
              <w:spacing w:before="96" w:after="0" w:line="158" w:lineRule="exact"/>
              <w:ind w:right="370"/>
              <w:jc w:val="right"/>
            </w:pPr>
            <w:r>
              <w:rPr>
                <w:rFonts w:ascii="CMR10" w:eastAsia="CMR10" w:hAnsi="CMR10"/>
                <w:color w:val="000000"/>
                <w:sz w:val="16"/>
              </w:rPr>
              <w:t>siswa</w:t>
            </w:r>
          </w:p>
        </w:tc>
        <w:tc>
          <w:tcPr>
            <w:tcW w:w="1920" w:type="dxa"/>
            <w:vMerge w:val="restart"/>
            <w:tcMar>
              <w:left w:w="0" w:type="dxa"/>
              <w:right w:w="0" w:type="dxa"/>
            </w:tcMar>
          </w:tcPr>
          <w:p w14:paraId="48BA5557" w14:textId="77777777" w:rsidR="00622040" w:rsidRDefault="00000000">
            <w:pPr>
              <w:autoSpaceDE w:val="0"/>
              <w:autoSpaceDN w:val="0"/>
              <w:spacing w:before="94" w:after="0" w:line="160" w:lineRule="exact"/>
              <w:ind w:left="430"/>
            </w:pPr>
            <w:r>
              <w:rPr>
                <w:rFonts w:ascii="CMR10" w:eastAsia="CMR10" w:hAnsi="CMR10"/>
                <w:color w:val="000000"/>
                <w:sz w:val="16"/>
              </w:rPr>
              <w:t>level bantuan</w:t>
            </w:r>
          </w:p>
        </w:tc>
        <w:tc>
          <w:tcPr>
            <w:tcW w:w="1220" w:type="dxa"/>
            <w:vMerge w:val="restart"/>
            <w:tcMar>
              <w:left w:w="0" w:type="dxa"/>
              <w:right w:w="0" w:type="dxa"/>
            </w:tcMar>
          </w:tcPr>
          <w:p w14:paraId="2F68BFE0" w14:textId="77777777" w:rsidR="00622040" w:rsidRDefault="00000000">
            <w:pPr>
              <w:autoSpaceDE w:val="0"/>
              <w:autoSpaceDN w:val="0"/>
              <w:spacing w:before="80" w:after="0" w:line="160" w:lineRule="exact"/>
              <w:ind w:left="136"/>
            </w:pPr>
            <w:r>
              <w:rPr>
                <w:rFonts w:ascii="CMR10" w:eastAsia="CMR10" w:hAnsi="CMR10"/>
                <w:color w:val="000000"/>
                <w:sz w:val="16"/>
              </w:rPr>
              <w:t>dukungan</w:t>
            </w:r>
          </w:p>
        </w:tc>
      </w:tr>
      <w:tr w:rsidR="00622040" w14:paraId="76CE95D1" w14:textId="77777777">
        <w:trPr>
          <w:trHeight w:hRule="exact" w:val="218"/>
        </w:trPr>
        <w:tc>
          <w:tcPr>
            <w:tcW w:w="1140" w:type="dxa"/>
            <w:vMerge w:val="restart"/>
            <w:tcMar>
              <w:left w:w="0" w:type="dxa"/>
              <w:right w:w="0" w:type="dxa"/>
            </w:tcMar>
          </w:tcPr>
          <w:p w14:paraId="6C65B90C" w14:textId="77777777" w:rsidR="00622040" w:rsidRDefault="00000000">
            <w:pPr>
              <w:autoSpaceDE w:val="0"/>
              <w:autoSpaceDN w:val="0"/>
              <w:spacing w:after="0" w:line="158" w:lineRule="exact"/>
              <w:ind w:right="262"/>
              <w:jc w:val="right"/>
            </w:pPr>
            <w:r>
              <w:rPr>
                <w:rFonts w:ascii="CMR10" w:eastAsia="CMR10" w:hAnsi="CMR10"/>
                <w:color w:val="000000"/>
                <w:sz w:val="16"/>
              </w:rPr>
              <w:t>awal</w:t>
            </w:r>
          </w:p>
        </w:tc>
        <w:tc>
          <w:tcPr>
            <w:tcW w:w="1564" w:type="dxa"/>
            <w:vMerge/>
          </w:tcPr>
          <w:p w14:paraId="15790576" w14:textId="77777777" w:rsidR="00622040" w:rsidRDefault="00622040"/>
        </w:tc>
        <w:tc>
          <w:tcPr>
            <w:tcW w:w="1564" w:type="dxa"/>
            <w:vMerge/>
          </w:tcPr>
          <w:p w14:paraId="5ED33C55" w14:textId="77777777" w:rsidR="00622040" w:rsidRDefault="00622040"/>
        </w:tc>
        <w:tc>
          <w:tcPr>
            <w:tcW w:w="1564" w:type="dxa"/>
            <w:vMerge/>
          </w:tcPr>
          <w:p w14:paraId="68BE791F" w14:textId="77777777" w:rsidR="00622040" w:rsidRDefault="00622040"/>
        </w:tc>
        <w:tc>
          <w:tcPr>
            <w:tcW w:w="1564" w:type="dxa"/>
            <w:vMerge/>
          </w:tcPr>
          <w:p w14:paraId="6E3977D8" w14:textId="77777777" w:rsidR="00622040" w:rsidRDefault="00622040"/>
        </w:tc>
        <w:tc>
          <w:tcPr>
            <w:tcW w:w="1564" w:type="dxa"/>
            <w:vMerge/>
          </w:tcPr>
          <w:p w14:paraId="2DB794A7" w14:textId="77777777" w:rsidR="00622040" w:rsidRDefault="00622040"/>
        </w:tc>
      </w:tr>
      <w:tr w:rsidR="00622040" w14:paraId="1014C254" w14:textId="77777777">
        <w:trPr>
          <w:trHeight w:hRule="exact" w:val="64"/>
        </w:trPr>
        <w:tc>
          <w:tcPr>
            <w:tcW w:w="1564" w:type="dxa"/>
            <w:vMerge/>
          </w:tcPr>
          <w:p w14:paraId="6E567A3E" w14:textId="77777777" w:rsidR="00622040" w:rsidRDefault="00622040"/>
        </w:tc>
        <w:tc>
          <w:tcPr>
            <w:tcW w:w="1920" w:type="dxa"/>
            <w:vMerge w:val="restart"/>
            <w:tcMar>
              <w:left w:w="0" w:type="dxa"/>
              <w:right w:w="0" w:type="dxa"/>
            </w:tcMar>
          </w:tcPr>
          <w:p w14:paraId="069C9E87" w14:textId="77777777" w:rsidR="00622040" w:rsidRDefault="00000000">
            <w:pPr>
              <w:autoSpaceDE w:val="0"/>
              <w:autoSpaceDN w:val="0"/>
              <w:spacing w:before="184" w:after="0" w:line="128" w:lineRule="exact"/>
              <w:jc w:val="center"/>
            </w:pPr>
            <w:r>
              <w:rPr>
                <w:rFonts w:ascii="CMR8" w:eastAsia="CMR8" w:hAnsi="CMR8"/>
                <w:color w:val="000000"/>
                <w:w w:val="98"/>
                <w:sz w:val="13"/>
              </w:rPr>
              <w:t>Fasilitasi regulasi diri:</w:t>
            </w:r>
          </w:p>
        </w:tc>
        <w:tc>
          <w:tcPr>
            <w:tcW w:w="1564" w:type="dxa"/>
            <w:vMerge/>
          </w:tcPr>
          <w:p w14:paraId="417A5A37" w14:textId="77777777" w:rsidR="00622040" w:rsidRDefault="00622040"/>
        </w:tc>
        <w:tc>
          <w:tcPr>
            <w:tcW w:w="1564" w:type="dxa"/>
            <w:vMerge/>
          </w:tcPr>
          <w:p w14:paraId="0DE3BA2A" w14:textId="77777777" w:rsidR="00622040" w:rsidRDefault="00622040"/>
        </w:tc>
        <w:tc>
          <w:tcPr>
            <w:tcW w:w="1920" w:type="dxa"/>
            <w:vMerge w:val="restart"/>
            <w:tcMar>
              <w:left w:w="0" w:type="dxa"/>
              <w:right w:w="0" w:type="dxa"/>
            </w:tcMar>
          </w:tcPr>
          <w:p w14:paraId="746989FD" w14:textId="77777777" w:rsidR="00622040" w:rsidRDefault="00000000">
            <w:pPr>
              <w:autoSpaceDE w:val="0"/>
              <w:autoSpaceDN w:val="0"/>
              <w:spacing w:before="184" w:after="0" w:line="128" w:lineRule="exact"/>
              <w:jc w:val="center"/>
            </w:pPr>
            <w:r>
              <w:rPr>
                <w:rFonts w:ascii="CMR8" w:eastAsia="CMR8" w:hAnsi="CMR8"/>
                <w:color w:val="000000"/>
                <w:w w:val="98"/>
                <w:sz w:val="13"/>
              </w:rPr>
              <w:t>Prinsip otonomi bertahap:</w:t>
            </w:r>
          </w:p>
        </w:tc>
        <w:tc>
          <w:tcPr>
            <w:tcW w:w="1564" w:type="dxa"/>
            <w:vMerge/>
          </w:tcPr>
          <w:p w14:paraId="0FDF999C" w14:textId="77777777" w:rsidR="00622040" w:rsidRDefault="00622040"/>
        </w:tc>
      </w:tr>
      <w:tr w:rsidR="00622040" w14:paraId="3B40A0DB" w14:textId="77777777">
        <w:trPr>
          <w:trHeight w:hRule="exact" w:val="278"/>
        </w:trPr>
        <w:tc>
          <w:tcPr>
            <w:tcW w:w="1564" w:type="dxa"/>
            <w:vMerge/>
          </w:tcPr>
          <w:p w14:paraId="076FBD07" w14:textId="77777777" w:rsidR="00622040" w:rsidRDefault="00622040"/>
        </w:tc>
        <w:tc>
          <w:tcPr>
            <w:tcW w:w="1564" w:type="dxa"/>
            <w:vMerge/>
          </w:tcPr>
          <w:p w14:paraId="64B364F8" w14:textId="77777777" w:rsidR="00622040" w:rsidRDefault="00622040"/>
        </w:tc>
        <w:tc>
          <w:tcPr>
            <w:tcW w:w="2440" w:type="dxa"/>
            <w:gridSpan w:val="2"/>
            <w:vMerge w:val="restart"/>
            <w:tcMar>
              <w:left w:w="0" w:type="dxa"/>
              <w:right w:w="0" w:type="dxa"/>
            </w:tcMar>
          </w:tcPr>
          <w:p w14:paraId="51357D79" w14:textId="77777777" w:rsidR="00622040" w:rsidRDefault="00000000">
            <w:pPr>
              <w:autoSpaceDE w:val="0"/>
              <w:autoSpaceDN w:val="0"/>
              <w:spacing w:before="248" w:after="0" w:line="128" w:lineRule="exact"/>
              <w:jc w:val="center"/>
            </w:pPr>
            <w:r>
              <w:rPr>
                <w:rFonts w:ascii="CMR8" w:eastAsia="CMR8" w:hAnsi="CMR8"/>
                <w:color w:val="000000"/>
                <w:w w:val="98"/>
                <w:sz w:val="13"/>
              </w:rPr>
              <w:t>diagnosis ulang berbasis data interaksi</w:t>
            </w:r>
          </w:p>
        </w:tc>
        <w:tc>
          <w:tcPr>
            <w:tcW w:w="1564" w:type="dxa"/>
            <w:vMerge/>
          </w:tcPr>
          <w:p w14:paraId="0C1B5CB5" w14:textId="77777777" w:rsidR="00622040" w:rsidRDefault="00622040"/>
        </w:tc>
        <w:tc>
          <w:tcPr>
            <w:tcW w:w="1564" w:type="dxa"/>
            <w:vMerge/>
          </w:tcPr>
          <w:p w14:paraId="10C045C0" w14:textId="77777777" w:rsidR="00622040" w:rsidRDefault="00622040"/>
        </w:tc>
      </w:tr>
      <w:tr w:rsidR="00622040" w14:paraId="200F366E" w14:textId="77777777">
        <w:trPr>
          <w:trHeight w:hRule="exact" w:val="180"/>
        </w:trPr>
        <w:tc>
          <w:tcPr>
            <w:tcW w:w="1564" w:type="dxa"/>
            <w:vMerge/>
          </w:tcPr>
          <w:p w14:paraId="3967BDB0" w14:textId="77777777" w:rsidR="00622040" w:rsidRDefault="00622040"/>
        </w:tc>
        <w:tc>
          <w:tcPr>
            <w:tcW w:w="1920" w:type="dxa"/>
            <w:tcMar>
              <w:left w:w="0" w:type="dxa"/>
              <w:right w:w="0" w:type="dxa"/>
            </w:tcMar>
          </w:tcPr>
          <w:p w14:paraId="5BE4D164" w14:textId="77777777" w:rsidR="00622040" w:rsidRDefault="00000000">
            <w:pPr>
              <w:autoSpaceDE w:val="0"/>
              <w:autoSpaceDN w:val="0"/>
              <w:spacing w:before="30" w:after="0" w:line="128" w:lineRule="exact"/>
              <w:jc w:val="center"/>
            </w:pPr>
            <w:r>
              <w:rPr>
                <w:rFonts w:ascii="CMR8" w:eastAsia="CMR8" w:hAnsi="CMR8"/>
                <w:color w:val="000000"/>
                <w:w w:val="98"/>
                <w:sz w:val="13"/>
              </w:rPr>
              <w:t>siswa memantau kemajuan dan</w:t>
            </w:r>
          </w:p>
        </w:tc>
        <w:tc>
          <w:tcPr>
            <w:tcW w:w="3128" w:type="dxa"/>
            <w:gridSpan w:val="2"/>
            <w:vMerge/>
          </w:tcPr>
          <w:p w14:paraId="7441DBF7" w14:textId="77777777" w:rsidR="00622040" w:rsidRDefault="00622040"/>
        </w:tc>
        <w:tc>
          <w:tcPr>
            <w:tcW w:w="1920" w:type="dxa"/>
            <w:tcMar>
              <w:left w:w="0" w:type="dxa"/>
              <w:right w:w="0" w:type="dxa"/>
            </w:tcMar>
          </w:tcPr>
          <w:p w14:paraId="1DA08F7D" w14:textId="77777777" w:rsidR="00622040" w:rsidRDefault="00000000">
            <w:pPr>
              <w:autoSpaceDE w:val="0"/>
              <w:autoSpaceDN w:val="0"/>
              <w:spacing w:before="30" w:after="0" w:line="128" w:lineRule="exact"/>
              <w:jc w:val="center"/>
            </w:pPr>
            <w:r>
              <w:rPr>
                <w:rFonts w:ascii="CMR8" w:eastAsia="CMR8" w:hAnsi="CMR8"/>
                <w:color w:val="000000"/>
                <w:w w:val="98"/>
                <w:sz w:val="13"/>
              </w:rPr>
              <w:t>bantuan dikurangi saat kom-</w:t>
            </w:r>
          </w:p>
        </w:tc>
        <w:tc>
          <w:tcPr>
            <w:tcW w:w="1564" w:type="dxa"/>
            <w:vMerge/>
          </w:tcPr>
          <w:p w14:paraId="33AD7285" w14:textId="77777777" w:rsidR="00622040" w:rsidRDefault="00622040"/>
        </w:tc>
      </w:tr>
      <w:tr w:rsidR="00622040" w14:paraId="3AE7338A" w14:textId="77777777">
        <w:trPr>
          <w:trHeight w:hRule="exact" w:val="226"/>
        </w:trPr>
        <w:tc>
          <w:tcPr>
            <w:tcW w:w="1564" w:type="dxa"/>
            <w:vMerge/>
          </w:tcPr>
          <w:p w14:paraId="02A7D2D6" w14:textId="77777777" w:rsidR="00622040" w:rsidRDefault="00622040"/>
        </w:tc>
        <w:tc>
          <w:tcPr>
            <w:tcW w:w="1920" w:type="dxa"/>
            <w:tcMar>
              <w:left w:w="0" w:type="dxa"/>
              <w:right w:w="0" w:type="dxa"/>
            </w:tcMar>
          </w:tcPr>
          <w:p w14:paraId="7B500A0B" w14:textId="77777777" w:rsidR="00622040" w:rsidRDefault="00000000">
            <w:pPr>
              <w:autoSpaceDE w:val="0"/>
              <w:autoSpaceDN w:val="0"/>
              <w:spacing w:before="38" w:after="0" w:line="128" w:lineRule="exact"/>
              <w:jc w:val="center"/>
            </w:pPr>
            <w:r>
              <w:rPr>
                <w:rFonts w:ascii="CMR8" w:eastAsia="CMR8" w:hAnsi="CMR8"/>
                <w:color w:val="000000"/>
                <w:w w:val="98"/>
                <w:sz w:val="13"/>
              </w:rPr>
              <w:t>menyesuaikan strategi belajar.</w:t>
            </w:r>
          </w:p>
        </w:tc>
        <w:tc>
          <w:tcPr>
            <w:tcW w:w="3128" w:type="dxa"/>
            <w:gridSpan w:val="2"/>
            <w:vMerge/>
          </w:tcPr>
          <w:p w14:paraId="489E51F1" w14:textId="77777777" w:rsidR="00622040" w:rsidRDefault="00622040"/>
        </w:tc>
        <w:tc>
          <w:tcPr>
            <w:tcW w:w="1920" w:type="dxa"/>
            <w:tcMar>
              <w:left w:w="0" w:type="dxa"/>
              <w:right w:w="0" w:type="dxa"/>
            </w:tcMar>
          </w:tcPr>
          <w:p w14:paraId="7CBA6463" w14:textId="77777777" w:rsidR="00622040" w:rsidRDefault="00000000">
            <w:pPr>
              <w:autoSpaceDE w:val="0"/>
              <w:autoSpaceDN w:val="0"/>
              <w:spacing w:before="38" w:after="0" w:line="128" w:lineRule="exact"/>
              <w:jc w:val="center"/>
            </w:pPr>
            <w:r>
              <w:rPr>
                <w:rFonts w:ascii="CMR8" w:eastAsia="CMR8" w:hAnsi="CMR8"/>
                <w:color w:val="000000"/>
                <w:w w:val="98"/>
                <w:sz w:val="13"/>
              </w:rPr>
              <w:t>petensi siswa meningkat.</w:t>
            </w:r>
          </w:p>
        </w:tc>
        <w:tc>
          <w:tcPr>
            <w:tcW w:w="1564" w:type="dxa"/>
            <w:vMerge/>
          </w:tcPr>
          <w:p w14:paraId="15AA2201" w14:textId="77777777" w:rsidR="00622040" w:rsidRDefault="00622040"/>
        </w:tc>
      </w:tr>
    </w:tbl>
    <w:p w14:paraId="52B1114B" w14:textId="77777777" w:rsidR="00622040" w:rsidRDefault="00000000">
      <w:pPr>
        <w:autoSpaceDE w:val="0"/>
        <w:autoSpaceDN w:val="0"/>
        <w:spacing w:before="308" w:after="0" w:line="188" w:lineRule="exact"/>
        <w:ind w:left="5904" w:right="1728"/>
        <w:jc w:val="center"/>
      </w:pPr>
      <w:r>
        <w:rPr>
          <w:rFonts w:ascii="CMR8" w:eastAsia="CMR8" w:hAnsi="CMR8"/>
          <w:color w:val="000000"/>
          <w:w w:val="98"/>
          <w:sz w:val="13"/>
        </w:rPr>
        <w:t xml:space="preserve">Luaran bertahap: </w:t>
      </w:r>
      <w:r>
        <w:br/>
      </w:r>
      <w:r>
        <w:rPr>
          <w:rFonts w:ascii="CMR8" w:eastAsia="CMR8" w:hAnsi="CMR8"/>
          <w:color w:val="000000"/>
          <w:w w:val="98"/>
          <w:sz w:val="13"/>
        </w:rPr>
        <w:t xml:space="preserve">peningkatan agensi dan </w:t>
      </w:r>
      <w:r>
        <w:br/>
      </w:r>
      <w:r>
        <w:rPr>
          <w:rFonts w:ascii="CMR8" w:eastAsia="CMR8" w:hAnsi="CMR8"/>
          <w:color w:val="000000"/>
          <w:w w:val="98"/>
          <w:sz w:val="13"/>
        </w:rPr>
        <w:t>kemandirian berpikir siswa.</w:t>
      </w:r>
    </w:p>
    <w:p w14:paraId="6DF1541E" w14:textId="77777777" w:rsidR="00622040" w:rsidRDefault="00000000">
      <w:pPr>
        <w:autoSpaceDE w:val="0"/>
        <w:autoSpaceDN w:val="0"/>
        <w:spacing w:before="316" w:after="0" w:line="358" w:lineRule="exact"/>
      </w:pPr>
      <w:r>
        <w:rPr>
          <w:rFonts w:ascii="CMR12" w:eastAsia="CMR12" w:hAnsi="CMR12"/>
          <w:color w:val="000000"/>
          <w:sz w:val="24"/>
        </w:rPr>
        <w:t xml:space="preserve">Gambar 2: Siklus </w:t>
      </w:r>
      <w:r>
        <w:rPr>
          <w:rFonts w:ascii="CMTI12" w:eastAsia="CMTI12" w:hAnsi="CMTI12"/>
          <w:i/>
          <w:color w:val="000000"/>
          <w:sz w:val="24"/>
        </w:rPr>
        <w:t xml:space="preserve">scaffolding </w:t>
      </w:r>
      <w:r>
        <w:rPr>
          <w:rFonts w:ascii="CMR12" w:eastAsia="CMR12" w:hAnsi="CMR12"/>
          <w:color w:val="000000"/>
          <w:sz w:val="24"/>
        </w:rPr>
        <w:t xml:space="preserve">adaptif siswa–AI: dari diagnosis kebutuhan hingga </w:t>
      </w:r>
      <w:r>
        <w:rPr>
          <w:rFonts w:ascii="CMTI12" w:eastAsia="CMTI12" w:hAnsi="CMTI12"/>
          <w:i/>
          <w:color w:val="000000"/>
          <w:sz w:val="24"/>
        </w:rPr>
        <w:t xml:space="preserve">fading sup-port </w:t>
      </w:r>
      <w:r>
        <w:rPr>
          <w:rFonts w:ascii="CMR12" w:eastAsia="CMR12" w:hAnsi="CMR12"/>
          <w:color w:val="000000"/>
          <w:sz w:val="24"/>
        </w:rPr>
        <w:t>pada pembelajaran berbasis dialog.</w:t>
      </w:r>
    </w:p>
    <w:p w14:paraId="5E34F5FD" w14:textId="77777777" w:rsidR="00622040" w:rsidRDefault="00000000">
      <w:pPr>
        <w:tabs>
          <w:tab w:val="left" w:pos="720"/>
          <w:tab w:val="left" w:pos="7332"/>
        </w:tabs>
        <w:autoSpaceDE w:val="0"/>
        <w:autoSpaceDN w:val="0"/>
        <w:spacing w:before="760" w:after="0" w:line="358" w:lineRule="exact"/>
      </w:pPr>
      <w:r>
        <w:tab/>
      </w:r>
      <w:r>
        <w:rPr>
          <w:rFonts w:ascii="CMR12" w:eastAsia="CMR12" w:hAnsi="CMR12"/>
          <w:color w:val="000000"/>
          <w:sz w:val="24"/>
        </w:rPr>
        <w:t xml:space="preserve">Sebagai sintesis, keberadaan Gambar 2 penting karena menerjemahkan uraian kon-septual menjadi alur prosedural yang dapat diimplementasikan pada desain pembelajaran berbantuan AI. Alur pada gambar dimulai dari diagnosis kebutuhan awal, dilanjutkan ke dukungan awal, latihan dan umpan balik, refleksi siswa, penyesuaian level bantuan, hingga </w:t>
      </w:r>
      <w:r>
        <w:rPr>
          <w:rFonts w:ascii="CMTI12" w:eastAsia="CMTI12" w:hAnsi="CMTI12"/>
          <w:i/>
          <w:color w:val="000000"/>
          <w:sz w:val="24"/>
        </w:rPr>
        <w:t xml:space="preserve">fading support </w:t>
      </w:r>
      <w:r>
        <w:rPr>
          <w:rFonts w:ascii="CMR12" w:eastAsia="CMR12" w:hAnsi="CMR12"/>
          <w:color w:val="000000"/>
          <w:sz w:val="24"/>
        </w:rPr>
        <w:t xml:space="preserve">. Siklus ini tidak berhenti secara linear, tetapi kembali ke diagnosis ulang berbasis data interaksi sebagai mekanisme perbaikan berkelanjutan. </w:t>
      </w:r>
      <w:r>
        <w:tab/>
      </w:r>
      <w:r>
        <w:rPr>
          <w:rFonts w:ascii="CMR12" w:eastAsia="CMR12" w:hAnsi="CMR12"/>
          <w:color w:val="000000"/>
          <w:sz w:val="24"/>
        </w:rPr>
        <w:t xml:space="preserve">Pada saat yang sa-ma, proses didukung oleh fasilitasi regulasi diri, prinsip otonomi bertahap, dan pengarahan pedagogis guru agar bantuan AI tetap proporsional. Dengan demikian, gambar tersebut menegaskan bahwa tujuan akhir </w:t>
      </w:r>
      <w:r>
        <w:rPr>
          <w:rFonts w:ascii="CMTI12" w:eastAsia="CMTI12" w:hAnsi="CMTI12"/>
          <w:i/>
          <w:color w:val="000000"/>
          <w:sz w:val="24"/>
        </w:rPr>
        <w:t xml:space="preserve">scaffolding </w:t>
      </w:r>
      <w:r>
        <w:rPr>
          <w:rFonts w:ascii="CMR12" w:eastAsia="CMR12" w:hAnsi="CMR12"/>
          <w:color w:val="000000"/>
          <w:sz w:val="24"/>
        </w:rPr>
        <w:t>bukan sekadar menghasilkan jawaban benar, melainkan membangun agensi serta kemandirian berpikir siswa secara bertahap.</w:t>
      </w:r>
    </w:p>
    <w:p w14:paraId="30CDC4C0" w14:textId="77777777" w:rsidR="00622040" w:rsidRDefault="00000000">
      <w:pPr>
        <w:autoSpaceDE w:val="0"/>
        <w:autoSpaceDN w:val="0"/>
        <w:spacing w:before="504" w:after="0" w:line="286" w:lineRule="exact"/>
      </w:pPr>
      <w:r>
        <w:rPr>
          <w:rFonts w:ascii="CMBX12" w:eastAsia="CMBX12" w:hAnsi="CMBX12"/>
          <w:b/>
          <w:color w:val="000000"/>
          <w:w w:val="98"/>
          <w:sz w:val="29"/>
        </w:rPr>
        <w:t>2.4 Personalized Learning dalam Media Berbasis AI</w:t>
      </w:r>
    </w:p>
    <w:p w14:paraId="6101CB6C" w14:textId="77777777" w:rsidR="00622040" w:rsidRDefault="00000000">
      <w:pPr>
        <w:autoSpaceDE w:val="0"/>
        <w:autoSpaceDN w:val="0"/>
        <w:spacing w:before="146" w:after="0" w:line="358" w:lineRule="exact"/>
        <w:ind w:right="20" w:firstLine="720"/>
        <w:jc w:val="both"/>
      </w:pPr>
      <w:r>
        <w:rPr>
          <w:rFonts w:ascii="CMR12" w:eastAsia="CMR12" w:hAnsi="CMR12"/>
          <w:color w:val="000000"/>
          <w:sz w:val="24"/>
        </w:rPr>
        <w:t xml:space="preserve">Prinsip </w:t>
      </w:r>
      <w:r>
        <w:rPr>
          <w:rFonts w:ascii="CMTI12" w:eastAsia="CMTI12" w:hAnsi="CMTI12"/>
          <w:i/>
          <w:color w:val="000000"/>
          <w:sz w:val="24"/>
        </w:rPr>
        <w:t xml:space="preserve">personalized learning </w:t>
      </w:r>
      <w:r>
        <w:rPr>
          <w:rFonts w:ascii="CMR12" w:eastAsia="CMR12" w:hAnsi="CMR12"/>
          <w:color w:val="000000"/>
          <w:sz w:val="24"/>
        </w:rPr>
        <w:t>pada bagian ini dioperasionalkan dalam perancangan media pembelajaran algoritma berbasis AI. Jika pada bagian sebelumnya ditekankan posisi teoretis AI dalam pembelajaran, maka bagian ini memfokuskan pembahasan pada mekanis-me personalisasi yang bekerja melalui pemetaan profil belajar siswa, pemberian dukungan adaptif, dan fasilitasi refleksi berkelanjutan. Dengan demikian, pembahasan pada bagian ini menjadi jembatan antara landasan konseptual AI dan kebutuhan implementasi pedagogis yang kontekstual pada pembelajaran Informatika Fase E.</w:t>
      </w:r>
    </w:p>
    <w:p w14:paraId="1CE5C7A0" w14:textId="77777777" w:rsidR="00622040" w:rsidRDefault="00000000">
      <w:pPr>
        <w:autoSpaceDE w:val="0"/>
        <w:autoSpaceDN w:val="0"/>
        <w:spacing w:before="932" w:after="0" w:line="240" w:lineRule="exact"/>
        <w:jc w:val="center"/>
      </w:pPr>
      <w:r>
        <w:rPr>
          <w:rFonts w:ascii="CMR12" w:eastAsia="CMR12" w:hAnsi="CMR12"/>
          <w:color w:val="000000"/>
          <w:sz w:val="24"/>
        </w:rPr>
        <w:t>12</w:t>
      </w:r>
    </w:p>
    <w:p w14:paraId="3628135A" w14:textId="77777777" w:rsidR="00622040" w:rsidRDefault="00622040">
      <w:pPr>
        <w:sectPr w:rsidR="00622040">
          <w:pgSz w:w="12240" w:h="15840"/>
          <w:pgMar w:top="748" w:right="1418" w:bottom="396" w:left="1440" w:header="720" w:footer="720" w:gutter="0"/>
          <w:cols w:space="720"/>
          <w:docGrid w:linePitch="360"/>
        </w:sectPr>
      </w:pPr>
    </w:p>
    <w:p w14:paraId="3A7B2F73" w14:textId="77777777" w:rsidR="00622040" w:rsidRDefault="00622040">
      <w:pPr>
        <w:autoSpaceDE w:val="0"/>
        <w:autoSpaceDN w:val="0"/>
        <w:spacing w:after="526" w:line="220" w:lineRule="exact"/>
      </w:pPr>
    </w:p>
    <w:p w14:paraId="22D81AC2" w14:textId="77777777" w:rsidR="00622040" w:rsidRDefault="00000000">
      <w:pPr>
        <w:autoSpaceDE w:val="0"/>
        <w:autoSpaceDN w:val="0"/>
        <w:spacing w:after="0" w:line="240" w:lineRule="exact"/>
      </w:pPr>
      <w:r>
        <w:rPr>
          <w:rFonts w:ascii="CMBX12" w:eastAsia="CMBX12" w:hAnsi="CMBX12"/>
          <w:b/>
          <w:color w:val="000000"/>
          <w:sz w:val="24"/>
        </w:rPr>
        <w:t>2.4.1 Konsep dan Karakteristik Personalized Learning</w:t>
      </w:r>
    </w:p>
    <w:p w14:paraId="57873EFF"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 xml:space="preserve">Bhutoria (2022) menegaskan bahwa </w:t>
      </w:r>
      <w:r>
        <w:rPr>
          <w:rFonts w:ascii="CMTI12" w:eastAsia="CMTI12" w:hAnsi="CMTI12"/>
          <w:i/>
          <w:color w:val="000000"/>
          <w:sz w:val="24"/>
        </w:rPr>
        <w:t xml:space="preserve">personalized learning </w:t>
      </w:r>
      <w:r>
        <w:rPr>
          <w:rFonts w:ascii="CMR12" w:eastAsia="CMR12" w:hAnsi="CMR12"/>
          <w:color w:val="000000"/>
          <w:sz w:val="24"/>
        </w:rPr>
        <w:t>menempatkan profil sis-wa sebagai titik awal pengambilan keputusan pedagogis. Dalam konteks ini, profil belajar mencakup kesiapan awal, kebutuhan dukungan, minat, serta preferensi belajar yang relevan dengan target kompetensi. Dengan kerangka tersebut, tujuan pembelajaran tetap menga-cu pada capaian kurikulum, tetapi jalur belajar, ritme progres, dan bentuk bantuan dapat berbeda antarindividu sesuai kebutuhan nyata siswa.</w:t>
      </w:r>
    </w:p>
    <w:p w14:paraId="7A889127" w14:textId="77777777" w:rsidR="00622040" w:rsidRDefault="00000000">
      <w:pPr>
        <w:tabs>
          <w:tab w:val="left" w:pos="720"/>
          <w:tab w:val="left" w:pos="2398"/>
          <w:tab w:val="left" w:pos="3978"/>
        </w:tabs>
        <w:autoSpaceDE w:val="0"/>
        <w:autoSpaceDN w:val="0"/>
        <w:spacing w:before="432" w:after="0" w:line="358" w:lineRule="exact"/>
      </w:pPr>
      <w:r>
        <w:tab/>
      </w:r>
      <w:r>
        <w:rPr>
          <w:rFonts w:ascii="CMR12" w:eastAsia="CMR12" w:hAnsi="CMR12"/>
          <w:color w:val="000000"/>
          <w:sz w:val="24"/>
        </w:rPr>
        <w:t xml:space="preserve">Fortuna et al. </w:t>
      </w:r>
      <w:r>
        <w:tab/>
      </w:r>
      <w:r>
        <w:rPr>
          <w:rFonts w:ascii="CMR12" w:eastAsia="CMR12" w:hAnsi="CMR12"/>
          <w:color w:val="000000"/>
          <w:sz w:val="24"/>
        </w:rPr>
        <w:t xml:space="preserve">(2025) menunjukkan bahwa personalisasi berbasis AI tidak cukup dimaknai sebagai variasi materi, melainkan sebagai ekosistem pembelajaran yang adaptif terhadap data perkembangan siswa. Sejalan dengan itu, Khor &amp; K (2024) menekankan kontribusi </w:t>
      </w:r>
      <w:r>
        <w:rPr>
          <w:rFonts w:ascii="CMTI12" w:eastAsia="CMTI12" w:hAnsi="CMTI12"/>
          <w:i/>
          <w:color w:val="000000"/>
          <w:sz w:val="24"/>
        </w:rPr>
        <w:t xml:space="preserve">learning analytics </w:t>
      </w:r>
      <w:r>
        <w:rPr>
          <w:rFonts w:ascii="CMR12" w:eastAsia="CMR12" w:hAnsi="CMR12"/>
          <w:color w:val="000000"/>
          <w:sz w:val="24"/>
        </w:rPr>
        <w:t>dalam membaca pola kemajuan dan kesulitan belajar secara berkelanjutan. Pada level implementasi, Pesovski et al. (2024) dan du Plooy et al. (2024) memperlihatkan bahwa AI dapat memperkuat personalisasi ketika dukungan diberikan se-cara bertingkat, kontekstual, dan responsif terhadap performa aktual siswa.</w:t>
      </w:r>
    </w:p>
    <w:p w14:paraId="6435812C"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Secara konseptual, diferensiasi, individualisasi, dan personalisasi perlu dibedakan agar implementasi tidak rancu. Diferensiasi merujuk pada penyesuaian strategi untuk kelompok kebutuhan tertentu, sedangkan individualisasi menekankan penyesuaian ritme atau target pada level individu. Personalisasi mengintegrasikan keduanya dengan menambahkan agensi siswa dalam menentukan cara belajar yang paling bermakna; karena itu, siswa diposisikan bukan sekadar penerima intervensi, tetapi sebagai subjek aktif yang ikut mengarahkan proses belajarnya.</w:t>
      </w:r>
    </w:p>
    <w:p w14:paraId="73A9667F"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Rincon-Flores et al. (2024) menekankan bahwa personalisasi yang efektif harus meng-gabungkan adaptasi jalur belajar dengan dukungan reflektif agar siswa dapat memperbaiki strategi secara mandiri. Berdasarkan sintesis tersebut, pada penelitian ini </w:t>
      </w:r>
      <w:r>
        <w:rPr>
          <w:rFonts w:ascii="CMTI12" w:eastAsia="CMTI12" w:hAnsi="CMTI12"/>
          <w:i/>
          <w:color w:val="000000"/>
          <w:sz w:val="24"/>
        </w:rPr>
        <w:t xml:space="preserve">personalized le-arning </w:t>
      </w:r>
      <w:r>
        <w:rPr>
          <w:rFonts w:ascii="CMR12" w:eastAsia="CMR12" w:hAnsi="CMR12"/>
          <w:color w:val="000000"/>
          <w:sz w:val="24"/>
        </w:rPr>
        <w:t>dioperasionalkan melalui tiga karakteristik utama: (1) keputusan pembelajaran ber-basis profil siswa, (2) dukungan adaptif yang berubah mengikuti performa aktual, dan (3) ruang refleksi untuk mendorong evaluasi serta revisi strategi belajar.</w:t>
      </w:r>
    </w:p>
    <w:p w14:paraId="44CE1D75" w14:textId="77777777" w:rsidR="00622040" w:rsidRDefault="00000000">
      <w:pPr>
        <w:autoSpaceDE w:val="0"/>
        <w:autoSpaceDN w:val="0"/>
        <w:spacing w:before="454" w:after="0" w:line="240" w:lineRule="exact"/>
      </w:pPr>
      <w:r>
        <w:rPr>
          <w:rFonts w:ascii="CMBX12" w:eastAsia="CMBX12" w:hAnsi="CMBX12"/>
          <w:b/>
          <w:color w:val="000000"/>
          <w:sz w:val="24"/>
        </w:rPr>
        <w:t>2.4.2 AI sebagai Enabler Personalized Learning</w:t>
      </w:r>
    </w:p>
    <w:p w14:paraId="324CED24"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 xml:space="preserve">Dalam kerangka </w:t>
      </w:r>
      <w:r>
        <w:rPr>
          <w:rFonts w:ascii="CMTI12" w:eastAsia="CMTI12" w:hAnsi="CMTI12"/>
          <w:i/>
          <w:color w:val="000000"/>
          <w:sz w:val="24"/>
        </w:rPr>
        <w:t xml:space="preserve">personalized learning </w:t>
      </w:r>
      <w:r>
        <w:rPr>
          <w:rFonts w:ascii="CMR12" w:eastAsia="CMR12" w:hAnsi="CMR12"/>
          <w:color w:val="000000"/>
          <w:sz w:val="24"/>
        </w:rPr>
        <w:t xml:space="preserve">, AI dipahami sebagai </w:t>
      </w:r>
      <w:r>
        <w:rPr>
          <w:rFonts w:ascii="CMTI12" w:eastAsia="CMTI12" w:hAnsi="CMTI12"/>
          <w:i/>
          <w:color w:val="000000"/>
          <w:sz w:val="24"/>
        </w:rPr>
        <w:t xml:space="preserve">enabler </w:t>
      </w:r>
      <w:r>
        <w:rPr>
          <w:rFonts w:ascii="CMR12" w:eastAsia="CMR12" w:hAnsi="CMR12"/>
          <w:color w:val="000000"/>
          <w:sz w:val="24"/>
        </w:rPr>
        <w:t>karena memper-luas kapasitas sistem pembelajaran untuk menyesuaikan dukungan secara cepat, konsisten, dan berbasis data interaksi siswa (Lin et al., 2023). Berbeda dengan pendekatan konvensio-</w:t>
      </w:r>
    </w:p>
    <w:p w14:paraId="4C325D89" w14:textId="77777777" w:rsidR="00622040" w:rsidRDefault="00000000">
      <w:pPr>
        <w:autoSpaceDE w:val="0"/>
        <w:autoSpaceDN w:val="0"/>
        <w:spacing w:before="378" w:after="0" w:line="240" w:lineRule="exact"/>
        <w:jc w:val="center"/>
      </w:pPr>
      <w:r>
        <w:rPr>
          <w:rFonts w:ascii="CMR12" w:eastAsia="CMR12" w:hAnsi="CMR12"/>
          <w:color w:val="000000"/>
          <w:sz w:val="24"/>
        </w:rPr>
        <w:lastRenderedPageBreak/>
        <w:t>13</w:t>
      </w:r>
    </w:p>
    <w:p w14:paraId="433B3A58" w14:textId="77777777" w:rsidR="00622040" w:rsidRDefault="00622040">
      <w:pPr>
        <w:sectPr w:rsidR="00622040">
          <w:pgSz w:w="12240" w:h="15840"/>
          <w:pgMar w:top="746" w:right="1418" w:bottom="396" w:left="1440" w:header="720" w:footer="720" w:gutter="0"/>
          <w:cols w:space="720"/>
          <w:docGrid w:linePitch="360"/>
        </w:sectPr>
      </w:pPr>
    </w:p>
    <w:p w14:paraId="523A192F" w14:textId="77777777" w:rsidR="00622040" w:rsidRDefault="00622040">
      <w:pPr>
        <w:autoSpaceDE w:val="0"/>
        <w:autoSpaceDN w:val="0"/>
        <w:spacing w:after="526" w:line="220" w:lineRule="exact"/>
      </w:pPr>
    </w:p>
    <w:p w14:paraId="19E50A66" w14:textId="77777777" w:rsidR="00622040" w:rsidRDefault="00000000">
      <w:pPr>
        <w:autoSpaceDE w:val="0"/>
        <w:autoSpaceDN w:val="0"/>
        <w:spacing w:after="0" w:line="328" w:lineRule="exact"/>
        <w:ind w:right="20"/>
        <w:jc w:val="both"/>
      </w:pPr>
      <w:r>
        <w:rPr>
          <w:rFonts w:ascii="CMR12" w:eastAsia="CMR12" w:hAnsi="CMR12"/>
          <w:color w:val="000000"/>
          <w:sz w:val="24"/>
        </w:rPr>
        <w:t>nal yang sangat bergantung pada observasi manual guru, AI dapat membaca jejak respons siswa secara berkelanjutan untuk mengenali pola kesulitan, tingkat penguasaan, dan ke-cenderungan strategi belajar, sebagaimana ditunjukkan pada konteks pembelajaran adaptif modern (Pesovski et al., 2024; Park &amp; Doo, 2024).</w:t>
      </w:r>
    </w:p>
    <w:p w14:paraId="02CCBB3B"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Peran enabler ini bekerja melalui tiga mekanisme utama. Pertama, AI melakukan deteksi kebutuhan belajar dari input siswa, misalnya kualitas prompt, jenis kesalahan, dan tingkat spesifikasi pertanyaan. Kedua, AI menghasilkan bantuan adaptif berupa penjelasan bertingkat, contoh kontekstual, atau pertanyaan penuntun sesuai kebutuhan aktual siswa (du Plooy et al., 2024). Ketiga, AI mendukung siklus refleksi melalui umpan balik formatif yang mendorong siswa merevisi strategi secara iteratif, sehingga personalisasi tidak berhenti pada penyesuaian materi tetapi juga mencakup penyesuaian proses berpikir (Rincon-Flores et al., 2024).</w:t>
      </w:r>
    </w:p>
    <w:p w14:paraId="0337878D"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Literatur juga menunjukkan bahwa efektivitas AI sebagai enabler sangat dipengaruhi oleh kualitas desain pedagogis. Sistem yang hanya berfokus pada kecepatan jawaban cende-rung meningkatkan ketergantungan, sedangkan sistem yang memasukkan elemen regulasi diri dan evaluasi kritis lebih mampu memperkuat agensi belajar siswa (Jin et al., 2023; Darvishi et al., 2024). Dengan demikian, AI perlu didesain sebagai mitra dialogis yang menuntun proses berpikir, bukan sekadar mesin pemberi solusi akhir, agar dampaknya konsisten pada kualitas belajar jangka panjang (Tang et al., 2024).</w:t>
      </w:r>
    </w:p>
    <w:p w14:paraId="0457D9C9"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Dalam penelitian ini, AI sebagai enabler diposisikan sebagai penghubung antara data interaksi siswa dan keputusan dukungan pembelajaran. Posisi ini penting karena peneliti-an tidak hanya menilai hasil akhir jawaban, tetapi juga menelaah perkembangan kualitas prompt sebagai representasi evolusi strategi berpikir siswa sepanjang proses belajar, terma-suk indikasi peningkatan kemandirian dan akurasi self-monitoring (Mardeli et al., 2025).</w:t>
      </w:r>
    </w:p>
    <w:p w14:paraId="394AA8EA"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Untuk memperjelas mekanisme tersebut pada level operasional, Gambar 3 disajik-an sebagai representasi visual alur personalisasi berbasis AI dalam pembelajaran algoritma. Visualisasi ini membantu menunjukkan bahwa personalisasi tidak terjadi melalui satu inte-rvensi tunggal, melainkan melalui rangkaian proses yang saling terhubung antara input siswa, analisis AI, pemberian respons adaptif, dan refleksi berulang yang membentuk pembaruan dukungan belajar.</w:t>
      </w:r>
    </w:p>
    <w:p w14:paraId="003EF45D" w14:textId="77777777" w:rsidR="00622040" w:rsidRDefault="00000000">
      <w:pPr>
        <w:autoSpaceDE w:val="0"/>
        <w:autoSpaceDN w:val="0"/>
        <w:spacing w:before="948" w:after="0" w:line="240" w:lineRule="exact"/>
        <w:jc w:val="center"/>
      </w:pPr>
      <w:r>
        <w:rPr>
          <w:rFonts w:ascii="CMR12" w:eastAsia="CMR12" w:hAnsi="CMR12"/>
          <w:color w:val="000000"/>
          <w:sz w:val="24"/>
        </w:rPr>
        <w:t>14</w:t>
      </w:r>
    </w:p>
    <w:p w14:paraId="0A3147DD" w14:textId="77777777" w:rsidR="00622040" w:rsidRDefault="00622040">
      <w:pPr>
        <w:sectPr w:rsidR="00622040">
          <w:pgSz w:w="12240" w:h="15840"/>
          <w:pgMar w:top="746" w:right="1418" w:bottom="396" w:left="1440" w:header="720" w:footer="720" w:gutter="0"/>
          <w:cols w:space="720"/>
          <w:docGrid w:linePitch="360"/>
        </w:sectPr>
      </w:pPr>
    </w:p>
    <w:p w14:paraId="1F9EA5FB" w14:textId="77777777" w:rsidR="00622040" w:rsidRDefault="00000000">
      <w:pPr>
        <w:autoSpaceDE w:val="0"/>
        <w:autoSpaceDN w:val="0"/>
        <w:spacing w:after="500" w:line="220" w:lineRule="exact"/>
      </w:pPr>
      <w:r>
        <w:rPr>
          <w:noProof/>
        </w:rPr>
        <w:lastRenderedPageBreak/>
        <w:drawing>
          <wp:anchor distT="0" distB="0" distL="0" distR="0" simplePos="0" relativeHeight="251662336" behindDoc="1" locked="0" layoutInCell="1" allowOverlap="1" wp14:anchorId="1780FB6A" wp14:editId="4A39E2A8">
            <wp:simplePos x="0" y="0"/>
            <wp:positionH relativeFrom="page">
              <wp:posOffset>1282700</wp:posOffset>
            </wp:positionH>
            <wp:positionV relativeFrom="page">
              <wp:posOffset>1676400</wp:posOffset>
            </wp:positionV>
            <wp:extent cx="5207000" cy="12192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07000" cy="1219200"/>
                    </a:xfrm>
                    <a:prstGeom prst="rect">
                      <a:avLst/>
                    </a:prstGeom>
                  </pic:spPr>
                </pic:pic>
              </a:graphicData>
            </a:graphic>
          </wp:anchor>
        </w:drawing>
      </w:r>
    </w:p>
    <w:tbl>
      <w:tblPr>
        <w:tblW w:w="0" w:type="auto"/>
        <w:tblInd w:w="2076" w:type="dxa"/>
        <w:tblLayout w:type="fixed"/>
        <w:tblLook w:val="04A0" w:firstRow="1" w:lastRow="0" w:firstColumn="1" w:lastColumn="0" w:noHBand="0" w:noVBand="1"/>
      </w:tblPr>
      <w:tblGrid>
        <w:gridCol w:w="2242"/>
      </w:tblGrid>
      <w:tr w:rsidR="00622040" w14:paraId="059304BB" w14:textId="77777777">
        <w:trPr>
          <w:trHeight w:hRule="exact" w:val="190"/>
        </w:trPr>
        <w:tc>
          <w:tcPr>
            <w:tcW w:w="2242" w:type="dxa"/>
            <w:tcBorders>
              <w:top w:val="single" w:sz="3" w:space="0" w:color="000000"/>
            </w:tcBorders>
            <w:shd w:val="clear" w:color="auto" w:fill="FFFBD9"/>
            <w:tcMar>
              <w:left w:w="0" w:type="dxa"/>
              <w:right w:w="0" w:type="dxa"/>
            </w:tcMar>
          </w:tcPr>
          <w:p w14:paraId="245254FC" w14:textId="77777777" w:rsidR="00622040" w:rsidRDefault="00000000">
            <w:pPr>
              <w:autoSpaceDE w:val="0"/>
              <w:autoSpaceDN w:val="0"/>
              <w:spacing w:before="48" w:after="0" w:line="126" w:lineRule="exact"/>
              <w:jc w:val="center"/>
            </w:pPr>
            <w:r>
              <w:rPr>
                <w:rFonts w:ascii="CMR8" w:eastAsia="CMR8" w:hAnsi="CMR8"/>
                <w:color w:val="000000"/>
                <w:w w:val="98"/>
                <w:sz w:val="13"/>
              </w:rPr>
              <w:t xml:space="preserve">AI sebagai </w:t>
            </w:r>
            <w:r>
              <w:rPr>
                <w:rFonts w:ascii="CMTI8" w:eastAsia="CMTI8" w:hAnsi="CMTI8"/>
                <w:i/>
                <w:color w:val="000000"/>
                <w:w w:val="98"/>
                <w:sz w:val="13"/>
              </w:rPr>
              <w:t xml:space="preserve">enabler </w:t>
            </w:r>
            <w:r>
              <w:rPr>
                <w:rFonts w:ascii="CMR8" w:eastAsia="CMR8" w:hAnsi="CMR8"/>
                <w:color w:val="000000"/>
                <w:w w:val="98"/>
                <w:sz w:val="13"/>
              </w:rPr>
              <w:t>:</w:t>
            </w:r>
          </w:p>
        </w:tc>
      </w:tr>
    </w:tbl>
    <w:p w14:paraId="7429261A" w14:textId="77777777" w:rsidR="00622040" w:rsidRDefault="00622040">
      <w:pPr>
        <w:autoSpaceDE w:val="0"/>
        <w:autoSpaceDN w:val="0"/>
        <w:spacing w:after="0" w:line="20" w:lineRule="exact"/>
      </w:pPr>
    </w:p>
    <w:tbl>
      <w:tblPr>
        <w:tblW w:w="0" w:type="auto"/>
        <w:tblInd w:w="1240" w:type="dxa"/>
        <w:tblLayout w:type="fixed"/>
        <w:tblLook w:val="04A0" w:firstRow="1" w:lastRow="0" w:firstColumn="1" w:lastColumn="0" w:noHBand="0" w:noVBand="1"/>
      </w:tblPr>
      <w:tblGrid>
        <w:gridCol w:w="5380"/>
      </w:tblGrid>
      <w:tr w:rsidR="00622040" w14:paraId="5F356516" w14:textId="77777777">
        <w:trPr>
          <w:trHeight w:hRule="exact" w:val="152"/>
        </w:trPr>
        <w:tc>
          <w:tcPr>
            <w:tcW w:w="5380" w:type="dxa"/>
            <w:tcMar>
              <w:left w:w="0" w:type="dxa"/>
              <w:right w:w="0" w:type="dxa"/>
            </w:tcMar>
          </w:tcPr>
          <w:p w14:paraId="69A7A36C" w14:textId="77777777" w:rsidR="00622040" w:rsidRDefault="00000000">
            <w:pPr>
              <w:autoSpaceDE w:val="0"/>
              <w:autoSpaceDN w:val="0"/>
              <w:spacing w:before="12" w:after="0" w:line="128" w:lineRule="exact"/>
              <w:ind w:left="1274"/>
            </w:pPr>
            <w:r>
              <w:rPr>
                <w:rFonts w:ascii="CMR8" w:eastAsia="CMR8" w:hAnsi="CMR8"/>
                <w:color w:val="000000"/>
                <w:w w:val="98"/>
                <w:sz w:val="13"/>
              </w:rPr>
              <w:t>membaca data interak-</w:t>
            </w:r>
          </w:p>
        </w:tc>
      </w:tr>
    </w:tbl>
    <w:p w14:paraId="1E73EAB1" w14:textId="77777777" w:rsidR="00622040" w:rsidRDefault="00622040">
      <w:pPr>
        <w:autoSpaceDE w:val="0"/>
        <w:autoSpaceDN w:val="0"/>
        <w:spacing w:after="0" w:line="20" w:lineRule="exact"/>
      </w:pPr>
    </w:p>
    <w:tbl>
      <w:tblPr>
        <w:tblW w:w="0" w:type="auto"/>
        <w:tblInd w:w="1300" w:type="dxa"/>
        <w:tblLayout w:type="fixed"/>
        <w:tblLook w:val="04A0" w:firstRow="1" w:lastRow="0" w:firstColumn="1" w:lastColumn="0" w:noHBand="0" w:noVBand="1"/>
      </w:tblPr>
      <w:tblGrid>
        <w:gridCol w:w="5280"/>
      </w:tblGrid>
      <w:tr w:rsidR="00622040" w14:paraId="5D321823" w14:textId="77777777">
        <w:trPr>
          <w:trHeight w:hRule="exact" w:val="152"/>
        </w:trPr>
        <w:tc>
          <w:tcPr>
            <w:tcW w:w="5280" w:type="dxa"/>
            <w:tcMar>
              <w:left w:w="0" w:type="dxa"/>
              <w:right w:w="0" w:type="dxa"/>
            </w:tcMar>
          </w:tcPr>
          <w:p w14:paraId="5FFF38C7" w14:textId="77777777" w:rsidR="00622040" w:rsidRDefault="00000000">
            <w:pPr>
              <w:autoSpaceDE w:val="0"/>
              <w:autoSpaceDN w:val="0"/>
              <w:spacing w:before="12" w:after="0" w:line="128" w:lineRule="exact"/>
              <w:ind w:left="1300"/>
            </w:pPr>
            <w:r>
              <w:rPr>
                <w:rFonts w:ascii="CMR8" w:eastAsia="CMR8" w:hAnsi="CMR8"/>
                <w:color w:val="000000"/>
                <w:w w:val="98"/>
                <w:sz w:val="13"/>
              </w:rPr>
              <w:t>si dan menghasilkan</w:t>
            </w:r>
          </w:p>
        </w:tc>
      </w:tr>
    </w:tbl>
    <w:p w14:paraId="65D4DB7E" w14:textId="77777777" w:rsidR="00622040" w:rsidRDefault="00622040">
      <w:pPr>
        <w:autoSpaceDE w:val="0"/>
        <w:autoSpaceDN w:val="0"/>
        <w:spacing w:after="0" w:line="20" w:lineRule="exact"/>
      </w:pPr>
    </w:p>
    <w:tbl>
      <w:tblPr>
        <w:tblW w:w="0" w:type="auto"/>
        <w:tblInd w:w="1300" w:type="dxa"/>
        <w:tblLayout w:type="fixed"/>
        <w:tblLook w:val="04A0" w:firstRow="1" w:lastRow="0" w:firstColumn="1" w:lastColumn="0" w:noHBand="0" w:noVBand="1"/>
      </w:tblPr>
      <w:tblGrid>
        <w:gridCol w:w="5260"/>
      </w:tblGrid>
      <w:tr w:rsidR="00622040" w14:paraId="2BFF8668" w14:textId="77777777">
        <w:trPr>
          <w:trHeight w:hRule="exact" w:val="152"/>
        </w:trPr>
        <w:tc>
          <w:tcPr>
            <w:tcW w:w="5260" w:type="dxa"/>
            <w:tcMar>
              <w:left w:w="0" w:type="dxa"/>
              <w:right w:w="0" w:type="dxa"/>
            </w:tcMar>
          </w:tcPr>
          <w:p w14:paraId="31F55661" w14:textId="77777777" w:rsidR="00622040" w:rsidRDefault="00000000">
            <w:pPr>
              <w:autoSpaceDE w:val="0"/>
              <w:autoSpaceDN w:val="0"/>
              <w:spacing w:before="12" w:after="0" w:line="128" w:lineRule="exact"/>
              <w:ind w:right="2802"/>
              <w:jc w:val="right"/>
            </w:pPr>
            <w:r>
              <w:rPr>
                <w:rFonts w:ascii="CMR8" w:eastAsia="CMR8" w:hAnsi="CMR8"/>
                <w:color w:val="000000"/>
                <w:w w:val="98"/>
                <w:sz w:val="13"/>
              </w:rPr>
              <w:t>dukungan personal</w:t>
            </w:r>
          </w:p>
        </w:tc>
      </w:tr>
    </w:tbl>
    <w:p w14:paraId="04D3FBFB" w14:textId="77777777" w:rsidR="00622040" w:rsidRDefault="00622040">
      <w:pPr>
        <w:autoSpaceDE w:val="0"/>
        <w:autoSpaceDN w:val="0"/>
        <w:spacing w:after="0" w:line="20" w:lineRule="exact"/>
      </w:pPr>
    </w:p>
    <w:tbl>
      <w:tblPr>
        <w:tblW w:w="0" w:type="auto"/>
        <w:tblInd w:w="420" w:type="dxa"/>
        <w:tblLayout w:type="fixed"/>
        <w:tblLook w:val="04A0" w:firstRow="1" w:lastRow="0" w:firstColumn="1" w:lastColumn="0" w:noHBand="0" w:noVBand="1"/>
      </w:tblPr>
      <w:tblGrid>
        <w:gridCol w:w="1656"/>
        <w:gridCol w:w="2242"/>
        <w:gridCol w:w="1842"/>
        <w:gridCol w:w="2720"/>
      </w:tblGrid>
      <w:tr w:rsidR="00622040" w14:paraId="2132CC37" w14:textId="77777777">
        <w:trPr>
          <w:trHeight w:hRule="exact" w:val="198"/>
        </w:trPr>
        <w:tc>
          <w:tcPr>
            <w:tcW w:w="1656" w:type="dxa"/>
            <w:tcBorders>
              <w:bottom w:val="single" w:sz="3" w:space="0" w:color="000000"/>
            </w:tcBorders>
            <w:tcMar>
              <w:left w:w="0" w:type="dxa"/>
              <w:right w:w="0" w:type="dxa"/>
            </w:tcMar>
          </w:tcPr>
          <w:p w14:paraId="53768880" w14:textId="77777777" w:rsidR="00622040" w:rsidRDefault="00622040"/>
        </w:tc>
        <w:tc>
          <w:tcPr>
            <w:tcW w:w="2242" w:type="dxa"/>
            <w:tcBorders>
              <w:bottom w:val="single" w:sz="3" w:space="0" w:color="000000"/>
            </w:tcBorders>
            <w:shd w:val="clear" w:color="auto" w:fill="FFFBD9"/>
            <w:tcMar>
              <w:left w:w="0" w:type="dxa"/>
              <w:right w:w="0" w:type="dxa"/>
            </w:tcMar>
          </w:tcPr>
          <w:p w14:paraId="055F78CF" w14:textId="77777777" w:rsidR="00622040" w:rsidRDefault="00000000">
            <w:pPr>
              <w:autoSpaceDE w:val="0"/>
              <w:autoSpaceDN w:val="0"/>
              <w:spacing w:before="12" w:after="0" w:line="126" w:lineRule="exact"/>
              <w:jc w:val="center"/>
            </w:pPr>
            <w:r>
              <w:rPr>
                <w:rFonts w:ascii="CMR8" w:eastAsia="CMR8" w:hAnsi="CMR8"/>
                <w:color w:val="000000"/>
                <w:w w:val="98"/>
                <w:sz w:val="13"/>
              </w:rPr>
              <w:t>yang tepat sasaran.</w:t>
            </w:r>
          </w:p>
        </w:tc>
        <w:tc>
          <w:tcPr>
            <w:tcW w:w="1842" w:type="dxa"/>
            <w:tcBorders>
              <w:bottom w:val="single" w:sz="3" w:space="0" w:color="000000"/>
            </w:tcBorders>
            <w:tcMar>
              <w:left w:w="0" w:type="dxa"/>
              <w:right w:w="0" w:type="dxa"/>
            </w:tcMar>
          </w:tcPr>
          <w:p w14:paraId="3AAA5CAA" w14:textId="77777777" w:rsidR="00622040" w:rsidRDefault="00622040"/>
        </w:tc>
        <w:tc>
          <w:tcPr>
            <w:tcW w:w="2720" w:type="dxa"/>
            <w:tcBorders>
              <w:bottom w:val="single" w:sz="3" w:space="0" w:color="000000"/>
            </w:tcBorders>
            <w:tcMar>
              <w:left w:w="0" w:type="dxa"/>
              <w:right w:w="0" w:type="dxa"/>
            </w:tcMar>
          </w:tcPr>
          <w:p w14:paraId="34B1B9D4" w14:textId="77777777" w:rsidR="00622040" w:rsidRDefault="00622040"/>
        </w:tc>
      </w:tr>
      <w:tr w:rsidR="00622040" w14:paraId="2E1A424C" w14:textId="77777777">
        <w:trPr>
          <w:trHeight w:hRule="exact" w:val="692"/>
        </w:trPr>
        <w:tc>
          <w:tcPr>
            <w:tcW w:w="1656" w:type="dxa"/>
            <w:vMerge w:val="restart"/>
            <w:tcBorders>
              <w:top w:val="single" w:sz="3" w:space="0" w:color="000000"/>
            </w:tcBorders>
            <w:tcMar>
              <w:left w:w="0" w:type="dxa"/>
              <w:right w:w="0" w:type="dxa"/>
            </w:tcMar>
          </w:tcPr>
          <w:p w14:paraId="34D1176C" w14:textId="77777777" w:rsidR="00622040" w:rsidRDefault="00000000">
            <w:pPr>
              <w:autoSpaceDE w:val="0"/>
              <w:autoSpaceDN w:val="0"/>
              <w:spacing w:before="628" w:after="0" w:line="160" w:lineRule="exact"/>
              <w:ind w:right="266"/>
              <w:jc w:val="right"/>
            </w:pPr>
            <w:r>
              <w:rPr>
                <w:rFonts w:ascii="CMR10" w:eastAsia="CMR10" w:hAnsi="CMR10"/>
                <w:color w:val="000000"/>
                <w:sz w:val="16"/>
              </w:rPr>
              <w:t xml:space="preserve">Input/ </w:t>
            </w:r>
            <w:r>
              <w:rPr>
                <w:rFonts w:ascii="CMTI10" w:eastAsia="CMTI10" w:hAnsi="CMTI10"/>
                <w:i/>
                <w:color w:val="000000"/>
                <w:sz w:val="16"/>
              </w:rPr>
              <w:t>prompt</w:t>
            </w:r>
          </w:p>
        </w:tc>
        <w:tc>
          <w:tcPr>
            <w:tcW w:w="2242" w:type="dxa"/>
            <w:vMerge w:val="restart"/>
            <w:tcBorders>
              <w:top w:val="single" w:sz="3" w:space="0" w:color="000000"/>
            </w:tcBorders>
            <w:tcMar>
              <w:left w:w="0" w:type="dxa"/>
              <w:right w:w="0" w:type="dxa"/>
            </w:tcMar>
          </w:tcPr>
          <w:p w14:paraId="547C61F9" w14:textId="77777777" w:rsidR="00622040" w:rsidRDefault="00000000">
            <w:pPr>
              <w:autoSpaceDE w:val="0"/>
              <w:autoSpaceDN w:val="0"/>
              <w:spacing w:before="628" w:after="0" w:line="160" w:lineRule="exact"/>
              <w:jc w:val="center"/>
            </w:pPr>
            <w:r>
              <w:rPr>
                <w:rFonts w:ascii="CMR10" w:eastAsia="CMR10" w:hAnsi="CMR10"/>
                <w:color w:val="000000"/>
                <w:sz w:val="16"/>
              </w:rPr>
              <w:t>Analisis kebutuhan</w:t>
            </w:r>
          </w:p>
        </w:tc>
        <w:tc>
          <w:tcPr>
            <w:tcW w:w="1842" w:type="dxa"/>
            <w:tcBorders>
              <w:top w:val="single" w:sz="3" w:space="0" w:color="000000"/>
            </w:tcBorders>
            <w:tcMar>
              <w:left w:w="0" w:type="dxa"/>
              <w:right w:w="0" w:type="dxa"/>
            </w:tcMar>
          </w:tcPr>
          <w:p w14:paraId="42C78232" w14:textId="77777777" w:rsidR="00622040" w:rsidRDefault="00000000">
            <w:pPr>
              <w:autoSpaceDE w:val="0"/>
              <w:autoSpaceDN w:val="0"/>
              <w:spacing w:before="520" w:after="0" w:line="160" w:lineRule="exact"/>
              <w:ind w:left="174"/>
            </w:pPr>
            <w:r>
              <w:rPr>
                <w:rFonts w:ascii="CMR10" w:eastAsia="CMR10" w:hAnsi="CMR10"/>
                <w:color w:val="000000"/>
                <w:sz w:val="16"/>
              </w:rPr>
              <w:t>Respons adaptif</w:t>
            </w:r>
          </w:p>
        </w:tc>
        <w:tc>
          <w:tcPr>
            <w:tcW w:w="2720" w:type="dxa"/>
            <w:vMerge w:val="restart"/>
            <w:tcBorders>
              <w:top w:val="single" w:sz="3" w:space="0" w:color="000000"/>
            </w:tcBorders>
            <w:tcMar>
              <w:left w:w="0" w:type="dxa"/>
              <w:right w:w="0" w:type="dxa"/>
            </w:tcMar>
          </w:tcPr>
          <w:p w14:paraId="7ADA91DA" w14:textId="77777777" w:rsidR="00622040" w:rsidRDefault="00000000">
            <w:pPr>
              <w:autoSpaceDE w:val="0"/>
              <w:autoSpaceDN w:val="0"/>
              <w:spacing w:before="1526" w:after="0" w:line="128" w:lineRule="exact"/>
              <w:jc w:val="center"/>
            </w:pPr>
            <w:r>
              <w:rPr>
                <w:rFonts w:ascii="CMR8" w:eastAsia="CMR8" w:hAnsi="CMR8"/>
                <w:color w:val="000000"/>
                <w:w w:val="98"/>
                <w:sz w:val="13"/>
              </w:rPr>
              <w:t>Kontrol pedagogis guru:</w:t>
            </w:r>
          </w:p>
        </w:tc>
      </w:tr>
      <w:tr w:rsidR="00622040" w14:paraId="72279A08" w14:textId="77777777">
        <w:trPr>
          <w:trHeight w:hRule="exact" w:val="100"/>
        </w:trPr>
        <w:tc>
          <w:tcPr>
            <w:tcW w:w="2345" w:type="dxa"/>
            <w:vMerge/>
            <w:tcBorders>
              <w:top w:val="single" w:sz="3" w:space="0" w:color="000000"/>
            </w:tcBorders>
          </w:tcPr>
          <w:p w14:paraId="406E18E1" w14:textId="77777777" w:rsidR="00622040" w:rsidRDefault="00622040"/>
        </w:tc>
        <w:tc>
          <w:tcPr>
            <w:tcW w:w="2345" w:type="dxa"/>
            <w:vMerge/>
            <w:tcBorders>
              <w:top w:val="single" w:sz="3" w:space="0" w:color="000000"/>
            </w:tcBorders>
          </w:tcPr>
          <w:p w14:paraId="5ABD3D36" w14:textId="77777777" w:rsidR="00622040" w:rsidRDefault="00622040"/>
        </w:tc>
        <w:tc>
          <w:tcPr>
            <w:tcW w:w="1842" w:type="dxa"/>
            <w:vMerge w:val="restart"/>
            <w:tcMar>
              <w:left w:w="0" w:type="dxa"/>
              <w:right w:w="0" w:type="dxa"/>
            </w:tcMar>
          </w:tcPr>
          <w:p w14:paraId="28E239C7" w14:textId="77777777" w:rsidR="00622040" w:rsidRDefault="00000000">
            <w:pPr>
              <w:autoSpaceDE w:val="0"/>
              <w:autoSpaceDN w:val="0"/>
              <w:spacing w:before="22" w:after="0" w:line="158" w:lineRule="exact"/>
              <w:ind w:left="88"/>
            </w:pPr>
            <w:r>
              <w:rPr>
                <w:rFonts w:ascii="CMR10" w:eastAsia="CMR10" w:hAnsi="CMR10"/>
                <w:color w:val="000000"/>
                <w:sz w:val="16"/>
              </w:rPr>
              <w:t>(petunjuk, contoh,</w:t>
            </w:r>
          </w:p>
        </w:tc>
        <w:tc>
          <w:tcPr>
            <w:tcW w:w="2345" w:type="dxa"/>
            <w:vMerge/>
            <w:tcBorders>
              <w:top w:val="single" w:sz="3" w:space="0" w:color="000000"/>
            </w:tcBorders>
          </w:tcPr>
          <w:p w14:paraId="09CF561F" w14:textId="77777777" w:rsidR="00622040" w:rsidRDefault="00622040"/>
        </w:tc>
      </w:tr>
      <w:tr w:rsidR="00622040" w14:paraId="769DD827" w14:textId="77777777">
        <w:trPr>
          <w:trHeight w:hRule="exact" w:val="80"/>
        </w:trPr>
        <w:tc>
          <w:tcPr>
            <w:tcW w:w="1656" w:type="dxa"/>
            <w:vMerge w:val="restart"/>
            <w:tcMar>
              <w:left w:w="0" w:type="dxa"/>
              <w:right w:w="0" w:type="dxa"/>
            </w:tcMar>
          </w:tcPr>
          <w:p w14:paraId="744D1CA4" w14:textId="77777777" w:rsidR="00622040" w:rsidRDefault="00000000">
            <w:pPr>
              <w:autoSpaceDE w:val="0"/>
              <w:autoSpaceDN w:val="0"/>
              <w:spacing w:before="44" w:after="0" w:line="158" w:lineRule="exact"/>
              <w:ind w:right="554"/>
              <w:jc w:val="right"/>
            </w:pPr>
            <w:r>
              <w:rPr>
                <w:rFonts w:ascii="CMR10" w:eastAsia="CMR10" w:hAnsi="CMR10"/>
                <w:color w:val="000000"/>
                <w:sz w:val="16"/>
              </w:rPr>
              <w:t>siswa</w:t>
            </w:r>
          </w:p>
        </w:tc>
        <w:tc>
          <w:tcPr>
            <w:tcW w:w="2242" w:type="dxa"/>
            <w:vMerge w:val="restart"/>
            <w:tcMar>
              <w:left w:w="0" w:type="dxa"/>
              <w:right w:w="0" w:type="dxa"/>
            </w:tcMar>
          </w:tcPr>
          <w:p w14:paraId="4D50A39B" w14:textId="77777777" w:rsidR="00622040" w:rsidRDefault="00000000">
            <w:pPr>
              <w:autoSpaceDE w:val="0"/>
              <w:autoSpaceDN w:val="0"/>
              <w:spacing w:before="38" w:after="0" w:line="160" w:lineRule="exact"/>
              <w:jc w:val="center"/>
            </w:pPr>
            <w:r>
              <w:rPr>
                <w:rFonts w:ascii="CMR10" w:eastAsia="CMR10" w:hAnsi="CMR10"/>
                <w:color w:val="000000"/>
                <w:sz w:val="16"/>
              </w:rPr>
              <w:t>oleh AI</w:t>
            </w:r>
          </w:p>
        </w:tc>
        <w:tc>
          <w:tcPr>
            <w:tcW w:w="2345" w:type="dxa"/>
            <w:vMerge/>
          </w:tcPr>
          <w:p w14:paraId="29A15E08" w14:textId="77777777" w:rsidR="00622040" w:rsidRDefault="00622040"/>
        </w:tc>
        <w:tc>
          <w:tcPr>
            <w:tcW w:w="2345" w:type="dxa"/>
            <w:vMerge/>
            <w:tcBorders>
              <w:top w:val="single" w:sz="3" w:space="0" w:color="000000"/>
            </w:tcBorders>
          </w:tcPr>
          <w:p w14:paraId="2EA121E3" w14:textId="77777777" w:rsidR="00622040" w:rsidRDefault="00622040"/>
        </w:tc>
      </w:tr>
      <w:tr w:rsidR="00622040" w14:paraId="16CA4A26" w14:textId="77777777">
        <w:trPr>
          <w:trHeight w:hRule="exact" w:val="420"/>
        </w:trPr>
        <w:tc>
          <w:tcPr>
            <w:tcW w:w="2345" w:type="dxa"/>
            <w:vMerge/>
          </w:tcPr>
          <w:p w14:paraId="207A5671" w14:textId="77777777" w:rsidR="00622040" w:rsidRDefault="00622040"/>
        </w:tc>
        <w:tc>
          <w:tcPr>
            <w:tcW w:w="2345" w:type="dxa"/>
            <w:vMerge/>
          </w:tcPr>
          <w:p w14:paraId="1052F3B6" w14:textId="77777777" w:rsidR="00622040" w:rsidRDefault="00622040"/>
        </w:tc>
        <w:tc>
          <w:tcPr>
            <w:tcW w:w="1842" w:type="dxa"/>
            <w:tcMar>
              <w:left w:w="0" w:type="dxa"/>
              <w:right w:w="0" w:type="dxa"/>
            </w:tcMar>
          </w:tcPr>
          <w:p w14:paraId="595C4B9B" w14:textId="77777777" w:rsidR="00622040" w:rsidRDefault="00000000">
            <w:pPr>
              <w:autoSpaceDE w:val="0"/>
              <w:autoSpaceDN w:val="0"/>
              <w:spacing w:before="34" w:after="0" w:line="160" w:lineRule="exact"/>
              <w:ind w:left="266"/>
            </w:pPr>
            <w:r>
              <w:rPr>
                <w:rFonts w:ascii="CMR10" w:eastAsia="CMR10" w:hAnsi="CMR10"/>
                <w:color w:val="000000"/>
                <w:sz w:val="16"/>
              </w:rPr>
              <w:t>umpan balik)</w:t>
            </w:r>
          </w:p>
        </w:tc>
        <w:tc>
          <w:tcPr>
            <w:tcW w:w="2345" w:type="dxa"/>
            <w:vMerge/>
            <w:tcBorders>
              <w:top w:val="single" w:sz="3" w:space="0" w:color="000000"/>
            </w:tcBorders>
          </w:tcPr>
          <w:p w14:paraId="44CD65E1" w14:textId="77777777" w:rsidR="00622040" w:rsidRDefault="00622040"/>
        </w:tc>
      </w:tr>
      <w:tr w:rsidR="00622040" w14:paraId="6470AD92" w14:textId="77777777">
        <w:trPr>
          <w:trHeight w:hRule="exact" w:val="400"/>
        </w:trPr>
        <w:tc>
          <w:tcPr>
            <w:tcW w:w="1656" w:type="dxa"/>
            <w:tcMar>
              <w:left w:w="0" w:type="dxa"/>
              <w:right w:w="0" w:type="dxa"/>
            </w:tcMar>
          </w:tcPr>
          <w:p w14:paraId="698B4C60" w14:textId="77777777" w:rsidR="00622040" w:rsidRDefault="00000000">
            <w:pPr>
              <w:autoSpaceDE w:val="0"/>
              <w:autoSpaceDN w:val="0"/>
              <w:spacing w:before="240" w:after="0" w:line="160" w:lineRule="exact"/>
              <w:ind w:right="306"/>
              <w:jc w:val="right"/>
            </w:pPr>
            <w:r>
              <w:rPr>
                <w:rFonts w:ascii="CMR10" w:eastAsia="CMR10" w:hAnsi="CMR10"/>
                <w:color w:val="000000"/>
                <w:sz w:val="16"/>
              </w:rPr>
              <w:t>Penyesuaian</w:t>
            </w:r>
          </w:p>
        </w:tc>
        <w:tc>
          <w:tcPr>
            <w:tcW w:w="2242" w:type="dxa"/>
            <w:vMerge w:val="restart"/>
            <w:tcMar>
              <w:left w:w="0" w:type="dxa"/>
              <w:right w:w="0" w:type="dxa"/>
            </w:tcMar>
          </w:tcPr>
          <w:p w14:paraId="1FFDDE09" w14:textId="77777777" w:rsidR="00622040" w:rsidRDefault="00000000">
            <w:pPr>
              <w:autoSpaceDE w:val="0"/>
              <w:autoSpaceDN w:val="0"/>
              <w:spacing w:before="340" w:after="0" w:line="160" w:lineRule="exact"/>
              <w:jc w:val="center"/>
            </w:pPr>
            <w:r>
              <w:rPr>
                <w:rFonts w:ascii="CMR10" w:eastAsia="CMR10" w:hAnsi="CMR10"/>
                <w:color w:val="000000"/>
                <w:sz w:val="16"/>
              </w:rPr>
              <w:t>Pembaruan profil</w:t>
            </w:r>
          </w:p>
        </w:tc>
        <w:tc>
          <w:tcPr>
            <w:tcW w:w="1842" w:type="dxa"/>
            <w:vMerge w:val="restart"/>
            <w:tcMar>
              <w:left w:w="0" w:type="dxa"/>
              <w:right w:w="0" w:type="dxa"/>
            </w:tcMar>
          </w:tcPr>
          <w:p w14:paraId="693BCCF8" w14:textId="77777777" w:rsidR="00622040" w:rsidRDefault="00000000">
            <w:pPr>
              <w:autoSpaceDE w:val="0"/>
              <w:autoSpaceDN w:val="0"/>
              <w:spacing w:before="368" w:after="0" w:line="160" w:lineRule="exact"/>
              <w:ind w:left="98"/>
            </w:pPr>
            <w:r>
              <w:rPr>
                <w:rFonts w:ascii="CMR10" w:eastAsia="CMR10" w:hAnsi="CMR10"/>
                <w:color w:val="000000"/>
                <w:sz w:val="16"/>
              </w:rPr>
              <w:t>Refleksi dan revisi</w:t>
            </w:r>
          </w:p>
        </w:tc>
        <w:tc>
          <w:tcPr>
            <w:tcW w:w="2345" w:type="dxa"/>
            <w:vMerge/>
            <w:tcBorders>
              <w:top w:val="single" w:sz="3" w:space="0" w:color="000000"/>
            </w:tcBorders>
          </w:tcPr>
          <w:p w14:paraId="36332DCC" w14:textId="77777777" w:rsidR="00622040" w:rsidRDefault="00622040"/>
        </w:tc>
      </w:tr>
      <w:tr w:rsidR="00622040" w14:paraId="7DED3328" w14:textId="77777777">
        <w:trPr>
          <w:trHeight w:hRule="exact" w:val="100"/>
        </w:trPr>
        <w:tc>
          <w:tcPr>
            <w:tcW w:w="1656" w:type="dxa"/>
            <w:vMerge w:val="restart"/>
            <w:tcMar>
              <w:left w:w="0" w:type="dxa"/>
              <w:right w:w="0" w:type="dxa"/>
            </w:tcMar>
          </w:tcPr>
          <w:p w14:paraId="51BF984C" w14:textId="77777777" w:rsidR="00622040" w:rsidRDefault="00000000">
            <w:pPr>
              <w:autoSpaceDE w:val="0"/>
              <w:autoSpaceDN w:val="0"/>
              <w:spacing w:before="48" w:after="0" w:line="158" w:lineRule="exact"/>
              <w:ind w:right="390"/>
              <w:jc w:val="right"/>
            </w:pPr>
            <w:r>
              <w:rPr>
                <w:rFonts w:ascii="CMR10" w:eastAsia="CMR10" w:hAnsi="CMR10"/>
                <w:color w:val="000000"/>
                <w:sz w:val="16"/>
              </w:rPr>
              <w:t>dukungan</w:t>
            </w:r>
          </w:p>
        </w:tc>
        <w:tc>
          <w:tcPr>
            <w:tcW w:w="2345" w:type="dxa"/>
            <w:vMerge/>
          </w:tcPr>
          <w:p w14:paraId="3E4288C8" w14:textId="77777777" w:rsidR="00622040" w:rsidRDefault="00622040"/>
        </w:tc>
        <w:tc>
          <w:tcPr>
            <w:tcW w:w="2345" w:type="dxa"/>
            <w:vMerge/>
          </w:tcPr>
          <w:p w14:paraId="19862D16" w14:textId="77777777" w:rsidR="00622040" w:rsidRDefault="00622040"/>
        </w:tc>
        <w:tc>
          <w:tcPr>
            <w:tcW w:w="2720" w:type="dxa"/>
            <w:tcMar>
              <w:left w:w="0" w:type="dxa"/>
              <w:right w:w="0" w:type="dxa"/>
            </w:tcMar>
          </w:tcPr>
          <w:p w14:paraId="4B7C62F5" w14:textId="77777777" w:rsidR="00622040" w:rsidRDefault="00000000">
            <w:pPr>
              <w:autoSpaceDE w:val="0"/>
              <w:autoSpaceDN w:val="0"/>
              <w:spacing w:after="0" w:line="126" w:lineRule="exact"/>
              <w:jc w:val="center"/>
            </w:pPr>
            <w:r>
              <w:rPr>
                <w:rFonts w:ascii="CMR8" w:eastAsia="CMR8" w:hAnsi="CMR8"/>
                <w:color w:val="000000"/>
                <w:w w:val="98"/>
                <w:sz w:val="13"/>
              </w:rPr>
              <w:t>menjaga kualitas evaluasi dan</w:t>
            </w:r>
          </w:p>
        </w:tc>
      </w:tr>
      <w:tr w:rsidR="00622040" w14:paraId="7BD691DD" w14:textId="77777777">
        <w:trPr>
          <w:trHeight w:hRule="exact" w:val="44"/>
        </w:trPr>
        <w:tc>
          <w:tcPr>
            <w:tcW w:w="2345" w:type="dxa"/>
            <w:vMerge/>
          </w:tcPr>
          <w:p w14:paraId="0FD083CA" w14:textId="77777777" w:rsidR="00622040" w:rsidRDefault="00622040"/>
        </w:tc>
        <w:tc>
          <w:tcPr>
            <w:tcW w:w="2242" w:type="dxa"/>
            <w:vMerge w:val="restart"/>
            <w:tcMar>
              <w:left w:w="0" w:type="dxa"/>
              <w:right w:w="0" w:type="dxa"/>
            </w:tcMar>
          </w:tcPr>
          <w:p w14:paraId="4D5C9268" w14:textId="77777777" w:rsidR="00622040" w:rsidRDefault="00000000">
            <w:pPr>
              <w:autoSpaceDE w:val="0"/>
              <w:autoSpaceDN w:val="0"/>
              <w:spacing w:before="44" w:after="0" w:line="160" w:lineRule="exact"/>
              <w:jc w:val="center"/>
            </w:pPr>
            <w:r>
              <w:rPr>
                <w:rFonts w:ascii="CMR10" w:eastAsia="CMR10" w:hAnsi="CMR10"/>
                <w:color w:val="000000"/>
                <w:sz w:val="16"/>
              </w:rPr>
              <w:t>belajar</w:t>
            </w:r>
          </w:p>
        </w:tc>
        <w:tc>
          <w:tcPr>
            <w:tcW w:w="2345" w:type="dxa"/>
            <w:vMerge/>
          </w:tcPr>
          <w:p w14:paraId="73697832" w14:textId="77777777" w:rsidR="00622040" w:rsidRDefault="00622040"/>
        </w:tc>
        <w:tc>
          <w:tcPr>
            <w:tcW w:w="2720" w:type="dxa"/>
            <w:vMerge w:val="restart"/>
            <w:tcMar>
              <w:left w:w="0" w:type="dxa"/>
              <w:right w:w="0" w:type="dxa"/>
            </w:tcMar>
          </w:tcPr>
          <w:p w14:paraId="3034FCE4" w14:textId="77777777" w:rsidR="00622040" w:rsidRDefault="00000000">
            <w:pPr>
              <w:autoSpaceDE w:val="0"/>
              <w:autoSpaceDN w:val="0"/>
              <w:spacing w:before="32" w:after="0" w:line="128" w:lineRule="exact"/>
              <w:jc w:val="center"/>
            </w:pPr>
            <w:r>
              <w:rPr>
                <w:rFonts w:ascii="CMR8" w:eastAsia="CMR8" w:hAnsi="CMR8"/>
                <w:color w:val="000000"/>
                <w:w w:val="98"/>
                <w:sz w:val="13"/>
              </w:rPr>
              <w:t>mencegah ketergan-</w:t>
            </w:r>
          </w:p>
        </w:tc>
      </w:tr>
      <w:tr w:rsidR="00622040" w14:paraId="4FBAB01D" w14:textId="77777777">
        <w:trPr>
          <w:trHeight w:hRule="exact" w:val="116"/>
        </w:trPr>
        <w:tc>
          <w:tcPr>
            <w:tcW w:w="2345" w:type="dxa"/>
            <w:vMerge/>
          </w:tcPr>
          <w:p w14:paraId="71A6BFB9" w14:textId="77777777" w:rsidR="00622040" w:rsidRDefault="00622040"/>
        </w:tc>
        <w:tc>
          <w:tcPr>
            <w:tcW w:w="2345" w:type="dxa"/>
            <w:vMerge/>
          </w:tcPr>
          <w:p w14:paraId="2516008A" w14:textId="77777777" w:rsidR="00622040" w:rsidRDefault="00622040"/>
        </w:tc>
        <w:tc>
          <w:tcPr>
            <w:tcW w:w="1842" w:type="dxa"/>
            <w:vMerge w:val="restart"/>
            <w:tcMar>
              <w:left w:w="0" w:type="dxa"/>
              <w:right w:w="0" w:type="dxa"/>
            </w:tcMar>
          </w:tcPr>
          <w:p w14:paraId="581F6A00" w14:textId="77777777" w:rsidR="00622040" w:rsidRDefault="00000000">
            <w:pPr>
              <w:autoSpaceDE w:val="0"/>
              <w:autoSpaceDN w:val="0"/>
              <w:spacing w:before="16" w:after="0" w:line="158" w:lineRule="exact"/>
              <w:ind w:left="386"/>
            </w:pPr>
            <w:r>
              <w:rPr>
                <w:rFonts w:ascii="CMR10" w:eastAsia="CMR10" w:hAnsi="CMR10"/>
                <w:color w:val="000000"/>
                <w:sz w:val="16"/>
              </w:rPr>
              <w:t>oleh siswa</w:t>
            </w:r>
          </w:p>
        </w:tc>
        <w:tc>
          <w:tcPr>
            <w:tcW w:w="2345" w:type="dxa"/>
            <w:vMerge/>
          </w:tcPr>
          <w:p w14:paraId="483260DC" w14:textId="77777777" w:rsidR="00622040" w:rsidRDefault="00622040"/>
        </w:tc>
      </w:tr>
      <w:tr w:rsidR="00622040" w14:paraId="647DFA97" w14:textId="77777777">
        <w:trPr>
          <w:trHeight w:hRule="exact" w:val="220"/>
        </w:trPr>
        <w:tc>
          <w:tcPr>
            <w:tcW w:w="1656" w:type="dxa"/>
            <w:tcMar>
              <w:left w:w="0" w:type="dxa"/>
              <w:right w:w="0" w:type="dxa"/>
            </w:tcMar>
          </w:tcPr>
          <w:p w14:paraId="48031A5B" w14:textId="77777777" w:rsidR="00622040" w:rsidRDefault="00000000">
            <w:pPr>
              <w:autoSpaceDE w:val="0"/>
              <w:autoSpaceDN w:val="0"/>
              <w:spacing w:after="0" w:line="160" w:lineRule="exact"/>
              <w:ind w:right="358"/>
              <w:jc w:val="right"/>
            </w:pPr>
            <w:r>
              <w:rPr>
                <w:rFonts w:ascii="CMR10" w:eastAsia="CMR10" w:hAnsi="CMR10"/>
                <w:color w:val="000000"/>
                <w:sz w:val="16"/>
              </w:rPr>
              <w:t>berikutnya</w:t>
            </w:r>
          </w:p>
        </w:tc>
        <w:tc>
          <w:tcPr>
            <w:tcW w:w="2345" w:type="dxa"/>
            <w:vMerge/>
          </w:tcPr>
          <w:p w14:paraId="3A16FC63" w14:textId="77777777" w:rsidR="00622040" w:rsidRDefault="00622040"/>
        </w:tc>
        <w:tc>
          <w:tcPr>
            <w:tcW w:w="2345" w:type="dxa"/>
            <w:vMerge/>
          </w:tcPr>
          <w:p w14:paraId="1EDD27F3" w14:textId="77777777" w:rsidR="00622040" w:rsidRDefault="00622040"/>
        </w:tc>
        <w:tc>
          <w:tcPr>
            <w:tcW w:w="2720" w:type="dxa"/>
            <w:tcMar>
              <w:left w:w="0" w:type="dxa"/>
              <w:right w:w="0" w:type="dxa"/>
            </w:tcMar>
          </w:tcPr>
          <w:p w14:paraId="255261C8" w14:textId="77777777" w:rsidR="00622040" w:rsidRDefault="00000000">
            <w:pPr>
              <w:autoSpaceDE w:val="0"/>
              <w:autoSpaceDN w:val="0"/>
              <w:spacing w:before="32" w:after="0" w:line="128" w:lineRule="exact"/>
              <w:jc w:val="center"/>
            </w:pPr>
            <w:r>
              <w:rPr>
                <w:rFonts w:ascii="CMR8" w:eastAsia="CMR8" w:hAnsi="CMR8"/>
                <w:color w:val="000000"/>
                <w:w w:val="98"/>
                <w:sz w:val="13"/>
              </w:rPr>
              <w:t>tungan siswa pada AI.</w:t>
            </w:r>
          </w:p>
        </w:tc>
      </w:tr>
      <w:tr w:rsidR="00622040" w14:paraId="2A431318" w14:textId="77777777">
        <w:trPr>
          <w:trHeight w:hRule="exact" w:val="458"/>
        </w:trPr>
        <w:tc>
          <w:tcPr>
            <w:tcW w:w="8460" w:type="dxa"/>
            <w:gridSpan w:val="4"/>
            <w:tcBorders>
              <w:bottom w:val="single" w:sz="3" w:space="0" w:color="000000"/>
            </w:tcBorders>
            <w:tcMar>
              <w:left w:w="0" w:type="dxa"/>
              <w:right w:w="0" w:type="dxa"/>
            </w:tcMar>
          </w:tcPr>
          <w:p w14:paraId="500350E4" w14:textId="77777777" w:rsidR="00622040" w:rsidRDefault="00622040"/>
        </w:tc>
      </w:tr>
    </w:tbl>
    <w:p w14:paraId="6A405882" w14:textId="77777777" w:rsidR="00622040" w:rsidRDefault="00622040">
      <w:pPr>
        <w:autoSpaceDE w:val="0"/>
        <w:autoSpaceDN w:val="0"/>
        <w:spacing w:after="0" w:line="20" w:lineRule="exact"/>
      </w:pPr>
    </w:p>
    <w:tbl>
      <w:tblPr>
        <w:tblW w:w="0" w:type="auto"/>
        <w:tblInd w:w="1966" w:type="dxa"/>
        <w:tblLayout w:type="fixed"/>
        <w:tblLook w:val="04A0" w:firstRow="1" w:lastRow="0" w:firstColumn="1" w:lastColumn="0" w:noHBand="0" w:noVBand="1"/>
      </w:tblPr>
      <w:tblGrid>
        <w:gridCol w:w="2462"/>
      </w:tblGrid>
      <w:tr w:rsidR="00622040" w14:paraId="5950A6AE" w14:textId="77777777">
        <w:trPr>
          <w:trHeight w:hRule="exact" w:val="190"/>
        </w:trPr>
        <w:tc>
          <w:tcPr>
            <w:tcW w:w="2462" w:type="dxa"/>
            <w:shd w:val="clear" w:color="auto" w:fill="D1FFD1"/>
            <w:tcMar>
              <w:left w:w="0" w:type="dxa"/>
              <w:right w:w="0" w:type="dxa"/>
            </w:tcMar>
          </w:tcPr>
          <w:p w14:paraId="4190566F" w14:textId="77777777" w:rsidR="00622040" w:rsidRDefault="00000000">
            <w:pPr>
              <w:autoSpaceDE w:val="0"/>
              <w:autoSpaceDN w:val="0"/>
              <w:spacing w:before="50" w:after="0" w:line="128" w:lineRule="exact"/>
              <w:jc w:val="center"/>
            </w:pPr>
            <w:r>
              <w:rPr>
                <w:rFonts w:ascii="CMR8" w:eastAsia="CMR8" w:hAnsi="CMR8"/>
                <w:color w:val="000000"/>
                <w:w w:val="98"/>
                <w:sz w:val="13"/>
              </w:rPr>
              <w:t>Dampak personalisasi berkelanjutan:</w:t>
            </w:r>
          </w:p>
        </w:tc>
      </w:tr>
    </w:tbl>
    <w:p w14:paraId="0617508F" w14:textId="77777777" w:rsidR="00622040" w:rsidRDefault="00622040">
      <w:pPr>
        <w:autoSpaceDE w:val="0"/>
        <w:autoSpaceDN w:val="0"/>
        <w:spacing w:after="0" w:line="20" w:lineRule="exact"/>
      </w:pPr>
    </w:p>
    <w:tbl>
      <w:tblPr>
        <w:tblW w:w="0" w:type="auto"/>
        <w:tblInd w:w="1080" w:type="dxa"/>
        <w:tblLayout w:type="fixed"/>
        <w:tblLook w:val="04A0" w:firstRow="1" w:lastRow="0" w:firstColumn="1" w:lastColumn="0" w:noHBand="0" w:noVBand="1"/>
      </w:tblPr>
      <w:tblGrid>
        <w:gridCol w:w="5720"/>
      </w:tblGrid>
      <w:tr w:rsidR="00622040" w14:paraId="354E39B4" w14:textId="77777777">
        <w:trPr>
          <w:trHeight w:hRule="exact" w:val="152"/>
        </w:trPr>
        <w:tc>
          <w:tcPr>
            <w:tcW w:w="5720" w:type="dxa"/>
            <w:tcMar>
              <w:left w:w="0" w:type="dxa"/>
              <w:right w:w="0" w:type="dxa"/>
            </w:tcMar>
          </w:tcPr>
          <w:p w14:paraId="477A2E47" w14:textId="77777777" w:rsidR="00622040" w:rsidRDefault="00000000">
            <w:pPr>
              <w:autoSpaceDE w:val="0"/>
              <w:autoSpaceDN w:val="0"/>
              <w:spacing w:before="12" w:after="0" w:line="128" w:lineRule="exact"/>
              <w:ind w:left="1082"/>
            </w:pPr>
            <w:r>
              <w:rPr>
                <w:rFonts w:ascii="CMR8" w:eastAsia="CMR8" w:hAnsi="CMR8"/>
                <w:color w:val="000000"/>
                <w:w w:val="98"/>
                <w:sz w:val="13"/>
              </w:rPr>
              <w:t>siswa memperbaiki strategi belajar</w:t>
            </w:r>
          </w:p>
        </w:tc>
      </w:tr>
    </w:tbl>
    <w:p w14:paraId="1508750D" w14:textId="77777777" w:rsidR="00622040" w:rsidRDefault="00622040">
      <w:pPr>
        <w:autoSpaceDE w:val="0"/>
        <w:autoSpaceDN w:val="0"/>
        <w:spacing w:after="0" w:line="20" w:lineRule="exact"/>
      </w:pPr>
    </w:p>
    <w:tbl>
      <w:tblPr>
        <w:tblW w:w="0" w:type="auto"/>
        <w:tblInd w:w="2042" w:type="dxa"/>
        <w:tblLayout w:type="fixed"/>
        <w:tblLook w:val="04A0" w:firstRow="1" w:lastRow="0" w:firstColumn="1" w:lastColumn="0" w:noHBand="0" w:noVBand="1"/>
      </w:tblPr>
      <w:tblGrid>
        <w:gridCol w:w="2310"/>
      </w:tblGrid>
      <w:tr w:rsidR="00622040" w14:paraId="2AB62E31" w14:textId="77777777">
        <w:trPr>
          <w:trHeight w:hRule="exact" w:val="198"/>
        </w:trPr>
        <w:tc>
          <w:tcPr>
            <w:tcW w:w="2310" w:type="dxa"/>
            <w:tcBorders>
              <w:bottom w:val="single" w:sz="3" w:space="0" w:color="000000"/>
            </w:tcBorders>
            <w:shd w:val="clear" w:color="auto" w:fill="D1FFD1"/>
            <w:tcMar>
              <w:left w:w="0" w:type="dxa"/>
              <w:right w:w="0" w:type="dxa"/>
            </w:tcMar>
          </w:tcPr>
          <w:p w14:paraId="007F3238" w14:textId="77777777" w:rsidR="00622040" w:rsidRDefault="00000000">
            <w:pPr>
              <w:autoSpaceDE w:val="0"/>
              <w:autoSpaceDN w:val="0"/>
              <w:spacing w:before="12" w:after="0" w:line="128" w:lineRule="exact"/>
              <w:jc w:val="center"/>
            </w:pPr>
            <w:r>
              <w:rPr>
                <w:rFonts w:ascii="CMR8" w:eastAsia="CMR8" w:hAnsi="CMR8"/>
                <w:color w:val="000000"/>
                <w:w w:val="98"/>
                <w:sz w:val="13"/>
              </w:rPr>
              <w:t>melalui siklus refleksi yang berulang.</w:t>
            </w:r>
          </w:p>
        </w:tc>
      </w:tr>
    </w:tbl>
    <w:p w14:paraId="2A16C8D9" w14:textId="77777777" w:rsidR="00622040" w:rsidRDefault="00000000">
      <w:pPr>
        <w:autoSpaceDE w:val="0"/>
        <w:autoSpaceDN w:val="0"/>
        <w:spacing w:before="254" w:after="0" w:line="290" w:lineRule="exact"/>
      </w:pPr>
      <w:r>
        <w:rPr>
          <w:rFonts w:ascii="CMR12" w:eastAsia="CMR12" w:hAnsi="CMR12"/>
          <w:color w:val="000000"/>
          <w:sz w:val="24"/>
        </w:rPr>
        <w:t xml:space="preserve">Gambar 3: Siklus AI sebagai </w:t>
      </w:r>
      <w:r>
        <w:rPr>
          <w:rFonts w:ascii="CMTI12" w:eastAsia="CMTI12" w:hAnsi="CMTI12"/>
          <w:i/>
          <w:color w:val="000000"/>
          <w:sz w:val="24"/>
        </w:rPr>
        <w:t xml:space="preserve">enabler personalized learning </w:t>
      </w:r>
      <w:r>
        <w:rPr>
          <w:rFonts w:ascii="CMR12" w:eastAsia="CMR12" w:hAnsi="CMR12"/>
          <w:color w:val="000000"/>
          <w:sz w:val="24"/>
        </w:rPr>
        <w:t>dalam pembelajaran berbasis dialog.</w:t>
      </w:r>
    </w:p>
    <w:p w14:paraId="4723F0E7" w14:textId="77777777" w:rsidR="00622040" w:rsidRDefault="00000000">
      <w:pPr>
        <w:autoSpaceDE w:val="0"/>
        <w:autoSpaceDN w:val="0"/>
        <w:spacing w:before="326" w:after="0" w:line="358" w:lineRule="exact"/>
        <w:ind w:right="20" w:firstLine="720"/>
        <w:jc w:val="both"/>
      </w:pPr>
      <w:r>
        <w:rPr>
          <w:rFonts w:ascii="CMR12" w:eastAsia="CMR12" w:hAnsi="CMR12"/>
          <w:color w:val="000000"/>
          <w:sz w:val="24"/>
        </w:rPr>
        <w:t xml:space="preserve">Sebagai sintesis, keberadaan Gambar 3 diperlukan untuk menegaskan bahwa fungsi AI dalam </w:t>
      </w:r>
      <w:r>
        <w:rPr>
          <w:rFonts w:ascii="CMTI12" w:eastAsia="CMTI12" w:hAnsi="CMTI12"/>
          <w:i/>
          <w:color w:val="000000"/>
          <w:sz w:val="24"/>
        </w:rPr>
        <w:t xml:space="preserve">personalized learning </w:t>
      </w:r>
      <w:r>
        <w:rPr>
          <w:rFonts w:ascii="CMR12" w:eastAsia="CMR12" w:hAnsi="CMR12"/>
          <w:color w:val="000000"/>
          <w:sz w:val="24"/>
        </w:rPr>
        <w:t>bersifat sistemik, bukan sekadar penyedia jawaban instan. Alur pada gambar bergerak dari input/prompt siswa menuju analisis kebutuhan oleh AI, dilanjutkan dengan respons adaptif, kemudian masuk ke tahap refleksi dan revisi siswa. Ha-sil refleksi tersebut memperbarui profil belajar, yang selanjutnya menjadi dasar penyesuaian dukungan berikutnya sebelum siswa kembali memasuki siklus interaksi baru. Struktur alur ini menunjukkan bahwa peningkatan kualitas belajar muncul dari proses iteratif yang me-madukan data interaksi, regulasi diri siswa, dan kontrol pedagogis guru; karena itu, gambar ini penting sebagai kerangka konseptual sekaligus operasional untuk menjelaskan bagaimana personalisasi dijalankan secara berkelanjutan.</w:t>
      </w:r>
    </w:p>
    <w:p w14:paraId="48DDBBBA" w14:textId="77777777" w:rsidR="00622040" w:rsidRDefault="00000000">
      <w:pPr>
        <w:autoSpaceDE w:val="0"/>
        <w:autoSpaceDN w:val="0"/>
        <w:spacing w:before="454" w:after="0" w:line="240" w:lineRule="exact"/>
      </w:pPr>
      <w:r>
        <w:rPr>
          <w:rFonts w:ascii="CMBX12" w:eastAsia="CMBX12" w:hAnsi="CMBX12"/>
          <w:b/>
          <w:color w:val="000000"/>
          <w:sz w:val="24"/>
        </w:rPr>
        <w:t>2.4.3 Implementasi Personalized Learning dalam Pembelajaran Informatika</w:t>
      </w:r>
    </w:p>
    <w:p w14:paraId="7D779CA4" w14:textId="77777777" w:rsidR="00622040" w:rsidRDefault="00000000">
      <w:pPr>
        <w:tabs>
          <w:tab w:val="left" w:pos="720"/>
          <w:tab w:val="left" w:pos="1932"/>
        </w:tabs>
        <w:autoSpaceDE w:val="0"/>
        <w:autoSpaceDN w:val="0"/>
        <w:spacing w:before="154" w:after="0" w:line="358" w:lineRule="exact"/>
      </w:pPr>
      <w:r>
        <w:tab/>
      </w:r>
      <w:r>
        <w:rPr>
          <w:rFonts w:ascii="CMR12" w:eastAsia="CMR12" w:hAnsi="CMR12"/>
          <w:color w:val="000000"/>
          <w:sz w:val="24"/>
        </w:rPr>
        <w:t xml:space="preserve">Lin et al. </w:t>
      </w:r>
      <w:r>
        <w:tab/>
      </w:r>
      <w:r>
        <w:rPr>
          <w:rFonts w:ascii="CMR12" w:eastAsia="CMR12" w:hAnsi="CMR12"/>
          <w:color w:val="000000"/>
          <w:sz w:val="24"/>
        </w:rPr>
        <w:t xml:space="preserve">(2023) menegaskan bahwa implementasi </w:t>
      </w:r>
      <w:r>
        <w:rPr>
          <w:rFonts w:ascii="CMTI12" w:eastAsia="CMTI12" w:hAnsi="CMTI12"/>
          <w:i/>
          <w:color w:val="000000"/>
          <w:sz w:val="24"/>
        </w:rPr>
        <w:t xml:space="preserve">personalized learning </w:t>
      </w:r>
      <w:r>
        <w:rPr>
          <w:rFonts w:ascii="CMR12" w:eastAsia="CMR12" w:hAnsi="CMR12"/>
          <w:color w:val="000000"/>
          <w:sz w:val="24"/>
        </w:rPr>
        <w:t>berbasis AI akan efektif ketika dukungan dibangun dari data performa siswa yang terus diperba-rui. Pada pembelajaran Informatika, prinsip ini perlu disejajarkan dengan karakter materi yang prosedural, bertahap, dan menuntut ketelitian logika. Karena itu, pada topik algo-ritma personalisasi tidak cukup berfokus pada ketepatan jawaban akhir, tetapi juga harus menargetkan kualitas proses berpikir yang dilalui siswa.</w:t>
      </w:r>
    </w:p>
    <w:p w14:paraId="70C14A1E" w14:textId="77777777" w:rsidR="00622040" w:rsidRDefault="00000000">
      <w:pPr>
        <w:autoSpaceDE w:val="0"/>
        <w:autoSpaceDN w:val="0"/>
        <w:spacing w:before="434" w:after="0" w:line="358" w:lineRule="exact"/>
        <w:ind w:firstLine="720"/>
      </w:pPr>
      <w:r>
        <w:rPr>
          <w:rFonts w:ascii="CMR12" w:eastAsia="CMR12" w:hAnsi="CMR12"/>
          <w:color w:val="000000"/>
          <w:sz w:val="24"/>
        </w:rPr>
        <w:t>Pada level praktik, du Plooy et al. (2024) dan Pesovski et al. (2024) menunjukk-an bahwa personalisasi yang bermakna muncul ketika sistem memberi tingkat tantangan</w:t>
      </w:r>
    </w:p>
    <w:p w14:paraId="42455B8E" w14:textId="77777777" w:rsidR="00622040" w:rsidRDefault="00000000">
      <w:pPr>
        <w:autoSpaceDE w:val="0"/>
        <w:autoSpaceDN w:val="0"/>
        <w:spacing w:before="458" w:after="0" w:line="240" w:lineRule="exact"/>
        <w:jc w:val="center"/>
      </w:pPr>
      <w:r>
        <w:rPr>
          <w:rFonts w:ascii="CMR12" w:eastAsia="CMR12" w:hAnsi="CMR12"/>
          <w:color w:val="000000"/>
          <w:sz w:val="24"/>
        </w:rPr>
        <w:t>15</w:t>
      </w:r>
    </w:p>
    <w:p w14:paraId="79D63DC2" w14:textId="77777777" w:rsidR="00622040" w:rsidRDefault="00622040">
      <w:pPr>
        <w:sectPr w:rsidR="00622040">
          <w:pgSz w:w="12240" w:h="15840"/>
          <w:pgMar w:top="720" w:right="1418" w:bottom="396" w:left="1440" w:header="720" w:footer="720" w:gutter="0"/>
          <w:cols w:space="720"/>
          <w:docGrid w:linePitch="360"/>
        </w:sectPr>
      </w:pPr>
    </w:p>
    <w:p w14:paraId="2B0C4040" w14:textId="77777777" w:rsidR="00622040" w:rsidRDefault="00622040">
      <w:pPr>
        <w:autoSpaceDE w:val="0"/>
        <w:autoSpaceDN w:val="0"/>
        <w:spacing w:after="526" w:line="220" w:lineRule="exact"/>
      </w:pPr>
    </w:p>
    <w:p w14:paraId="1009ABFF" w14:textId="77777777" w:rsidR="00622040" w:rsidRDefault="00000000">
      <w:pPr>
        <w:autoSpaceDE w:val="0"/>
        <w:autoSpaceDN w:val="0"/>
        <w:spacing w:after="0" w:line="334" w:lineRule="exact"/>
        <w:ind w:right="20"/>
        <w:jc w:val="both"/>
      </w:pPr>
      <w:r>
        <w:rPr>
          <w:rFonts w:ascii="CMR12" w:eastAsia="CMR12" w:hAnsi="CMR12"/>
          <w:color w:val="000000"/>
          <w:sz w:val="24"/>
        </w:rPr>
        <w:t>bertahap, bantuan kontekstual, dan umpan balik formatif yang responsif terhadap kesalah-an aktual siswa. Dalam konteks pemrograman, temuan Anagnostopoulos (2023), Bringula (2024), Jing et al. (2024), serta Messer et al. (2024) memperkuat bahwa dukungan AI paling berdampak saat diarahkan untuk memperbaiki proses penyelesaian masalah, bukan sekadar menghasilkan keluaran final.</w:t>
      </w:r>
    </w:p>
    <w:p w14:paraId="5E1819D2"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Dagien˙e, Hromkoviˇc, dan Lacher (2021) menempatkan pembelajaran algoritma seba-gai proses transisi dari persoalan kontekstual menuju representasi formal. Sejalan dengan itu, Gonda et al. (2022) menekankan pentingnya penguatan berpikir algoritmik melalui la-tihan yang iteratif dan terstruktur. Implikasinya pada Fase E, AI perlu diposisikan sebagai pendamping yang membantu siswa memecah masalah, memeriksa konsistensi langkah, serta merevisi pseudocode secara bertahap.</w:t>
      </w:r>
    </w:p>
    <w:p w14:paraId="5DA3725E"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Namun, implementasi personalisasi berbasis AI tetap menuntut orkestrasi guru yang kuat. Tang et al. (2024) menyoroti nilai interaksi dialogis untuk mendorong klarifikasi dan elaborasi gagasan; pada saat yang sama, guru perlu menetapkan batas dukungan, menga-rahkan refleksi, dan memvalidasi argumentasi siswa agar agensi belajar tetap terjaga. De-ngan demikian, konfigurasi implementasi pada pembahasan ini diposisikan sebagai kolaborasi guru–siswa–AI yang menyeimbangkan adaptivitas bantuan dan kemandirian berpikir.</w:t>
      </w:r>
    </w:p>
    <w:p w14:paraId="62675B42" w14:textId="77777777" w:rsidR="00622040" w:rsidRDefault="00000000">
      <w:pPr>
        <w:tabs>
          <w:tab w:val="left" w:pos="720"/>
        </w:tabs>
        <w:autoSpaceDE w:val="0"/>
        <w:autoSpaceDN w:val="0"/>
        <w:spacing w:before="432" w:after="0" w:line="360" w:lineRule="exact"/>
      </w:pPr>
      <w:r>
        <w:tab/>
      </w:r>
      <w:r>
        <w:rPr>
          <w:rFonts w:ascii="CMR12" w:eastAsia="CMR12" w:hAnsi="CMR12"/>
          <w:color w:val="000000"/>
          <w:sz w:val="24"/>
        </w:rPr>
        <w:t xml:space="preserve">Untuk menerjemahkan prinsip tersebut ke praktik kelas, implementasi </w:t>
      </w:r>
      <w:r>
        <w:rPr>
          <w:rFonts w:ascii="CMTI12" w:eastAsia="CMTI12" w:hAnsi="CMTI12"/>
          <w:i/>
          <w:color w:val="000000"/>
          <w:sz w:val="24"/>
        </w:rPr>
        <w:t xml:space="preserve">personalized learning </w:t>
      </w:r>
      <w:r>
        <w:rPr>
          <w:rFonts w:ascii="CMR12" w:eastAsia="CMR12" w:hAnsi="CMR12"/>
          <w:color w:val="000000"/>
          <w:sz w:val="24"/>
        </w:rPr>
        <w:t>dalam penelitian ini diarahkan pada empat prinsip operasional berikut:</w:t>
      </w:r>
    </w:p>
    <w:p w14:paraId="3224EE62" w14:textId="77777777" w:rsidR="00622040" w:rsidRDefault="00000000">
      <w:pPr>
        <w:autoSpaceDE w:val="0"/>
        <w:autoSpaceDN w:val="0"/>
        <w:spacing w:before="552" w:after="0" w:line="240" w:lineRule="exact"/>
        <w:ind w:left="78"/>
      </w:pPr>
      <w:r>
        <w:rPr>
          <w:rFonts w:ascii="CMR12" w:eastAsia="CMR12" w:hAnsi="CMR12"/>
          <w:color w:val="000000"/>
          <w:sz w:val="24"/>
        </w:rPr>
        <w:t>a. personalisasi tingkat tantangan tugas berdasarkan profil awal dan progres siswa,</w:t>
      </w:r>
    </w:p>
    <w:p w14:paraId="4DDA05A9" w14:textId="77777777" w:rsidR="00622040" w:rsidRDefault="00000000">
      <w:pPr>
        <w:autoSpaceDE w:val="0"/>
        <w:autoSpaceDN w:val="0"/>
        <w:spacing w:before="552" w:after="0" w:line="240" w:lineRule="exact"/>
        <w:ind w:left="66"/>
      </w:pPr>
      <w:r>
        <w:rPr>
          <w:rFonts w:ascii="CMR12" w:eastAsia="CMR12" w:hAnsi="CMR12"/>
          <w:color w:val="000000"/>
          <w:sz w:val="24"/>
        </w:rPr>
        <w:t>b. umpan balik yang berfokus pada kualitas proses algoritmik, bukan hanya hasil akhir,</w:t>
      </w:r>
    </w:p>
    <w:p w14:paraId="4017F8FD" w14:textId="77777777" w:rsidR="00622040" w:rsidRDefault="00000000">
      <w:pPr>
        <w:autoSpaceDE w:val="0"/>
        <w:autoSpaceDN w:val="0"/>
        <w:spacing w:before="552" w:after="0" w:line="240" w:lineRule="exact"/>
        <w:ind w:left="92"/>
      </w:pPr>
      <w:r>
        <w:rPr>
          <w:rFonts w:ascii="CMR12" w:eastAsia="CMR12" w:hAnsi="CMR12"/>
          <w:color w:val="000000"/>
          <w:sz w:val="24"/>
        </w:rPr>
        <w:t>c. prompting reflektif untuk mendorong justifikasi, evaluasi, dan revisi solusi, serta</w:t>
      </w:r>
    </w:p>
    <w:p w14:paraId="72B7DE85" w14:textId="77777777" w:rsidR="00622040" w:rsidRDefault="00000000">
      <w:pPr>
        <w:tabs>
          <w:tab w:val="left" w:pos="378"/>
        </w:tabs>
        <w:autoSpaceDE w:val="0"/>
        <w:autoSpaceDN w:val="0"/>
        <w:spacing w:before="430" w:after="0" w:line="360" w:lineRule="exact"/>
        <w:ind w:left="66"/>
      </w:pPr>
      <w:r>
        <w:rPr>
          <w:rFonts w:ascii="CMR12" w:eastAsia="CMR12" w:hAnsi="CMR12"/>
          <w:color w:val="000000"/>
          <w:sz w:val="24"/>
        </w:rPr>
        <w:t>d. orkestrasi guru dalam menetapkan tujuan, batas dukungan AI, dan validasi pembelajar-</w:t>
      </w:r>
      <w:r>
        <w:tab/>
      </w:r>
      <w:r>
        <w:rPr>
          <w:rFonts w:ascii="CMR12" w:eastAsia="CMR12" w:hAnsi="CMR12"/>
          <w:color w:val="000000"/>
          <w:sz w:val="24"/>
        </w:rPr>
        <w:t>an.</w:t>
      </w:r>
    </w:p>
    <w:p w14:paraId="12E081A4" w14:textId="77777777" w:rsidR="00622040" w:rsidRDefault="00000000">
      <w:pPr>
        <w:autoSpaceDE w:val="0"/>
        <w:autoSpaceDN w:val="0"/>
        <w:spacing w:before="434" w:after="0" w:line="358" w:lineRule="exact"/>
        <w:ind w:firstLine="720"/>
      </w:pPr>
      <w:r>
        <w:rPr>
          <w:rFonts w:ascii="CMR12" w:eastAsia="CMR12" w:hAnsi="CMR12"/>
          <w:color w:val="000000"/>
          <w:sz w:val="24"/>
        </w:rPr>
        <w:t>Keempat prinsip ini menjadi penghubung langsung antara landasan teoretis tentang peran AI dalam pembelajaran dan desain aktivitas pembelajaran yang dijelaskan pada bab</w:t>
      </w:r>
    </w:p>
    <w:p w14:paraId="49DA24A7" w14:textId="77777777" w:rsidR="00622040" w:rsidRDefault="00000000">
      <w:pPr>
        <w:autoSpaceDE w:val="0"/>
        <w:autoSpaceDN w:val="0"/>
        <w:spacing w:before="648" w:after="0" w:line="240" w:lineRule="exact"/>
        <w:jc w:val="center"/>
      </w:pPr>
      <w:r>
        <w:rPr>
          <w:rFonts w:ascii="CMR12" w:eastAsia="CMR12" w:hAnsi="CMR12"/>
          <w:color w:val="000000"/>
          <w:sz w:val="24"/>
        </w:rPr>
        <w:t>16</w:t>
      </w:r>
    </w:p>
    <w:p w14:paraId="50BCFDB9" w14:textId="77777777" w:rsidR="00622040" w:rsidRDefault="00622040">
      <w:pPr>
        <w:sectPr w:rsidR="00622040">
          <w:pgSz w:w="12240" w:h="15840"/>
          <w:pgMar w:top="746" w:right="1418" w:bottom="396" w:left="1440" w:header="720" w:footer="720" w:gutter="0"/>
          <w:cols w:space="720"/>
          <w:docGrid w:linePitch="360"/>
        </w:sectPr>
      </w:pPr>
    </w:p>
    <w:p w14:paraId="7D5E80FD" w14:textId="77777777" w:rsidR="00622040" w:rsidRDefault="00622040">
      <w:pPr>
        <w:autoSpaceDE w:val="0"/>
        <w:autoSpaceDN w:val="0"/>
        <w:spacing w:after="526" w:line="220" w:lineRule="exact"/>
      </w:pPr>
    </w:p>
    <w:p w14:paraId="2D87617F" w14:textId="77777777" w:rsidR="00622040" w:rsidRDefault="00000000">
      <w:pPr>
        <w:autoSpaceDE w:val="0"/>
        <w:autoSpaceDN w:val="0"/>
        <w:spacing w:after="0" w:line="240" w:lineRule="exact"/>
      </w:pPr>
      <w:r>
        <w:rPr>
          <w:rFonts w:ascii="CMR12" w:eastAsia="CMR12" w:hAnsi="CMR12"/>
          <w:color w:val="000000"/>
          <w:sz w:val="24"/>
        </w:rPr>
        <w:t>metode.</w:t>
      </w:r>
    </w:p>
    <w:p w14:paraId="3DB41B14"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Sebagai penutup pembahasan ini, implementasi </w:t>
      </w:r>
      <w:r>
        <w:rPr>
          <w:rFonts w:ascii="CMTI12" w:eastAsia="CMTI12" w:hAnsi="CMTI12"/>
          <w:i/>
          <w:color w:val="000000"/>
          <w:sz w:val="24"/>
        </w:rPr>
        <w:t xml:space="preserve">personalized learning </w:t>
      </w:r>
      <w:r>
        <w:rPr>
          <w:rFonts w:ascii="CMR12" w:eastAsia="CMR12" w:hAnsi="CMR12"/>
          <w:color w:val="000000"/>
          <w:sz w:val="24"/>
        </w:rPr>
        <w:t>pada pembe-lajaran Informatika dapat disintesiskan sebagai orkestrasi adaptif yang bertumpu pada ke-terpaduan diagnostik awal, diferensiasi tingkat tantangan, umpan balik proses, prompting reflektif, dan kontrol pedagogis guru. Kelima komponen tersebut bekerja sebagai satu siklus yang saling memperkuat: data interaksi siswa digunakan untuk menyesuaikan dukungan, sementara refleksi dan validasi guru memastikan bahwa bantuan AI tetap mendorong ke-mandirian berpikir, bukan ketergantungan. Dengan demikian, kerangka implementasi ini menegaskan bahwa personalisasi yang efektif tidak hanya meningkatkan ketepatan hasil be-lajar algoritmik, tetapi juga memperdalam kualitas penalaran prosedural dan agensi belajar siswa secara berkelanjutan.</w:t>
      </w:r>
    </w:p>
    <w:p w14:paraId="417FB538" w14:textId="77777777" w:rsidR="00622040" w:rsidRDefault="00000000">
      <w:pPr>
        <w:autoSpaceDE w:val="0"/>
        <w:autoSpaceDN w:val="0"/>
        <w:spacing w:before="504" w:after="0" w:line="286" w:lineRule="exact"/>
      </w:pPr>
      <w:r>
        <w:rPr>
          <w:rFonts w:ascii="CMBX12" w:eastAsia="CMBX12" w:hAnsi="CMBX12"/>
          <w:b/>
          <w:color w:val="000000"/>
          <w:w w:val="98"/>
          <w:sz w:val="29"/>
        </w:rPr>
        <w:t>2.5 Pembelajaran Algoritma di SMA Fase E</w:t>
      </w:r>
    </w:p>
    <w:p w14:paraId="5B57EED9" w14:textId="77777777" w:rsidR="00622040" w:rsidRDefault="00000000">
      <w:pPr>
        <w:autoSpaceDE w:val="0"/>
        <w:autoSpaceDN w:val="0"/>
        <w:spacing w:before="144" w:after="0" w:line="358" w:lineRule="exact"/>
        <w:ind w:right="20" w:firstLine="720"/>
        <w:jc w:val="both"/>
      </w:pPr>
      <w:r>
        <w:rPr>
          <w:rFonts w:ascii="CMR12" w:eastAsia="CMR12" w:hAnsi="CMR12"/>
          <w:color w:val="000000"/>
          <w:sz w:val="24"/>
        </w:rPr>
        <w:t>Konteks pedagogis pembelajaran algoritma pada SMA Fase E pada bagian ini men-jadi landasan operasional penelitian, terutama terkait kompetensi yang ditargetkan, karak-teristik proses belajar, dan implikasinya terhadap desain interaksi siswa–AI. Setelah pada bagian sebelumnya dibahas AI dan</w:t>
      </w:r>
      <w:r>
        <w:rPr>
          <w:rFonts w:ascii="CMTI12" w:eastAsia="CMTI12" w:hAnsi="CMTI12"/>
          <w:i/>
          <w:color w:val="000000"/>
          <w:sz w:val="24"/>
        </w:rPr>
        <w:t xml:space="preserve"> personalized learning </w:t>
      </w:r>
      <w:r>
        <w:rPr>
          <w:rFonts w:ascii="CMR12" w:eastAsia="CMR12" w:hAnsi="CMR12"/>
          <w:color w:val="000000"/>
          <w:sz w:val="24"/>
        </w:rPr>
        <w:t xml:space="preserve">sebagai kerangka dukungan adaptif, fokus dipersempit pada bagaimana tuntutan kurikulum Informatika Fase E menempatkan algoritma sebagai wahana penguatan </w:t>
      </w:r>
      <w:r>
        <w:rPr>
          <w:rFonts w:ascii="CMTI12" w:eastAsia="CMTI12" w:hAnsi="CMTI12"/>
          <w:i/>
          <w:color w:val="000000"/>
          <w:sz w:val="24"/>
        </w:rPr>
        <w:t xml:space="preserve">Computational Thinking </w:t>
      </w:r>
      <w:r>
        <w:rPr>
          <w:rFonts w:ascii="CMR12" w:eastAsia="CMR12" w:hAnsi="CMR12"/>
          <w:color w:val="000000"/>
          <w:sz w:val="24"/>
        </w:rPr>
        <w:t>dan berpikir kritis. Dengan demikian, pembahasan ini berfungsi menjembatani landasan teoretis dengan kebutuhan im-plementasi di kelas, sehingga indikator yang dianalisis pada penelitian ini memiliki pijakan kurikuler dan pedagogis yang jelas.</w:t>
      </w:r>
    </w:p>
    <w:p w14:paraId="5772DBF0" w14:textId="77777777" w:rsidR="00622040" w:rsidRDefault="00000000">
      <w:pPr>
        <w:autoSpaceDE w:val="0"/>
        <w:autoSpaceDN w:val="0"/>
        <w:spacing w:before="454" w:after="0" w:line="238" w:lineRule="exact"/>
      </w:pPr>
      <w:r>
        <w:rPr>
          <w:rFonts w:ascii="CMBX12" w:eastAsia="CMBX12" w:hAnsi="CMBX12"/>
          <w:b/>
          <w:color w:val="000000"/>
          <w:sz w:val="24"/>
        </w:rPr>
        <w:t>2.5.1 Capaian Pembelajaran Fase E</w:t>
      </w:r>
    </w:p>
    <w:p w14:paraId="6C6C6F9C" w14:textId="77777777" w:rsidR="00622040" w:rsidRDefault="00000000">
      <w:pPr>
        <w:tabs>
          <w:tab w:val="left" w:pos="720"/>
          <w:tab w:val="left" w:pos="5168"/>
        </w:tabs>
        <w:autoSpaceDE w:val="0"/>
        <w:autoSpaceDN w:val="0"/>
        <w:spacing w:before="156" w:after="0" w:line="358" w:lineRule="exact"/>
      </w:pPr>
      <w:r>
        <w:tab/>
      </w:r>
      <w:r>
        <w:rPr>
          <w:rFonts w:ascii="CMR12" w:eastAsia="CMR12" w:hAnsi="CMR12"/>
          <w:color w:val="000000"/>
          <w:sz w:val="24"/>
        </w:rPr>
        <w:t xml:space="preserve">Pada Fase E, capaian pembelajaran Informatika menempatkan berpikir komputasio-nal dan perancangan solusi algoritmik sebagai kompetensi inti yang perlu dikembangkan secara bertahap dalam konteks masalah nyata. </w:t>
      </w:r>
      <w:r>
        <w:tab/>
      </w:r>
      <w:r>
        <w:rPr>
          <w:rFonts w:ascii="CMR12" w:eastAsia="CMR12" w:hAnsi="CMR12"/>
          <w:color w:val="000000"/>
          <w:sz w:val="24"/>
        </w:rPr>
        <w:t xml:space="preserve">Posisi ini selaras dengan desain kuriku-lum Informatika K–12 yang menekankan kesinambungan konsep, praktik representasi, serta kematangan penalaran prosedural siswa (Dagien˙e, Hromkoviˇc, &amp; Lacher, 2021). Dalam pe-nelitian ini, arah capaian tersebut menjadi pijakan untuk membaca kualitas proses belajar saat siswa berinteraksi dengan media AI berbasis </w:t>
      </w:r>
      <w:r>
        <w:rPr>
          <w:rFonts w:ascii="CMTI12" w:eastAsia="CMTI12" w:hAnsi="CMTI12"/>
          <w:i/>
          <w:color w:val="000000"/>
          <w:sz w:val="24"/>
        </w:rPr>
        <w:t xml:space="preserve">personalized learning </w:t>
      </w:r>
      <w:r>
        <w:rPr>
          <w:rFonts w:ascii="CMR12" w:eastAsia="CMR12" w:hAnsi="CMR12"/>
          <w:color w:val="000000"/>
          <w:sz w:val="24"/>
        </w:rPr>
        <w:t>.</w:t>
      </w:r>
    </w:p>
    <w:p w14:paraId="1702A351" w14:textId="77777777" w:rsidR="00622040" w:rsidRDefault="00000000">
      <w:pPr>
        <w:autoSpaceDE w:val="0"/>
        <w:autoSpaceDN w:val="0"/>
        <w:spacing w:before="434" w:after="0" w:line="358" w:lineRule="exact"/>
        <w:ind w:firstLine="720"/>
      </w:pPr>
      <w:r>
        <w:rPr>
          <w:rFonts w:ascii="CMR12" w:eastAsia="CMR12" w:hAnsi="CMR12"/>
          <w:color w:val="000000"/>
          <w:sz w:val="24"/>
        </w:rPr>
        <w:t>Secara konseptual, kompetensi algoritmik pada level SMA tidak cukup dipahami se-bagai ketepatan jawaban akhir, tetapi sebagai lintasan kemampuan yang mencakup formulasi</w:t>
      </w:r>
    </w:p>
    <w:p w14:paraId="5B4026C7" w14:textId="77777777" w:rsidR="00622040" w:rsidRDefault="00000000">
      <w:pPr>
        <w:autoSpaceDE w:val="0"/>
        <w:autoSpaceDN w:val="0"/>
        <w:spacing w:before="392" w:after="0" w:line="240" w:lineRule="exact"/>
        <w:jc w:val="center"/>
      </w:pPr>
      <w:r>
        <w:rPr>
          <w:rFonts w:ascii="CMR12" w:eastAsia="CMR12" w:hAnsi="CMR12"/>
          <w:color w:val="000000"/>
          <w:sz w:val="24"/>
        </w:rPr>
        <w:t>17</w:t>
      </w:r>
    </w:p>
    <w:p w14:paraId="471C7DA7" w14:textId="77777777" w:rsidR="00622040" w:rsidRDefault="00622040">
      <w:pPr>
        <w:sectPr w:rsidR="00622040">
          <w:pgSz w:w="12240" w:h="15840"/>
          <w:pgMar w:top="746" w:right="1418" w:bottom="396" w:left="1440" w:header="720" w:footer="720" w:gutter="0"/>
          <w:cols w:space="720"/>
          <w:docGrid w:linePitch="360"/>
        </w:sectPr>
      </w:pPr>
    </w:p>
    <w:p w14:paraId="2B0D55F2" w14:textId="77777777" w:rsidR="00622040" w:rsidRDefault="00622040">
      <w:pPr>
        <w:autoSpaceDE w:val="0"/>
        <w:autoSpaceDN w:val="0"/>
        <w:spacing w:after="526" w:line="220" w:lineRule="exact"/>
      </w:pPr>
    </w:p>
    <w:p w14:paraId="39A6FC6E" w14:textId="77777777" w:rsidR="00622040" w:rsidRDefault="00000000">
      <w:pPr>
        <w:autoSpaceDE w:val="0"/>
        <w:autoSpaceDN w:val="0"/>
        <w:spacing w:after="0" w:line="342" w:lineRule="exact"/>
        <w:ind w:right="20"/>
        <w:jc w:val="both"/>
      </w:pPr>
      <w:r>
        <w:rPr>
          <w:rFonts w:ascii="CMR12" w:eastAsia="CMR12" w:hAnsi="CMR12"/>
          <w:color w:val="000000"/>
          <w:sz w:val="24"/>
        </w:rPr>
        <w:t xml:space="preserve">masalah, penyusunan langkah solusi, pengujian, revisi, dan justifikasi strategi. Gonda et al. (2022) menegaskan pentingnya latihan algoritmik yang prosesual dan iteratif; pada saat yang sama, Guggemos (2021) menunjukkan bahwa pertumbuhan </w:t>
      </w:r>
      <w:r>
        <w:rPr>
          <w:rFonts w:ascii="CMTI12" w:eastAsia="CMTI12" w:hAnsi="CMTI12"/>
          <w:i/>
          <w:color w:val="000000"/>
          <w:sz w:val="24"/>
        </w:rPr>
        <w:t xml:space="preserve">Computational Thinking </w:t>
      </w:r>
      <w:r>
        <w:rPr>
          <w:rFonts w:ascii="CMR12" w:eastAsia="CMR12" w:hAnsi="CMR12"/>
          <w:color w:val="000000"/>
          <w:sz w:val="24"/>
        </w:rPr>
        <w:t>(CT) pada siswa sekolah menengah berlangsung secara bertahap dan dipengaruhi pengalaman belajar. Pada konteks asesmen, Hu dan Wu (2023) memperkuat bahwa indikator CT pada siswa SMA dapat dioperasionalkan ke dalam komponen yang terukur sehingga relevan untuk analisis perkembangan proses berpikir.</w:t>
      </w:r>
    </w:p>
    <w:p w14:paraId="562EE7CB"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Sejalan dengan itu, Bounou et al. (2023) menunjukkan bahwa kapasitas CT berko-relasi dengan performa akademik lintas domain, sedangkan Ocampo et al. (2024) menyoroti pentingnya operasionalisasi CT melalui indikator dan instrumen yang konkret pada konteks sekolah. Implikasinya, pada konteks Fase E, analisis pembelajaran algoritma perlu mema-dukan aspek performa produk dan kualitas proses kognitif yang mendasarinya.</w:t>
      </w:r>
    </w:p>
    <w:p w14:paraId="607F3CCC" w14:textId="77777777" w:rsidR="00622040" w:rsidRDefault="00000000">
      <w:pPr>
        <w:tabs>
          <w:tab w:val="left" w:pos="720"/>
        </w:tabs>
        <w:autoSpaceDE w:val="0"/>
        <w:autoSpaceDN w:val="0"/>
        <w:spacing w:before="432" w:after="0" w:line="360" w:lineRule="exact"/>
      </w:pPr>
      <w:r>
        <w:tab/>
      </w:r>
      <w:r>
        <w:rPr>
          <w:rFonts w:ascii="CMR12" w:eastAsia="CMR12" w:hAnsi="CMR12"/>
          <w:color w:val="000000"/>
          <w:sz w:val="24"/>
        </w:rPr>
        <w:t>Berdasarkan arah tersebut, fokus capaian yang digunakan pada penelitian ini meli-puti:</w:t>
      </w:r>
    </w:p>
    <w:p w14:paraId="0C4C4716" w14:textId="77777777" w:rsidR="00622040" w:rsidRDefault="00000000">
      <w:pPr>
        <w:autoSpaceDE w:val="0"/>
        <w:autoSpaceDN w:val="0"/>
        <w:spacing w:before="552" w:after="0" w:line="240" w:lineRule="exact"/>
        <w:ind w:left="78"/>
      </w:pPr>
      <w:r>
        <w:rPr>
          <w:rFonts w:ascii="CMR12" w:eastAsia="CMR12" w:hAnsi="CMR12"/>
          <w:color w:val="000000"/>
          <w:sz w:val="24"/>
        </w:rPr>
        <w:t>a. memahami permasalahan komputasional dalam konteks nyata,</w:t>
      </w:r>
    </w:p>
    <w:p w14:paraId="654FDCD3" w14:textId="77777777" w:rsidR="00622040" w:rsidRDefault="00000000">
      <w:pPr>
        <w:autoSpaceDE w:val="0"/>
        <w:autoSpaceDN w:val="0"/>
        <w:spacing w:before="552" w:after="0" w:line="240" w:lineRule="exact"/>
        <w:ind w:left="66"/>
      </w:pPr>
      <w:r>
        <w:rPr>
          <w:rFonts w:ascii="CMR12" w:eastAsia="CMR12" w:hAnsi="CMR12"/>
          <w:color w:val="000000"/>
          <w:sz w:val="24"/>
        </w:rPr>
        <w:t>b. menyusun solusi algoritmik melalui representasi langkah yang logis,</w:t>
      </w:r>
    </w:p>
    <w:p w14:paraId="43D76F95" w14:textId="77777777" w:rsidR="00622040" w:rsidRDefault="00000000">
      <w:pPr>
        <w:autoSpaceDE w:val="0"/>
        <w:autoSpaceDN w:val="0"/>
        <w:spacing w:before="552" w:after="0" w:line="238" w:lineRule="exact"/>
        <w:ind w:left="92"/>
      </w:pPr>
      <w:r>
        <w:rPr>
          <w:rFonts w:ascii="CMR12" w:eastAsia="CMR12" w:hAnsi="CMR12"/>
          <w:color w:val="000000"/>
          <w:sz w:val="24"/>
        </w:rPr>
        <w:t>c. menuliskan solusi dalam bentuk pseudocode atau representasi sejenis,</w:t>
      </w:r>
    </w:p>
    <w:p w14:paraId="3AE0744E" w14:textId="77777777" w:rsidR="00622040" w:rsidRDefault="00000000">
      <w:pPr>
        <w:autoSpaceDE w:val="0"/>
        <w:autoSpaceDN w:val="0"/>
        <w:spacing w:before="554" w:after="0" w:line="238" w:lineRule="exact"/>
        <w:ind w:left="66"/>
      </w:pPr>
      <w:r>
        <w:rPr>
          <w:rFonts w:ascii="CMR12" w:eastAsia="CMR12" w:hAnsi="CMR12"/>
          <w:color w:val="000000"/>
          <w:sz w:val="24"/>
        </w:rPr>
        <w:t>d. melakukan pengujian dan perbaikan solusi secara iteratif, serta</w:t>
      </w:r>
    </w:p>
    <w:p w14:paraId="4FDAB19F" w14:textId="77777777" w:rsidR="00622040" w:rsidRDefault="00000000">
      <w:pPr>
        <w:autoSpaceDE w:val="0"/>
        <w:autoSpaceDN w:val="0"/>
        <w:spacing w:before="554" w:after="0" w:line="238" w:lineRule="exact"/>
        <w:ind w:left="92"/>
      </w:pPr>
      <w:r>
        <w:rPr>
          <w:rFonts w:ascii="CMR12" w:eastAsia="CMR12" w:hAnsi="CMR12"/>
          <w:color w:val="000000"/>
          <w:sz w:val="24"/>
        </w:rPr>
        <w:t>e. mengomunikasikan argumentasi atas strategi penyelesaian masalah.</w:t>
      </w:r>
    </w:p>
    <w:p w14:paraId="13DD0013"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Dalam kerangka penelitian ini, setiap dimensi capaian di atas diposisikan sebagai acuan untuk merancang konteks tugas, menyusun pola dialog siswa–AI, dan menetapkan in-dikator perkembangan kualitas prompt. Dengan demikian, perubahan struktur prompt tidak dibaca sebagai fenomena teknis semata, melainkan sebagai jejak perkembangan kompetensi algoritmik siswa pada Fase E.</w:t>
      </w:r>
    </w:p>
    <w:p w14:paraId="20588E2E" w14:textId="77777777" w:rsidR="00622040" w:rsidRDefault="00000000">
      <w:pPr>
        <w:autoSpaceDE w:val="0"/>
        <w:autoSpaceDN w:val="0"/>
        <w:spacing w:before="1366" w:after="0" w:line="240" w:lineRule="exact"/>
        <w:jc w:val="center"/>
      </w:pPr>
      <w:r>
        <w:rPr>
          <w:rFonts w:ascii="CMR12" w:eastAsia="CMR12" w:hAnsi="CMR12"/>
          <w:color w:val="000000"/>
          <w:sz w:val="24"/>
        </w:rPr>
        <w:t>18</w:t>
      </w:r>
    </w:p>
    <w:p w14:paraId="005333CF" w14:textId="77777777" w:rsidR="00622040" w:rsidRDefault="00622040">
      <w:pPr>
        <w:sectPr w:rsidR="00622040">
          <w:pgSz w:w="12240" w:h="15840"/>
          <w:pgMar w:top="746" w:right="1418" w:bottom="396" w:left="1440" w:header="720" w:footer="720" w:gutter="0"/>
          <w:cols w:space="720"/>
          <w:docGrid w:linePitch="360"/>
        </w:sectPr>
      </w:pPr>
    </w:p>
    <w:p w14:paraId="12F74F6A" w14:textId="77777777" w:rsidR="00622040" w:rsidRDefault="00622040">
      <w:pPr>
        <w:autoSpaceDE w:val="0"/>
        <w:autoSpaceDN w:val="0"/>
        <w:spacing w:after="2110" w:line="220" w:lineRule="exact"/>
      </w:pPr>
    </w:p>
    <w:tbl>
      <w:tblPr>
        <w:tblW w:w="0" w:type="auto"/>
        <w:tblInd w:w="425" w:type="dxa"/>
        <w:tblLayout w:type="fixed"/>
        <w:tblLook w:val="04A0" w:firstRow="1" w:lastRow="0" w:firstColumn="1" w:lastColumn="0" w:noHBand="0" w:noVBand="1"/>
      </w:tblPr>
      <w:tblGrid>
        <w:gridCol w:w="2402"/>
        <w:gridCol w:w="3592"/>
        <w:gridCol w:w="2514"/>
      </w:tblGrid>
      <w:tr w:rsidR="00622040" w14:paraId="241D19EE" w14:textId="77777777">
        <w:trPr>
          <w:trHeight w:hRule="exact" w:val="644"/>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4AE465D" w14:textId="77777777" w:rsidR="00622040" w:rsidRDefault="00000000">
            <w:pPr>
              <w:autoSpaceDE w:val="0"/>
              <w:autoSpaceDN w:val="0"/>
              <w:spacing w:before="8" w:after="0" w:line="288" w:lineRule="exact"/>
              <w:ind w:left="120" w:right="288"/>
            </w:pPr>
            <w:r>
              <w:rPr>
                <w:rFonts w:ascii="CMBX12" w:eastAsia="CMBX12" w:hAnsi="CMBX12"/>
                <w:b/>
                <w:color w:val="000000"/>
                <w:sz w:val="24"/>
              </w:rPr>
              <w:t>Dimensi capaian Fase E</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1CCE301D" w14:textId="77777777" w:rsidR="00622040" w:rsidRDefault="00000000">
            <w:pPr>
              <w:autoSpaceDE w:val="0"/>
              <w:autoSpaceDN w:val="0"/>
              <w:spacing w:before="8" w:after="0" w:line="288" w:lineRule="exact"/>
              <w:ind w:left="118" w:right="864"/>
            </w:pPr>
            <w:r>
              <w:rPr>
                <w:rFonts w:ascii="CMBX12" w:eastAsia="CMBX12" w:hAnsi="CMBX12"/>
                <w:b/>
                <w:color w:val="000000"/>
                <w:sz w:val="24"/>
              </w:rPr>
              <w:t>Deskripsi kompetensi algoritmik</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D189BC8" w14:textId="77777777" w:rsidR="00622040" w:rsidRDefault="00000000">
            <w:pPr>
              <w:autoSpaceDE w:val="0"/>
              <w:autoSpaceDN w:val="0"/>
              <w:spacing w:before="8" w:after="0" w:line="288" w:lineRule="exact"/>
              <w:ind w:left="118"/>
            </w:pPr>
            <w:r>
              <w:rPr>
                <w:rFonts w:ascii="CMBX12" w:eastAsia="CMBX12" w:hAnsi="CMBX12"/>
                <w:b/>
                <w:color w:val="000000"/>
                <w:sz w:val="24"/>
              </w:rPr>
              <w:t>Relevansi terhadap fokus penelitian</w:t>
            </w:r>
          </w:p>
        </w:tc>
      </w:tr>
      <w:tr w:rsidR="00622040" w14:paraId="0E81C81E" w14:textId="77777777">
        <w:trPr>
          <w:trHeight w:hRule="exact" w:val="1222"/>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B7883E0" w14:textId="77777777" w:rsidR="00622040" w:rsidRDefault="00000000">
            <w:pPr>
              <w:autoSpaceDE w:val="0"/>
              <w:autoSpaceDN w:val="0"/>
              <w:spacing w:before="4" w:after="0" w:line="290" w:lineRule="exact"/>
              <w:ind w:left="120" w:right="288"/>
            </w:pPr>
            <w:r>
              <w:rPr>
                <w:rFonts w:ascii="CMR12" w:eastAsia="CMR12" w:hAnsi="CMR12"/>
                <w:color w:val="000000"/>
                <w:sz w:val="24"/>
              </w:rPr>
              <w:t>Formulasi masalah komputasional</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2967D5A2" w14:textId="77777777" w:rsidR="00622040" w:rsidRDefault="00000000">
            <w:pPr>
              <w:autoSpaceDE w:val="0"/>
              <w:autoSpaceDN w:val="0"/>
              <w:spacing w:before="6" w:after="0" w:line="288" w:lineRule="exact"/>
              <w:ind w:left="118" w:right="144"/>
            </w:pPr>
            <w:r>
              <w:rPr>
                <w:rFonts w:ascii="CMR12" w:eastAsia="CMR12" w:hAnsi="CMR12"/>
                <w:color w:val="000000"/>
                <w:sz w:val="24"/>
              </w:rPr>
              <w:t xml:space="preserve">Siswa mengidentifikasi informasi penting, batasan, dan tujuan </w:t>
            </w:r>
            <w:r>
              <w:br/>
            </w:r>
            <w:r>
              <w:rPr>
                <w:rFonts w:ascii="CMR12" w:eastAsia="CMR12" w:hAnsi="CMR12"/>
                <w:color w:val="000000"/>
                <w:sz w:val="24"/>
              </w:rPr>
              <w:t>penyelesaian masalah.</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F7B769B" w14:textId="77777777" w:rsidR="00622040" w:rsidRDefault="00000000">
            <w:pPr>
              <w:autoSpaceDE w:val="0"/>
              <w:autoSpaceDN w:val="0"/>
              <w:spacing w:before="4" w:after="0" w:line="290" w:lineRule="exact"/>
              <w:ind w:left="118" w:right="144"/>
            </w:pPr>
            <w:r>
              <w:rPr>
                <w:rFonts w:ascii="CMR12" w:eastAsia="CMR12" w:hAnsi="CMR12"/>
                <w:color w:val="000000"/>
                <w:sz w:val="24"/>
              </w:rPr>
              <w:t xml:space="preserve">Menjadi dasar </w:t>
            </w:r>
            <w:r>
              <w:br/>
            </w:r>
            <w:r>
              <w:rPr>
                <w:rFonts w:ascii="CMR12" w:eastAsia="CMR12" w:hAnsi="CMR12"/>
                <w:color w:val="000000"/>
                <w:sz w:val="24"/>
              </w:rPr>
              <w:t xml:space="preserve">analisis kejelasan </w:t>
            </w:r>
            <w:r>
              <w:br/>
            </w:r>
            <w:r>
              <w:rPr>
                <w:rFonts w:ascii="CMR12" w:eastAsia="CMR12" w:hAnsi="CMR12"/>
                <w:color w:val="000000"/>
                <w:sz w:val="24"/>
              </w:rPr>
              <w:t>tujuan pada struktur prompt awal siswa.</w:t>
            </w:r>
          </w:p>
        </w:tc>
      </w:tr>
      <w:tr w:rsidR="00622040" w14:paraId="222053B8" w14:textId="77777777">
        <w:trPr>
          <w:trHeight w:hRule="exact" w:val="1510"/>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3E6D608" w14:textId="77777777" w:rsidR="00622040" w:rsidRDefault="00000000">
            <w:pPr>
              <w:autoSpaceDE w:val="0"/>
              <w:autoSpaceDN w:val="0"/>
              <w:spacing w:before="4" w:after="0" w:line="290" w:lineRule="exact"/>
              <w:ind w:left="120" w:right="720"/>
            </w:pPr>
            <w:r>
              <w:rPr>
                <w:rFonts w:ascii="CMR12" w:eastAsia="CMR12" w:hAnsi="CMR12"/>
                <w:color w:val="000000"/>
                <w:sz w:val="24"/>
              </w:rPr>
              <w:t xml:space="preserve">Perancangan </w:t>
            </w:r>
            <w:r>
              <w:br/>
            </w:r>
            <w:r>
              <w:rPr>
                <w:rFonts w:ascii="CMR12" w:eastAsia="CMR12" w:hAnsi="CMR12"/>
                <w:color w:val="000000"/>
                <w:sz w:val="24"/>
              </w:rPr>
              <w:t>prosedur solusi</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69ADAE0C" w14:textId="77777777" w:rsidR="00622040" w:rsidRDefault="00000000">
            <w:pPr>
              <w:autoSpaceDE w:val="0"/>
              <w:autoSpaceDN w:val="0"/>
              <w:spacing w:before="4" w:after="0" w:line="290" w:lineRule="exact"/>
              <w:ind w:left="118" w:right="144"/>
            </w:pPr>
            <w:r>
              <w:rPr>
                <w:rFonts w:ascii="CMR12" w:eastAsia="CMR12" w:hAnsi="CMR12"/>
                <w:color w:val="000000"/>
                <w:sz w:val="24"/>
              </w:rPr>
              <w:t xml:space="preserve">Siswa menyusun urutan langkah logis sebelum implementasi </w:t>
            </w:r>
            <w:r>
              <w:br/>
            </w:r>
            <w:r>
              <w:rPr>
                <w:rFonts w:ascii="CMR12" w:eastAsia="CMR12" w:hAnsi="CMR12"/>
                <w:color w:val="000000"/>
                <w:sz w:val="24"/>
              </w:rPr>
              <w:t>teknis.</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46FAE497" w14:textId="77777777" w:rsidR="00622040" w:rsidRDefault="00000000">
            <w:pPr>
              <w:autoSpaceDE w:val="0"/>
              <w:autoSpaceDN w:val="0"/>
              <w:spacing w:before="4" w:after="0" w:line="290" w:lineRule="exact"/>
              <w:ind w:left="118" w:right="288"/>
            </w:pPr>
            <w:r>
              <w:rPr>
                <w:rFonts w:ascii="CMR12" w:eastAsia="CMR12" w:hAnsi="CMR12"/>
                <w:color w:val="000000"/>
                <w:sz w:val="24"/>
              </w:rPr>
              <w:t xml:space="preserve">Mendukung analisis kemampuan siswa </w:t>
            </w:r>
            <w:r>
              <w:br/>
            </w:r>
            <w:r>
              <w:rPr>
                <w:rFonts w:ascii="CMR12" w:eastAsia="CMR12" w:hAnsi="CMR12"/>
                <w:color w:val="000000"/>
                <w:sz w:val="24"/>
              </w:rPr>
              <w:t xml:space="preserve">membangun prompt yang terarah dan </w:t>
            </w:r>
            <w:r>
              <w:br/>
            </w:r>
            <w:r>
              <w:rPr>
                <w:rFonts w:ascii="CMR12" w:eastAsia="CMR12" w:hAnsi="CMR12"/>
                <w:color w:val="000000"/>
                <w:sz w:val="24"/>
              </w:rPr>
              <w:t>terstruktur.</w:t>
            </w:r>
          </w:p>
        </w:tc>
      </w:tr>
      <w:tr w:rsidR="00622040" w14:paraId="17B689BE" w14:textId="77777777">
        <w:trPr>
          <w:trHeight w:hRule="exact" w:val="1510"/>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D386BAC" w14:textId="77777777" w:rsidR="00622040" w:rsidRDefault="00000000">
            <w:pPr>
              <w:autoSpaceDE w:val="0"/>
              <w:autoSpaceDN w:val="0"/>
              <w:spacing w:before="4" w:after="0" w:line="290" w:lineRule="exact"/>
              <w:ind w:left="120" w:right="864"/>
            </w:pPr>
            <w:r>
              <w:rPr>
                <w:rFonts w:ascii="CMR12" w:eastAsia="CMR12" w:hAnsi="CMR12"/>
                <w:color w:val="000000"/>
                <w:sz w:val="24"/>
              </w:rPr>
              <w:t>Representasi pseudocode</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0887774F" w14:textId="77777777" w:rsidR="00622040" w:rsidRDefault="00000000">
            <w:pPr>
              <w:autoSpaceDE w:val="0"/>
              <w:autoSpaceDN w:val="0"/>
              <w:spacing w:before="4" w:after="0" w:line="290" w:lineRule="exact"/>
              <w:ind w:left="118" w:right="288"/>
            </w:pPr>
            <w:r>
              <w:rPr>
                <w:rFonts w:ascii="CMR12" w:eastAsia="CMR12" w:hAnsi="CMR12"/>
                <w:color w:val="000000"/>
                <w:sz w:val="24"/>
              </w:rPr>
              <w:t>Siswa menuliskan solusi dalam format prosedural yang dapat diuji.</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4FF8D2A9" w14:textId="77777777" w:rsidR="00622040" w:rsidRDefault="00000000">
            <w:pPr>
              <w:autoSpaceDE w:val="0"/>
              <w:autoSpaceDN w:val="0"/>
              <w:spacing w:before="4" w:after="0" w:line="290" w:lineRule="exact"/>
              <w:ind w:left="118"/>
            </w:pPr>
            <w:r>
              <w:rPr>
                <w:rFonts w:ascii="CMR12" w:eastAsia="CMR12" w:hAnsi="CMR12"/>
                <w:color w:val="000000"/>
                <w:sz w:val="24"/>
              </w:rPr>
              <w:t xml:space="preserve">Menjadi konteks </w:t>
            </w:r>
            <w:r>
              <w:br/>
            </w:r>
            <w:r>
              <w:rPr>
                <w:rFonts w:ascii="CMR12" w:eastAsia="CMR12" w:hAnsi="CMR12"/>
                <w:color w:val="000000"/>
                <w:sz w:val="24"/>
              </w:rPr>
              <w:t xml:space="preserve">utama untuk menilai ketepatan bantuan AI dan respons revisi </w:t>
            </w:r>
            <w:r>
              <w:br/>
            </w:r>
            <w:r>
              <w:rPr>
                <w:rFonts w:ascii="CMR12" w:eastAsia="CMR12" w:hAnsi="CMR12"/>
                <w:color w:val="000000"/>
                <w:sz w:val="24"/>
              </w:rPr>
              <w:t>siswa.</w:t>
            </w:r>
          </w:p>
        </w:tc>
      </w:tr>
      <w:tr w:rsidR="00622040" w14:paraId="70F496D2" w14:textId="77777777">
        <w:trPr>
          <w:trHeight w:hRule="exact" w:val="1222"/>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0CF0A86" w14:textId="77777777" w:rsidR="00622040" w:rsidRDefault="00000000">
            <w:pPr>
              <w:autoSpaceDE w:val="0"/>
              <w:autoSpaceDN w:val="0"/>
              <w:spacing w:before="4" w:after="0" w:line="290" w:lineRule="exact"/>
              <w:ind w:left="120" w:right="432"/>
            </w:pPr>
            <w:r>
              <w:rPr>
                <w:rFonts w:ascii="CMR12" w:eastAsia="CMR12" w:hAnsi="CMR12"/>
                <w:color w:val="000000"/>
                <w:sz w:val="24"/>
              </w:rPr>
              <w:t xml:space="preserve">Evaluasi dan </w:t>
            </w:r>
            <w:r>
              <w:br/>
            </w:r>
            <w:r>
              <w:rPr>
                <w:rFonts w:ascii="CMR12" w:eastAsia="CMR12" w:hAnsi="CMR12"/>
                <w:color w:val="000000"/>
                <w:sz w:val="24"/>
              </w:rPr>
              <w:t>perbaikan iteratif</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31D3A1FA" w14:textId="77777777" w:rsidR="00622040" w:rsidRDefault="00000000">
            <w:pPr>
              <w:autoSpaceDE w:val="0"/>
              <w:autoSpaceDN w:val="0"/>
              <w:spacing w:before="4" w:after="0" w:line="290" w:lineRule="exact"/>
              <w:ind w:left="118" w:right="432"/>
            </w:pPr>
            <w:r>
              <w:rPr>
                <w:rFonts w:ascii="CMR12" w:eastAsia="CMR12" w:hAnsi="CMR12"/>
                <w:color w:val="000000"/>
                <w:sz w:val="24"/>
              </w:rPr>
              <w:t xml:space="preserve">Siswa menguji solusi, </w:t>
            </w:r>
            <w:r>
              <w:br/>
            </w:r>
            <w:r>
              <w:rPr>
                <w:rFonts w:ascii="CMR12" w:eastAsia="CMR12" w:hAnsi="CMR12"/>
                <w:color w:val="000000"/>
                <w:sz w:val="24"/>
              </w:rPr>
              <w:t>menemukan kesalahan, lalu memperbaiki langkah secara berulang.</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EF9D1DC" w14:textId="77777777" w:rsidR="00622040" w:rsidRDefault="00000000">
            <w:pPr>
              <w:autoSpaceDE w:val="0"/>
              <w:autoSpaceDN w:val="0"/>
              <w:spacing w:before="4" w:after="0" w:line="290" w:lineRule="exact"/>
              <w:ind w:left="118"/>
            </w:pPr>
            <w:r>
              <w:rPr>
                <w:rFonts w:ascii="CMR12" w:eastAsia="CMR12" w:hAnsi="CMR12"/>
                <w:color w:val="000000"/>
                <w:sz w:val="24"/>
              </w:rPr>
              <w:t xml:space="preserve">Selaras dengan </w:t>
            </w:r>
            <w:r>
              <w:br/>
            </w:r>
            <w:r>
              <w:rPr>
                <w:rFonts w:ascii="CMR12" w:eastAsia="CMR12" w:hAnsi="CMR12"/>
                <w:color w:val="000000"/>
                <w:sz w:val="24"/>
              </w:rPr>
              <w:t xml:space="preserve">analisis perubahan </w:t>
            </w:r>
            <w:r>
              <w:br/>
            </w:r>
            <w:r>
              <w:rPr>
                <w:rFonts w:ascii="CMR12" w:eastAsia="CMR12" w:hAnsi="CMR12"/>
                <w:color w:val="000000"/>
                <w:sz w:val="24"/>
              </w:rPr>
              <w:t>kualitas prompt antar sesi interaksi.</w:t>
            </w:r>
          </w:p>
        </w:tc>
      </w:tr>
      <w:tr w:rsidR="00622040" w14:paraId="742D62FB" w14:textId="77777777">
        <w:trPr>
          <w:trHeight w:hRule="exact" w:val="1510"/>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24AF571" w14:textId="77777777" w:rsidR="00622040" w:rsidRDefault="00000000">
            <w:pPr>
              <w:autoSpaceDE w:val="0"/>
              <w:autoSpaceDN w:val="0"/>
              <w:spacing w:before="4" w:after="0" w:line="290" w:lineRule="exact"/>
              <w:ind w:left="120" w:right="288"/>
            </w:pPr>
            <w:r>
              <w:rPr>
                <w:rFonts w:ascii="CMR12" w:eastAsia="CMR12" w:hAnsi="CMR12"/>
                <w:color w:val="000000"/>
                <w:sz w:val="24"/>
              </w:rPr>
              <w:t xml:space="preserve">Komunikasi </w:t>
            </w:r>
            <w:r>
              <w:br/>
            </w:r>
            <w:r>
              <w:rPr>
                <w:rFonts w:ascii="CMR12" w:eastAsia="CMR12" w:hAnsi="CMR12"/>
                <w:color w:val="000000"/>
                <w:sz w:val="24"/>
              </w:rPr>
              <w:t>argumentasi solusi</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40B6D355" w14:textId="77777777" w:rsidR="00622040" w:rsidRDefault="00000000">
            <w:pPr>
              <w:autoSpaceDE w:val="0"/>
              <w:autoSpaceDN w:val="0"/>
              <w:spacing w:before="4" w:after="0" w:line="288" w:lineRule="exact"/>
              <w:ind w:left="118" w:right="288"/>
            </w:pPr>
            <w:r>
              <w:rPr>
                <w:rFonts w:ascii="CMR12" w:eastAsia="CMR12" w:hAnsi="CMR12"/>
                <w:color w:val="000000"/>
                <w:sz w:val="24"/>
              </w:rPr>
              <w:t xml:space="preserve">Siswa menjelaskan alasan </w:t>
            </w:r>
            <w:r>
              <w:br/>
            </w:r>
            <w:r>
              <w:rPr>
                <w:rFonts w:ascii="CMR12" w:eastAsia="CMR12" w:hAnsi="CMR12"/>
                <w:color w:val="000000"/>
                <w:sz w:val="24"/>
              </w:rPr>
              <w:t>pemilihan strategi dan menilai alternatif penyelesaian.</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40D63148" w14:textId="77777777" w:rsidR="00622040" w:rsidRDefault="00000000">
            <w:pPr>
              <w:autoSpaceDE w:val="0"/>
              <w:autoSpaceDN w:val="0"/>
              <w:spacing w:before="4" w:after="0" w:line="288" w:lineRule="exact"/>
              <w:ind w:left="118" w:right="144"/>
            </w:pPr>
            <w:r>
              <w:rPr>
                <w:rFonts w:ascii="CMR12" w:eastAsia="CMR12" w:hAnsi="CMR12"/>
                <w:color w:val="000000"/>
                <w:sz w:val="24"/>
              </w:rPr>
              <w:t xml:space="preserve">Menguatkan </w:t>
            </w:r>
            <w:r>
              <w:br/>
            </w:r>
            <w:r>
              <w:rPr>
                <w:rFonts w:ascii="CMR12" w:eastAsia="CMR12" w:hAnsi="CMR12"/>
                <w:color w:val="000000"/>
                <w:sz w:val="24"/>
              </w:rPr>
              <w:t xml:space="preserve">pembacaan indikator berpikir kritis dan </w:t>
            </w:r>
            <w:r>
              <w:br/>
            </w:r>
            <w:r>
              <w:rPr>
                <w:rFonts w:ascii="CMR12" w:eastAsia="CMR12" w:hAnsi="CMR12"/>
                <w:color w:val="000000"/>
                <w:sz w:val="24"/>
              </w:rPr>
              <w:t>refleksi dalam dialog siswa–AI.</w:t>
            </w:r>
          </w:p>
        </w:tc>
      </w:tr>
    </w:tbl>
    <w:p w14:paraId="0C3B307F" w14:textId="77777777" w:rsidR="00622040" w:rsidRDefault="00000000">
      <w:pPr>
        <w:autoSpaceDE w:val="0"/>
        <w:autoSpaceDN w:val="0"/>
        <w:spacing w:before="150" w:after="0" w:line="288" w:lineRule="exact"/>
      </w:pPr>
      <w:r>
        <w:rPr>
          <w:rFonts w:ascii="CMR12" w:eastAsia="CMR12" w:hAnsi="CMR12"/>
          <w:color w:val="000000"/>
          <w:sz w:val="24"/>
        </w:rPr>
        <w:t>Tabel 1: Pemetaan capaian pembelajaran Fase E dan relevansinya terhadap analisis peneli-tian.</w:t>
      </w:r>
    </w:p>
    <w:p w14:paraId="55C02E9C" w14:textId="77777777" w:rsidR="00622040" w:rsidRDefault="00000000">
      <w:pPr>
        <w:autoSpaceDE w:val="0"/>
        <w:autoSpaceDN w:val="0"/>
        <w:spacing w:before="2688" w:after="0" w:line="240" w:lineRule="exact"/>
        <w:jc w:val="center"/>
      </w:pPr>
      <w:r>
        <w:rPr>
          <w:rFonts w:ascii="CMR12" w:eastAsia="CMR12" w:hAnsi="CMR12"/>
          <w:color w:val="000000"/>
          <w:sz w:val="24"/>
        </w:rPr>
        <w:t>19</w:t>
      </w:r>
    </w:p>
    <w:p w14:paraId="48C8F289" w14:textId="77777777" w:rsidR="00622040" w:rsidRDefault="00622040">
      <w:pPr>
        <w:sectPr w:rsidR="00622040">
          <w:pgSz w:w="12240" w:h="15840"/>
          <w:pgMar w:top="1440" w:right="1420" w:bottom="396" w:left="1440" w:header="720" w:footer="720" w:gutter="0"/>
          <w:cols w:space="720"/>
          <w:docGrid w:linePitch="360"/>
        </w:sectPr>
      </w:pPr>
    </w:p>
    <w:p w14:paraId="600D3FC5" w14:textId="77777777" w:rsidR="00622040" w:rsidRDefault="00622040">
      <w:pPr>
        <w:autoSpaceDE w:val="0"/>
        <w:autoSpaceDN w:val="0"/>
        <w:spacing w:after="526" w:line="220" w:lineRule="exact"/>
      </w:pPr>
    </w:p>
    <w:p w14:paraId="775445C6" w14:textId="77777777" w:rsidR="00622040" w:rsidRDefault="00000000">
      <w:pPr>
        <w:autoSpaceDE w:val="0"/>
        <w:autoSpaceDN w:val="0"/>
        <w:spacing w:after="0" w:line="240" w:lineRule="exact"/>
      </w:pPr>
      <w:r>
        <w:rPr>
          <w:rFonts w:ascii="CMBX12" w:eastAsia="CMBX12" w:hAnsi="CMBX12"/>
          <w:b/>
          <w:color w:val="000000"/>
          <w:sz w:val="24"/>
        </w:rPr>
        <w:t>2.5.2 Tantangan Pembelajaran Struktur Data dan Algoritma</w:t>
      </w:r>
    </w:p>
    <w:p w14:paraId="7705BBA1"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Dalam konteks SMA, pembelajaran struktur data dan algoritma sering menuntut lompatan kognitif dari pemahaman masalah kontekstual menuju representasi formal yang ketat. Dagien˙e, Hromkoviˇc, dan Lacher (2021) menempatkan tantangan ini sebagai bagian dari proses pembentukan literasi informatika yang tidak berhenti pada penggunaan perang-kat, tetapi pada kemampuan menyusun prosedur komputasional secara bermakna. Karena itu, siswa perlu bergerak dari “memahami cerita masalah” ke “merancang langkah penyele-saian” yang konsisten secara logis.</w:t>
      </w:r>
    </w:p>
    <w:p w14:paraId="31FC15B0"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Secara lebih spesifik, tantangan belajar umumnya muncul pada empat titik: abstraksi masalah, dekomposisi langkah, konsistensi struktur logika, serta evaluasi–debugging iteratif. Gonda et al. (2022) menegaskan bahwa penguatan berpikir algoritmik menuntut latihan yang berulang dan terstruktur, bukan sekadar penyelesaian tugas sekali jadi. Sejalan dengan itu, Andrzejewska dan Stoli´nska (2022) menunjukkan bahwa bentuk representasi langkah berpengaruh pada kualitas pemahaman prosedural siswa; temuan ini mengindikasikan bahwa kesulitan siswa sering berakar pada cara mereka memodelkan proses, bukan hanya pada ketidaktahuan sintaks.</w:t>
      </w:r>
    </w:p>
    <w:p w14:paraId="2ED8C0B4"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Pada saat AI mulai digunakan dalam pembelajaran pemrograman, tantangan terse-but dapat berkurang jika AI berfungsi sebagai penuntun proses berpikir. Namun, Anag-nostopoulos (2023) mengingatkan bahwa penggunaan AI yang berorientasi jawaban instan berisiko menggeser agensi belajar siswa. Bringula (2024) juga menunjukkan bahwa manfaat ChatGPT dalam kursus pemrograman berjalan berdampingan dengan keterbatasan pada kedalaman pemahaman bila interaksi tidak diarahkan. Pada level implementasi, Jing et al. (2024) menegaskan bahwa efektivitas bantuan AI dipengaruhi cara penggunaan, sedangkan Messer et al. (2024) memperlihatkan bahwa umpan balik otomatis paling bermakna ketika mendorong refleksi langkah, bukan sekadar koreksi hasil akhir.</w:t>
      </w:r>
    </w:p>
    <w:p w14:paraId="4C6582F8"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Implikasinya bagi penelitian ini, pemetaan tantangan belajar perlu diterjemahkan menjadi desain dukungan adaptif yang eksplisit: jenis prompt penuntun, bentuk umpan balik proses, dan skema verifikasi solusi oleh siswa. Dalam kerangka dialogis, Tang et al. (2024) menguatkan pentingnya pertanyaan klarifikasi untuk menjaga elaborasi penalaran, sementara Sawalha et al. (2024) memperlihatkan bahwa kualitas prompt siswa memengaruhi mutu respons AI. Dengan demikian, tantangan pembelajaran pada pembahasan ini menjadi dasar langsung untuk merancang indikator analisis perkembangan kualitas prompt siswa.</w:t>
      </w:r>
    </w:p>
    <w:p w14:paraId="6D5E4C2B" w14:textId="77777777" w:rsidR="00622040" w:rsidRDefault="00000000">
      <w:pPr>
        <w:autoSpaceDE w:val="0"/>
        <w:autoSpaceDN w:val="0"/>
        <w:spacing w:before="510" w:after="0" w:line="240" w:lineRule="exact"/>
        <w:jc w:val="center"/>
      </w:pPr>
      <w:r>
        <w:rPr>
          <w:rFonts w:ascii="CMR12" w:eastAsia="CMR12" w:hAnsi="CMR12"/>
          <w:color w:val="000000"/>
          <w:sz w:val="24"/>
        </w:rPr>
        <w:lastRenderedPageBreak/>
        <w:t>20</w:t>
      </w:r>
    </w:p>
    <w:p w14:paraId="559CF2EC" w14:textId="77777777" w:rsidR="00622040" w:rsidRDefault="00622040">
      <w:pPr>
        <w:sectPr w:rsidR="00622040">
          <w:pgSz w:w="12240" w:h="15840"/>
          <w:pgMar w:top="746" w:right="1418" w:bottom="396" w:left="1440" w:header="720" w:footer="720" w:gutter="0"/>
          <w:cols w:space="720"/>
          <w:docGrid w:linePitch="360"/>
        </w:sectPr>
      </w:pPr>
    </w:p>
    <w:p w14:paraId="012037C2" w14:textId="77777777" w:rsidR="00622040" w:rsidRDefault="00000000">
      <w:pPr>
        <w:autoSpaceDE w:val="0"/>
        <w:autoSpaceDN w:val="0"/>
        <w:spacing w:after="2260" w:line="220" w:lineRule="exact"/>
      </w:pPr>
      <w:r>
        <w:rPr>
          <w:noProof/>
        </w:rPr>
        <w:lastRenderedPageBreak/>
        <w:drawing>
          <wp:anchor distT="0" distB="0" distL="0" distR="0" simplePos="0" relativeHeight="251663360" behindDoc="1" locked="0" layoutInCell="1" allowOverlap="1" wp14:anchorId="29B91602" wp14:editId="3C8E0F70">
            <wp:simplePos x="0" y="0"/>
            <wp:positionH relativeFrom="page">
              <wp:posOffset>2108200</wp:posOffset>
            </wp:positionH>
            <wp:positionV relativeFrom="page">
              <wp:posOffset>2438400</wp:posOffset>
            </wp:positionV>
            <wp:extent cx="3556000" cy="46863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556000" cy="4686300"/>
                    </a:xfrm>
                    <a:prstGeom prst="rect">
                      <a:avLst/>
                    </a:prstGeom>
                  </pic:spPr>
                </pic:pic>
              </a:graphicData>
            </a:graphic>
          </wp:anchor>
        </w:drawing>
      </w:r>
    </w:p>
    <w:p w14:paraId="4C07AFCB" w14:textId="77777777" w:rsidR="00622040" w:rsidRDefault="00000000">
      <w:pPr>
        <w:autoSpaceDE w:val="0"/>
        <w:autoSpaceDN w:val="0"/>
        <w:spacing w:after="0" w:line="128" w:lineRule="exact"/>
        <w:ind w:right="2268"/>
        <w:jc w:val="right"/>
      </w:pPr>
      <w:r>
        <w:rPr>
          <w:rFonts w:ascii="CMR8" w:eastAsia="CMR8" w:hAnsi="CMR8"/>
          <w:color w:val="000000"/>
          <w:w w:val="98"/>
          <w:sz w:val="13"/>
        </w:rPr>
        <w:t>Mulai: siswa menghadapi</w:t>
      </w:r>
    </w:p>
    <w:p w14:paraId="5DEFDFEE" w14:textId="77777777" w:rsidR="00622040" w:rsidRDefault="00000000">
      <w:pPr>
        <w:autoSpaceDE w:val="0"/>
        <w:autoSpaceDN w:val="0"/>
        <w:spacing w:before="24" w:after="744" w:line="126" w:lineRule="exact"/>
        <w:ind w:right="2562"/>
        <w:jc w:val="right"/>
      </w:pPr>
      <w:r>
        <w:rPr>
          <w:rFonts w:ascii="CMR8" w:eastAsia="CMR8" w:hAnsi="CMR8"/>
          <w:color w:val="000000"/>
          <w:w w:val="98"/>
          <w:sz w:val="13"/>
        </w:rPr>
        <w:t>tugas algoritma</w:t>
      </w:r>
    </w:p>
    <w:tbl>
      <w:tblPr>
        <w:tblW w:w="0" w:type="auto"/>
        <w:tblInd w:w="1100" w:type="dxa"/>
        <w:tblLayout w:type="fixed"/>
        <w:tblLook w:val="04A0" w:firstRow="1" w:lastRow="0" w:firstColumn="1" w:lastColumn="0" w:noHBand="0" w:noVBand="1"/>
      </w:tblPr>
      <w:tblGrid>
        <w:gridCol w:w="3260"/>
        <w:gridCol w:w="1020"/>
        <w:gridCol w:w="2760"/>
      </w:tblGrid>
      <w:tr w:rsidR="00622040" w14:paraId="4136DC58" w14:textId="77777777">
        <w:trPr>
          <w:trHeight w:hRule="exact" w:val="218"/>
        </w:trPr>
        <w:tc>
          <w:tcPr>
            <w:tcW w:w="3260" w:type="dxa"/>
            <w:tcMar>
              <w:left w:w="0" w:type="dxa"/>
              <w:right w:w="0" w:type="dxa"/>
            </w:tcMar>
          </w:tcPr>
          <w:p w14:paraId="566E82F4" w14:textId="77777777" w:rsidR="00622040" w:rsidRDefault="00000000">
            <w:pPr>
              <w:autoSpaceDE w:val="0"/>
              <w:autoSpaceDN w:val="0"/>
              <w:spacing w:before="86" w:after="0" w:line="126" w:lineRule="exact"/>
              <w:ind w:right="480"/>
              <w:jc w:val="right"/>
            </w:pPr>
            <w:r>
              <w:rPr>
                <w:rFonts w:ascii="CMR8" w:eastAsia="CMR8" w:hAnsi="CMR8"/>
                <w:color w:val="000000"/>
                <w:w w:val="98"/>
                <w:sz w:val="13"/>
              </w:rPr>
              <w:t>Prompt penuntun untuk</w:t>
            </w:r>
          </w:p>
        </w:tc>
        <w:tc>
          <w:tcPr>
            <w:tcW w:w="1020" w:type="dxa"/>
            <w:vMerge w:val="restart"/>
            <w:tcMar>
              <w:left w:w="0" w:type="dxa"/>
              <w:right w:w="0" w:type="dxa"/>
            </w:tcMar>
          </w:tcPr>
          <w:p w14:paraId="68A2AE25" w14:textId="77777777" w:rsidR="00622040" w:rsidRDefault="00000000">
            <w:pPr>
              <w:autoSpaceDE w:val="0"/>
              <w:autoSpaceDN w:val="0"/>
              <w:spacing w:before="60" w:after="0" w:line="128" w:lineRule="exact"/>
              <w:jc w:val="center"/>
            </w:pPr>
            <w:r>
              <w:rPr>
                <w:rFonts w:ascii="CMR8" w:eastAsia="CMR8" w:hAnsi="CMR8"/>
                <w:color w:val="000000"/>
                <w:w w:val="98"/>
                <w:sz w:val="13"/>
              </w:rPr>
              <w:t>Tidak</w:t>
            </w:r>
          </w:p>
        </w:tc>
        <w:tc>
          <w:tcPr>
            <w:tcW w:w="2760" w:type="dxa"/>
            <w:tcMar>
              <w:left w:w="0" w:type="dxa"/>
              <w:right w:w="0" w:type="dxa"/>
            </w:tcMar>
          </w:tcPr>
          <w:p w14:paraId="43FFA3AC" w14:textId="77777777" w:rsidR="00622040" w:rsidRDefault="00000000">
            <w:pPr>
              <w:autoSpaceDE w:val="0"/>
              <w:autoSpaceDN w:val="0"/>
              <w:spacing w:before="90" w:after="0" w:line="128" w:lineRule="exact"/>
              <w:ind w:right="1536"/>
              <w:jc w:val="right"/>
            </w:pPr>
            <w:r>
              <w:rPr>
                <w:rFonts w:ascii="CMR8" w:eastAsia="CMR8" w:hAnsi="CMR8"/>
                <w:color w:val="000000"/>
                <w:w w:val="98"/>
                <w:sz w:val="13"/>
              </w:rPr>
              <w:t>Masalah</w:t>
            </w:r>
          </w:p>
        </w:tc>
      </w:tr>
      <w:tr w:rsidR="00622040" w14:paraId="06B4DC30" w14:textId="77777777">
        <w:trPr>
          <w:trHeight w:hRule="exact" w:val="218"/>
        </w:trPr>
        <w:tc>
          <w:tcPr>
            <w:tcW w:w="3260" w:type="dxa"/>
            <w:tcMar>
              <w:left w:w="0" w:type="dxa"/>
              <w:right w:w="0" w:type="dxa"/>
            </w:tcMar>
          </w:tcPr>
          <w:p w14:paraId="70AFF428" w14:textId="77777777" w:rsidR="00622040" w:rsidRDefault="00000000">
            <w:pPr>
              <w:autoSpaceDE w:val="0"/>
              <w:autoSpaceDN w:val="0"/>
              <w:spacing w:before="18" w:after="0" w:line="128" w:lineRule="exact"/>
              <w:ind w:right="260"/>
              <w:jc w:val="right"/>
            </w:pPr>
            <w:r>
              <w:rPr>
                <w:rFonts w:ascii="CMR8" w:eastAsia="CMR8" w:hAnsi="CMR8"/>
                <w:color w:val="000000"/>
                <w:w w:val="98"/>
                <w:sz w:val="13"/>
              </w:rPr>
              <w:t>identifikasi input–proses–output</w:t>
            </w:r>
          </w:p>
        </w:tc>
        <w:tc>
          <w:tcPr>
            <w:tcW w:w="3127" w:type="dxa"/>
            <w:vMerge/>
          </w:tcPr>
          <w:p w14:paraId="29369AB8" w14:textId="77777777" w:rsidR="00622040" w:rsidRDefault="00622040"/>
        </w:tc>
        <w:tc>
          <w:tcPr>
            <w:tcW w:w="2760" w:type="dxa"/>
            <w:tcMar>
              <w:left w:w="0" w:type="dxa"/>
              <w:right w:w="0" w:type="dxa"/>
            </w:tcMar>
          </w:tcPr>
          <w:p w14:paraId="2EDA45CF" w14:textId="77777777" w:rsidR="00622040" w:rsidRDefault="00000000">
            <w:pPr>
              <w:autoSpaceDE w:val="0"/>
              <w:autoSpaceDN w:val="0"/>
              <w:spacing w:before="32" w:after="0" w:line="126" w:lineRule="exact"/>
              <w:ind w:left="400"/>
            </w:pPr>
            <w:r>
              <w:rPr>
                <w:rFonts w:ascii="CMR8" w:eastAsia="CMR8" w:hAnsi="CMR8"/>
                <w:color w:val="000000"/>
                <w:w w:val="98"/>
                <w:sz w:val="13"/>
              </w:rPr>
              <w:t>sudah terabstraksi?</w:t>
            </w:r>
          </w:p>
        </w:tc>
      </w:tr>
    </w:tbl>
    <w:p w14:paraId="636FC393" w14:textId="77777777" w:rsidR="00622040" w:rsidRDefault="00000000">
      <w:pPr>
        <w:autoSpaceDE w:val="0"/>
        <w:autoSpaceDN w:val="0"/>
        <w:spacing w:before="422" w:after="422" w:line="128" w:lineRule="exact"/>
        <w:ind w:right="2798"/>
        <w:jc w:val="right"/>
      </w:pPr>
      <w:r>
        <w:rPr>
          <w:rFonts w:ascii="CMR8" w:eastAsia="CMR8" w:hAnsi="CMR8"/>
          <w:color w:val="000000"/>
          <w:w w:val="98"/>
          <w:sz w:val="13"/>
        </w:rPr>
        <w:t>Ya</w:t>
      </w:r>
    </w:p>
    <w:tbl>
      <w:tblPr>
        <w:tblW w:w="0" w:type="auto"/>
        <w:tblInd w:w="1060" w:type="dxa"/>
        <w:tblLayout w:type="fixed"/>
        <w:tblLook w:val="04A0" w:firstRow="1" w:lastRow="0" w:firstColumn="1" w:lastColumn="0" w:noHBand="0" w:noVBand="1"/>
      </w:tblPr>
      <w:tblGrid>
        <w:gridCol w:w="3120"/>
        <w:gridCol w:w="1200"/>
        <w:gridCol w:w="2700"/>
      </w:tblGrid>
      <w:tr w:rsidR="00622040" w14:paraId="3216440F" w14:textId="77777777">
        <w:trPr>
          <w:trHeight w:hRule="exact" w:val="230"/>
        </w:trPr>
        <w:tc>
          <w:tcPr>
            <w:tcW w:w="3120" w:type="dxa"/>
            <w:tcMar>
              <w:left w:w="0" w:type="dxa"/>
              <w:right w:w="0" w:type="dxa"/>
            </w:tcMar>
          </w:tcPr>
          <w:p w14:paraId="51AEC9B3" w14:textId="77777777" w:rsidR="00622040" w:rsidRDefault="00000000">
            <w:pPr>
              <w:autoSpaceDE w:val="0"/>
              <w:autoSpaceDN w:val="0"/>
              <w:spacing w:before="102" w:after="0" w:line="128" w:lineRule="exact"/>
              <w:ind w:right="470"/>
              <w:jc w:val="right"/>
            </w:pPr>
            <w:r>
              <w:rPr>
                <w:rFonts w:ascii="CMTI8" w:eastAsia="CMTI8" w:hAnsi="CMTI8"/>
                <w:i/>
                <w:color w:val="000000"/>
                <w:w w:val="98"/>
                <w:sz w:val="13"/>
              </w:rPr>
              <w:t xml:space="preserve">Scaffolding </w:t>
            </w:r>
            <w:r>
              <w:rPr>
                <w:rFonts w:ascii="CMR8" w:eastAsia="CMR8" w:hAnsi="CMR8"/>
                <w:color w:val="000000"/>
                <w:w w:val="98"/>
                <w:sz w:val="13"/>
              </w:rPr>
              <w:t>dekomposisi</w:t>
            </w:r>
          </w:p>
        </w:tc>
        <w:tc>
          <w:tcPr>
            <w:tcW w:w="1200" w:type="dxa"/>
            <w:vMerge w:val="restart"/>
            <w:tcMar>
              <w:left w:w="0" w:type="dxa"/>
              <w:right w:w="0" w:type="dxa"/>
            </w:tcMar>
          </w:tcPr>
          <w:p w14:paraId="397CB610" w14:textId="77777777" w:rsidR="00622040" w:rsidRDefault="00000000">
            <w:pPr>
              <w:autoSpaceDE w:val="0"/>
              <w:autoSpaceDN w:val="0"/>
              <w:spacing w:before="98" w:after="0" w:line="128" w:lineRule="exact"/>
              <w:ind w:right="526"/>
              <w:jc w:val="right"/>
            </w:pPr>
            <w:r>
              <w:rPr>
                <w:rFonts w:ascii="CMR8" w:eastAsia="CMR8" w:hAnsi="CMR8"/>
                <w:color w:val="000000"/>
                <w:w w:val="98"/>
                <w:sz w:val="13"/>
              </w:rPr>
              <w:t>Tidak</w:t>
            </w:r>
          </w:p>
        </w:tc>
        <w:tc>
          <w:tcPr>
            <w:tcW w:w="2700" w:type="dxa"/>
            <w:tcMar>
              <w:left w:w="0" w:type="dxa"/>
              <w:right w:w="0" w:type="dxa"/>
            </w:tcMar>
          </w:tcPr>
          <w:p w14:paraId="00615C15" w14:textId="77777777" w:rsidR="00622040" w:rsidRDefault="00000000">
            <w:pPr>
              <w:autoSpaceDE w:val="0"/>
              <w:autoSpaceDN w:val="0"/>
              <w:spacing w:before="60" w:after="0" w:line="126" w:lineRule="exact"/>
              <w:ind w:left="540"/>
            </w:pPr>
            <w:r>
              <w:rPr>
                <w:rFonts w:ascii="CMR8" w:eastAsia="CMR8" w:hAnsi="CMR8"/>
                <w:color w:val="000000"/>
                <w:w w:val="98"/>
                <w:sz w:val="13"/>
              </w:rPr>
              <w:t>Langkah solusi</w:t>
            </w:r>
          </w:p>
        </w:tc>
      </w:tr>
      <w:tr w:rsidR="00622040" w14:paraId="0B343A96" w14:textId="77777777">
        <w:trPr>
          <w:trHeight w:hRule="exact" w:val="120"/>
        </w:trPr>
        <w:tc>
          <w:tcPr>
            <w:tcW w:w="3120" w:type="dxa"/>
            <w:vMerge w:val="restart"/>
            <w:tcMar>
              <w:left w:w="0" w:type="dxa"/>
              <w:right w:w="0" w:type="dxa"/>
            </w:tcMar>
          </w:tcPr>
          <w:p w14:paraId="1B3DB04C" w14:textId="77777777" w:rsidR="00622040" w:rsidRDefault="00000000">
            <w:pPr>
              <w:autoSpaceDE w:val="0"/>
              <w:autoSpaceDN w:val="0"/>
              <w:spacing w:before="44" w:after="0" w:line="128" w:lineRule="exact"/>
              <w:ind w:right="302"/>
              <w:jc w:val="right"/>
            </w:pPr>
            <w:r>
              <w:rPr>
                <w:rFonts w:ascii="CMR8" w:eastAsia="CMR8" w:hAnsi="CMR8"/>
                <w:color w:val="000000"/>
                <w:w w:val="98"/>
                <w:sz w:val="13"/>
              </w:rPr>
              <w:t>dan klarifikasi struktur logika</w:t>
            </w:r>
          </w:p>
        </w:tc>
        <w:tc>
          <w:tcPr>
            <w:tcW w:w="3127" w:type="dxa"/>
            <w:vMerge/>
          </w:tcPr>
          <w:p w14:paraId="28A101FE" w14:textId="77777777" w:rsidR="00622040" w:rsidRDefault="00622040"/>
        </w:tc>
        <w:tc>
          <w:tcPr>
            <w:tcW w:w="2700" w:type="dxa"/>
            <w:tcMar>
              <w:left w:w="0" w:type="dxa"/>
              <w:right w:w="0" w:type="dxa"/>
            </w:tcMar>
          </w:tcPr>
          <w:p w14:paraId="43D63175" w14:textId="77777777" w:rsidR="00622040" w:rsidRDefault="00000000">
            <w:pPr>
              <w:autoSpaceDE w:val="0"/>
              <w:autoSpaceDN w:val="0"/>
              <w:spacing w:after="0" w:line="128" w:lineRule="exact"/>
              <w:ind w:left="648"/>
            </w:pPr>
            <w:r>
              <w:rPr>
                <w:rFonts w:ascii="CMR8" w:eastAsia="CMR8" w:hAnsi="CMR8"/>
                <w:color w:val="000000"/>
                <w:w w:val="98"/>
                <w:sz w:val="13"/>
              </w:rPr>
              <w:t>sudah logis</w:t>
            </w:r>
          </w:p>
        </w:tc>
      </w:tr>
      <w:tr w:rsidR="00622040" w14:paraId="7E3C6EC2" w14:textId="77777777">
        <w:trPr>
          <w:trHeight w:hRule="exact" w:val="200"/>
        </w:trPr>
        <w:tc>
          <w:tcPr>
            <w:tcW w:w="3127" w:type="dxa"/>
            <w:vMerge/>
          </w:tcPr>
          <w:p w14:paraId="6DB8413D" w14:textId="77777777" w:rsidR="00622040" w:rsidRDefault="00622040"/>
        </w:tc>
        <w:tc>
          <w:tcPr>
            <w:tcW w:w="3127" w:type="dxa"/>
            <w:vMerge/>
          </w:tcPr>
          <w:p w14:paraId="50ABBC91" w14:textId="77777777" w:rsidR="00622040" w:rsidRDefault="00622040"/>
        </w:tc>
        <w:tc>
          <w:tcPr>
            <w:tcW w:w="2700" w:type="dxa"/>
            <w:tcMar>
              <w:left w:w="0" w:type="dxa"/>
              <w:right w:w="0" w:type="dxa"/>
            </w:tcMar>
          </w:tcPr>
          <w:p w14:paraId="676DE6CF" w14:textId="77777777" w:rsidR="00622040" w:rsidRDefault="00000000">
            <w:pPr>
              <w:autoSpaceDE w:val="0"/>
              <w:autoSpaceDN w:val="0"/>
              <w:spacing w:before="12" w:after="0" w:line="128" w:lineRule="exact"/>
              <w:ind w:left="540"/>
            </w:pPr>
            <w:r>
              <w:rPr>
                <w:rFonts w:ascii="CMR8" w:eastAsia="CMR8" w:hAnsi="CMR8"/>
                <w:color w:val="000000"/>
                <w:w w:val="98"/>
                <w:sz w:val="13"/>
              </w:rPr>
              <w:t>dan konsisten?</w:t>
            </w:r>
          </w:p>
        </w:tc>
      </w:tr>
    </w:tbl>
    <w:p w14:paraId="6F720754" w14:textId="77777777" w:rsidR="00622040" w:rsidRDefault="00000000">
      <w:pPr>
        <w:autoSpaceDE w:val="0"/>
        <w:autoSpaceDN w:val="0"/>
        <w:spacing w:before="420" w:after="422" w:line="128" w:lineRule="exact"/>
        <w:ind w:right="2798"/>
        <w:jc w:val="right"/>
      </w:pPr>
      <w:r>
        <w:rPr>
          <w:rFonts w:ascii="CMR8" w:eastAsia="CMR8" w:hAnsi="CMR8"/>
          <w:color w:val="000000"/>
          <w:w w:val="98"/>
          <w:sz w:val="13"/>
        </w:rPr>
        <w:t>Ya</w:t>
      </w:r>
    </w:p>
    <w:tbl>
      <w:tblPr>
        <w:tblW w:w="0" w:type="auto"/>
        <w:tblInd w:w="1160" w:type="dxa"/>
        <w:tblLayout w:type="fixed"/>
        <w:tblLook w:val="04A0" w:firstRow="1" w:lastRow="0" w:firstColumn="1" w:lastColumn="0" w:noHBand="0" w:noVBand="1"/>
      </w:tblPr>
      <w:tblGrid>
        <w:gridCol w:w="2900"/>
        <w:gridCol w:w="1340"/>
        <w:gridCol w:w="2640"/>
      </w:tblGrid>
      <w:tr w:rsidR="00622040" w14:paraId="34EEFC34" w14:textId="77777777">
        <w:trPr>
          <w:trHeight w:hRule="exact" w:val="247"/>
        </w:trPr>
        <w:tc>
          <w:tcPr>
            <w:tcW w:w="2900" w:type="dxa"/>
            <w:tcMar>
              <w:left w:w="0" w:type="dxa"/>
              <w:right w:w="0" w:type="dxa"/>
            </w:tcMar>
          </w:tcPr>
          <w:p w14:paraId="04900F4A" w14:textId="77777777" w:rsidR="00622040" w:rsidRDefault="00000000">
            <w:pPr>
              <w:autoSpaceDE w:val="0"/>
              <w:autoSpaceDN w:val="0"/>
              <w:spacing w:before="120" w:after="0" w:line="128" w:lineRule="exact"/>
              <w:ind w:right="412"/>
              <w:jc w:val="right"/>
            </w:pPr>
            <w:r>
              <w:rPr>
                <w:rFonts w:ascii="CMR8" w:eastAsia="CMR8" w:hAnsi="CMR8"/>
                <w:color w:val="000000"/>
                <w:w w:val="98"/>
                <w:sz w:val="13"/>
              </w:rPr>
              <w:t>Umpan balik formatif</w:t>
            </w:r>
          </w:p>
        </w:tc>
        <w:tc>
          <w:tcPr>
            <w:tcW w:w="1340" w:type="dxa"/>
            <w:vMerge w:val="restart"/>
            <w:tcMar>
              <w:left w:w="0" w:type="dxa"/>
              <w:right w:w="0" w:type="dxa"/>
            </w:tcMar>
          </w:tcPr>
          <w:p w14:paraId="25A74168" w14:textId="77777777" w:rsidR="00622040" w:rsidRDefault="00000000">
            <w:pPr>
              <w:autoSpaceDE w:val="0"/>
              <w:autoSpaceDN w:val="0"/>
              <w:spacing w:before="100" w:after="0" w:line="126" w:lineRule="exact"/>
              <w:ind w:right="546"/>
              <w:jc w:val="right"/>
            </w:pPr>
            <w:r>
              <w:rPr>
                <w:rFonts w:ascii="CMR8" w:eastAsia="CMR8" w:hAnsi="CMR8"/>
                <w:color w:val="000000"/>
                <w:w w:val="98"/>
                <w:sz w:val="13"/>
              </w:rPr>
              <w:t>Tidak</w:t>
            </w:r>
          </w:p>
        </w:tc>
        <w:tc>
          <w:tcPr>
            <w:tcW w:w="2640" w:type="dxa"/>
            <w:tcMar>
              <w:left w:w="0" w:type="dxa"/>
              <w:right w:w="0" w:type="dxa"/>
            </w:tcMar>
          </w:tcPr>
          <w:p w14:paraId="1C84FD1D" w14:textId="77777777" w:rsidR="00622040" w:rsidRDefault="00000000">
            <w:pPr>
              <w:autoSpaceDE w:val="0"/>
              <w:autoSpaceDN w:val="0"/>
              <w:spacing w:before="60" w:after="0" w:line="128" w:lineRule="exact"/>
              <w:ind w:left="586"/>
            </w:pPr>
            <w:r>
              <w:rPr>
                <w:rFonts w:ascii="CMR8" w:eastAsia="CMR8" w:hAnsi="CMR8"/>
                <w:color w:val="000000"/>
                <w:w w:val="98"/>
                <w:sz w:val="13"/>
              </w:rPr>
              <w:t>Solusi sudah</w:t>
            </w:r>
          </w:p>
        </w:tc>
      </w:tr>
      <w:tr w:rsidR="00622040" w14:paraId="622F4E92" w14:textId="77777777">
        <w:trPr>
          <w:trHeight w:hRule="exact" w:val="103"/>
        </w:trPr>
        <w:tc>
          <w:tcPr>
            <w:tcW w:w="2900" w:type="dxa"/>
            <w:vMerge w:val="restart"/>
            <w:tcMar>
              <w:left w:w="0" w:type="dxa"/>
              <w:right w:w="0" w:type="dxa"/>
            </w:tcMar>
          </w:tcPr>
          <w:p w14:paraId="4F4E3959" w14:textId="77777777" w:rsidR="00622040" w:rsidRDefault="00000000">
            <w:pPr>
              <w:autoSpaceDE w:val="0"/>
              <w:autoSpaceDN w:val="0"/>
              <w:spacing w:before="28" w:after="0" w:line="126" w:lineRule="exact"/>
              <w:ind w:right="406"/>
              <w:jc w:val="right"/>
            </w:pPr>
            <w:r>
              <w:rPr>
                <w:rFonts w:ascii="CMR8" w:eastAsia="CMR8" w:hAnsi="CMR8"/>
                <w:color w:val="000000"/>
                <w:w w:val="98"/>
                <w:sz w:val="13"/>
              </w:rPr>
              <w:t>untuk siklus uji–revisi</w:t>
            </w:r>
          </w:p>
        </w:tc>
        <w:tc>
          <w:tcPr>
            <w:tcW w:w="3127" w:type="dxa"/>
            <w:vMerge/>
          </w:tcPr>
          <w:p w14:paraId="06FAD8BD" w14:textId="77777777" w:rsidR="00622040" w:rsidRDefault="00622040"/>
        </w:tc>
        <w:tc>
          <w:tcPr>
            <w:tcW w:w="2640" w:type="dxa"/>
            <w:tcMar>
              <w:left w:w="0" w:type="dxa"/>
              <w:right w:w="0" w:type="dxa"/>
            </w:tcMar>
          </w:tcPr>
          <w:p w14:paraId="6059701F" w14:textId="77777777" w:rsidR="00622040" w:rsidRDefault="00000000">
            <w:pPr>
              <w:autoSpaceDE w:val="0"/>
              <w:autoSpaceDN w:val="0"/>
              <w:spacing w:after="0" w:line="128" w:lineRule="exact"/>
              <w:ind w:right="1392"/>
              <w:jc w:val="right"/>
            </w:pPr>
            <w:r>
              <w:rPr>
                <w:rFonts w:ascii="CMR8" w:eastAsia="CMR8" w:hAnsi="CMR8"/>
                <w:color w:val="000000"/>
                <w:w w:val="98"/>
                <w:sz w:val="13"/>
              </w:rPr>
              <w:t>teruji dan</w:t>
            </w:r>
          </w:p>
        </w:tc>
      </w:tr>
      <w:tr w:rsidR="00622040" w14:paraId="04EE8FE8" w14:textId="77777777">
        <w:trPr>
          <w:trHeight w:hRule="exact" w:val="200"/>
        </w:trPr>
        <w:tc>
          <w:tcPr>
            <w:tcW w:w="3127" w:type="dxa"/>
            <w:vMerge/>
          </w:tcPr>
          <w:p w14:paraId="4BE613CD" w14:textId="77777777" w:rsidR="00622040" w:rsidRDefault="00622040"/>
        </w:tc>
        <w:tc>
          <w:tcPr>
            <w:tcW w:w="3127" w:type="dxa"/>
            <w:vMerge/>
          </w:tcPr>
          <w:p w14:paraId="5492745E" w14:textId="77777777" w:rsidR="00622040" w:rsidRDefault="00622040"/>
        </w:tc>
        <w:tc>
          <w:tcPr>
            <w:tcW w:w="2640" w:type="dxa"/>
            <w:tcMar>
              <w:left w:w="0" w:type="dxa"/>
              <w:right w:w="0" w:type="dxa"/>
            </w:tcMar>
          </w:tcPr>
          <w:p w14:paraId="11870C46" w14:textId="77777777" w:rsidR="00622040" w:rsidRDefault="00000000">
            <w:pPr>
              <w:autoSpaceDE w:val="0"/>
              <w:autoSpaceDN w:val="0"/>
              <w:spacing w:before="14" w:after="0" w:line="126" w:lineRule="exact"/>
              <w:ind w:left="584"/>
            </w:pPr>
            <w:r>
              <w:rPr>
                <w:rFonts w:ascii="CMR8" w:eastAsia="CMR8" w:hAnsi="CMR8"/>
                <w:color w:val="000000"/>
                <w:w w:val="98"/>
                <w:sz w:val="13"/>
              </w:rPr>
              <w:t>terverifikasi?</w:t>
            </w:r>
          </w:p>
        </w:tc>
      </w:tr>
    </w:tbl>
    <w:p w14:paraId="4F136CC8" w14:textId="77777777" w:rsidR="00622040" w:rsidRDefault="00000000">
      <w:pPr>
        <w:autoSpaceDE w:val="0"/>
        <w:autoSpaceDN w:val="0"/>
        <w:spacing w:before="422" w:after="422" w:line="128" w:lineRule="exact"/>
        <w:ind w:right="2798"/>
        <w:jc w:val="right"/>
      </w:pPr>
      <w:r>
        <w:rPr>
          <w:rFonts w:ascii="CMR8" w:eastAsia="CMR8" w:hAnsi="CMR8"/>
          <w:color w:val="000000"/>
          <w:w w:val="98"/>
          <w:sz w:val="13"/>
        </w:rPr>
        <w:t>Ya</w:t>
      </w:r>
    </w:p>
    <w:tbl>
      <w:tblPr>
        <w:tblW w:w="0" w:type="auto"/>
        <w:tblInd w:w="1060" w:type="dxa"/>
        <w:tblLayout w:type="fixed"/>
        <w:tblLook w:val="04A0" w:firstRow="1" w:lastRow="0" w:firstColumn="1" w:lastColumn="0" w:noHBand="0" w:noVBand="1"/>
      </w:tblPr>
      <w:tblGrid>
        <w:gridCol w:w="3120"/>
        <w:gridCol w:w="1080"/>
        <w:gridCol w:w="2860"/>
      </w:tblGrid>
      <w:tr w:rsidR="00622040" w14:paraId="1B593C0C" w14:textId="77777777">
        <w:trPr>
          <w:trHeight w:hRule="exact" w:val="188"/>
        </w:trPr>
        <w:tc>
          <w:tcPr>
            <w:tcW w:w="3120" w:type="dxa"/>
            <w:vMerge w:val="restart"/>
            <w:tcMar>
              <w:left w:w="0" w:type="dxa"/>
              <w:right w:w="0" w:type="dxa"/>
            </w:tcMar>
          </w:tcPr>
          <w:p w14:paraId="374102A8" w14:textId="77777777" w:rsidR="00622040" w:rsidRDefault="00000000">
            <w:pPr>
              <w:autoSpaceDE w:val="0"/>
              <w:autoSpaceDN w:val="0"/>
              <w:spacing w:before="136" w:after="0" w:line="128" w:lineRule="exact"/>
              <w:ind w:right="614"/>
              <w:jc w:val="right"/>
            </w:pPr>
            <w:r>
              <w:rPr>
                <w:rFonts w:ascii="CMR8" w:eastAsia="CMR8" w:hAnsi="CMR8"/>
                <w:color w:val="000000"/>
                <w:w w:val="98"/>
                <w:sz w:val="13"/>
              </w:rPr>
              <w:t>Orkestrasi guru–AI:</w:t>
            </w:r>
          </w:p>
        </w:tc>
        <w:tc>
          <w:tcPr>
            <w:tcW w:w="1080" w:type="dxa"/>
            <w:vMerge w:val="restart"/>
            <w:tcMar>
              <w:left w:w="0" w:type="dxa"/>
              <w:right w:w="0" w:type="dxa"/>
            </w:tcMar>
          </w:tcPr>
          <w:p w14:paraId="540FC43E" w14:textId="77777777" w:rsidR="00622040" w:rsidRDefault="00000000">
            <w:pPr>
              <w:autoSpaceDE w:val="0"/>
              <w:autoSpaceDN w:val="0"/>
              <w:spacing w:before="110" w:after="0" w:line="128" w:lineRule="exact"/>
              <w:ind w:right="526"/>
              <w:jc w:val="right"/>
            </w:pPr>
            <w:r>
              <w:rPr>
                <w:rFonts w:ascii="CMR8" w:eastAsia="CMR8" w:hAnsi="CMR8"/>
                <w:color w:val="000000"/>
                <w:w w:val="98"/>
                <w:sz w:val="13"/>
              </w:rPr>
              <w:t>Ya</w:t>
            </w:r>
          </w:p>
        </w:tc>
        <w:tc>
          <w:tcPr>
            <w:tcW w:w="2860" w:type="dxa"/>
            <w:tcMar>
              <w:left w:w="0" w:type="dxa"/>
              <w:right w:w="0" w:type="dxa"/>
            </w:tcMar>
          </w:tcPr>
          <w:p w14:paraId="7BE856DC" w14:textId="77777777" w:rsidR="00622040" w:rsidRDefault="00000000">
            <w:pPr>
              <w:autoSpaceDE w:val="0"/>
              <w:autoSpaceDN w:val="0"/>
              <w:spacing w:before="60" w:after="0" w:line="128" w:lineRule="exact"/>
              <w:ind w:right="1394"/>
              <w:jc w:val="right"/>
            </w:pPr>
            <w:r>
              <w:rPr>
                <w:rFonts w:ascii="CMR8" w:eastAsia="CMR8" w:hAnsi="CMR8"/>
                <w:color w:val="000000"/>
                <w:w w:val="98"/>
                <w:sz w:val="13"/>
              </w:rPr>
              <w:t>Ada indikasi</w:t>
            </w:r>
          </w:p>
        </w:tc>
      </w:tr>
      <w:tr w:rsidR="00622040" w14:paraId="3F2B7561" w14:textId="77777777">
        <w:trPr>
          <w:trHeight w:hRule="exact" w:val="80"/>
        </w:trPr>
        <w:tc>
          <w:tcPr>
            <w:tcW w:w="3127" w:type="dxa"/>
            <w:vMerge/>
          </w:tcPr>
          <w:p w14:paraId="4961513B" w14:textId="77777777" w:rsidR="00622040" w:rsidRDefault="00622040"/>
        </w:tc>
        <w:tc>
          <w:tcPr>
            <w:tcW w:w="3127" w:type="dxa"/>
            <w:vMerge/>
          </w:tcPr>
          <w:p w14:paraId="3576191B" w14:textId="77777777" w:rsidR="00622040" w:rsidRDefault="00622040"/>
        </w:tc>
        <w:tc>
          <w:tcPr>
            <w:tcW w:w="2860" w:type="dxa"/>
            <w:vMerge w:val="restart"/>
            <w:tcMar>
              <w:left w:w="0" w:type="dxa"/>
              <w:right w:w="0" w:type="dxa"/>
            </w:tcMar>
          </w:tcPr>
          <w:p w14:paraId="0EADDE07" w14:textId="77777777" w:rsidR="00622040" w:rsidRDefault="00000000">
            <w:pPr>
              <w:autoSpaceDE w:val="0"/>
              <w:autoSpaceDN w:val="0"/>
              <w:spacing w:before="24" w:after="0" w:line="126" w:lineRule="exact"/>
              <w:ind w:left="640"/>
            </w:pPr>
            <w:r>
              <w:rPr>
                <w:rFonts w:ascii="CMR8" w:eastAsia="CMR8" w:hAnsi="CMR8"/>
                <w:color w:val="000000"/>
                <w:w w:val="98"/>
                <w:sz w:val="13"/>
              </w:rPr>
              <w:t>ketergantungan</w:t>
            </w:r>
          </w:p>
        </w:tc>
      </w:tr>
      <w:tr w:rsidR="00622040" w14:paraId="32BB1E0A" w14:textId="77777777">
        <w:trPr>
          <w:trHeight w:hRule="exact" w:val="80"/>
        </w:trPr>
        <w:tc>
          <w:tcPr>
            <w:tcW w:w="3120" w:type="dxa"/>
            <w:vMerge w:val="restart"/>
            <w:tcMar>
              <w:left w:w="0" w:type="dxa"/>
              <w:right w:w="0" w:type="dxa"/>
            </w:tcMar>
          </w:tcPr>
          <w:p w14:paraId="0142E4FB" w14:textId="77777777" w:rsidR="00622040" w:rsidRDefault="00000000">
            <w:pPr>
              <w:autoSpaceDE w:val="0"/>
              <w:autoSpaceDN w:val="0"/>
              <w:spacing w:before="20" w:after="0" w:line="126" w:lineRule="exact"/>
              <w:ind w:right="376"/>
              <w:jc w:val="right"/>
            </w:pPr>
            <w:r>
              <w:rPr>
                <w:rFonts w:ascii="CMR8" w:eastAsia="CMR8" w:hAnsi="CMR8"/>
                <w:color w:val="000000"/>
                <w:w w:val="98"/>
                <w:sz w:val="13"/>
              </w:rPr>
              <w:t>justifikasi, verifikasi, refleksi</w:t>
            </w:r>
          </w:p>
        </w:tc>
        <w:tc>
          <w:tcPr>
            <w:tcW w:w="3127" w:type="dxa"/>
            <w:vMerge/>
          </w:tcPr>
          <w:p w14:paraId="7E572362" w14:textId="77777777" w:rsidR="00622040" w:rsidRDefault="00622040"/>
        </w:tc>
        <w:tc>
          <w:tcPr>
            <w:tcW w:w="3127" w:type="dxa"/>
            <w:vMerge/>
          </w:tcPr>
          <w:p w14:paraId="6FF55B43" w14:textId="77777777" w:rsidR="00622040" w:rsidRDefault="00622040"/>
        </w:tc>
      </w:tr>
      <w:tr w:rsidR="00622040" w14:paraId="6239E098" w14:textId="77777777">
        <w:trPr>
          <w:trHeight w:hRule="exact" w:val="202"/>
        </w:trPr>
        <w:tc>
          <w:tcPr>
            <w:tcW w:w="3127" w:type="dxa"/>
            <w:vMerge/>
          </w:tcPr>
          <w:p w14:paraId="4F7C337C" w14:textId="77777777" w:rsidR="00622040" w:rsidRDefault="00622040"/>
        </w:tc>
        <w:tc>
          <w:tcPr>
            <w:tcW w:w="3127" w:type="dxa"/>
            <w:vMerge/>
          </w:tcPr>
          <w:p w14:paraId="6ACFEB52" w14:textId="77777777" w:rsidR="00622040" w:rsidRDefault="00622040"/>
        </w:tc>
        <w:tc>
          <w:tcPr>
            <w:tcW w:w="2860" w:type="dxa"/>
            <w:tcMar>
              <w:left w:w="0" w:type="dxa"/>
              <w:right w:w="0" w:type="dxa"/>
            </w:tcMar>
          </w:tcPr>
          <w:p w14:paraId="4583895F" w14:textId="77777777" w:rsidR="00622040" w:rsidRDefault="00000000">
            <w:pPr>
              <w:autoSpaceDE w:val="0"/>
              <w:autoSpaceDN w:val="0"/>
              <w:spacing w:before="14" w:after="0" w:line="128" w:lineRule="exact"/>
              <w:ind w:left="558"/>
            </w:pPr>
            <w:r>
              <w:rPr>
                <w:rFonts w:ascii="CMR8" w:eastAsia="CMR8" w:hAnsi="CMR8"/>
                <w:color w:val="000000"/>
                <w:w w:val="98"/>
                <w:sz w:val="13"/>
              </w:rPr>
              <w:t>pada jawaban AI?</w:t>
            </w:r>
          </w:p>
        </w:tc>
      </w:tr>
    </w:tbl>
    <w:p w14:paraId="616A1450" w14:textId="77777777" w:rsidR="00622040" w:rsidRDefault="00000000">
      <w:pPr>
        <w:autoSpaceDE w:val="0"/>
        <w:autoSpaceDN w:val="0"/>
        <w:spacing w:before="446" w:after="0" w:line="128" w:lineRule="exact"/>
        <w:ind w:right="2606"/>
        <w:jc w:val="right"/>
      </w:pPr>
      <w:r>
        <w:rPr>
          <w:rFonts w:ascii="CMR8" w:eastAsia="CMR8" w:hAnsi="CMR8"/>
          <w:color w:val="000000"/>
          <w:w w:val="98"/>
          <w:sz w:val="13"/>
        </w:rPr>
        <w:t>Tidak</w:t>
      </w:r>
    </w:p>
    <w:p w14:paraId="3D9A2CE3" w14:textId="77777777" w:rsidR="00622040" w:rsidRDefault="00000000">
      <w:pPr>
        <w:autoSpaceDE w:val="0"/>
        <w:autoSpaceDN w:val="0"/>
        <w:spacing w:before="198" w:after="0" w:line="128" w:lineRule="exact"/>
        <w:ind w:right="2442"/>
        <w:jc w:val="right"/>
      </w:pPr>
      <w:r>
        <w:rPr>
          <w:rFonts w:ascii="CMR8" w:eastAsia="CMR8" w:hAnsi="CMR8"/>
          <w:color w:val="000000"/>
          <w:w w:val="98"/>
          <w:sz w:val="13"/>
        </w:rPr>
        <w:t>Akhir: peningkatan</w:t>
      </w:r>
    </w:p>
    <w:p w14:paraId="5EB8C28D" w14:textId="77777777" w:rsidR="00622040" w:rsidRDefault="00000000">
      <w:pPr>
        <w:autoSpaceDE w:val="0"/>
        <w:autoSpaceDN w:val="0"/>
        <w:spacing w:before="24" w:after="0" w:line="128" w:lineRule="exact"/>
        <w:ind w:right="2466"/>
        <w:jc w:val="right"/>
      </w:pPr>
      <w:r>
        <w:rPr>
          <w:rFonts w:ascii="CMR8" w:eastAsia="CMR8" w:hAnsi="CMR8"/>
          <w:color w:val="000000"/>
          <w:w w:val="98"/>
          <w:sz w:val="13"/>
        </w:rPr>
        <w:t>berpikir algoritmik</w:t>
      </w:r>
    </w:p>
    <w:p w14:paraId="710C7D00" w14:textId="77777777" w:rsidR="00622040" w:rsidRDefault="00000000">
      <w:pPr>
        <w:autoSpaceDE w:val="0"/>
        <w:autoSpaceDN w:val="0"/>
        <w:spacing w:before="22" w:after="0" w:line="128" w:lineRule="exact"/>
        <w:ind w:right="2538"/>
        <w:jc w:val="right"/>
      </w:pPr>
      <w:r>
        <w:rPr>
          <w:rFonts w:ascii="CMR8" w:eastAsia="CMR8" w:hAnsi="CMR8"/>
          <w:color w:val="000000"/>
          <w:w w:val="98"/>
          <w:sz w:val="13"/>
        </w:rPr>
        <w:t>dan agensi siswa</w:t>
      </w:r>
    </w:p>
    <w:p w14:paraId="07246AC8" w14:textId="77777777" w:rsidR="00622040" w:rsidRDefault="00000000">
      <w:pPr>
        <w:autoSpaceDE w:val="0"/>
        <w:autoSpaceDN w:val="0"/>
        <w:spacing w:before="366" w:after="0" w:line="238" w:lineRule="exact"/>
        <w:jc w:val="center"/>
      </w:pPr>
      <w:r>
        <w:rPr>
          <w:rFonts w:ascii="CMR12" w:eastAsia="CMR12" w:hAnsi="CMR12"/>
          <w:color w:val="000000"/>
          <w:sz w:val="24"/>
        </w:rPr>
        <w:t>Gambar 4: Flowchart penanganan tantangan pembelajaran algoritma berbantuan AI pada</w:t>
      </w:r>
    </w:p>
    <w:p w14:paraId="1B211ED9" w14:textId="77777777" w:rsidR="00622040" w:rsidRDefault="00000000">
      <w:pPr>
        <w:autoSpaceDE w:val="0"/>
        <w:autoSpaceDN w:val="0"/>
        <w:spacing w:before="50" w:after="0" w:line="240" w:lineRule="exact"/>
      </w:pPr>
      <w:r>
        <w:rPr>
          <w:rFonts w:ascii="CMR12" w:eastAsia="CMR12" w:hAnsi="CMR12"/>
          <w:color w:val="000000"/>
          <w:sz w:val="24"/>
        </w:rPr>
        <w:t>konteks SMA.</w:t>
      </w:r>
    </w:p>
    <w:p w14:paraId="60A93A67" w14:textId="77777777" w:rsidR="00622040" w:rsidRDefault="00000000">
      <w:pPr>
        <w:autoSpaceDE w:val="0"/>
        <w:autoSpaceDN w:val="0"/>
        <w:spacing w:before="2772" w:after="0" w:line="240" w:lineRule="exact"/>
        <w:jc w:val="center"/>
      </w:pPr>
      <w:r>
        <w:rPr>
          <w:rFonts w:ascii="CMR12" w:eastAsia="CMR12" w:hAnsi="CMR12"/>
          <w:color w:val="000000"/>
          <w:sz w:val="24"/>
        </w:rPr>
        <w:t>21</w:t>
      </w:r>
    </w:p>
    <w:p w14:paraId="57327DDF" w14:textId="77777777" w:rsidR="00622040" w:rsidRDefault="00622040">
      <w:pPr>
        <w:sectPr w:rsidR="00622040">
          <w:pgSz w:w="12240" w:h="15840"/>
          <w:pgMar w:top="1440" w:right="1418" w:bottom="396" w:left="1440" w:header="720" w:footer="720" w:gutter="0"/>
          <w:cols w:space="720"/>
          <w:docGrid w:linePitch="360"/>
        </w:sectPr>
      </w:pPr>
    </w:p>
    <w:p w14:paraId="4713C8E6" w14:textId="77777777" w:rsidR="00622040" w:rsidRDefault="00622040">
      <w:pPr>
        <w:autoSpaceDE w:val="0"/>
        <w:autoSpaceDN w:val="0"/>
        <w:spacing w:after="526" w:line="220" w:lineRule="exact"/>
      </w:pPr>
    </w:p>
    <w:p w14:paraId="5D0F072E" w14:textId="77777777" w:rsidR="00622040" w:rsidRDefault="00000000">
      <w:pPr>
        <w:autoSpaceDE w:val="0"/>
        <w:autoSpaceDN w:val="0"/>
        <w:spacing w:after="0" w:line="344" w:lineRule="exact"/>
        <w:ind w:right="20" w:firstLine="720"/>
        <w:jc w:val="both"/>
      </w:pPr>
      <w:r>
        <w:rPr>
          <w:rFonts w:ascii="CMR12" w:eastAsia="CMR12" w:hAnsi="CMR12"/>
          <w:color w:val="000000"/>
          <w:sz w:val="24"/>
        </w:rPr>
        <w:t>Flowchart pada Gambar 4 menunjukkan bahwa tantangan pembelajaran algoritma tidak diperlakukan sebagai hambatan tunggal, melainkan sebagai rangkaian titik keputusan yang perlu ditangani secara bertahap. Setiap simpul keputusan memeriksa kualitas proses berpikir siswa, sedangkan setiap simpul aksi merepresentasikan bentuk dukungan adaptif AI dan orkestrasi guru yang sesuai dengan jenis kesulitan yang muncul. Dengan alur ini, intervensi pembelajaran bergerak dari bantuan konseptual awal menuju verifikasi solusi dan penguatan agensi belajar, sehingga hasil akhir yang ditargetkan bukan hanya ketepatan ja-waban, tetapi peningkatan kemampuan berpikir algoritmik yang reflektif dan berkelanjutan.</w:t>
      </w:r>
    </w:p>
    <w:p w14:paraId="24935192" w14:textId="77777777" w:rsidR="00622040" w:rsidRDefault="00000000">
      <w:pPr>
        <w:autoSpaceDE w:val="0"/>
        <w:autoSpaceDN w:val="0"/>
        <w:spacing w:before="454" w:after="0" w:line="238" w:lineRule="exact"/>
      </w:pPr>
      <w:r>
        <w:rPr>
          <w:rFonts w:ascii="CMBX12" w:eastAsia="CMBX12" w:hAnsi="CMBX12"/>
          <w:b/>
          <w:color w:val="000000"/>
          <w:sz w:val="24"/>
        </w:rPr>
        <w:t>2.5.3 Penulisan Pseudocode sebagai Representasi Berpikir Algoritmik</w:t>
      </w:r>
    </w:p>
    <w:p w14:paraId="42AD0A0F"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Pada pembelajaran algoritma di SMA, pseudocode berfungsi sebagai representasi eksternal dari proses berpikir sebelum siswa memasuki kompleksitas sintaks bahasa pem-rograman. Dagien˙e, Hromkoviˇc, dan Lacher (2021) menempatkan representasi prosedural semacam ini sebagai jembatan penting dari pemahaman masalah kontekstual menuju for-mulasi solusi komputasional yang sistematis. Dengan demikian, fokus belajar tidak langsung terserap pada aspek teknis penulisan kode, tetapi diarahkan terlebih dahulu pada kualitas logika langkah penyelesaian.</w:t>
      </w:r>
    </w:p>
    <w:p w14:paraId="0367A7E3"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Gonda et al. (2022) menegaskan bahwa penguatan berpikir algoritmik memerlukan latihan yang iteratif dan terstruktur; dalam konteks ini, pseudocode memberi ruang bagi siswa untuk menguji urutan langkah, struktur keputusan, dan konsistensi alur solusi secara lebih eksplisit. Sejalan dengan itu, Andrzejewska dan Stoli´nska (2022) menunjukkan bahwa bentuk representasi prosedural memengaruhi kualitas pemahaman siswa terhadap proses pemecahan masalah. Artinya, cara siswa menulis pseudocode bukan sekadar produk tugas, melainkan cerminan bagaimana strategi berpikir dibangun dan direvisi.</w:t>
      </w:r>
    </w:p>
    <w:p w14:paraId="3AA0590D"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Dalam interaksi berbantuan AI, fungsi pseudocode semakin penting sebagai arte-fak reflektif. Anagnostopoulos (2023) dan Bringula (2024) menunjukkan bahwa AI dapat membantu proses pembelajaran pemrograman ketika diarahkan untuk memperjelas langkah dan alasan logis, bukan hanya memberi jawaban akhir. Pada level implementasi, Jing et al. (2024) memperlihatkan bahwa efektivitas bantuan AI bergantung pada cara pemanfaa-tannya oleh siswa, sedangkan Messer et al. (2024) menegaskan nilai umpan balik otomatis yang mendorong siklus revisi. Namun, seperti diingatkan Skulmowski (2024), dukungan AI tetap perlu dikawal agar tidak berubah menjadi ketergantungan kognitif yang melemahkan evaluasi mandiri.</w:t>
      </w:r>
    </w:p>
    <w:p w14:paraId="34851A4B" w14:textId="77777777" w:rsidR="00622040" w:rsidRDefault="00000000">
      <w:pPr>
        <w:autoSpaceDE w:val="0"/>
        <w:autoSpaceDN w:val="0"/>
        <w:spacing w:before="608" w:after="0" w:line="240" w:lineRule="exact"/>
        <w:jc w:val="center"/>
      </w:pPr>
      <w:r>
        <w:rPr>
          <w:rFonts w:ascii="CMR12" w:eastAsia="CMR12" w:hAnsi="CMR12"/>
          <w:color w:val="000000"/>
          <w:sz w:val="24"/>
        </w:rPr>
        <w:t>22</w:t>
      </w:r>
    </w:p>
    <w:p w14:paraId="714E8F87" w14:textId="77777777" w:rsidR="00622040" w:rsidRDefault="00622040">
      <w:pPr>
        <w:sectPr w:rsidR="00622040">
          <w:pgSz w:w="12240" w:h="15840"/>
          <w:pgMar w:top="746" w:right="1418" w:bottom="396" w:left="1440" w:header="720" w:footer="720" w:gutter="0"/>
          <w:cols w:space="720"/>
          <w:docGrid w:linePitch="360"/>
        </w:sectPr>
      </w:pPr>
    </w:p>
    <w:p w14:paraId="6DE5178A" w14:textId="77777777" w:rsidR="00622040" w:rsidRDefault="00622040">
      <w:pPr>
        <w:autoSpaceDE w:val="0"/>
        <w:autoSpaceDN w:val="0"/>
        <w:spacing w:after="526" w:line="220" w:lineRule="exact"/>
      </w:pPr>
    </w:p>
    <w:p w14:paraId="08C4FFBF" w14:textId="77777777" w:rsidR="00622040" w:rsidRDefault="00000000">
      <w:pPr>
        <w:autoSpaceDE w:val="0"/>
        <w:autoSpaceDN w:val="0"/>
        <w:spacing w:after="274" w:line="338" w:lineRule="exact"/>
        <w:ind w:right="20" w:firstLine="720"/>
        <w:jc w:val="both"/>
      </w:pPr>
      <w:r>
        <w:rPr>
          <w:rFonts w:ascii="CMR12" w:eastAsia="CMR12" w:hAnsi="CMR12"/>
          <w:color w:val="000000"/>
          <w:sz w:val="24"/>
        </w:rPr>
        <w:t xml:space="preserve">Dari perspektif representasi berpikir, Leighton (2024) menekankan pentingnya jejak eksternal untuk membaca proses penalaran, sementara Gerlich (2025) memperlihatkan bah-wa prompting yang lebih terstruktur dapat menggeser pola interaksi dari </w:t>
      </w:r>
      <w:r>
        <w:rPr>
          <w:rFonts w:ascii="CMTI12" w:eastAsia="CMTI12" w:hAnsi="CMTI12"/>
          <w:i/>
          <w:color w:val="000000"/>
          <w:sz w:val="24"/>
        </w:rPr>
        <w:t xml:space="preserve">offloading </w:t>
      </w:r>
      <w:r>
        <w:rPr>
          <w:rFonts w:ascii="CMR12" w:eastAsia="CMR12" w:hAnsi="CMR12"/>
          <w:color w:val="000000"/>
          <w:sz w:val="24"/>
        </w:rPr>
        <w:t xml:space="preserve">menuju </w:t>
      </w:r>
      <w:r>
        <w:rPr>
          <w:rFonts w:ascii="CMTI12" w:eastAsia="CMTI12" w:hAnsi="CMTI12"/>
          <w:i/>
          <w:color w:val="000000"/>
          <w:sz w:val="24"/>
        </w:rPr>
        <w:t xml:space="preserve">critical engagement </w:t>
      </w:r>
      <w:r>
        <w:rPr>
          <w:rFonts w:ascii="CMR12" w:eastAsia="CMR12" w:hAnsi="CMR12"/>
          <w:color w:val="000000"/>
          <w:sz w:val="24"/>
        </w:rPr>
        <w:t>. Dalam penelitian ini, perubahan kualitas pseudocode dibaca secara integratif dengan perubahan kualitas prompt sehingga perkembangan strategi berpikir siswa dapat dipetakan secara lebih utuh dari waktu ke waktu.</w:t>
      </w:r>
    </w:p>
    <w:tbl>
      <w:tblPr>
        <w:tblW w:w="0" w:type="auto"/>
        <w:tblInd w:w="425" w:type="dxa"/>
        <w:tblLayout w:type="fixed"/>
        <w:tblLook w:val="04A0" w:firstRow="1" w:lastRow="0" w:firstColumn="1" w:lastColumn="0" w:noHBand="0" w:noVBand="1"/>
      </w:tblPr>
      <w:tblGrid>
        <w:gridCol w:w="2402"/>
        <w:gridCol w:w="3592"/>
        <w:gridCol w:w="2514"/>
      </w:tblGrid>
      <w:tr w:rsidR="00622040" w14:paraId="289328E2" w14:textId="77777777">
        <w:trPr>
          <w:trHeight w:hRule="exact" w:val="642"/>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8940A8C" w14:textId="77777777" w:rsidR="00622040" w:rsidRDefault="00000000">
            <w:pPr>
              <w:autoSpaceDE w:val="0"/>
              <w:autoSpaceDN w:val="0"/>
              <w:spacing w:before="4" w:after="0" w:line="290" w:lineRule="exact"/>
              <w:ind w:left="120" w:right="288"/>
            </w:pPr>
            <w:r>
              <w:rPr>
                <w:rFonts w:ascii="CMBX12" w:eastAsia="CMBX12" w:hAnsi="CMBX12"/>
                <w:b/>
                <w:color w:val="000000"/>
                <w:sz w:val="24"/>
              </w:rPr>
              <w:t>Dimensi analisis pseudocode</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32654D44" w14:textId="77777777" w:rsidR="00622040" w:rsidRDefault="00000000">
            <w:pPr>
              <w:autoSpaceDE w:val="0"/>
              <w:autoSpaceDN w:val="0"/>
              <w:spacing w:before="4" w:after="0" w:line="290" w:lineRule="exact"/>
              <w:ind w:left="118" w:right="1008"/>
            </w:pPr>
            <w:r>
              <w:rPr>
                <w:rFonts w:ascii="CMBX12" w:eastAsia="CMBX12" w:hAnsi="CMBX12"/>
                <w:b/>
                <w:color w:val="000000"/>
                <w:sz w:val="24"/>
              </w:rPr>
              <w:t xml:space="preserve">Manifestasi pada </w:t>
            </w:r>
            <w:r>
              <w:br/>
            </w:r>
            <w:r>
              <w:rPr>
                <w:rFonts w:ascii="CMBX12" w:eastAsia="CMBX12" w:hAnsi="CMBX12"/>
                <w:b/>
                <w:color w:val="000000"/>
                <w:sz w:val="24"/>
              </w:rPr>
              <w:t>produk/proses siswa</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7351EA37" w14:textId="77777777" w:rsidR="00622040" w:rsidRDefault="00000000">
            <w:pPr>
              <w:autoSpaceDE w:val="0"/>
              <w:autoSpaceDN w:val="0"/>
              <w:spacing w:before="4" w:after="0" w:line="290" w:lineRule="exact"/>
              <w:ind w:left="118"/>
            </w:pPr>
            <w:r>
              <w:rPr>
                <w:rFonts w:ascii="CMBX12" w:eastAsia="CMBX12" w:hAnsi="CMBX12"/>
                <w:b/>
                <w:color w:val="000000"/>
                <w:sz w:val="24"/>
              </w:rPr>
              <w:t>Relevansi terhadap fokus penelitian</w:t>
            </w:r>
          </w:p>
        </w:tc>
      </w:tr>
      <w:tr w:rsidR="00622040" w14:paraId="7758FA4F" w14:textId="77777777">
        <w:trPr>
          <w:trHeight w:hRule="exact" w:val="1512"/>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09424F8" w14:textId="77777777" w:rsidR="00622040" w:rsidRDefault="00000000">
            <w:pPr>
              <w:autoSpaceDE w:val="0"/>
              <w:autoSpaceDN w:val="0"/>
              <w:spacing w:before="8" w:after="0" w:line="288" w:lineRule="exact"/>
              <w:ind w:left="120" w:right="720"/>
            </w:pPr>
            <w:r>
              <w:rPr>
                <w:rFonts w:ascii="CMR12" w:eastAsia="CMR12" w:hAnsi="CMR12"/>
                <w:color w:val="000000"/>
                <w:sz w:val="24"/>
              </w:rPr>
              <w:t>Kejelasan alur langkah</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3E5B00C8" w14:textId="77777777" w:rsidR="00622040" w:rsidRDefault="00000000">
            <w:pPr>
              <w:autoSpaceDE w:val="0"/>
              <w:autoSpaceDN w:val="0"/>
              <w:spacing w:before="6" w:after="0" w:line="290" w:lineRule="exact"/>
              <w:ind w:left="118" w:right="432"/>
            </w:pPr>
            <w:r>
              <w:rPr>
                <w:rFonts w:ascii="CMR12" w:eastAsia="CMR12" w:hAnsi="CMR12"/>
                <w:color w:val="000000"/>
                <w:sz w:val="24"/>
              </w:rPr>
              <w:t xml:space="preserve">Langkah solusi tersusun </w:t>
            </w:r>
            <w:r>
              <w:br/>
            </w:r>
            <w:r>
              <w:rPr>
                <w:rFonts w:ascii="CMR12" w:eastAsia="CMR12" w:hAnsi="CMR12"/>
                <w:color w:val="000000"/>
                <w:sz w:val="24"/>
              </w:rPr>
              <w:t>berurutan dari input, proses, hingga output.</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4439C575" w14:textId="77777777" w:rsidR="00622040" w:rsidRDefault="00000000">
            <w:pPr>
              <w:autoSpaceDE w:val="0"/>
              <w:autoSpaceDN w:val="0"/>
              <w:spacing w:before="6" w:after="0" w:line="290" w:lineRule="exact"/>
              <w:ind w:left="118" w:right="144"/>
            </w:pPr>
            <w:r>
              <w:rPr>
                <w:rFonts w:ascii="CMR12" w:eastAsia="CMR12" w:hAnsi="CMR12"/>
                <w:color w:val="000000"/>
                <w:sz w:val="24"/>
              </w:rPr>
              <w:t xml:space="preserve">Menjadi indikator </w:t>
            </w:r>
            <w:r>
              <w:br/>
            </w:r>
            <w:r>
              <w:rPr>
                <w:rFonts w:ascii="CMR12" w:eastAsia="CMR12" w:hAnsi="CMR12"/>
                <w:color w:val="000000"/>
                <w:sz w:val="24"/>
              </w:rPr>
              <w:t xml:space="preserve">awal keterarahan </w:t>
            </w:r>
            <w:r>
              <w:br/>
            </w:r>
            <w:r>
              <w:rPr>
                <w:rFonts w:ascii="CMR12" w:eastAsia="CMR12" w:hAnsi="CMR12"/>
                <w:color w:val="000000"/>
                <w:sz w:val="24"/>
              </w:rPr>
              <w:t xml:space="preserve">prompt dan </w:t>
            </w:r>
            <w:r>
              <w:br/>
            </w:r>
            <w:r>
              <w:rPr>
                <w:rFonts w:ascii="CMR12" w:eastAsia="CMR12" w:hAnsi="CMR12"/>
                <w:color w:val="000000"/>
                <w:sz w:val="24"/>
              </w:rPr>
              <w:t>pemahaman masalah siswa.</w:t>
            </w:r>
          </w:p>
        </w:tc>
      </w:tr>
      <w:tr w:rsidR="00622040" w14:paraId="079008C1" w14:textId="77777777">
        <w:trPr>
          <w:trHeight w:hRule="exact" w:val="1220"/>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B879C9D" w14:textId="77777777" w:rsidR="00622040" w:rsidRDefault="00000000">
            <w:pPr>
              <w:autoSpaceDE w:val="0"/>
              <w:autoSpaceDN w:val="0"/>
              <w:spacing w:before="6" w:after="0" w:line="288" w:lineRule="exact"/>
              <w:ind w:left="120" w:right="432"/>
            </w:pPr>
            <w:r>
              <w:rPr>
                <w:rFonts w:ascii="CMR12" w:eastAsia="CMR12" w:hAnsi="CMR12"/>
                <w:color w:val="000000"/>
                <w:sz w:val="24"/>
              </w:rPr>
              <w:t>Konsistensi logika keputusan</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0C900CE1" w14:textId="77777777" w:rsidR="00622040" w:rsidRDefault="00000000">
            <w:pPr>
              <w:autoSpaceDE w:val="0"/>
              <w:autoSpaceDN w:val="0"/>
              <w:spacing w:before="4" w:after="0" w:line="290" w:lineRule="exact"/>
              <w:ind w:left="118" w:right="288"/>
            </w:pPr>
            <w:r>
              <w:rPr>
                <w:rFonts w:ascii="CMR12" w:eastAsia="CMR12" w:hAnsi="CMR12"/>
                <w:color w:val="000000"/>
                <w:sz w:val="24"/>
              </w:rPr>
              <w:t xml:space="preserve">Struktur percabangan dan </w:t>
            </w:r>
            <w:r>
              <w:br/>
            </w:r>
            <w:r>
              <w:rPr>
                <w:rFonts w:ascii="CMR12" w:eastAsia="CMR12" w:hAnsi="CMR12"/>
                <w:color w:val="000000"/>
                <w:sz w:val="24"/>
              </w:rPr>
              <w:t>pengulangan digunakan sesuai tujuan penyelesaian.</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D4ABF0D" w14:textId="77777777" w:rsidR="00622040" w:rsidRDefault="00000000">
            <w:pPr>
              <w:autoSpaceDE w:val="0"/>
              <w:autoSpaceDN w:val="0"/>
              <w:spacing w:before="6" w:after="0" w:line="288" w:lineRule="exact"/>
              <w:ind w:left="118" w:right="288"/>
            </w:pPr>
            <w:r>
              <w:rPr>
                <w:rFonts w:ascii="CMR12" w:eastAsia="CMR12" w:hAnsi="CMR12"/>
                <w:color w:val="000000"/>
                <w:sz w:val="24"/>
              </w:rPr>
              <w:t xml:space="preserve">Mendukung analisis kualitas penalaran algoritmik pada </w:t>
            </w:r>
            <w:r>
              <w:br/>
            </w:r>
            <w:r>
              <w:rPr>
                <w:rFonts w:ascii="CMR12" w:eastAsia="CMR12" w:hAnsi="CMR12"/>
                <w:color w:val="000000"/>
                <w:sz w:val="24"/>
              </w:rPr>
              <w:t>interaksi siswa–AI.</w:t>
            </w:r>
          </w:p>
        </w:tc>
      </w:tr>
      <w:tr w:rsidR="00622040" w14:paraId="20BA4A1F" w14:textId="77777777">
        <w:trPr>
          <w:trHeight w:hRule="exact" w:val="1510"/>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BAC7BFA" w14:textId="77777777" w:rsidR="00622040" w:rsidRDefault="00000000">
            <w:pPr>
              <w:autoSpaceDE w:val="0"/>
              <w:autoSpaceDN w:val="0"/>
              <w:spacing w:before="8" w:after="0" w:line="288" w:lineRule="exact"/>
              <w:ind w:left="120" w:right="288"/>
            </w:pPr>
            <w:r>
              <w:rPr>
                <w:rFonts w:ascii="CMR12" w:eastAsia="CMR12" w:hAnsi="CMR12"/>
                <w:color w:val="000000"/>
                <w:sz w:val="24"/>
              </w:rPr>
              <w:t>Kemampuan revisi iteratif</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631CF192" w14:textId="77777777" w:rsidR="00622040" w:rsidRDefault="00000000">
            <w:pPr>
              <w:autoSpaceDE w:val="0"/>
              <w:autoSpaceDN w:val="0"/>
              <w:spacing w:before="8" w:after="0" w:line="288" w:lineRule="exact"/>
              <w:ind w:left="118" w:right="144"/>
            </w:pPr>
            <w:r>
              <w:rPr>
                <w:rFonts w:ascii="CMR12" w:eastAsia="CMR12" w:hAnsi="CMR12"/>
                <w:color w:val="000000"/>
                <w:sz w:val="24"/>
              </w:rPr>
              <w:t>Siswa memperbaiki pseudocode berdasarkan hasil uji, umpan balik, dan refleksi.</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86C6061" w14:textId="77777777" w:rsidR="00622040" w:rsidRDefault="00000000">
            <w:pPr>
              <w:autoSpaceDE w:val="0"/>
              <w:autoSpaceDN w:val="0"/>
              <w:spacing w:before="8" w:after="0" w:line="290" w:lineRule="exact"/>
              <w:ind w:left="118" w:right="576"/>
            </w:pPr>
            <w:r>
              <w:rPr>
                <w:rFonts w:ascii="CMR12" w:eastAsia="CMR12" w:hAnsi="CMR12"/>
                <w:color w:val="000000"/>
                <w:sz w:val="24"/>
              </w:rPr>
              <w:t xml:space="preserve">Selaras dengan </w:t>
            </w:r>
            <w:r>
              <w:br/>
            </w:r>
            <w:r>
              <w:rPr>
                <w:rFonts w:ascii="CMR12" w:eastAsia="CMR12" w:hAnsi="CMR12"/>
                <w:color w:val="000000"/>
                <w:sz w:val="24"/>
              </w:rPr>
              <w:t xml:space="preserve">pemetaan </w:t>
            </w:r>
            <w:r>
              <w:br/>
            </w:r>
            <w:r>
              <w:rPr>
                <w:rFonts w:ascii="CMR12" w:eastAsia="CMR12" w:hAnsi="CMR12"/>
                <w:color w:val="000000"/>
                <w:sz w:val="24"/>
              </w:rPr>
              <w:t xml:space="preserve">perkembangan </w:t>
            </w:r>
            <w:r>
              <w:br/>
            </w:r>
            <w:r>
              <w:rPr>
                <w:rFonts w:ascii="CMR12" w:eastAsia="CMR12" w:hAnsi="CMR12"/>
                <w:color w:val="000000"/>
                <w:sz w:val="24"/>
              </w:rPr>
              <w:t>prompt antarsesi pembelajaran.</w:t>
            </w:r>
          </w:p>
        </w:tc>
      </w:tr>
      <w:tr w:rsidR="00622040" w14:paraId="04F132DE" w14:textId="77777777">
        <w:trPr>
          <w:trHeight w:hRule="exact" w:val="1222"/>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5BA5BC8" w14:textId="77777777" w:rsidR="00622040" w:rsidRDefault="00000000">
            <w:pPr>
              <w:autoSpaceDE w:val="0"/>
              <w:autoSpaceDN w:val="0"/>
              <w:spacing w:before="8" w:after="0" w:line="288" w:lineRule="exact"/>
              <w:ind w:left="120" w:right="288"/>
            </w:pPr>
            <w:r>
              <w:rPr>
                <w:rFonts w:ascii="CMR12" w:eastAsia="CMR12" w:hAnsi="CMR12"/>
                <w:color w:val="000000"/>
                <w:sz w:val="24"/>
              </w:rPr>
              <w:t>Justifikasi strategi solusi</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795FDD4C" w14:textId="77777777" w:rsidR="00622040" w:rsidRDefault="00000000">
            <w:pPr>
              <w:autoSpaceDE w:val="0"/>
              <w:autoSpaceDN w:val="0"/>
              <w:spacing w:before="8" w:after="0" w:line="288" w:lineRule="exact"/>
              <w:ind w:left="118" w:right="288"/>
            </w:pPr>
            <w:r>
              <w:rPr>
                <w:rFonts w:ascii="CMR12" w:eastAsia="CMR12" w:hAnsi="CMR12"/>
                <w:color w:val="000000"/>
                <w:sz w:val="24"/>
              </w:rPr>
              <w:t xml:space="preserve">Siswa mampu menjelaskan </w:t>
            </w:r>
            <w:r>
              <w:br/>
            </w:r>
            <w:r>
              <w:rPr>
                <w:rFonts w:ascii="CMR12" w:eastAsia="CMR12" w:hAnsi="CMR12"/>
                <w:color w:val="000000"/>
                <w:sz w:val="24"/>
              </w:rPr>
              <w:t>alasan pemilihan langkah atau alternatif algoritma.</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DB99E0C" w14:textId="77777777" w:rsidR="00622040" w:rsidRDefault="00000000">
            <w:pPr>
              <w:autoSpaceDE w:val="0"/>
              <w:autoSpaceDN w:val="0"/>
              <w:spacing w:before="8" w:after="0" w:line="288" w:lineRule="exact"/>
              <w:ind w:left="118" w:right="144"/>
            </w:pPr>
            <w:r>
              <w:rPr>
                <w:rFonts w:ascii="CMR12" w:eastAsia="CMR12" w:hAnsi="CMR12"/>
                <w:color w:val="000000"/>
                <w:sz w:val="24"/>
              </w:rPr>
              <w:t xml:space="preserve">Menguatkan </w:t>
            </w:r>
            <w:r>
              <w:br/>
            </w:r>
            <w:r>
              <w:rPr>
                <w:rFonts w:ascii="CMR12" w:eastAsia="CMR12" w:hAnsi="CMR12"/>
                <w:color w:val="000000"/>
                <w:sz w:val="24"/>
              </w:rPr>
              <w:t>pembacaan indikator berpikir kritis dalam dialog pembelajaran.</w:t>
            </w:r>
          </w:p>
        </w:tc>
      </w:tr>
      <w:tr w:rsidR="00622040" w14:paraId="6C6633F0" w14:textId="77777777">
        <w:trPr>
          <w:trHeight w:hRule="exact" w:val="1510"/>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4390F8B" w14:textId="77777777" w:rsidR="00622040" w:rsidRDefault="00000000">
            <w:pPr>
              <w:autoSpaceDE w:val="0"/>
              <w:autoSpaceDN w:val="0"/>
              <w:spacing w:before="8" w:after="0" w:line="288" w:lineRule="exact"/>
              <w:ind w:left="120" w:right="576"/>
            </w:pPr>
            <w:r>
              <w:rPr>
                <w:rFonts w:ascii="CMR12" w:eastAsia="CMR12" w:hAnsi="CMR12"/>
                <w:color w:val="000000"/>
                <w:sz w:val="24"/>
              </w:rPr>
              <w:t>Integrasi umpan balik AI</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0C161760" w14:textId="77777777" w:rsidR="00622040" w:rsidRDefault="00000000">
            <w:pPr>
              <w:autoSpaceDE w:val="0"/>
              <w:autoSpaceDN w:val="0"/>
              <w:spacing w:before="6" w:after="0" w:line="288" w:lineRule="exact"/>
              <w:ind w:left="118" w:right="144"/>
            </w:pPr>
            <w:r>
              <w:rPr>
                <w:rFonts w:ascii="CMR12" w:eastAsia="CMR12" w:hAnsi="CMR12"/>
                <w:color w:val="000000"/>
                <w:sz w:val="24"/>
              </w:rPr>
              <w:t xml:space="preserve">Revisi menunjukkan </w:t>
            </w:r>
            <w:r>
              <w:br/>
            </w:r>
            <w:r>
              <w:rPr>
                <w:rFonts w:ascii="CMR12" w:eastAsia="CMR12" w:hAnsi="CMR12"/>
                <w:color w:val="000000"/>
                <w:sz w:val="24"/>
              </w:rPr>
              <w:t>pemanfaatan bantuan AI secara selektif dan terarah.</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468B631D" w14:textId="77777777" w:rsidR="00622040" w:rsidRDefault="00000000">
            <w:pPr>
              <w:autoSpaceDE w:val="0"/>
              <w:autoSpaceDN w:val="0"/>
              <w:spacing w:before="8" w:after="0" w:line="288" w:lineRule="exact"/>
              <w:ind w:left="118" w:right="144"/>
            </w:pPr>
            <w:r>
              <w:rPr>
                <w:rFonts w:ascii="CMR12" w:eastAsia="CMR12" w:hAnsi="CMR12"/>
                <w:color w:val="000000"/>
                <w:sz w:val="24"/>
              </w:rPr>
              <w:t xml:space="preserve">Menjadi bukti agensi siswa dalam </w:t>
            </w:r>
            <w:r>
              <w:br/>
            </w:r>
            <w:r>
              <w:rPr>
                <w:rFonts w:ascii="CMR12" w:eastAsia="CMR12" w:hAnsi="CMR12"/>
                <w:color w:val="000000"/>
                <w:sz w:val="24"/>
              </w:rPr>
              <w:t xml:space="preserve">memanfaatkan AI </w:t>
            </w:r>
            <w:r>
              <w:br/>
            </w:r>
            <w:r>
              <w:rPr>
                <w:rFonts w:ascii="CMR12" w:eastAsia="CMR12" w:hAnsi="CMR12"/>
                <w:color w:val="000000"/>
                <w:sz w:val="24"/>
              </w:rPr>
              <w:t xml:space="preserve">sebagai dukungan </w:t>
            </w:r>
            <w:r>
              <w:br/>
            </w:r>
            <w:r>
              <w:rPr>
                <w:rFonts w:ascii="CMR12" w:eastAsia="CMR12" w:hAnsi="CMR12"/>
                <w:color w:val="000000"/>
                <w:sz w:val="24"/>
              </w:rPr>
              <w:t>berpikir.</w:t>
            </w:r>
          </w:p>
        </w:tc>
      </w:tr>
    </w:tbl>
    <w:p w14:paraId="27E36750" w14:textId="77777777" w:rsidR="00622040" w:rsidRDefault="00000000">
      <w:pPr>
        <w:autoSpaceDE w:val="0"/>
        <w:autoSpaceDN w:val="0"/>
        <w:spacing w:before="200" w:after="0" w:line="238" w:lineRule="exact"/>
        <w:jc w:val="center"/>
      </w:pPr>
      <w:r>
        <w:rPr>
          <w:rFonts w:ascii="CMR12" w:eastAsia="CMR12" w:hAnsi="CMR12"/>
          <w:color w:val="000000"/>
          <w:sz w:val="24"/>
        </w:rPr>
        <w:t>Tabel 2: Pseudocode sebagai artefak representasi berpikir algoritmik dalam penelitian.</w:t>
      </w:r>
    </w:p>
    <w:p w14:paraId="59FF3BE8" w14:textId="77777777" w:rsidR="00622040" w:rsidRDefault="00000000">
      <w:pPr>
        <w:autoSpaceDE w:val="0"/>
        <w:autoSpaceDN w:val="0"/>
        <w:spacing w:before="348" w:after="0" w:line="288" w:lineRule="exact"/>
      </w:pPr>
      <w:r>
        <w:rPr>
          <w:rFonts w:ascii="CMBX12" w:eastAsia="CMBX12" w:hAnsi="CMBX12"/>
          <w:b/>
          <w:color w:val="000000"/>
          <w:w w:val="98"/>
          <w:sz w:val="29"/>
        </w:rPr>
        <w:t>2.6 Prompt sebagai Representasi Proses Berpikir</w:t>
      </w:r>
    </w:p>
    <w:p w14:paraId="2FAA16F0" w14:textId="77777777" w:rsidR="00622040" w:rsidRDefault="00000000">
      <w:pPr>
        <w:autoSpaceDE w:val="0"/>
        <w:autoSpaceDN w:val="0"/>
        <w:spacing w:before="144" w:after="0" w:line="358" w:lineRule="exact"/>
        <w:ind w:right="20" w:firstLine="720"/>
        <w:jc w:val="both"/>
      </w:pPr>
      <w:r>
        <w:rPr>
          <w:rFonts w:ascii="CMR12" w:eastAsia="CMR12" w:hAnsi="CMR12"/>
          <w:color w:val="000000"/>
          <w:sz w:val="24"/>
        </w:rPr>
        <w:t>Prompt pada bagian ini diposisikan sebagai jejak kognitif yang merepresentasikan cara siswa memahami masalah, merumuskan kebutuhan bantuan, dan mengevaluasi solusi selama berinteraksi dengan AI. Jika pada uraian sebelumnya pseudocode diposisikan sebagai representasi langkah algoritmik, maka fokus pembahasan diperluas pada bahasa pertanya-an siswa sebagai indikator kualitas regulasi berpikir. Dengan perspektif ini, prompt tidak</w:t>
      </w:r>
    </w:p>
    <w:p w14:paraId="2B3EBEFE" w14:textId="77777777" w:rsidR="00622040" w:rsidRDefault="00000000">
      <w:pPr>
        <w:autoSpaceDE w:val="0"/>
        <w:autoSpaceDN w:val="0"/>
        <w:spacing w:before="378" w:after="0" w:line="240" w:lineRule="exact"/>
        <w:jc w:val="center"/>
      </w:pPr>
      <w:r>
        <w:rPr>
          <w:rFonts w:ascii="CMR12" w:eastAsia="CMR12" w:hAnsi="CMR12"/>
          <w:color w:val="000000"/>
          <w:sz w:val="24"/>
        </w:rPr>
        <w:lastRenderedPageBreak/>
        <w:t>23</w:t>
      </w:r>
    </w:p>
    <w:p w14:paraId="2131ECE5" w14:textId="77777777" w:rsidR="00622040" w:rsidRDefault="00622040">
      <w:pPr>
        <w:sectPr w:rsidR="00622040">
          <w:pgSz w:w="12240" w:h="15840"/>
          <w:pgMar w:top="746" w:right="1418" w:bottom="396" w:left="1440" w:header="720" w:footer="720" w:gutter="0"/>
          <w:cols w:space="720"/>
          <w:docGrid w:linePitch="360"/>
        </w:sectPr>
      </w:pPr>
    </w:p>
    <w:p w14:paraId="1359BFC5" w14:textId="77777777" w:rsidR="00622040" w:rsidRDefault="00622040">
      <w:pPr>
        <w:autoSpaceDE w:val="0"/>
        <w:autoSpaceDN w:val="0"/>
        <w:spacing w:after="526" w:line="220" w:lineRule="exact"/>
      </w:pPr>
    </w:p>
    <w:p w14:paraId="751EB358" w14:textId="77777777" w:rsidR="00622040" w:rsidRDefault="00000000">
      <w:pPr>
        <w:autoSpaceDE w:val="0"/>
        <w:autoSpaceDN w:val="0"/>
        <w:spacing w:after="0" w:line="334" w:lineRule="exact"/>
        <w:ind w:right="20"/>
        <w:jc w:val="both"/>
      </w:pPr>
      <w:r>
        <w:rPr>
          <w:rFonts w:ascii="CMR12" w:eastAsia="CMR12" w:hAnsi="CMR12"/>
          <w:color w:val="000000"/>
          <w:sz w:val="24"/>
        </w:rPr>
        <w:t>dipahami sekadar instruksi teknis kepada sistem, melainkan artefak proses belajar yang da-pat dianalisis untuk menilai perkembangan</w:t>
      </w:r>
      <w:r>
        <w:rPr>
          <w:rFonts w:ascii="CMTI12" w:eastAsia="CMTI12" w:hAnsi="CMTI12"/>
          <w:i/>
          <w:color w:val="000000"/>
          <w:sz w:val="24"/>
        </w:rPr>
        <w:t xml:space="preserve"> computational thinking </w:t>
      </w:r>
      <w:r>
        <w:rPr>
          <w:rFonts w:ascii="CMR12" w:eastAsia="CMR12" w:hAnsi="CMR12"/>
          <w:color w:val="000000"/>
          <w:sz w:val="24"/>
        </w:rPr>
        <w:t>dan berpikir kritis secara longitudinal. Oleh karena itu, uraian pada bagian ini menekankan dimensi kualitas promp-ting, dinamika perubahan strategi bertanya, serta implikasinya terhadap agensi belajar siswa dalam ekosistem pembelajaran berbantuan AI.</w:t>
      </w:r>
    </w:p>
    <w:p w14:paraId="35D31B73" w14:textId="77777777" w:rsidR="00622040" w:rsidRDefault="00000000">
      <w:pPr>
        <w:autoSpaceDE w:val="0"/>
        <w:autoSpaceDN w:val="0"/>
        <w:spacing w:before="454" w:after="0" w:line="238" w:lineRule="exact"/>
      </w:pPr>
      <w:r>
        <w:rPr>
          <w:rFonts w:ascii="CMBX12" w:eastAsia="CMBX12" w:hAnsi="CMBX12"/>
          <w:b/>
          <w:color w:val="000000"/>
          <w:sz w:val="24"/>
        </w:rPr>
        <w:t>2.6.1 Prompting dalam Interaksi Manusia–AI</w:t>
      </w:r>
    </w:p>
    <w:p w14:paraId="7ED0D494"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Lee &amp; Palmer (2025) memandang prompting sebagai kompetensi akademik baru yang tidak berhenti pada teknik memberi instruksi, tetapi mencakup kemampuan merumuskan tujuan belajar, mengelola konteks, dan mengarahkan kualitas respons AI. Sejalan dengan itu, Sawalha et al. (2024) menunjukkan bahwa variasi struktur prompt berpengaruh langsung terhadap ketepatan dan kegunaan keluaran sistem. Dalam konteks pembelajaran algori-tma, posisi ini menegaskan bahwa prompting bersifat kognitif-pedagogis: cara siswa menulis prompt mencerminkan cara ia memahami masalah, menentukan kebutuhan bantuan, dan menata langkah penyelesaian.</w:t>
      </w:r>
    </w:p>
    <w:p w14:paraId="2C782EBF"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Knoth et al. (2024) menekankan bahwa literasi AI menentukan kualitas keputusan saat siswa menyusun prompt. Karena itu, kualitas prompt pada pembahasan ini dibaca melalui elemen yang operasional: kejelasan tujuan, ketepatan konteks masalah, spesifikasi batasan tugas, dan permintaan penjelasan logis. Saat elemen-elemen tersebut hadir, respons AI cenderung lebih terarah dan dapat dipakai untuk memperbaiki penalaran; sebaliknya, prompt yang terlalu umum sering menghasilkan jawaban generik dan kurang mendukung pembelajaran mendalam (Diyab et al., 2025; Sawalha et al., 2024).</w:t>
      </w:r>
    </w:p>
    <w:p w14:paraId="19A62E54"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Dalam perspektif interaksi manusia–AI, Tang et al. (2024) menegaskan pentingnya dialog berulang agar siswa bergerak dari pertanyaan awal yang sederhana menuju pertanya-an yang lebih strategis. Proses reformulasi, klarifikasi, dan evaluasi respons AI pada tiap putaran dialog juga berkaitan dengan penguatan regulasi diri belajar, sebagaimana diba-has Jin et al. (2023). Dengan demikian, prompting dapat dipahami sebagai keterampilan yang berkembang secara bertahap dan dapat diamati melalui jejak interaksi siswa selama pembelajaran.</w:t>
      </w:r>
    </w:p>
    <w:p w14:paraId="174C174C"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Namun, efektivitas prompting tetap bergantung pada orkestrasi pedagogis. Park &amp; Doo (2024) menekankan peran desain pembelajaran campuran yang menjaga kualitas inte-raksi, sementara Luckin et al. (2022) menyoroti pentingnya kesiapan guru untuk mengarahk-</w:t>
      </w:r>
    </w:p>
    <w:p w14:paraId="5D267CB9" w14:textId="77777777" w:rsidR="00622040" w:rsidRDefault="00000000">
      <w:pPr>
        <w:autoSpaceDE w:val="0"/>
        <w:autoSpaceDN w:val="0"/>
        <w:spacing w:before="534" w:after="0" w:line="240" w:lineRule="exact"/>
        <w:jc w:val="center"/>
      </w:pPr>
      <w:r>
        <w:rPr>
          <w:rFonts w:ascii="CMR12" w:eastAsia="CMR12" w:hAnsi="CMR12"/>
          <w:color w:val="000000"/>
          <w:sz w:val="24"/>
        </w:rPr>
        <w:t>24</w:t>
      </w:r>
    </w:p>
    <w:p w14:paraId="288BB54D" w14:textId="77777777" w:rsidR="00622040" w:rsidRDefault="00622040">
      <w:pPr>
        <w:sectPr w:rsidR="00622040">
          <w:pgSz w:w="12240" w:h="15840"/>
          <w:pgMar w:top="746" w:right="1418" w:bottom="396" w:left="1440" w:header="720" w:footer="720" w:gutter="0"/>
          <w:cols w:space="720"/>
          <w:docGrid w:linePitch="360"/>
        </w:sectPr>
      </w:pPr>
    </w:p>
    <w:p w14:paraId="12B71AA0" w14:textId="77777777" w:rsidR="00622040" w:rsidRDefault="00622040">
      <w:pPr>
        <w:autoSpaceDE w:val="0"/>
        <w:autoSpaceDN w:val="0"/>
        <w:spacing w:after="526" w:line="220" w:lineRule="exact"/>
      </w:pPr>
    </w:p>
    <w:p w14:paraId="158522D3" w14:textId="77777777" w:rsidR="00622040" w:rsidRDefault="00000000">
      <w:pPr>
        <w:autoSpaceDE w:val="0"/>
        <w:autoSpaceDN w:val="0"/>
        <w:spacing w:after="246" w:line="334" w:lineRule="exact"/>
        <w:ind w:right="20"/>
        <w:jc w:val="both"/>
      </w:pPr>
      <w:r>
        <w:rPr>
          <w:rFonts w:ascii="CMR12" w:eastAsia="CMR12" w:hAnsi="CMR12"/>
          <w:color w:val="000000"/>
          <w:sz w:val="24"/>
        </w:rPr>
        <w:t>an penggunaan AI secara bertanggung jawab. Pada saat yang sama, Usher &amp; Amzalag (2025) dan Gerlich (2025) mengingatkan bahwa siswa perlu didorong agar menggunakan prompt untuk membangun penalaran, bukan sekadar mempercepat perolehan jawaban. Oleh karena itu, pada penelitian ini guru diposisikan sebagai pengarah kualitas pertanyaan, validator argumentasi, dan penjaga agensi belajar siswa.</w:t>
      </w:r>
    </w:p>
    <w:tbl>
      <w:tblPr>
        <w:tblW w:w="0" w:type="auto"/>
        <w:tblInd w:w="425" w:type="dxa"/>
        <w:tblLayout w:type="fixed"/>
        <w:tblLook w:val="04A0" w:firstRow="1" w:lastRow="0" w:firstColumn="1" w:lastColumn="0" w:noHBand="0" w:noVBand="1"/>
      </w:tblPr>
      <w:tblGrid>
        <w:gridCol w:w="2402"/>
        <w:gridCol w:w="3592"/>
        <w:gridCol w:w="2514"/>
      </w:tblGrid>
      <w:tr w:rsidR="00622040" w14:paraId="0EFE3E4B" w14:textId="77777777">
        <w:trPr>
          <w:trHeight w:hRule="exact" w:val="932"/>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F95C30F" w14:textId="77777777" w:rsidR="00622040" w:rsidRDefault="00000000">
            <w:pPr>
              <w:autoSpaceDE w:val="0"/>
              <w:autoSpaceDN w:val="0"/>
              <w:spacing w:before="4" w:after="0" w:line="290" w:lineRule="exact"/>
              <w:ind w:left="120" w:right="288"/>
            </w:pPr>
            <w:r>
              <w:rPr>
                <w:rFonts w:ascii="CMBX12" w:eastAsia="CMBX12" w:hAnsi="CMBX12"/>
                <w:b/>
                <w:color w:val="000000"/>
                <w:sz w:val="24"/>
              </w:rPr>
              <w:t>Dimensi kualitas prompt</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1F68D817" w14:textId="77777777" w:rsidR="00622040" w:rsidRDefault="00000000">
            <w:pPr>
              <w:autoSpaceDE w:val="0"/>
              <w:autoSpaceDN w:val="0"/>
              <w:spacing w:before="4" w:after="0" w:line="290" w:lineRule="exact"/>
              <w:ind w:left="118" w:right="432"/>
            </w:pPr>
            <w:r>
              <w:rPr>
                <w:rFonts w:ascii="CMBX12" w:eastAsia="CMBX12" w:hAnsi="CMBX12"/>
                <w:b/>
                <w:color w:val="000000"/>
                <w:sz w:val="24"/>
              </w:rPr>
              <w:t>Indikator dalam interaksi siswa–AI</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36A254" w14:textId="77777777" w:rsidR="00622040" w:rsidRDefault="00000000">
            <w:pPr>
              <w:autoSpaceDE w:val="0"/>
              <w:autoSpaceDN w:val="0"/>
              <w:spacing w:before="4" w:after="0" w:line="290" w:lineRule="exact"/>
              <w:ind w:left="118" w:right="432"/>
            </w:pPr>
            <w:r>
              <w:rPr>
                <w:rFonts w:ascii="CMBX12" w:eastAsia="CMBX12" w:hAnsi="CMBX12"/>
                <w:b/>
                <w:color w:val="000000"/>
                <w:sz w:val="24"/>
              </w:rPr>
              <w:t xml:space="preserve">Kontribusi </w:t>
            </w:r>
            <w:r>
              <w:br/>
            </w:r>
            <w:r>
              <w:rPr>
                <w:rFonts w:ascii="CMBX12" w:eastAsia="CMBX12" w:hAnsi="CMBX12"/>
                <w:b/>
                <w:color w:val="000000"/>
                <w:sz w:val="24"/>
              </w:rPr>
              <w:t>terhadap proses berpikir</w:t>
            </w:r>
          </w:p>
        </w:tc>
      </w:tr>
      <w:tr w:rsidR="00622040" w14:paraId="03922D96" w14:textId="77777777">
        <w:trPr>
          <w:trHeight w:hRule="exact" w:val="1222"/>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AA88B8D" w14:textId="77777777" w:rsidR="00622040" w:rsidRDefault="00000000">
            <w:pPr>
              <w:autoSpaceDE w:val="0"/>
              <w:autoSpaceDN w:val="0"/>
              <w:spacing w:before="56" w:after="0" w:line="238" w:lineRule="exact"/>
              <w:ind w:left="120"/>
            </w:pPr>
            <w:r>
              <w:rPr>
                <w:rFonts w:ascii="CMR12" w:eastAsia="CMR12" w:hAnsi="CMR12"/>
                <w:color w:val="000000"/>
                <w:sz w:val="24"/>
              </w:rPr>
              <w:t>Kejelasan tujuan</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3EFE84ED" w14:textId="77777777" w:rsidR="00622040" w:rsidRDefault="00000000">
            <w:pPr>
              <w:autoSpaceDE w:val="0"/>
              <w:autoSpaceDN w:val="0"/>
              <w:spacing w:before="6" w:after="0" w:line="288" w:lineRule="exact"/>
              <w:ind w:left="118" w:right="288"/>
            </w:pPr>
            <w:r>
              <w:rPr>
                <w:rFonts w:ascii="CMR12" w:eastAsia="CMR12" w:hAnsi="CMR12"/>
                <w:color w:val="000000"/>
                <w:sz w:val="24"/>
              </w:rPr>
              <w:t xml:space="preserve">Prompt menyebutkan masalah dan luaran yang diinginkan </w:t>
            </w:r>
            <w:r>
              <w:br/>
            </w:r>
            <w:r>
              <w:rPr>
                <w:rFonts w:ascii="CMR12" w:eastAsia="CMR12" w:hAnsi="CMR12"/>
                <w:color w:val="000000"/>
                <w:sz w:val="24"/>
              </w:rPr>
              <w:t>secara eksplisit.</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453E56BB" w14:textId="77777777" w:rsidR="00622040" w:rsidRDefault="00000000">
            <w:pPr>
              <w:autoSpaceDE w:val="0"/>
              <w:autoSpaceDN w:val="0"/>
              <w:spacing w:before="4" w:after="0" w:line="290" w:lineRule="exact"/>
              <w:ind w:left="118"/>
            </w:pPr>
            <w:r>
              <w:rPr>
                <w:rFonts w:ascii="CMR12" w:eastAsia="CMR12" w:hAnsi="CMR12"/>
                <w:color w:val="000000"/>
                <w:sz w:val="24"/>
              </w:rPr>
              <w:t xml:space="preserve">Membantu AI </w:t>
            </w:r>
            <w:r>
              <w:br/>
            </w:r>
            <w:r>
              <w:rPr>
                <w:rFonts w:ascii="CMR12" w:eastAsia="CMR12" w:hAnsi="CMR12"/>
                <w:color w:val="000000"/>
                <w:sz w:val="24"/>
              </w:rPr>
              <w:t>memberi respons yang fokus pada kebutuhan belajar siswa.</w:t>
            </w:r>
          </w:p>
        </w:tc>
      </w:tr>
      <w:tr w:rsidR="00622040" w14:paraId="76EACA47" w14:textId="77777777">
        <w:trPr>
          <w:trHeight w:hRule="exact" w:val="1220"/>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9EB8B51" w14:textId="77777777" w:rsidR="00622040" w:rsidRDefault="00000000">
            <w:pPr>
              <w:autoSpaceDE w:val="0"/>
              <w:autoSpaceDN w:val="0"/>
              <w:spacing w:before="4" w:after="0" w:line="290" w:lineRule="exact"/>
              <w:ind w:left="120" w:right="576"/>
            </w:pPr>
            <w:r>
              <w:rPr>
                <w:rFonts w:ascii="CMR12" w:eastAsia="CMR12" w:hAnsi="CMR12"/>
                <w:color w:val="000000"/>
                <w:sz w:val="24"/>
              </w:rPr>
              <w:t>Kontekstualisasi masalah</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7C4C6243" w14:textId="77777777" w:rsidR="00622040" w:rsidRDefault="00000000">
            <w:pPr>
              <w:autoSpaceDE w:val="0"/>
              <w:autoSpaceDN w:val="0"/>
              <w:spacing w:before="4" w:after="0" w:line="290" w:lineRule="exact"/>
              <w:ind w:left="118"/>
            </w:pPr>
            <w:r>
              <w:rPr>
                <w:rFonts w:ascii="CMR12" w:eastAsia="CMR12" w:hAnsi="CMR12"/>
                <w:color w:val="000000"/>
                <w:sz w:val="24"/>
              </w:rPr>
              <w:t xml:space="preserve">Prompt menyertakan data, </w:t>
            </w:r>
            <w:r>
              <w:br/>
            </w:r>
            <w:r>
              <w:rPr>
                <w:rFonts w:ascii="CMR12" w:eastAsia="CMR12" w:hAnsi="CMR12"/>
                <w:color w:val="000000"/>
                <w:sz w:val="24"/>
              </w:rPr>
              <w:t>asumsi, atau batasan tugas yang relevan.</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9629B41" w14:textId="77777777" w:rsidR="00622040" w:rsidRDefault="00000000">
            <w:pPr>
              <w:autoSpaceDE w:val="0"/>
              <w:autoSpaceDN w:val="0"/>
              <w:spacing w:before="4" w:after="0" w:line="290" w:lineRule="exact"/>
              <w:ind w:left="118" w:right="144"/>
            </w:pPr>
            <w:r>
              <w:rPr>
                <w:rFonts w:ascii="CMR12" w:eastAsia="CMR12" w:hAnsi="CMR12"/>
                <w:color w:val="000000"/>
                <w:sz w:val="24"/>
              </w:rPr>
              <w:t xml:space="preserve">Mendorong penalaran berbasis situasi </w:t>
            </w:r>
            <w:r>
              <w:br/>
            </w:r>
            <w:r>
              <w:rPr>
                <w:rFonts w:ascii="CMR12" w:eastAsia="CMR12" w:hAnsi="CMR12"/>
                <w:color w:val="000000"/>
                <w:sz w:val="24"/>
              </w:rPr>
              <w:t xml:space="preserve">masalah, bukan </w:t>
            </w:r>
            <w:r>
              <w:br/>
            </w:r>
            <w:r>
              <w:rPr>
                <w:rFonts w:ascii="CMR12" w:eastAsia="CMR12" w:hAnsi="CMR12"/>
                <w:color w:val="000000"/>
                <w:sz w:val="24"/>
              </w:rPr>
              <w:t>jawaban umum.</w:t>
            </w:r>
          </w:p>
        </w:tc>
      </w:tr>
      <w:tr w:rsidR="00622040" w14:paraId="41A3A071" w14:textId="77777777">
        <w:trPr>
          <w:trHeight w:hRule="exact" w:val="1222"/>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85EF271" w14:textId="77777777" w:rsidR="00622040" w:rsidRDefault="00000000">
            <w:pPr>
              <w:autoSpaceDE w:val="0"/>
              <w:autoSpaceDN w:val="0"/>
              <w:spacing w:before="8" w:after="0" w:line="288" w:lineRule="exact"/>
              <w:ind w:left="120" w:right="576"/>
            </w:pPr>
            <w:r>
              <w:rPr>
                <w:rFonts w:ascii="CMR12" w:eastAsia="CMR12" w:hAnsi="CMR12"/>
                <w:color w:val="000000"/>
                <w:sz w:val="24"/>
              </w:rPr>
              <w:t xml:space="preserve">Permintaan </w:t>
            </w:r>
            <w:r>
              <w:br/>
            </w:r>
            <w:r>
              <w:rPr>
                <w:rFonts w:ascii="CMR12" w:eastAsia="CMR12" w:hAnsi="CMR12"/>
                <w:color w:val="000000"/>
                <w:sz w:val="24"/>
              </w:rPr>
              <w:t>penjelasan logis</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5D879B36" w14:textId="77777777" w:rsidR="00622040" w:rsidRDefault="00000000">
            <w:pPr>
              <w:autoSpaceDE w:val="0"/>
              <w:autoSpaceDN w:val="0"/>
              <w:spacing w:before="8" w:after="0" w:line="288" w:lineRule="exact"/>
              <w:ind w:left="118" w:right="576"/>
            </w:pPr>
            <w:r>
              <w:rPr>
                <w:rFonts w:ascii="CMR12" w:eastAsia="CMR12" w:hAnsi="CMR12"/>
                <w:color w:val="000000"/>
                <w:sz w:val="24"/>
              </w:rPr>
              <w:t xml:space="preserve">Prompt meminta alasan </w:t>
            </w:r>
            <w:r>
              <w:br/>
            </w:r>
            <w:r>
              <w:rPr>
                <w:rFonts w:ascii="CMR12" w:eastAsia="CMR12" w:hAnsi="CMR12"/>
                <w:color w:val="000000"/>
                <w:sz w:val="24"/>
              </w:rPr>
              <w:t>langkah, bukan hanya hasil akhir.</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65A4F5E" w14:textId="77777777" w:rsidR="00622040" w:rsidRDefault="00000000">
            <w:pPr>
              <w:autoSpaceDE w:val="0"/>
              <w:autoSpaceDN w:val="0"/>
              <w:spacing w:before="8" w:after="0" w:line="288" w:lineRule="exact"/>
              <w:ind w:left="118"/>
            </w:pPr>
            <w:r>
              <w:rPr>
                <w:rFonts w:ascii="CMR12" w:eastAsia="CMR12" w:hAnsi="CMR12"/>
                <w:color w:val="000000"/>
                <w:sz w:val="24"/>
              </w:rPr>
              <w:t xml:space="preserve">Menguatkan </w:t>
            </w:r>
            <w:r>
              <w:br/>
            </w:r>
            <w:r>
              <w:rPr>
                <w:rFonts w:ascii="CMR12" w:eastAsia="CMR12" w:hAnsi="CMR12"/>
                <w:color w:val="000000"/>
                <w:sz w:val="24"/>
              </w:rPr>
              <w:t xml:space="preserve">pemahaman konsep </w:t>
            </w:r>
            <w:r>
              <w:br/>
            </w:r>
            <w:r>
              <w:rPr>
                <w:rFonts w:ascii="CMR12" w:eastAsia="CMR12" w:hAnsi="CMR12"/>
                <w:color w:val="000000"/>
                <w:sz w:val="24"/>
              </w:rPr>
              <w:t>dan justifikasi strategi penyelesaian.</w:t>
            </w:r>
          </w:p>
        </w:tc>
      </w:tr>
      <w:tr w:rsidR="00622040" w14:paraId="42438FB4" w14:textId="77777777">
        <w:trPr>
          <w:trHeight w:hRule="exact" w:val="932"/>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D4ED9FB" w14:textId="77777777" w:rsidR="00622040" w:rsidRDefault="00000000">
            <w:pPr>
              <w:autoSpaceDE w:val="0"/>
              <w:autoSpaceDN w:val="0"/>
              <w:spacing w:before="8" w:after="0" w:line="288" w:lineRule="exact"/>
              <w:ind w:left="120" w:right="576"/>
            </w:pPr>
            <w:r>
              <w:rPr>
                <w:rFonts w:ascii="CMR12" w:eastAsia="CMR12" w:hAnsi="CMR12"/>
                <w:color w:val="000000"/>
                <w:sz w:val="24"/>
              </w:rPr>
              <w:t>Reformulasi dan klarifikasi</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150D3E3D" w14:textId="77777777" w:rsidR="00622040" w:rsidRDefault="00000000">
            <w:pPr>
              <w:autoSpaceDE w:val="0"/>
              <w:autoSpaceDN w:val="0"/>
              <w:spacing w:before="8" w:after="0" w:line="288" w:lineRule="exact"/>
              <w:ind w:left="118" w:right="144"/>
            </w:pPr>
            <w:r>
              <w:rPr>
                <w:rFonts w:ascii="CMR12" w:eastAsia="CMR12" w:hAnsi="CMR12"/>
                <w:color w:val="000000"/>
                <w:sz w:val="24"/>
              </w:rPr>
              <w:t xml:space="preserve">Siswa memperbaiki prompt </w:t>
            </w:r>
            <w:r>
              <w:br/>
            </w:r>
            <w:r>
              <w:rPr>
                <w:rFonts w:ascii="CMR12" w:eastAsia="CMR12" w:hAnsi="CMR12"/>
                <w:color w:val="000000"/>
                <w:sz w:val="24"/>
              </w:rPr>
              <w:t>setelah mengevaluasi respons AI sebelumnya.</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8196BA6" w14:textId="77777777" w:rsidR="00622040" w:rsidRDefault="00000000">
            <w:pPr>
              <w:autoSpaceDE w:val="0"/>
              <w:autoSpaceDN w:val="0"/>
              <w:spacing w:before="8" w:after="0" w:line="288" w:lineRule="exact"/>
              <w:ind w:left="118" w:right="288"/>
            </w:pPr>
            <w:r>
              <w:rPr>
                <w:rFonts w:ascii="CMR12" w:eastAsia="CMR12" w:hAnsi="CMR12"/>
                <w:color w:val="000000"/>
                <w:sz w:val="24"/>
              </w:rPr>
              <w:t>Menunjukkan proses refleksi dan regulasi diri secara iteratif.</w:t>
            </w:r>
          </w:p>
        </w:tc>
      </w:tr>
      <w:tr w:rsidR="00622040" w14:paraId="5818388F" w14:textId="77777777">
        <w:trPr>
          <w:trHeight w:hRule="exact" w:val="1222"/>
        </w:trPr>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4ECC269" w14:textId="77777777" w:rsidR="00622040" w:rsidRDefault="00000000">
            <w:pPr>
              <w:autoSpaceDE w:val="0"/>
              <w:autoSpaceDN w:val="0"/>
              <w:spacing w:before="56" w:after="0" w:line="240" w:lineRule="exact"/>
              <w:ind w:left="120"/>
            </w:pPr>
            <w:r>
              <w:rPr>
                <w:rFonts w:ascii="CMR12" w:eastAsia="CMR12" w:hAnsi="CMR12"/>
                <w:color w:val="000000"/>
                <w:sz w:val="24"/>
              </w:rPr>
              <w:t>Evaluasi respons AI</w:t>
            </w:r>
          </w:p>
        </w:tc>
        <w:tc>
          <w:tcPr>
            <w:tcW w:w="3592" w:type="dxa"/>
            <w:tcBorders>
              <w:top w:val="single" w:sz="3" w:space="0" w:color="000000"/>
              <w:left w:val="single" w:sz="3" w:space="0" w:color="000000"/>
              <w:bottom w:val="single" w:sz="3" w:space="0" w:color="000000"/>
              <w:right w:val="single" w:sz="3" w:space="0" w:color="000000"/>
            </w:tcBorders>
            <w:tcMar>
              <w:left w:w="0" w:type="dxa"/>
              <w:right w:w="0" w:type="dxa"/>
            </w:tcMar>
          </w:tcPr>
          <w:p w14:paraId="79EAFDB3" w14:textId="77777777" w:rsidR="00622040" w:rsidRDefault="00000000">
            <w:pPr>
              <w:autoSpaceDE w:val="0"/>
              <w:autoSpaceDN w:val="0"/>
              <w:spacing w:before="6" w:after="0" w:line="290" w:lineRule="exact"/>
              <w:ind w:left="118" w:right="432"/>
            </w:pPr>
            <w:r>
              <w:rPr>
                <w:rFonts w:ascii="CMR12" w:eastAsia="CMR12" w:hAnsi="CMR12"/>
                <w:color w:val="000000"/>
                <w:sz w:val="24"/>
              </w:rPr>
              <w:t xml:space="preserve">Siswa memverifikasi, </w:t>
            </w:r>
            <w:r>
              <w:br/>
            </w:r>
            <w:r>
              <w:rPr>
                <w:rFonts w:ascii="CMR12" w:eastAsia="CMR12" w:hAnsi="CMR12"/>
                <w:color w:val="000000"/>
                <w:sz w:val="24"/>
              </w:rPr>
              <w:t>membandingkan, dan menilai kelayakan jawaban AI.</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4713A7C6" w14:textId="77777777" w:rsidR="00622040" w:rsidRDefault="00000000">
            <w:pPr>
              <w:autoSpaceDE w:val="0"/>
              <w:autoSpaceDN w:val="0"/>
              <w:spacing w:before="8" w:after="0" w:line="288" w:lineRule="exact"/>
              <w:ind w:left="118" w:right="432"/>
            </w:pPr>
            <w:r>
              <w:rPr>
                <w:rFonts w:ascii="CMR12" w:eastAsia="CMR12" w:hAnsi="CMR12"/>
                <w:color w:val="000000"/>
                <w:sz w:val="24"/>
              </w:rPr>
              <w:t xml:space="preserve">Mendukung </w:t>
            </w:r>
            <w:r>
              <w:br/>
            </w:r>
            <w:r>
              <w:rPr>
                <w:rFonts w:ascii="CMR12" w:eastAsia="CMR12" w:hAnsi="CMR12"/>
                <w:color w:val="000000"/>
                <w:sz w:val="24"/>
              </w:rPr>
              <w:t xml:space="preserve">pengembangan </w:t>
            </w:r>
            <w:r>
              <w:br/>
            </w:r>
            <w:r>
              <w:rPr>
                <w:rFonts w:ascii="CMR12" w:eastAsia="CMR12" w:hAnsi="CMR12"/>
                <w:color w:val="000000"/>
                <w:sz w:val="24"/>
              </w:rPr>
              <w:t>berpikir kritis dan agensi belajar.</w:t>
            </w:r>
          </w:p>
        </w:tc>
      </w:tr>
    </w:tbl>
    <w:p w14:paraId="343EB9CA" w14:textId="77777777" w:rsidR="00622040" w:rsidRDefault="00000000">
      <w:pPr>
        <w:autoSpaceDE w:val="0"/>
        <w:autoSpaceDN w:val="0"/>
        <w:spacing w:before="150" w:after="0" w:line="288" w:lineRule="exact"/>
      </w:pPr>
      <w:r>
        <w:rPr>
          <w:rFonts w:ascii="CMR12" w:eastAsia="CMR12" w:hAnsi="CMR12"/>
          <w:color w:val="000000"/>
          <w:sz w:val="24"/>
        </w:rPr>
        <w:t>Tabel 3: Dimensi kualitas prompting dalam interaksi manusia–AI pada pembelajaran algo-ritma.</w:t>
      </w:r>
    </w:p>
    <w:p w14:paraId="656A4D2D" w14:textId="77777777" w:rsidR="00622040" w:rsidRDefault="00000000">
      <w:pPr>
        <w:autoSpaceDE w:val="0"/>
        <w:autoSpaceDN w:val="0"/>
        <w:spacing w:before="220" w:after="0" w:line="238" w:lineRule="exact"/>
      </w:pPr>
      <w:r>
        <w:rPr>
          <w:rFonts w:ascii="CMBX12" w:eastAsia="CMBX12" w:hAnsi="CMBX12"/>
          <w:b/>
          <w:color w:val="000000"/>
          <w:sz w:val="24"/>
        </w:rPr>
        <w:t>2.6.2 Representasi Eksternal dan Jejak Kognitif</w:t>
      </w:r>
    </w:p>
    <w:p w14:paraId="3A1FAC89"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Leighton (2024) menegaskan bahwa representasi eksternal melalui bahasa tulis mem-bantu menampakkan proses kognitif yang semula tidak langsung terlihat. Dalam konteks interaksi siswa–AI, prompt dapat diposisikan sebagai bentuk eksternalisasi penalaran: siswa menuliskan apa yang dipahami, bagian yang masih ambigu, strategi yang sedang dicoba, dan jenis bantuan yang dibutuhkan. Dengan demikian, prompt tidak hanya berfungsi sebagai perintah teknis kepada sistem, tetapi juga sebagai jejak proses berpikir yang dapat dianalisis.</w:t>
      </w:r>
    </w:p>
    <w:p w14:paraId="6C2AE0E7" w14:textId="77777777" w:rsidR="00622040" w:rsidRDefault="00000000">
      <w:pPr>
        <w:autoSpaceDE w:val="0"/>
        <w:autoSpaceDN w:val="0"/>
        <w:spacing w:before="554" w:after="0" w:line="238" w:lineRule="exact"/>
        <w:ind w:left="720"/>
      </w:pPr>
      <w:r>
        <w:rPr>
          <w:rFonts w:ascii="CMR12" w:eastAsia="CMR12" w:hAnsi="CMR12"/>
          <w:color w:val="000000"/>
          <w:sz w:val="24"/>
        </w:rPr>
        <w:t>Skulmowski (2024) menunjukkan bahwa penggunaan AI dapat bergerak di antara dua</w:t>
      </w:r>
    </w:p>
    <w:p w14:paraId="4402F5A7" w14:textId="77777777" w:rsidR="00622040" w:rsidRDefault="00000000">
      <w:pPr>
        <w:autoSpaceDE w:val="0"/>
        <w:autoSpaceDN w:val="0"/>
        <w:spacing w:before="358" w:after="0" w:line="240" w:lineRule="exact"/>
        <w:jc w:val="center"/>
      </w:pPr>
      <w:r>
        <w:rPr>
          <w:rFonts w:ascii="CMR12" w:eastAsia="CMR12" w:hAnsi="CMR12"/>
          <w:color w:val="000000"/>
          <w:sz w:val="24"/>
        </w:rPr>
        <w:lastRenderedPageBreak/>
        <w:t>25</w:t>
      </w:r>
    </w:p>
    <w:p w14:paraId="4096EBB3" w14:textId="77777777" w:rsidR="00622040" w:rsidRDefault="00622040">
      <w:pPr>
        <w:sectPr w:rsidR="00622040">
          <w:pgSz w:w="12240" w:h="15840"/>
          <w:pgMar w:top="746" w:right="1418" w:bottom="396" w:left="1440" w:header="720" w:footer="720" w:gutter="0"/>
          <w:cols w:space="720"/>
          <w:docGrid w:linePitch="360"/>
        </w:sectPr>
      </w:pPr>
    </w:p>
    <w:p w14:paraId="78DCF84F" w14:textId="77777777" w:rsidR="00622040" w:rsidRDefault="00000000">
      <w:pPr>
        <w:autoSpaceDE w:val="0"/>
        <w:autoSpaceDN w:val="0"/>
        <w:spacing w:after="526" w:line="220" w:lineRule="exact"/>
      </w:pPr>
      <w:r>
        <w:rPr>
          <w:noProof/>
        </w:rPr>
        <w:lastRenderedPageBreak/>
        <w:drawing>
          <wp:anchor distT="0" distB="0" distL="0" distR="0" simplePos="0" relativeHeight="251664384" behindDoc="1" locked="0" layoutInCell="1" allowOverlap="1" wp14:anchorId="30F304D2" wp14:editId="760CAA8D">
            <wp:simplePos x="0" y="0"/>
            <wp:positionH relativeFrom="page">
              <wp:posOffset>1206500</wp:posOffset>
            </wp:positionH>
            <wp:positionV relativeFrom="page">
              <wp:posOffset>5918200</wp:posOffset>
            </wp:positionV>
            <wp:extent cx="5359400" cy="11049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59400" cy="1104900"/>
                    </a:xfrm>
                    <a:prstGeom prst="rect">
                      <a:avLst/>
                    </a:prstGeom>
                  </pic:spPr>
                </pic:pic>
              </a:graphicData>
            </a:graphic>
          </wp:anchor>
        </w:drawing>
      </w:r>
    </w:p>
    <w:p w14:paraId="502ED713" w14:textId="77777777" w:rsidR="00622040" w:rsidRDefault="00000000">
      <w:pPr>
        <w:autoSpaceDE w:val="0"/>
        <w:autoSpaceDN w:val="0"/>
        <w:spacing w:after="0" w:line="338" w:lineRule="exact"/>
        <w:ind w:right="20"/>
        <w:jc w:val="both"/>
      </w:pPr>
      <w:r>
        <w:rPr>
          <w:rFonts w:ascii="CMR12" w:eastAsia="CMR12" w:hAnsi="CMR12"/>
          <w:color w:val="000000"/>
          <w:sz w:val="24"/>
        </w:rPr>
        <w:t xml:space="preserve">kutub, yakni sekadar eksternalisasi cepat atau dukungan reflektif yang memperkaya penalar-an. Pada saat yang sama, Gerlich (2025) memperlihatkan bahwa struktur prompting yang lebih terarah cenderung mendorong pergeseran dari </w:t>
      </w:r>
      <w:r>
        <w:rPr>
          <w:rFonts w:ascii="CMTI12" w:eastAsia="CMTI12" w:hAnsi="CMTI12"/>
          <w:i/>
          <w:color w:val="000000"/>
          <w:sz w:val="24"/>
        </w:rPr>
        <w:t xml:space="preserve">offloading </w:t>
      </w:r>
      <w:r>
        <w:rPr>
          <w:rFonts w:ascii="CMR12" w:eastAsia="CMR12" w:hAnsi="CMR12"/>
          <w:color w:val="000000"/>
          <w:sz w:val="24"/>
        </w:rPr>
        <w:t xml:space="preserve">menuju </w:t>
      </w:r>
      <w:r>
        <w:rPr>
          <w:rFonts w:ascii="CMTI12" w:eastAsia="CMTI12" w:hAnsi="CMTI12"/>
          <w:i/>
          <w:color w:val="000000"/>
          <w:sz w:val="24"/>
        </w:rPr>
        <w:t xml:space="preserve">critical engagement </w:t>
      </w:r>
      <w:r>
        <w:rPr>
          <w:rFonts w:ascii="CMR12" w:eastAsia="CMR12" w:hAnsi="CMR12"/>
          <w:color w:val="000000"/>
          <w:sz w:val="24"/>
        </w:rPr>
        <w:t>. Karena itu, perubahan dari prompt umum ke prompt yang lebih spesifik, beralasan, dan evaluatif dapat dibaca sebagai indikator perkembangan regulasi diri dan kualitas berpikir siswa selama proses belajar.</w:t>
      </w:r>
    </w:p>
    <w:p w14:paraId="2FFDCECB"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Sebagai data penelitian, jejak prompt bersifat prosesual dan perlu dibaca secara ber-urutan antarputaran dialog, bukan sebagai potongan teks yang berdiri sendiri. Sawalha et al. (2024) menekankan bahwa variasi kualitas prompt berhubungan dengan kualitas keluar-an AI, sedangkan Knoth et al. (2024) mengaitkan kualitas tersebut dengan tingkat literasi AI pengguna. Sejalan dengan itu, Lee &amp; Palmer (2025) memposisikan prompting sebagai kompetensi yang berkembang melalui latihan, dan Usher &amp; Amzalag (2025) memperlihatkan pentingnya melihat dinamika interaksi, bukan hanya produk akhir jawaban.</w:t>
      </w:r>
    </w:p>
    <w:p w14:paraId="36F301E3"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Dalam kerangka penelitian ini, prompt diperlakukan sebagai </w:t>
      </w:r>
      <w:r>
        <w:rPr>
          <w:rFonts w:ascii="CMTI12" w:eastAsia="CMTI12" w:hAnsi="CMTI12"/>
          <w:i/>
          <w:color w:val="000000"/>
          <w:sz w:val="24"/>
        </w:rPr>
        <w:t xml:space="preserve">written cognitive trace </w:t>
      </w:r>
      <w:r>
        <w:rPr>
          <w:rFonts w:ascii="CMR12" w:eastAsia="CMR12" w:hAnsi="CMR12"/>
          <w:color w:val="000000"/>
          <w:sz w:val="24"/>
        </w:rPr>
        <w:t>yang menjembatani analisis kualitas interaksi dengan analisis indikator CT dan berpikir kritis. Namun, agar interpretasi tetap valid, pembacaan jejak prompt perlu ditriangulasikan dengan konteks tugas algoritma dan artefak pseudocode siswa. Dengan pendekatan tersebut, analisis tidak berhenti pada bentuk bahasa, melainkan menangkap perkembangan strategi berpikir siswa secara longitudinal.</w:t>
      </w:r>
    </w:p>
    <w:p w14:paraId="239C2786" w14:textId="77777777" w:rsidR="00622040" w:rsidRDefault="00000000">
      <w:pPr>
        <w:autoSpaceDE w:val="0"/>
        <w:autoSpaceDN w:val="0"/>
        <w:spacing w:before="304" w:after="248" w:line="152" w:lineRule="exact"/>
        <w:ind w:left="3024" w:right="3168"/>
        <w:jc w:val="center"/>
      </w:pPr>
      <w:r>
        <w:rPr>
          <w:rFonts w:ascii="CMR8" w:eastAsia="CMR8" w:hAnsi="CMR8"/>
          <w:color w:val="000000"/>
          <w:w w:val="98"/>
          <w:sz w:val="13"/>
        </w:rPr>
        <w:t>Prompt diperlakukan sebagai represen-</w:t>
      </w:r>
      <w:r>
        <w:br/>
      </w:r>
      <w:r>
        <w:rPr>
          <w:rFonts w:ascii="CMR8" w:eastAsia="CMR8" w:hAnsi="CMR8"/>
          <w:color w:val="000000"/>
          <w:w w:val="98"/>
          <w:sz w:val="13"/>
        </w:rPr>
        <w:t xml:space="preserve">tasi eksternal proses berpikir yang dapat </w:t>
      </w:r>
      <w:r>
        <w:br/>
      </w:r>
      <w:r>
        <w:rPr>
          <w:rFonts w:ascii="CMR8" w:eastAsia="CMR8" w:hAnsi="CMR8"/>
          <w:color w:val="000000"/>
          <w:w w:val="98"/>
          <w:sz w:val="13"/>
        </w:rPr>
        <w:t>ditelusuri lintas waktu pada log interaksi siswa–AI.</w:t>
      </w:r>
    </w:p>
    <w:tbl>
      <w:tblPr>
        <w:tblW w:w="0" w:type="auto"/>
        <w:tblInd w:w="280" w:type="dxa"/>
        <w:tblLayout w:type="fixed"/>
        <w:tblLook w:val="04A0" w:firstRow="1" w:lastRow="0" w:firstColumn="1" w:lastColumn="0" w:noHBand="0" w:noVBand="1"/>
      </w:tblPr>
      <w:tblGrid>
        <w:gridCol w:w="1560"/>
        <w:gridCol w:w="1420"/>
        <w:gridCol w:w="1280"/>
        <w:gridCol w:w="1520"/>
        <w:gridCol w:w="1360"/>
        <w:gridCol w:w="1660"/>
      </w:tblGrid>
      <w:tr w:rsidR="00622040" w14:paraId="38E3C91B" w14:textId="77777777">
        <w:trPr>
          <w:trHeight w:hRule="exact" w:val="222"/>
        </w:trPr>
        <w:tc>
          <w:tcPr>
            <w:tcW w:w="1560" w:type="dxa"/>
            <w:vMerge w:val="restart"/>
            <w:tcMar>
              <w:left w:w="0" w:type="dxa"/>
              <w:right w:w="0" w:type="dxa"/>
            </w:tcMar>
          </w:tcPr>
          <w:p w14:paraId="38A51327" w14:textId="77777777" w:rsidR="00622040" w:rsidRDefault="00000000">
            <w:pPr>
              <w:autoSpaceDE w:val="0"/>
              <w:autoSpaceDN w:val="0"/>
              <w:spacing w:before="162" w:after="0" w:line="160" w:lineRule="exact"/>
              <w:jc w:val="center"/>
            </w:pPr>
            <w:r>
              <w:rPr>
                <w:rFonts w:ascii="CMR10" w:eastAsia="CMR10" w:hAnsi="CMR10"/>
                <w:color w:val="000000"/>
                <w:sz w:val="16"/>
              </w:rPr>
              <w:t>Proses kognitif</w:t>
            </w:r>
          </w:p>
        </w:tc>
        <w:tc>
          <w:tcPr>
            <w:tcW w:w="1420" w:type="dxa"/>
            <w:vMerge w:val="restart"/>
            <w:tcMar>
              <w:left w:w="0" w:type="dxa"/>
              <w:right w:w="0" w:type="dxa"/>
            </w:tcMar>
          </w:tcPr>
          <w:p w14:paraId="2FDC7FFB" w14:textId="77777777" w:rsidR="00622040" w:rsidRDefault="00000000">
            <w:pPr>
              <w:autoSpaceDE w:val="0"/>
              <w:autoSpaceDN w:val="0"/>
              <w:spacing w:before="156" w:after="0" w:line="160" w:lineRule="exact"/>
              <w:ind w:left="272"/>
            </w:pPr>
            <w:r>
              <w:rPr>
                <w:rFonts w:ascii="CMR10" w:eastAsia="CMR10" w:hAnsi="CMR10"/>
                <w:color w:val="000000"/>
                <w:sz w:val="16"/>
              </w:rPr>
              <w:t>Perumusan</w:t>
            </w:r>
          </w:p>
        </w:tc>
        <w:tc>
          <w:tcPr>
            <w:tcW w:w="1280" w:type="dxa"/>
            <w:vMerge w:val="restart"/>
            <w:tcMar>
              <w:left w:w="0" w:type="dxa"/>
              <w:right w:w="0" w:type="dxa"/>
            </w:tcMar>
          </w:tcPr>
          <w:p w14:paraId="39269E98" w14:textId="77777777" w:rsidR="00622040" w:rsidRDefault="00000000">
            <w:pPr>
              <w:autoSpaceDE w:val="0"/>
              <w:autoSpaceDN w:val="0"/>
              <w:spacing w:before="164" w:after="0" w:line="158" w:lineRule="exact"/>
              <w:jc w:val="center"/>
            </w:pPr>
            <w:r>
              <w:rPr>
                <w:rFonts w:ascii="CMR10" w:eastAsia="CMR10" w:hAnsi="CMR10"/>
                <w:color w:val="000000"/>
                <w:sz w:val="16"/>
              </w:rPr>
              <w:t>Respons</w:t>
            </w:r>
          </w:p>
        </w:tc>
        <w:tc>
          <w:tcPr>
            <w:tcW w:w="1520" w:type="dxa"/>
            <w:vMerge w:val="restart"/>
            <w:tcMar>
              <w:left w:w="0" w:type="dxa"/>
              <w:right w:w="0" w:type="dxa"/>
            </w:tcMar>
          </w:tcPr>
          <w:p w14:paraId="199F01F7" w14:textId="77777777" w:rsidR="00622040" w:rsidRDefault="00000000">
            <w:pPr>
              <w:autoSpaceDE w:val="0"/>
              <w:autoSpaceDN w:val="0"/>
              <w:spacing w:before="162" w:after="0" w:line="160" w:lineRule="exact"/>
              <w:ind w:left="360"/>
            </w:pPr>
            <w:r>
              <w:rPr>
                <w:rFonts w:ascii="CMR10" w:eastAsia="CMR10" w:hAnsi="CMR10"/>
                <w:color w:val="000000"/>
                <w:sz w:val="16"/>
              </w:rPr>
              <w:t>Evaluasi dan</w:t>
            </w:r>
          </w:p>
        </w:tc>
        <w:tc>
          <w:tcPr>
            <w:tcW w:w="1360" w:type="dxa"/>
            <w:vMerge w:val="restart"/>
            <w:tcMar>
              <w:left w:w="0" w:type="dxa"/>
              <w:right w:w="0" w:type="dxa"/>
            </w:tcMar>
          </w:tcPr>
          <w:p w14:paraId="041B24EB" w14:textId="77777777" w:rsidR="00622040" w:rsidRDefault="00000000">
            <w:pPr>
              <w:autoSpaceDE w:val="0"/>
              <w:autoSpaceDN w:val="0"/>
              <w:spacing w:before="156" w:after="0" w:line="160" w:lineRule="exact"/>
              <w:jc w:val="center"/>
            </w:pPr>
            <w:r>
              <w:rPr>
                <w:rFonts w:ascii="CMR10" w:eastAsia="CMR10" w:hAnsi="CMR10"/>
                <w:color w:val="000000"/>
                <w:sz w:val="16"/>
              </w:rPr>
              <w:t>Reformulasi</w:t>
            </w:r>
          </w:p>
        </w:tc>
        <w:tc>
          <w:tcPr>
            <w:tcW w:w="1660" w:type="dxa"/>
            <w:tcMar>
              <w:left w:w="0" w:type="dxa"/>
              <w:right w:w="0" w:type="dxa"/>
            </w:tcMar>
          </w:tcPr>
          <w:p w14:paraId="20640A17" w14:textId="77777777" w:rsidR="00622040" w:rsidRDefault="00000000">
            <w:pPr>
              <w:autoSpaceDE w:val="0"/>
              <w:autoSpaceDN w:val="0"/>
              <w:spacing w:before="60" w:after="0" w:line="160" w:lineRule="exact"/>
              <w:jc w:val="center"/>
            </w:pPr>
            <w:r>
              <w:rPr>
                <w:rFonts w:ascii="CMR10" w:eastAsia="CMR10" w:hAnsi="CMR10"/>
                <w:color w:val="000000"/>
                <w:sz w:val="16"/>
              </w:rPr>
              <w:t>Jejak per-</w:t>
            </w:r>
          </w:p>
        </w:tc>
      </w:tr>
      <w:tr w:rsidR="00622040" w14:paraId="52D4C892" w14:textId="77777777">
        <w:trPr>
          <w:trHeight w:hRule="exact" w:val="100"/>
        </w:trPr>
        <w:tc>
          <w:tcPr>
            <w:tcW w:w="1564" w:type="dxa"/>
            <w:vMerge/>
          </w:tcPr>
          <w:p w14:paraId="15A6E5DB" w14:textId="77777777" w:rsidR="00622040" w:rsidRDefault="00622040"/>
        </w:tc>
        <w:tc>
          <w:tcPr>
            <w:tcW w:w="1564" w:type="dxa"/>
            <w:vMerge/>
          </w:tcPr>
          <w:p w14:paraId="3ECCBC41" w14:textId="77777777" w:rsidR="00622040" w:rsidRDefault="00622040"/>
        </w:tc>
        <w:tc>
          <w:tcPr>
            <w:tcW w:w="1564" w:type="dxa"/>
            <w:vMerge/>
          </w:tcPr>
          <w:p w14:paraId="4F5EDE35" w14:textId="77777777" w:rsidR="00622040" w:rsidRDefault="00622040"/>
        </w:tc>
        <w:tc>
          <w:tcPr>
            <w:tcW w:w="1564" w:type="dxa"/>
            <w:vMerge/>
          </w:tcPr>
          <w:p w14:paraId="057F73DF" w14:textId="77777777" w:rsidR="00622040" w:rsidRDefault="00622040"/>
        </w:tc>
        <w:tc>
          <w:tcPr>
            <w:tcW w:w="1564" w:type="dxa"/>
            <w:vMerge/>
          </w:tcPr>
          <w:p w14:paraId="058CD29C" w14:textId="77777777" w:rsidR="00622040" w:rsidRDefault="00622040"/>
        </w:tc>
        <w:tc>
          <w:tcPr>
            <w:tcW w:w="1660" w:type="dxa"/>
            <w:vMerge w:val="restart"/>
            <w:tcMar>
              <w:left w:w="0" w:type="dxa"/>
              <w:right w:w="0" w:type="dxa"/>
            </w:tcMar>
          </w:tcPr>
          <w:p w14:paraId="06785EAD" w14:textId="77777777" w:rsidR="00622040" w:rsidRDefault="00000000">
            <w:pPr>
              <w:autoSpaceDE w:val="0"/>
              <w:autoSpaceDN w:val="0"/>
              <w:spacing w:before="30" w:after="0" w:line="160" w:lineRule="exact"/>
              <w:jc w:val="center"/>
            </w:pPr>
            <w:r>
              <w:rPr>
                <w:rFonts w:ascii="CMR10" w:eastAsia="CMR10" w:hAnsi="CMR10"/>
                <w:color w:val="000000"/>
                <w:sz w:val="16"/>
              </w:rPr>
              <w:t>kembangan</w:t>
            </w:r>
          </w:p>
        </w:tc>
      </w:tr>
      <w:tr w:rsidR="00622040" w14:paraId="03CD5D35" w14:textId="77777777">
        <w:trPr>
          <w:trHeight w:hRule="exact" w:val="100"/>
        </w:trPr>
        <w:tc>
          <w:tcPr>
            <w:tcW w:w="1560" w:type="dxa"/>
            <w:vMerge w:val="restart"/>
            <w:tcMar>
              <w:left w:w="0" w:type="dxa"/>
              <w:right w:w="0" w:type="dxa"/>
            </w:tcMar>
          </w:tcPr>
          <w:p w14:paraId="481F6BF2" w14:textId="77777777" w:rsidR="00622040" w:rsidRDefault="00000000">
            <w:pPr>
              <w:autoSpaceDE w:val="0"/>
              <w:autoSpaceDN w:val="0"/>
              <w:spacing w:before="42" w:after="0" w:line="158" w:lineRule="exact"/>
              <w:jc w:val="center"/>
            </w:pPr>
            <w:r>
              <w:rPr>
                <w:rFonts w:ascii="CMR10" w:eastAsia="CMR10" w:hAnsi="CMR10"/>
                <w:color w:val="000000"/>
                <w:sz w:val="16"/>
              </w:rPr>
              <w:t>internal siswa</w:t>
            </w:r>
          </w:p>
        </w:tc>
        <w:tc>
          <w:tcPr>
            <w:tcW w:w="1420" w:type="dxa"/>
            <w:vMerge w:val="restart"/>
            <w:tcMar>
              <w:left w:w="0" w:type="dxa"/>
              <w:right w:w="0" w:type="dxa"/>
            </w:tcMar>
          </w:tcPr>
          <w:p w14:paraId="787CF3C2" w14:textId="77777777" w:rsidR="00622040" w:rsidRDefault="00000000">
            <w:pPr>
              <w:autoSpaceDE w:val="0"/>
              <w:autoSpaceDN w:val="0"/>
              <w:spacing w:before="24" w:after="0" w:line="160" w:lineRule="exact"/>
              <w:ind w:right="504"/>
              <w:jc w:val="right"/>
            </w:pPr>
            <w:r>
              <w:rPr>
                <w:rFonts w:ascii="CMR10" w:eastAsia="CMR10" w:hAnsi="CMR10"/>
                <w:color w:val="000000"/>
                <w:sz w:val="16"/>
              </w:rPr>
              <w:t>prompt</w:t>
            </w:r>
          </w:p>
        </w:tc>
        <w:tc>
          <w:tcPr>
            <w:tcW w:w="1280" w:type="dxa"/>
            <w:vMerge w:val="restart"/>
            <w:tcMar>
              <w:left w:w="0" w:type="dxa"/>
              <w:right w:w="0" w:type="dxa"/>
            </w:tcMar>
          </w:tcPr>
          <w:p w14:paraId="6CA0594D" w14:textId="77777777" w:rsidR="00622040" w:rsidRDefault="00000000">
            <w:pPr>
              <w:autoSpaceDE w:val="0"/>
              <w:autoSpaceDN w:val="0"/>
              <w:spacing w:before="40" w:after="0" w:line="160" w:lineRule="exact"/>
              <w:jc w:val="center"/>
            </w:pPr>
            <w:r>
              <w:rPr>
                <w:rFonts w:ascii="CMR10" w:eastAsia="CMR10" w:hAnsi="CMR10"/>
                <w:color w:val="000000"/>
                <w:sz w:val="16"/>
              </w:rPr>
              <w:t>AI</w:t>
            </w:r>
          </w:p>
        </w:tc>
        <w:tc>
          <w:tcPr>
            <w:tcW w:w="1520" w:type="dxa"/>
            <w:vMerge w:val="restart"/>
            <w:tcMar>
              <w:left w:w="0" w:type="dxa"/>
              <w:right w:w="0" w:type="dxa"/>
            </w:tcMar>
          </w:tcPr>
          <w:p w14:paraId="5E8EDAAD" w14:textId="77777777" w:rsidR="00622040" w:rsidRDefault="00000000">
            <w:pPr>
              <w:autoSpaceDE w:val="0"/>
              <w:autoSpaceDN w:val="0"/>
              <w:spacing w:before="42" w:after="0" w:line="158" w:lineRule="exact"/>
              <w:ind w:right="472"/>
              <w:jc w:val="right"/>
            </w:pPr>
            <w:r>
              <w:rPr>
                <w:rFonts w:ascii="CMR10" w:eastAsia="CMR10" w:hAnsi="CMR10"/>
                <w:color w:val="000000"/>
                <w:sz w:val="16"/>
              </w:rPr>
              <w:t>refleksi</w:t>
            </w:r>
          </w:p>
        </w:tc>
        <w:tc>
          <w:tcPr>
            <w:tcW w:w="1360" w:type="dxa"/>
            <w:vMerge w:val="restart"/>
            <w:tcMar>
              <w:left w:w="0" w:type="dxa"/>
              <w:right w:w="0" w:type="dxa"/>
            </w:tcMar>
          </w:tcPr>
          <w:p w14:paraId="29681ADB" w14:textId="77777777" w:rsidR="00622040" w:rsidRDefault="00000000">
            <w:pPr>
              <w:autoSpaceDE w:val="0"/>
              <w:autoSpaceDN w:val="0"/>
              <w:spacing w:before="26" w:after="0" w:line="160" w:lineRule="exact"/>
              <w:jc w:val="center"/>
            </w:pPr>
            <w:r>
              <w:rPr>
                <w:rFonts w:ascii="CMR10" w:eastAsia="CMR10" w:hAnsi="CMR10"/>
                <w:color w:val="000000"/>
                <w:sz w:val="16"/>
              </w:rPr>
              <w:t>prompt</w:t>
            </w:r>
          </w:p>
        </w:tc>
        <w:tc>
          <w:tcPr>
            <w:tcW w:w="1564" w:type="dxa"/>
            <w:vMerge/>
          </w:tcPr>
          <w:p w14:paraId="19DB0EA4" w14:textId="77777777" w:rsidR="00622040" w:rsidRDefault="00622040"/>
        </w:tc>
      </w:tr>
      <w:tr w:rsidR="00622040" w14:paraId="6E8CA30B" w14:textId="77777777">
        <w:trPr>
          <w:trHeight w:hRule="exact" w:val="240"/>
        </w:trPr>
        <w:tc>
          <w:tcPr>
            <w:tcW w:w="1564" w:type="dxa"/>
            <w:vMerge/>
          </w:tcPr>
          <w:p w14:paraId="787D737F" w14:textId="77777777" w:rsidR="00622040" w:rsidRDefault="00622040"/>
        </w:tc>
        <w:tc>
          <w:tcPr>
            <w:tcW w:w="1564" w:type="dxa"/>
            <w:vMerge/>
          </w:tcPr>
          <w:p w14:paraId="7FC4C6A5" w14:textId="77777777" w:rsidR="00622040" w:rsidRDefault="00622040"/>
        </w:tc>
        <w:tc>
          <w:tcPr>
            <w:tcW w:w="1564" w:type="dxa"/>
            <w:vMerge/>
          </w:tcPr>
          <w:p w14:paraId="3B059D5B" w14:textId="77777777" w:rsidR="00622040" w:rsidRDefault="00622040"/>
        </w:tc>
        <w:tc>
          <w:tcPr>
            <w:tcW w:w="1564" w:type="dxa"/>
            <w:vMerge/>
          </w:tcPr>
          <w:p w14:paraId="617277CF" w14:textId="77777777" w:rsidR="00622040" w:rsidRDefault="00622040"/>
        </w:tc>
        <w:tc>
          <w:tcPr>
            <w:tcW w:w="1564" w:type="dxa"/>
            <w:vMerge/>
          </w:tcPr>
          <w:p w14:paraId="7F6B3289" w14:textId="77777777" w:rsidR="00622040" w:rsidRDefault="00622040"/>
        </w:tc>
        <w:tc>
          <w:tcPr>
            <w:tcW w:w="1660" w:type="dxa"/>
            <w:tcMar>
              <w:left w:w="0" w:type="dxa"/>
              <w:right w:w="0" w:type="dxa"/>
            </w:tcMar>
          </w:tcPr>
          <w:p w14:paraId="4E7EB904" w14:textId="77777777" w:rsidR="00622040" w:rsidRDefault="00000000">
            <w:pPr>
              <w:autoSpaceDE w:val="0"/>
              <w:autoSpaceDN w:val="0"/>
              <w:spacing w:before="22" w:after="0" w:line="158" w:lineRule="exact"/>
              <w:jc w:val="center"/>
            </w:pPr>
            <w:r>
              <w:rPr>
                <w:rFonts w:ascii="CMR10" w:eastAsia="CMR10" w:hAnsi="CMR10"/>
                <w:color w:val="000000"/>
                <w:sz w:val="16"/>
              </w:rPr>
              <w:t>strategi berpikir</w:t>
            </w:r>
          </w:p>
        </w:tc>
      </w:tr>
    </w:tbl>
    <w:p w14:paraId="2457DFF9" w14:textId="77777777" w:rsidR="00622040" w:rsidRDefault="00000000">
      <w:pPr>
        <w:autoSpaceDE w:val="0"/>
        <w:autoSpaceDN w:val="0"/>
        <w:spacing w:before="372" w:after="0" w:line="128" w:lineRule="exact"/>
        <w:ind w:right="2848"/>
        <w:jc w:val="right"/>
      </w:pPr>
      <w:r>
        <w:rPr>
          <w:rFonts w:ascii="CMR8" w:eastAsia="CMR8" w:hAnsi="CMR8"/>
          <w:color w:val="000000"/>
          <w:w w:val="98"/>
          <w:sz w:val="13"/>
        </w:rPr>
        <w:t>umpan balik antar-siklus (longitudinal)</w:t>
      </w:r>
    </w:p>
    <w:p w14:paraId="5A381A6A" w14:textId="77777777" w:rsidR="00622040" w:rsidRDefault="00000000">
      <w:pPr>
        <w:autoSpaceDE w:val="0"/>
        <w:autoSpaceDN w:val="0"/>
        <w:spacing w:before="316" w:after="0" w:line="290" w:lineRule="exact"/>
      </w:pPr>
      <w:r>
        <w:rPr>
          <w:rFonts w:ascii="CMR12" w:eastAsia="CMR12" w:hAnsi="CMR12"/>
          <w:color w:val="000000"/>
          <w:sz w:val="24"/>
        </w:rPr>
        <w:t>Gambar 5: Transformasi proses kognitif internal menjadi jejak prompt eksternal dalam interaksi siswa–AI.</w:t>
      </w:r>
    </w:p>
    <w:p w14:paraId="355A2EDF" w14:textId="77777777" w:rsidR="00622040" w:rsidRDefault="00000000">
      <w:pPr>
        <w:autoSpaceDE w:val="0"/>
        <w:autoSpaceDN w:val="0"/>
        <w:spacing w:before="252" w:after="0" w:line="240" w:lineRule="exact"/>
      </w:pPr>
      <w:r>
        <w:rPr>
          <w:rFonts w:ascii="CMBX12" w:eastAsia="CMBX12" w:hAnsi="CMBX12"/>
          <w:b/>
          <w:color w:val="000000"/>
          <w:sz w:val="24"/>
        </w:rPr>
        <w:t>2.6.3 Perkembangan Struktur Prompt</w:t>
      </w:r>
    </w:p>
    <w:p w14:paraId="5FC4FD19"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Sawalha et al. (2024) menunjukkan bahwa kualitas respons AI berkaitan erat dengan kualitas prompt yang diajukan siswa. Dari perspektif perkembangan, Lee &amp; Palmer (2025) menempatkan prompting sebagai kompetensi yang dapat dilatih secara bertahap, bukan keterampilan instan yang selesai dalam satu sesi. Karena itu, pada penelitian ini struktur</w:t>
      </w:r>
    </w:p>
    <w:p w14:paraId="232E8AFD" w14:textId="77777777" w:rsidR="00622040" w:rsidRDefault="00000000">
      <w:pPr>
        <w:autoSpaceDE w:val="0"/>
        <w:autoSpaceDN w:val="0"/>
        <w:spacing w:before="614" w:after="0" w:line="240" w:lineRule="exact"/>
        <w:jc w:val="center"/>
      </w:pPr>
      <w:r>
        <w:rPr>
          <w:rFonts w:ascii="CMR12" w:eastAsia="CMR12" w:hAnsi="CMR12"/>
          <w:color w:val="000000"/>
          <w:sz w:val="24"/>
        </w:rPr>
        <w:lastRenderedPageBreak/>
        <w:t>26</w:t>
      </w:r>
    </w:p>
    <w:p w14:paraId="4B96DCC2" w14:textId="77777777" w:rsidR="00622040" w:rsidRDefault="00622040">
      <w:pPr>
        <w:sectPr w:rsidR="00622040">
          <w:pgSz w:w="12240" w:h="15840"/>
          <w:pgMar w:top="746" w:right="1418" w:bottom="396" w:left="1440" w:header="720" w:footer="720" w:gutter="0"/>
          <w:cols w:space="720"/>
          <w:docGrid w:linePitch="360"/>
        </w:sectPr>
      </w:pPr>
    </w:p>
    <w:p w14:paraId="759FD7F0" w14:textId="77777777" w:rsidR="00622040" w:rsidRDefault="00622040">
      <w:pPr>
        <w:autoSpaceDE w:val="0"/>
        <w:autoSpaceDN w:val="0"/>
        <w:spacing w:after="526" w:line="220" w:lineRule="exact"/>
      </w:pPr>
    </w:p>
    <w:p w14:paraId="102C0DBF" w14:textId="77777777" w:rsidR="00622040" w:rsidRDefault="00000000">
      <w:pPr>
        <w:autoSpaceDE w:val="0"/>
        <w:autoSpaceDN w:val="0"/>
        <w:spacing w:after="0" w:line="300" w:lineRule="exact"/>
      </w:pPr>
      <w:r>
        <w:rPr>
          <w:rFonts w:ascii="CMR12" w:eastAsia="CMR12" w:hAnsi="CMR12"/>
          <w:color w:val="000000"/>
          <w:sz w:val="24"/>
        </w:rPr>
        <w:t>prompt dipahami sebagai lintasan belajar yang bergerak dari bentuk sederhana menuju bentuk yang lebih strategis dan reflektif.</w:t>
      </w:r>
    </w:p>
    <w:p w14:paraId="05182019"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Pada tahap awal, prompt umumnya singkat, berorientasi hasil, dan minim konteks. Seiring interaksi berulang, siswa mulai melakukan reformulasi, menambahkan batasan masa-lah, dan meminta penjelasan yang lebih beralasan. Knoth et al. (2024) menegaskan bahwa peningkatan literasi AI berkontribusi pada kualitas pengambilan keputusan saat menyusun prompt, sedangkan Diyab et al. (2025) memperlihatkan bahwa prompt yang direkayasa lebih baik cenderung menghasilkan keluaran yang lebih relevan untuk tujuan belajar.</w:t>
      </w:r>
    </w:p>
    <w:p w14:paraId="09940C0B"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Perkembangan tersebut tidak selalu linear. Tang et al. (2024) menekankan bahwa kualitas dialog belajar dipengaruhi desain interaksi dan dukungan pedagogis, sehingga siswa dapat maju, bertahan, atau sesekali mundur antartahap bergantung kompleksitas tugas dan kualitas umpan balik. Temuan Usher &amp; Amzalag (2025) juga menguatkan bahwa dinamika antarputaran interaksi lebih informatif daripada sekadar melihat produk jawaban akhir. Oleh karena itu, model tahap pada pembahasan ini diposisikan sebagai spektrum perkembangan yang adaptif, bukan kategori kaku.</w:t>
      </w:r>
    </w:p>
    <w:p w14:paraId="0F9EB4E0"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Dalam kerangka analisis longitudinal, Henry &amp; MacIntyre (2024) menekankan pen-tingnya membaca perubahan proses lintas waktu, sementara Yang &amp; Ogata (2023) menun-jukkan nilai analisis berurutan untuk menangkap pola transisi perilaku belajar. Dengan landasan tersebut, tahap SCP (dioperasionalkan sebagai </w:t>
      </w:r>
      <w:r>
        <w:rPr>
          <w:rFonts w:ascii="CMTI12" w:eastAsia="CMTI12" w:hAnsi="CMTI12"/>
          <w:i/>
          <w:color w:val="000000"/>
          <w:sz w:val="24"/>
        </w:rPr>
        <w:t xml:space="preserve">prompt </w:t>
      </w:r>
      <w:r>
        <w:rPr>
          <w:rFonts w:ascii="CMR12" w:eastAsia="CMR12" w:hAnsi="CMR12"/>
          <w:color w:val="000000"/>
          <w:sz w:val="24"/>
        </w:rPr>
        <w:t xml:space="preserve">tunggal-sederhana), SRP, MQP, dan reflektif digunakan untuk menautkan perubahan struktur prompt dengan indika-tor CT dan berpikir kritis. Gerlich (2025) menambahkan bahwa pergeseran dari </w:t>
      </w:r>
      <w:r>
        <w:rPr>
          <w:rFonts w:ascii="CMTI12" w:eastAsia="CMTI12" w:hAnsi="CMTI12"/>
          <w:i/>
          <w:color w:val="000000"/>
          <w:sz w:val="24"/>
        </w:rPr>
        <w:t xml:space="preserve">offloading </w:t>
      </w:r>
      <w:r>
        <w:rPr>
          <w:rFonts w:ascii="CMR12" w:eastAsia="CMR12" w:hAnsi="CMR12"/>
          <w:color w:val="000000"/>
          <w:sz w:val="24"/>
        </w:rPr>
        <w:t xml:space="preserve">menuju </w:t>
      </w:r>
      <w:r>
        <w:rPr>
          <w:rFonts w:ascii="CMTI12" w:eastAsia="CMTI12" w:hAnsi="CMTI12"/>
          <w:i/>
          <w:color w:val="000000"/>
          <w:sz w:val="24"/>
        </w:rPr>
        <w:t xml:space="preserve">critical engagement </w:t>
      </w:r>
      <w:r>
        <w:rPr>
          <w:rFonts w:ascii="CMR12" w:eastAsia="CMR12" w:hAnsi="CMR12"/>
          <w:color w:val="000000"/>
          <w:sz w:val="24"/>
        </w:rPr>
        <w:t>menjadi penanda penting meningkatnya agensi belajar siswa.</w:t>
      </w:r>
    </w:p>
    <w:p w14:paraId="568DB5AA" w14:textId="77777777" w:rsidR="00622040" w:rsidRDefault="00000000">
      <w:pPr>
        <w:autoSpaceDE w:val="0"/>
        <w:autoSpaceDN w:val="0"/>
        <w:spacing w:before="4250" w:after="0" w:line="240" w:lineRule="exact"/>
        <w:jc w:val="center"/>
      </w:pPr>
      <w:r>
        <w:rPr>
          <w:rFonts w:ascii="CMR12" w:eastAsia="CMR12" w:hAnsi="CMR12"/>
          <w:color w:val="000000"/>
          <w:sz w:val="24"/>
        </w:rPr>
        <w:t>27</w:t>
      </w:r>
    </w:p>
    <w:p w14:paraId="157F0EC1" w14:textId="77777777" w:rsidR="00622040" w:rsidRDefault="00622040">
      <w:pPr>
        <w:sectPr w:rsidR="00622040">
          <w:pgSz w:w="12240" w:h="15840"/>
          <w:pgMar w:top="746" w:right="1418" w:bottom="396" w:left="1440" w:header="720" w:footer="720" w:gutter="0"/>
          <w:cols w:space="720"/>
          <w:docGrid w:linePitch="360"/>
        </w:sectPr>
      </w:pPr>
    </w:p>
    <w:p w14:paraId="4665CD57" w14:textId="77777777" w:rsidR="00622040" w:rsidRDefault="00622040">
      <w:pPr>
        <w:autoSpaceDE w:val="0"/>
        <w:autoSpaceDN w:val="0"/>
        <w:spacing w:after="1384" w:line="220" w:lineRule="exact"/>
      </w:pPr>
    </w:p>
    <w:tbl>
      <w:tblPr>
        <w:tblW w:w="0" w:type="auto"/>
        <w:tblInd w:w="444" w:type="dxa"/>
        <w:tblLayout w:type="fixed"/>
        <w:tblLook w:val="04A0" w:firstRow="1" w:lastRow="0" w:firstColumn="1" w:lastColumn="0" w:noHBand="0" w:noVBand="1"/>
      </w:tblPr>
      <w:tblGrid>
        <w:gridCol w:w="1680"/>
        <w:gridCol w:w="2754"/>
        <w:gridCol w:w="2700"/>
        <w:gridCol w:w="1338"/>
      </w:tblGrid>
      <w:tr w:rsidR="00622040" w14:paraId="2E9ABAC6" w14:textId="77777777">
        <w:trPr>
          <w:trHeight w:hRule="exact" w:val="272"/>
        </w:trPr>
        <w:tc>
          <w:tcPr>
            <w:tcW w:w="8472" w:type="dxa"/>
            <w:gridSpan w:val="4"/>
            <w:tcBorders>
              <w:top w:val="single" w:sz="3" w:space="0" w:color="000000"/>
              <w:left w:val="single" w:sz="3" w:space="0" w:color="000000"/>
              <w:bottom w:val="single" w:sz="3" w:space="0" w:color="000000"/>
              <w:right w:val="single" w:sz="3" w:space="0" w:color="000000"/>
            </w:tcBorders>
            <w:tcMar>
              <w:left w:w="0" w:type="dxa"/>
              <w:right w:w="0" w:type="dxa"/>
            </w:tcMar>
          </w:tcPr>
          <w:p w14:paraId="4A836A88" w14:textId="77777777" w:rsidR="00622040" w:rsidRDefault="00000000">
            <w:pPr>
              <w:autoSpaceDE w:val="0"/>
              <w:autoSpaceDN w:val="0"/>
              <w:spacing w:before="28" w:after="0" w:line="200" w:lineRule="exact"/>
              <w:ind w:left="70"/>
            </w:pPr>
            <w:r>
              <w:rPr>
                <w:rFonts w:ascii="CMBX10" w:eastAsia="CMBX10" w:hAnsi="CMBX10"/>
                <w:b/>
                <w:color w:val="000000"/>
                <w:sz w:val="20"/>
              </w:rPr>
              <w:t>Panel A. Tahapan perkembangan struktur prompt</w:t>
            </w:r>
          </w:p>
        </w:tc>
      </w:tr>
      <w:tr w:rsidR="00622040" w14:paraId="71F298A0" w14:textId="77777777">
        <w:trPr>
          <w:trHeight w:hRule="exact" w:val="510"/>
        </w:trPr>
        <w:tc>
          <w:tcPr>
            <w:tcW w:w="1680" w:type="dxa"/>
            <w:tcBorders>
              <w:top w:val="single" w:sz="3" w:space="0" w:color="000000"/>
              <w:left w:val="single" w:sz="3" w:space="0" w:color="000000"/>
              <w:bottom w:val="single" w:sz="3" w:space="0" w:color="000000"/>
              <w:right w:val="single" w:sz="3" w:space="0" w:color="000000"/>
            </w:tcBorders>
            <w:tcMar>
              <w:left w:w="0" w:type="dxa"/>
              <w:right w:w="0" w:type="dxa"/>
            </w:tcMar>
          </w:tcPr>
          <w:p w14:paraId="00FC0FD5" w14:textId="77777777" w:rsidR="00622040" w:rsidRDefault="00000000">
            <w:pPr>
              <w:autoSpaceDE w:val="0"/>
              <w:autoSpaceDN w:val="0"/>
              <w:spacing w:before="28" w:after="0" w:line="200" w:lineRule="exact"/>
              <w:ind w:left="70"/>
            </w:pPr>
            <w:r>
              <w:rPr>
                <w:rFonts w:ascii="CMBX10" w:eastAsia="CMBX10" w:hAnsi="CMBX10"/>
                <w:b/>
                <w:color w:val="000000"/>
                <w:sz w:val="20"/>
              </w:rPr>
              <w:t>Tahap</w:t>
            </w:r>
          </w:p>
        </w:tc>
        <w:tc>
          <w:tcPr>
            <w:tcW w:w="2754" w:type="dxa"/>
            <w:tcBorders>
              <w:top w:val="single" w:sz="3" w:space="0" w:color="000000"/>
              <w:left w:val="single" w:sz="3" w:space="0" w:color="000000"/>
              <w:bottom w:val="single" w:sz="3" w:space="0" w:color="000000"/>
              <w:right w:val="single" w:sz="3" w:space="0" w:color="000000"/>
            </w:tcBorders>
            <w:tcMar>
              <w:left w:w="0" w:type="dxa"/>
              <w:right w:w="0" w:type="dxa"/>
            </w:tcMar>
          </w:tcPr>
          <w:p w14:paraId="60F7FFF2" w14:textId="77777777" w:rsidR="00622040" w:rsidRDefault="00000000">
            <w:pPr>
              <w:autoSpaceDE w:val="0"/>
              <w:autoSpaceDN w:val="0"/>
              <w:spacing w:after="0" w:line="234" w:lineRule="exact"/>
              <w:ind w:left="68" w:right="432"/>
            </w:pPr>
            <w:r>
              <w:rPr>
                <w:rFonts w:ascii="CMBX10" w:eastAsia="CMBX10" w:hAnsi="CMBX10"/>
                <w:b/>
                <w:color w:val="000000"/>
                <w:sz w:val="20"/>
              </w:rPr>
              <w:t>Karakteristik struktur prompt</w:t>
            </w:r>
          </w:p>
        </w:tc>
        <w:tc>
          <w:tcPr>
            <w:tcW w:w="2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2522CF24" w14:textId="77777777" w:rsidR="00622040" w:rsidRDefault="00000000">
            <w:pPr>
              <w:autoSpaceDE w:val="0"/>
              <w:autoSpaceDN w:val="0"/>
              <w:spacing w:before="28" w:after="0" w:line="200" w:lineRule="exact"/>
              <w:ind w:left="70"/>
            </w:pPr>
            <w:r>
              <w:rPr>
                <w:rFonts w:ascii="CMBX10" w:eastAsia="CMBX10" w:hAnsi="CMBX10"/>
                <w:b/>
                <w:color w:val="000000"/>
                <w:sz w:val="20"/>
              </w:rPr>
              <w:t>Indikasi proses berpikir</w:t>
            </w:r>
          </w:p>
        </w:tc>
        <w:tc>
          <w:tcPr>
            <w:tcW w:w="1338" w:type="dxa"/>
            <w:tcBorders>
              <w:top w:val="single" w:sz="3" w:space="0" w:color="000000"/>
              <w:left w:val="single" w:sz="3" w:space="0" w:color="000000"/>
              <w:bottom w:val="single" w:sz="3" w:space="0" w:color="000000"/>
              <w:right w:val="single" w:sz="3" w:space="0" w:color="000000"/>
            </w:tcBorders>
            <w:tcMar>
              <w:left w:w="0" w:type="dxa"/>
              <w:right w:w="0" w:type="dxa"/>
            </w:tcMar>
          </w:tcPr>
          <w:p w14:paraId="4371706B" w14:textId="77777777" w:rsidR="00622040" w:rsidRDefault="00000000">
            <w:pPr>
              <w:autoSpaceDE w:val="0"/>
              <w:autoSpaceDN w:val="0"/>
              <w:spacing w:after="0" w:line="234" w:lineRule="exact"/>
              <w:ind w:left="68"/>
            </w:pPr>
            <w:r>
              <w:rPr>
                <w:rFonts w:ascii="CMBX10" w:eastAsia="CMBX10" w:hAnsi="CMBX10"/>
                <w:b/>
                <w:color w:val="000000"/>
                <w:sz w:val="20"/>
              </w:rPr>
              <w:t>Arah per-</w:t>
            </w:r>
            <w:r>
              <w:br/>
            </w:r>
            <w:r>
              <w:rPr>
                <w:rFonts w:ascii="CMBX10" w:eastAsia="CMBX10" w:hAnsi="CMBX10"/>
                <w:b/>
                <w:color w:val="000000"/>
                <w:sz w:val="20"/>
              </w:rPr>
              <w:t>kembangan</w:t>
            </w:r>
          </w:p>
        </w:tc>
      </w:tr>
      <w:tr w:rsidR="00622040" w14:paraId="4AAFBD7A" w14:textId="77777777">
        <w:trPr>
          <w:trHeight w:hRule="exact" w:val="748"/>
        </w:trPr>
        <w:tc>
          <w:tcPr>
            <w:tcW w:w="1680" w:type="dxa"/>
            <w:tcBorders>
              <w:top w:val="single" w:sz="3" w:space="0" w:color="000000"/>
              <w:left w:val="single" w:sz="3" w:space="0" w:color="000000"/>
              <w:bottom w:val="single" w:sz="3" w:space="0" w:color="000000"/>
              <w:right w:val="single" w:sz="3" w:space="0" w:color="000000"/>
            </w:tcBorders>
            <w:tcMar>
              <w:left w:w="0" w:type="dxa"/>
              <w:right w:w="0" w:type="dxa"/>
            </w:tcMar>
          </w:tcPr>
          <w:p w14:paraId="02D63794" w14:textId="77777777" w:rsidR="00622040" w:rsidRDefault="00000000">
            <w:pPr>
              <w:autoSpaceDE w:val="0"/>
              <w:autoSpaceDN w:val="0"/>
              <w:spacing w:after="0" w:line="236" w:lineRule="exact"/>
              <w:ind w:left="70" w:right="288"/>
            </w:pPr>
            <w:r>
              <w:rPr>
                <w:rFonts w:ascii="CMR10" w:eastAsia="CMR10" w:hAnsi="CMR10"/>
                <w:color w:val="000000"/>
                <w:sz w:val="20"/>
              </w:rPr>
              <w:t>SCP (prompt tunggal-</w:t>
            </w:r>
            <w:r>
              <w:br/>
            </w:r>
            <w:r>
              <w:rPr>
                <w:rFonts w:ascii="CMR10" w:eastAsia="CMR10" w:hAnsi="CMR10"/>
                <w:color w:val="000000"/>
                <w:sz w:val="20"/>
              </w:rPr>
              <w:t>sederhana)</w:t>
            </w:r>
          </w:p>
        </w:tc>
        <w:tc>
          <w:tcPr>
            <w:tcW w:w="2754" w:type="dxa"/>
            <w:tcBorders>
              <w:top w:val="single" w:sz="3" w:space="0" w:color="000000"/>
              <w:left w:val="single" w:sz="3" w:space="0" w:color="000000"/>
              <w:bottom w:val="single" w:sz="3" w:space="0" w:color="000000"/>
              <w:right w:val="single" w:sz="3" w:space="0" w:color="000000"/>
            </w:tcBorders>
            <w:tcMar>
              <w:left w:w="0" w:type="dxa"/>
              <w:right w:w="0" w:type="dxa"/>
            </w:tcMar>
          </w:tcPr>
          <w:p w14:paraId="6F1EC935" w14:textId="77777777" w:rsidR="00622040" w:rsidRDefault="00000000">
            <w:pPr>
              <w:autoSpaceDE w:val="0"/>
              <w:autoSpaceDN w:val="0"/>
              <w:spacing w:after="0" w:line="234" w:lineRule="exact"/>
              <w:ind w:left="68"/>
            </w:pPr>
            <w:r>
              <w:rPr>
                <w:rFonts w:ascii="CMR10" w:eastAsia="CMR10" w:hAnsi="CMR10"/>
                <w:color w:val="000000"/>
                <w:sz w:val="20"/>
              </w:rPr>
              <w:t>Prompt singkat, umum, dan berfokus pada jawaban akhir.</w:t>
            </w:r>
          </w:p>
        </w:tc>
        <w:tc>
          <w:tcPr>
            <w:tcW w:w="2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0B19E90D" w14:textId="77777777" w:rsidR="00622040" w:rsidRDefault="00000000">
            <w:pPr>
              <w:autoSpaceDE w:val="0"/>
              <w:autoSpaceDN w:val="0"/>
              <w:spacing w:after="0" w:line="236" w:lineRule="exact"/>
              <w:ind w:left="70" w:right="144"/>
            </w:pPr>
            <w:r>
              <w:rPr>
                <w:rFonts w:ascii="CMR10" w:eastAsia="CMR10" w:hAnsi="CMR10"/>
                <w:color w:val="000000"/>
                <w:sz w:val="20"/>
              </w:rPr>
              <w:t>Pemahaman masalah masih dasar; kebutuhan bantuan bersifat langsung.</w:t>
            </w:r>
          </w:p>
        </w:tc>
        <w:tc>
          <w:tcPr>
            <w:tcW w:w="1338" w:type="dxa"/>
            <w:tcBorders>
              <w:top w:val="single" w:sz="3" w:space="0" w:color="000000"/>
              <w:left w:val="single" w:sz="3" w:space="0" w:color="000000"/>
              <w:bottom w:val="single" w:sz="3" w:space="0" w:color="000000"/>
              <w:right w:val="single" w:sz="3" w:space="0" w:color="000000"/>
            </w:tcBorders>
            <w:tcMar>
              <w:left w:w="0" w:type="dxa"/>
              <w:right w:w="0" w:type="dxa"/>
            </w:tcMar>
          </w:tcPr>
          <w:p w14:paraId="7C0E4666" w14:textId="77777777" w:rsidR="00622040" w:rsidRDefault="00000000">
            <w:pPr>
              <w:autoSpaceDE w:val="0"/>
              <w:autoSpaceDN w:val="0"/>
              <w:spacing w:before="28" w:after="0" w:line="200" w:lineRule="exact"/>
              <w:ind w:left="68"/>
            </w:pPr>
            <w:r>
              <w:rPr>
                <w:rFonts w:ascii="CMR10" w:eastAsia="CMR10" w:hAnsi="CMR10"/>
                <w:color w:val="000000"/>
                <w:sz w:val="20"/>
              </w:rPr>
              <w:t>Inisiasi</w:t>
            </w:r>
          </w:p>
        </w:tc>
      </w:tr>
      <w:tr w:rsidR="00622040" w14:paraId="63E554F3" w14:textId="77777777">
        <w:trPr>
          <w:trHeight w:hRule="exact" w:val="750"/>
        </w:trPr>
        <w:tc>
          <w:tcPr>
            <w:tcW w:w="1680" w:type="dxa"/>
            <w:tcBorders>
              <w:top w:val="single" w:sz="3" w:space="0" w:color="000000"/>
              <w:left w:val="single" w:sz="3" w:space="0" w:color="000000"/>
              <w:bottom w:val="single" w:sz="3" w:space="0" w:color="000000"/>
              <w:right w:val="single" w:sz="3" w:space="0" w:color="000000"/>
            </w:tcBorders>
            <w:tcMar>
              <w:left w:w="0" w:type="dxa"/>
              <w:right w:w="0" w:type="dxa"/>
            </w:tcMar>
          </w:tcPr>
          <w:p w14:paraId="5304C610" w14:textId="77777777" w:rsidR="00622040" w:rsidRDefault="00000000">
            <w:pPr>
              <w:autoSpaceDE w:val="0"/>
              <w:autoSpaceDN w:val="0"/>
              <w:spacing w:after="0" w:line="234" w:lineRule="exact"/>
              <w:ind w:left="70" w:right="432"/>
            </w:pPr>
            <w:r>
              <w:rPr>
                <w:rFonts w:ascii="CMR10" w:eastAsia="CMR10" w:hAnsi="CMR10"/>
                <w:color w:val="000000"/>
                <w:sz w:val="20"/>
              </w:rPr>
              <w:t xml:space="preserve">SRP </w:t>
            </w:r>
            <w:r>
              <w:br/>
            </w:r>
            <w:r>
              <w:rPr>
                <w:rFonts w:ascii="CMR10" w:eastAsia="CMR10" w:hAnsi="CMR10"/>
                <w:color w:val="000000"/>
                <w:sz w:val="20"/>
              </w:rPr>
              <w:t>(reformulasi)</w:t>
            </w:r>
          </w:p>
        </w:tc>
        <w:tc>
          <w:tcPr>
            <w:tcW w:w="2754" w:type="dxa"/>
            <w:tcBorders>
              <w:top w:val="single" w:sz="3" w:space="0" w:color="000000"/>
              <w:left w:val="single" w:sz="3" w:space="0" w:color="000000"/>
              <w:bottom w:val="single" w:sz="3" w:space="0" w:color="000000"/>
              <w:right w:val="single" w:sz="3" w:space="0" w:color="000000"/>
            </w:tcBorders>
            <w:tcMar>
              <w:left w:w="0" w:type="dxa"/>
              <w:right w:w="0" w:type="dxa"/>
            </w:tcMar>
          </w:tcPr>
          <w:p w14:paraId="792F3E5B" w14:textId="77777777" w:rsidR="00622040" w:rsidRDefault="00000000">
            <w:pPr>
              <w:autoSpaceDE w:val="0"/>
              <w:autoSpaceDN w:val="0"/>
              <w:spacing w:after="0" w:line="236" w:lineRule="exact"/>
              <w:ind w:left="68" w:right="432"/>
            </w:pPr>
            <w:r>
              <w:rPr>
                <w:rFonts w:ascii="CMR10" w:eastAsia="CMR10" w:hAnsi="CMR10"/>
                <w:color w:val="000000"/>
                <w:sz w:val="20"/>
              </w:rPr>
              <w:t>Prompt mulai diperbaiki setelah respons awal AI; konteks bertambah.</w:t>
            </w:r>
          </w:p>
        </w:tc>
        <w:tc>
          <w:tcPr>
            <w:tcW w:w="2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24783481" w14:textId="77777777" w:rsidR="00622040" w:rsidRDefault="00000000">
            <w:pPr>
              <w:autoSpaceDE w:val="0"/>
              <w:autoSpaceDN w:val="0"/>
              <w:spacing w:after="0" w:line="236" w:lineRule="exact"/>
              <w:ind w:left="70" w:right="288"/>
            </w:pPr>
            <w:r>
              <w:rPr>
                <w:rFonts w:ascii="CMR10" w:eastAsia="CMR10" w:hAnsi="CMR10"/>
                <w:color w:val="000000"/>
                <w:sz w:val="20"/>
              </w:rPr>
              <w:t xml:space="preserve">Muncul evaluasi awal dan penyesuaian strategi </w:t>
            </w:r>
            <w:r>
              <w:br/>
            </w:r>
            <w:r>
              <w:rPr>
                <w:rFonts w:ascii="CMR10" w:eastAsia="CMR10" w:hAnsi="CMR10"/>
                <w:color w:val="000000"/>
                <w:sz w:val="20"/>
              </w:rPr>
              <w:t>bertanya.</w:t>
            </w:r>
          </w:p>
        </w:tc>
        <w:tc>
          <w:tcPr>
            <w:tcW w:w="1338" w:type="dxa"/>
            <w:tcBorders>
              <w:top w:val="single" w:sz="3" w:space="0" w:color="000000"/>
              <w:left w:val="single" w:sz="3" w:space="0" w:color="000000"/>
              <w:bottom w:val="single" w:sz="3" w:space="0" w:color="000000"/>
              <w:right w:val="single" w:sz="3" w:space="0" w:color="000000"/>
            </w:tcBorders>
            <w:tcMar>
              <w:left w:w="0" w:type="dxa"/>
              <w:right w:w="0" w:type="dxa"/>
            </w:tcMar>
          </w:tcPr>
          <w:p w14:paraId="3282EDB0" w14:textId="77777777" w:rsidR="00622040" w:rsidRDefault="00000000">
            <w:pPr>
              <w:autoSpaceDE w:val="0"/>
              <w:autoSpaceDN w:val="0"/>
              <w:spacing w:before="30" w:after="0" w:line="198" w:lineRule="exact"/>
              <w:ind w:left="68"/>
            </w:pPr>
            <w:r>
              <w:rPr>
                <w:rFonts w:ascii="CMR10" w:eastAsia="CMR10" w:hAnsi="CMR10"/>
                <w:color w:val="000000"/>
                <w:sz w:val="20"/>
              </w:rPr>
              <w:t>Adaptasi</w:t>
            </w:r>
          </w:p>
        </w:tc>
      </w:tr>
      <w:tr w:rsidR="00622040" w14:paraId="1BD8234E" w14:textId="77777777">
        <w:trPr>
          <w:trHeight w:hRule="exact" w:val="988"/>
        </w:trPr>
        <w:tc>
          <w:tcPr>
            <w:tcW w:w="1680" w:type="dxa"/>
            <w:tcBorders>
              <w:top w:val="single" w:sz="3" w:space="0" w:color="000000"/>
              <w:left w:val="single" w:sz="3" w:space="0" w:color="000000"/>
              <w:bottom w:val="single" w:sz="3" w:space="0" w:color="000000"/>
              <w:right w:val="single" w:sz="3" w:space="0" w:color="000000"/>
            </w:tcBorders>
            <w:tcMar>
              <w:left w:w="0" w:type="dxa"/>
              <w:right w:w="0" w:type="dxa"/>
            </w:tcMar>
          </w:tcPr>
          <w:p w14:paraId="6FF8CA36" w14:textId="77777777" w:rsidR="00622040" w:rsidRDefault="00000000">
            <w:pPr>
              <w:autoSpaceDE w:val="0"/>
              <w:autoSpaceDN w:val="0"/>
              <w:spacing w:after="0" w:line="236" w:lineRule="exact"/>
              <w:ind w:left="70" w:right="432"/>
            </w:pPr>
            <w:r>
              <w:rPr>
                <w:rFonts w:ascii="CMR10" w:eastAsia="CMR10" w:hAnsi="CMR10"/>
                <w:color w:val="000000"/>
                <w:sz w:val="20"/>
              </w:rPr>
              <w:t xml:space="preserve">MQP </w:t>
            </w:r>
            <w:r>
              <w:br/>
            </w:r>
            <w:r>
              <w:rPr>
                <w:rFonts w:ascii="CMR10" w:eastAsia="CMR10" w:hAnsi="CMR10"/>
                <w:color w:val="000000"/>
                <w:sz w:val="20"/>
              </w:rPr>
              <w:t>(pertanyaan berlapis)</w:t>
            </w:r>
          </w:p>
        </w:tc>
        <w:tc>
          <w:tcPr>
            <w:tcW w:w="2754" w:type="dxa"/>
            <w:tcBorders>
              <w:top w:val="single" w:sz="3" w:space="0" w:color="000000"/>
              <w:left w:val="single" w:sz="3" w:space="0" w:color="000000"/>
              <w:bottom w:val="single" w:sz="3" w:space="0" w:color="000000"/>
              <w:right w:val="single" w:sz="3" w:space="0" w:color="000000"/>
            </w:tcBorders>
            <w:tcMar>
              <w:left w:w="0" w:type="dxa"/>
              <w:right w:w="0" w:type="dxa"/>
            </w:tcMar>
          </w:tcPr>
          <w:p w14:paraId="367274F3" w14:textId="77777777" w:rsidR="00622040" w:rsidRDefault="00000000">
            <w:pPr>
              <w:autoSpaceDE w:val="0"/>
              <w:autoSpaceDN w:val="0"/>
              <w:spacing w:after="0" w:line="236" w:lineRule="exact"/>
              <w:ind w:left="68" w:right="144"/>
            </w:pPr>
            <w:r>
              <w:rPr>
                <w:rFonts w:ascii="CMR10" w:eastAsia="CMR10" w:hAnsi="CMR10"/>
                <w:color w:val="000000"/>
                <w:sz w:val="20"/>
              </w:rPr>
              <w:t xml:space="preserve">Prompt memuat pertanyaan lanjutan, batasan, dan </w:t>
            </w:r>
            <w:r>
              <w:br/>
            </w:r>
            <w:r>
              <w:rPr>
                <w:rFonts w:ascii="CMR10" w:eastAsia="CMR10" w:hAnsi="CMR10"/>
                <w:color w:val="000000"/>
                <w:sz w:val="20"/>
              </w:rPr>
              <w:t xml:space="preserve">permintaan penjelasan </w:t>
            </w:r>
            <w:r>
              <w:br/>
            </w:r>
            <w:r>
              <w:rPr>
                <w:rFonts w:ascii="CMR10" w:eastAsia="CMR10" w:hAnsi="CMR10"/>
                <w:color w:val="000000"/>
                <w:sz w:val="20"/>
              </w:rPr>
              <w:t>bertingkat.</w:t>
            </w:r>
          </w:p>
        </w:tc>
        <w:tc>
          <w:tcPr>
            <w:tcW w:w="2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5FFD6784" w14:textId="77777777" w:rsidR="00622040" w:rsidRDefault="00000000">
            <w:pPr>
              <w:autoSpaceDE w:val="0"/>
              <w:autoSpaceDN w:val="0"/>
              <w:spacing w:after="0" w:line="236" w:lineRule="exact"/>
              <w:ind w:left="70"/>
            </w:pPr>
            <w:r>
              <w:rPr>
                <w:rFonts w:ascii="CMR10" w:eastAsia="CMR10" w:hAnsi="CMR10"/>
                <w:color w:val="000000"/>
                <w:sz w:val="20"/>
              </w:rPr>
              <w:t>Penalaran lebih terstruktur; siswa mulai mengelola dialog secara strategis.</w:t>
            </w:r>
          </w:p>
        </w:tc>
        <w:tc>
          <w:tcPr>
            <w:tcW w:w="13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779199C" w14:textId="77777777" w:rsidR="00622040" w:rsidRDefault="00000000">
            <w:pPr>
              <w:autoSpaceDE w:val="0"/>
              <w:autoSpaceDN w:val="0"/>
              <w:spacing w:before="28" w:after="0" w:line="200" w:lineRule="exact"/>
              <w:ind w:left="68"/>
            </w:pPr>
            <w:r>
              <w:rPr>
                <w:rFonts w:ascii="CMR10" w:eastAsia="CMR10" w:hAnsi="CMR10"/>
                <w:color w:val="000000"/>
                <w:sz w:val="20"/>
              </w:rPr>
              <w:t>Ekspansi</w:t>
            </w:r>
          </w:p>
        </w:tc>
      </w:tr>
      <w:tr w:rsidR="00622040" w14:paraId="715D928E" w14:textId="77777777">
        <w:trPr>
          <w:trHeight w:hRule="exact" w:val="750"/>
        </w:trPr>
        <w:tc>
          <w:tcPr>
            <w:tcW w:w="1680" w:type="dxa"/>
            <w:tcBorders>
              <w:top w:val="single" w:sz="3" w:space="0" w:color="000000"/>
              <w:left w:val="single" w:sz="3" w:space="0" w:color="000000"/>
              <w:bottom w:val="single" w:sz="3" w:space="0" w:color="000000"/>
              <w:right w:val="single" w:sz="3" w:space="0" w:color="000000"/>
            </w:tcBorders>
            <w:tcMar>
              <w:left w:w="0" w:type="dxa"/>
              <w:right w:w="0" w:type="dxa"/>
            </w:tcMar>
          </w:tcPr>
          <w:p w14:paraId="4DCF3290" w14:textId="77777777" w:rsidR="00622040" w:rsidRDefault="00000000">
            <w:pPr>
              <w:autoSpaceDE w:val="0"/>
              <w:autoSpaceDN w:val="0"/>
              <w:spacing w:before="28" w:after="0" w:line="200" w:lineRule="exact"/>
              <w:ind w:left="70"/>
            </w:pPr>
            <w:r>
              <w:rPr>
                <w:rFonts w:ascii="CMR10" w:eastAsia="CMR10" w:hAnsi="CMR10"/>
                <w:color w:val="000000"/>
                <w:sz w:val="20"/>
              </w:rPr>
              <w:t>Tahap reflektif</w:t>
            </w:r>
          </w:p>
        </w:tc>
        <w:tc>
          <w:tcPr>
            <w:tcW w:w="2754" w:type="dxa"/>
            <w:tcBorders>
              <w:top w:val="single" w:sz="3" w:space="0" w:color="000000"/>
              <w:left w:val="single" w:sz="3" w:space="0" w:color="000000"/>
              <w:bottom w:val="single" w:sz="3" w:space="0" w:color="000000"/>
              <w:right w:val="single" w:sz="3" w:space="0" w:color="000000"/>
            </w:tcBorders>
            <w:tcMar>
              <w:left w:w="0" w:type="dxa"/>
              <w:right w:w="0" w:type="dxa"/>
            </w:tcMar>
          </w:tcPr>
          <w:p w14:paraId="20D3A63E" w14:textId="77777777" w:rsidR="00622040" w:rsidRDefault="00000000">
            <w:pPr>
              <w:autoSpaceDE w:val="0"/>
              <w:autoSpaceDN w:val="0"/>
              <w:spacing w:after="0" w:line="236" w:lineRule="exact"/>
              <w:ind w:left="68" w:right="158"/>
              <w:jc w:val="both"/>
            </w:pPr>
            <w:r>
              <w:rPr>
                <w:rFonts w:ascii="CMR10" w:eastAsia="CMR10" w:hAnsi="CMR10"/>
                <w:color w:val="000000"/>
                <w:sz w:val="20"/>
              </w:rPr>
              <w:t>Prompt menuntut justifikasi, perbandingan alternatif, dan evaluasi kelemahan solusi.</w:t>
            </w:r>
          </w:p>
        </w:tc>
        <w:tc>
          <w:tcPr>
            <w:tcW w:w="2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729D4986" w14:textId="77777777" w:rsidR="00622040" w:rsidRDefault="00000000">
            <w:pPr>
              <w:autoSpaceDE w:val="0"/>
              <w:autoSpaceDN w:val="0"/>
              <w:spacing w:after="0" w:line="236" w:lineRule="exact"/>
              <w:ind w:right="432"/>
              <w:jc w:val="center"/>
            </w:pPr>
            <w:r>
              <w:rPr>
                <w:rFonts w:ascii="CMR10" w:eastAsia="CMR10" w:hAnsi="CMR10"/>
                <w:color w:val="000000"/>
                <w:sz w:val="20"/>
              </w:rPr>
              <w:t>Dominan evaluasi kritis, metakognisi, dan agensi belajar yang lebih kuat.</w:t>
            </w:r>
          </w:p>
        </w:tc>
        <w:tc>
          <w:tcPr>
            <w:tcW w:w="13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71A91F1" w14:textId="77777777" w:rsidR="00622040" w:rsidRDefault="00000000">
            <w:pPr>
              <w:autoSpaceDE w:val="0"/>
              <w:autoSpaceDN w:val="0"/>
              <w:spacing w:before="28" w:after="0" w:line="200" w:lineRule="exact"/>
              <w:ind w:left="68"/>
            </w:pPr>
            <w:r>
              <w:rPr>
                <w:rFonts w:ascii="CMR10" w:eastAsia="CMR10" w:hAnsi="CMR10"/>
                <w:color w:val="000000"/>
                <w:sz w:val="20"/>
              </w:rPr>
              <w:t>Kematangan</w:t>
            </w:r>
          </w:p>
        </w:tc>
      </w:tr>
      <w:tr w:rsidR="00622040" w14:paraId="0FDE016A" w14:textId="77777777">
        <w:trPr>
          <w:trHeight w:hRule="exact" w:val="270"/>
        </w:trPr>
        <w:tc>
          <w:tcPr>
            <w:tcW w:w="8472" w:type="dxa"/>
            <w:gridSpan w:val="4"/>
            <w:tcBorders>
              <w:top w:val="single" w:sz="3" w:space="0" w:color="000000"/>
              <w:left w:val="single" w:sz="3" w:space="0" w:color="000000"/>
              <w:bottom w:val="single" w:sz="3" w:space="0" w:color="000000"/>
              <w:right w:val="single" w:sz="3" w:space="0" w:color="000000"/>
            </w:tcBorders>
            <w:tcMar>
              <w:left w:w="0" w:type="dxa"/>
              <w:right w:w="0" w:type="dxa"/>
            </w:tcMar>
          </w:tcPr>
          <w:p w14:paraId="2DCC40C8" w14:textId="77777777" w:rsidR="00622040" w:rsidRDefault="00000000">
            <w:pPr>
              <w:autoSpaceDE w:val="0"/>
              <w:autoSpaceDN w:val="0"/>
              <w:spacing w:before="28" w:after="0" w:line="200" w:lineRule="exact"/>
              <w:ind w:left="70"/>
            </w:pPr>
            <w:r>
              <w:rPr>
                <w:rFonts w:ascii="CMBX10" w:eastAsia="CMBX10" w:hAnsi="CMBX10"/>
                <w:b/>
                <w:color w:val="000000"/>
                <w:sz w:val="20"/>
              </w:rPr>
              <w:t>Panel B. Komponen model tahapan untuk analisis longitudinal</w:t>
            </w:r>
          </w:p>
        </w:tc>
      </w:tr>
      <w:tr w:rsidR="00622040" w14:paraId="79C6C1E8" w14:textId="77777777">
        <w:trPr>
          <w:trHeight w:hRule="exact" w:val="510"/>
        </w:trPr>
        <w:tc>
          <w:tcPr>
            <w:tcW w:w="1680" w:type="dxa"/>
            <w:tcBorders>
              <w:top w:val="single" w:sz="3" w:space="0" w:color="000000"/>
              <w:left w:val="single" w:sz="3" w:space="0" w:color="000000"/>
              <w:bottom w:val="single" w:sz="3" w:space="0" w:color="000000"/>
              <w:right w:val="single" w:sz="3" w:space="0" w:color="000000"/>
            </w:tcBorders>
            <w:tcMar>
              <w:left w:w="0" w:type="dxa"/>
              <w:right w:w="0" w:type="dxa"/>
            </w:tcMar>
          </w:tcPr>
          <w:p w14:paraId="52E9014B" w14:textId="77777777" w:rsidR="00622040" w:rsidRDefault="00000000">
            <w:pPr>
              <w:autoSpaceDE w:val="0"/>
              <w:autoSpaceDN w:val="0"/>
              <w:spacing w:after="0" w:line="234" w:lineRule="exact"/>
              <w:ind w:left="70" w:right="288"/>
            </w:pPr>
            <w:r>
              <w:rPr>
                <w:rFonts w:ascii="CMBX10" w:eastAsia="CMBX10" w:hAnsi="CMBX10"/>
                <w:b/>
                <w:color w:val="000000"/>
                <w:sz w:val="20"/>
              </w:rPr>
              <w:t xml:space="preserve">Komponen </w:t>
            </w:r>
            <w:r>
              <w:br/>
            </w:r>
            <w:r>
              <w:rPr>
                <w:rFonts w:ascii="CMBX10" w:eastAsia="CMBX10" w:hAnsi="CMBX10"/>
                <w:b/>
                <w:color w:val="000000"/>
                <w:sz w:val="20"/>
              </w:rPr>
              <w:t>model tahap</w:t>
            </w:r>
          </w:p>
        </w:tc>
        <w:tc>
          <w:tcPr>
            <w:tcW w:w="2754" w:type="dxa"/>
            <w:tcBorders>
              <w:top w:val="single" w:sz="3" w:space="0" w:color="000000"/>
              <w:left w:val="single" w:sz="3" w:space="0" w:color="000000"/>
              <w:bottom w:val="single" w:sz="3" w:space="0" w:color="000000"/>
              <w:right w:val="single" w:sz="3" w:space="0" w:color="000000"/>
            </w:tcBorders>
            <w:tcMar>
              <w:left w:w="0" w:type="dxa"/>
              <w:right w:w="0" w:type="dxa"/>
            </w:tcMar>
          </w:tcPr>
          <w:p w14:paraId="4FE38684" w14:textId="77777777" w:rsidR="00622040" w:rsidRDefault="00000000">
            <w:pPr>
              <w:autoSpaceDE w:val="0"/>
              <w:autoSpaceDN w:val="0"/>
              <w:spacing w:after="0" w:line="234" w:lineRule="exact"/>
              <w:ind w:left="68" w:right="432"/>
            </w:pPr>
            <w:r>
              <w:rPr>
                <w:rFonts w:ascii="CMBX10" w:eastAsia="CMBX10" w:hAnsi="CMBX10"/>
                <w:b/>
                <w:color w:val="000000"/>
                <w:sz w:val="20"/>
              </w:rPr>
              <w:t>Fungsi dalam analisis pendidikan</w:t>
            </w:r>
          </w:p>
        </w:tc>
        <w:tc>
          <w:tcPr>
            <w:tcW w:w="2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66AC61D9" w14:textId="77777777" w:rsidR="00622040" w:rsidRDefault="00000000">
            <w:pPr>
              <w:autoSpaceDE w:val="0"/>
              <w:autoSpaceDN w:val="0"/>
              <w:spacing w:after="0" w:line="234" w:lineRule="exact"/>
              <w:ind w:left="70" w:right="720"/>
            </w:pPr>
            <w:r>
              <w:rPr>
                <w:rFonts w:ascii="CMBX10" w:eastAsia="CMBX10" w:hAnsi="CMBX10"/>
                <w:b/>
                <w:color w:val="000000"/>
                <w:sz w:val="20"/>
              </w:rPr>
              <w:t>Implementasi pada penelitian ini</w:t>
            </w:r>
          </w:p>
        </w:tc>
        <w:tc>
          <w:tcPr>
            <w:tcW w:w="1338" w:type="dxa"/>
            <w:tcBorders>
              <w:top w:val="single" w:sz="3" w:space="0" w:color="000000"/>
              <w:left w:val="single" w:sz="3" w:space="0" w:color="000000"/>
              <w:bottom w:val="single" w:sz="3" w:space="0" w:color="000000"/>
              <w:right w:val="single" w:sz="3" w:space="0" w:color="000000"/>
            </w:tcBorders>
            <w:tcMar>
              <w:left w:w="0" w:type="dxa"/>
              <w:right w:w="0" w:type="dxa"/>
            </w:tcMar>
          </w:tcPr>
          <w:p w14:paraId="7E32B13F" w14:textId="77777777" w:rsidR="00622040" w:rsidRDefault="00000000">
            <w:pPr>
              <w:autoSpaceDE w:val="0"/>
              <w:autoSpaceDN w:val="0"/>
              <w:spacing w:after="0" w:line="234" w:lineRule="exact"/>
              <w:ind w:left="68" w:right="432"/>
            </w:pPr>
            <w:r>
              <w:rPr>
                <w:rFonts w:ascii="CMBX10" w:eastAsia="CMBX10" w:hAnsi="CMBX10"/>
                <w:b/>
                <w:color w:val="000000"/>
                <w:sz w:val="20"/>
              </w:rPr>
              <w:t>Luaran analitis</w:t>
            </w:r>
          </w:p>
        </w:tc>
      </w:tr>
      <w:tr w:rsidR="00622040" w14:paraId="1587E736" w14:textId="77777777">
        <w:trPr>
          <w:trHeight w:hRule="exact" w:val="750"/>
        </w:trPr>
        <w:tc>
          <w:tcPr>
            <w:tcW w:w="1680" w:type="dxa"/>
            <w:tcBorders>
              <w:top w:val="single" w:sz="3" w:space="0" w:color="000000"/>
              <w:left w:val="single" w:sz="3" w:space="0" w:color="000000"/>
              <w:bottom w:val="single" w:sz="3" w:space="0" w:color="000000"/>
              <w:right w:val="single" w:sz="3" w:space="0" w:color="000000"/>
            </w:tcBorders>
            <w:tcMar>
              <w:left w:w="0" w:type="dxa"/>
              <w:right w:w="0" w:type="dxa"/>
            </w:tcMar>
          </w:tcPr>
          <w:p w14:paraId="5909E395" w14:textId="77777777" w:rsidR="00622040" w:rsidRDefault="00000000">
            <w:pPr>
              <w:autoSpaceDE w:val="0"/>
              <w:autoSpaceDN w:val="0"/>
              <w:spacing w:after="0" w:line="234" w:lineRule="exact"/>
              <w:ind w:left="70" w:right="432"/>
            </w:pPr>
            <w:r>
              <w:rPr>
                <w:rFonts w:ascii="CMR10" w:eastAsia="CMR10" w:hAnsi="CMR10"/>
                <w:color w:val="000000"/>
                <w:sz w:val="20"/>
              </w:rPr>
              <w:t>Karakteristik tahap</w:t>
            </w:r>
          </w:p>
        </w:tc>
        <w:tc>
          <w:tcPr>
            <w:tcW w:w="275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6CA02C" w14:textId="77777777" w:rsidR="00622040" w:rsidRDefault="00000000">
            <w:pPr>
              <w:autoSpaceDE w:val="0"/>
              <w:autoSpaceDN w:val="0"/>
              <w:spacing w:after="0" w:line="236" w:lineRule="exact"/>
              <w:ind w:left="68" w:right="288"/>
            </w:pPr>
            <w:r>
              <w:rPr>
                <w:rFonts w:ascii="CMR10" w:eastAsia="CMR10" w:hAnsi="CMR10"/>
                <w:color w:val="000000"/>
                <w:sz w:val="20"/>
              </w:rPr>
              <w:t>Menetapkan ciri dominan perilaku belajar pada tiap fase perkembangan.</w:t>
            </w:r>
          </w:p>
        </w:tc>
        <w:tc>
          <w:tcPr>
            <w:tcW w:w="2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4149980B" w14:textId="77777777" w:rsidR="00622040" w:rsidRDefault="00000000">
            <w:pPr>
              <w:autoSpaceDE w:val="0"/>
              <w:autoSpaceDN w:val="0"/>
              <w:spacing w:after="0" w:line="236" w:lineRule="exact"/>
              <w:ind w:left="70" w:right="288"/>
            </w:pPr>
            <w:r>
              <w:rPr>
                <w:rFonts w:ascii="CMR10" w:eastAsia="CMR10" w:hAnsi="CMR10"/>
                <w:color w:val="000000"/>
                <w:sz w:val="20"/>
              </w:rPr>
              <w:t>Menentukan ciri struktur prompt pada SCP, SRP, MQP, dan tahap reflektif.</w:t>
            </w:r>
          </w:p>
        </w:tc>
        <w:tc>
          <w:tcPr>
            <w:tcW w:w="1338" w:type="dxa"/>
            <w:tcBorders>
              <w:top w:val="single" w:sz="3" w:space="0" w:color="000000"/>
              <w:left w:val="single" w:sz="3" w:space="0" w:color="000000"/>
              <w:bottom w:val="single" w:sz="3" w:space="0" w:color="000000"/>
              <w:right w:val="single" w:sz="3" w:space="0" w:color="000000"/>
            </w:tcBorders>
            <w:tcMar>
              <w:left w:w="0" w:type="dxa"/>
              <w:right w:w="0" w:type="dxa"/>
            </w:tcMar>
          </w:tcPr>
          <w:p w14:paraId="3F5AB2BE" w14:textId="77777777" w:rsidR="00622040" w:rsidRDefault="00000000">
            <w:pPr>
              <w:autoSpaceDE w:val="0"/>
              <w:autoSpaceDN w:val="0"/>
              <w:spacing w:after="0" w:line="234" w:lineRule="exact"/>
              <w:ind w:left="68" w:right="144"/>
            </w:pPr>
            <w:r>
              <w:rPr>
                <w:rFonts w:ascii="CMR10" w:eastAsia="CMR10" w:hAnsi="CMR10"/>
                <w:color w:val="000000"/>
                <w:sz w:val="20"/>
              </w:rPr>
              <w:t>Profil tahap siswa</w:t>
            </w:r>
          </w:p>
        </w:tc>
      </w:tr>
      <w:tr w:rsidR="00622040" w14:paraId="69B7D1A4" w14:textId="77777777">
        <w:trPr>
          <w:trHeight w:hRule="exact" w:val="748"/>
        </w:trPr>
        <w:tc>
          <w:tcPr>
            <w:tcW w:w="1680" w:type="dxa"/>
            <w:tcBorders>
              <w:top w:val="single" w:sz="3" w:space="0" w:color="000000"/>
              <w:left w:val="single" w:sz="3" w:space="0" w:color="000000"/>
              <w:bottom w:val="single" w:sz="3" w:space="0" w:color="000000"/>
              <w:right w:val="single" w:sz="3" w:space="0" w:color="000000"/>
            </w:tcBorders>
            <w:tcMar>
              <w:left w:w="0" w:type="dxa"/>
              <w:right w:w="0" w:type="dxa"/>
            </w:tcMar>
          </w:tcPr>
          <w:p w14:paraId="19BDC156" w14:textId="77777777" w:rsidR="00622040" w:rsidRDefault="00000000">
            <w:pPr>
              <w:autoSpaceDE w:val="0"/>
              <w:autoSpaceDN w:val="0"/>
              <w:spacing w:after="0" w:line="234" w:lineRule="exact"/>
              <w:ind w:left="70" w:right="576"/>
            </w:pPr>
            <w:r>
              <w:rPr>
                <w:rFonts w:ascii="CMR10" w:eastAsia="CMR10" w:hAnsi="CMR10"/>
                <w:color w:val="000000"/>
                <w:sz w:val="20"/>
              </w:rPr>
              <w:t xml:space="preserve">Transisi </w:t>
            </w:r>
            <w:r>
              <w:br/>
            </w:r>
            <w:r>
              <w:rPr>
                <w:rFonts w:ascii="CMR10" w:eastAsia="CMR10" w:hAnsi="CMR10"/>
                <w:color w:val="000000"/>
                <w:sz w:val="20"/>
              </w:rPr>
              <w:t>antartahap</w:t>
            </w:r>
          </w:p>
        </w:tc>
        <w:tc>
          <w:tcPr>
            <w:tcW w:w="2754" w:type="dxa"/>
            <w:tcBorders>
              <w:top w:val="single" w:sz="3" w:space="0" w:color="000000"/>
              <w:left w:val="single" w:sz="3" w:space="0" w:color="000000"/>
              <w:bottom w:val="single" w:sz="3" w:space="0" w:color="000000"/>
              <w:right w:val="single" w:sz="3" w:space="0" w:color="000000"/>
            </w:tcBorders>
            <w:tcMar>
              <w:left w:w="0" w:type="dxa"/>
              <w:right w:w="0" w:type="dxa"/>
            </w:tcMar>
          </w:tcPr>
          <w:p w14:paraId="1FAEB4FE" w14:textId="77777777" w:rsidR="00622040" w:rsidRDefault="00000000">
            <w:pPr>
              <w:autoSpaceDE w:val="0"/>
              <w:autoSpaceDN w:val="0"/>
              <w:spacing w:after="0" w:line="236" w:lineRule="exact"/>
              <w:ind w:left="68" w:right="144"/>
            </w:pPr>
            <w:r>
              <w:rPr>
                <w:rFonts w:ascii="CMR10" w:eastAsia="CMR10" w:hAnsi="CMR10"/>
                <w:color w:val="000000"/>
                <w:sz w:val="20"/>
              </w:rPr>
              <w:t>Menjelaskan perubahan dari satu fase ke fase berikutnya secara berbasis bukti.</w:t>
            </w:r>
          </w:p>
        </w:tc>
        <w:tc>
          <w:tcPr>
            <w:tcW w:w="2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0C624952" w14:textId="77777777" w:rsidR="00622040" w:rsidRDefault="00000000">
            <w:pPr>
              <w:autoSpaceDE w:val="0"/>
              <w:autoSpaceDN w:val="0"/>
              <w:spacing w:after="0" w:line="236" w:lineRule="exact"/>
              <w:ind w:left="70" w:right="144"/>
            </w:pPr>
            <w:r>
              <w:rPr>
                <w:rFonts w:ascii="CMR10" w:eastAsia="CMR10" w:hAnsi="CMR10"/>
                <w:color w:val="000000"/>
                <w:sz w:val="20"/>
              </w:rPr>
              <w:t xml:space="preserve">Mengidentifikasi pergeseran pola prompt antarsesi </w:t>
            </w:r>
            <w:r>
              <w:br/>
            </w:r>
            <w:r>
              <w:rPr>
                <w:rFonts w:ascii="CMR10" w:eastAsia="CMR10" w:hAnsi="CMR10"/>
                <w:color w:val="000000"/>
                <w:sz w:val="20"/>
              </w:rPr>
              <w:t>interaksi siswa–AI.</w:t>
            </w:r>
          </w:p>
        </w:tc>
        <w:tc>
          <w:tcPr>
            <w:tcW w:w="1338" w:type="dxa"/>
            <w:tcBorders>
              <w:top w:val="single" w:sz="3" w:space="0" w:color="000000"/>
              <w:left w:val="single" w:sz="3" w:space="0" w:color="000000"/>
              <w:bottom w:val="single" w:sz="3" w:space="0" w:color="000000"/>
              <w:right w:val="single" w:sz="3" w:space="0" w:color="000000"/>
            </w:tcBorders>
            <w:tcMar>
              <w:left w:w="0" w:type="dxa"/>
              <w:right w:w="0" w:type="dxa"/>
            </w:tcMar>
          </w:tcPr>
          <w:p w14:paraId="31A3887C" w14:textId="77777777" w:rsidR="00622040" w:rsidRDefault="00000000">
            <w:pPr>
              <w:autoSpaceDE w:val="0"/>
              <w:autoSpaceDN w:val="0"/>
              <w:spacing w:after="0" w:line="234" w:lineRule="exact"/>
              <w:ind w:left="68"/>
            </w:pPr>
            <w:r>
              <w:rPr>
                <w:rFonts w:ascii="CMR10" w:eastAsia="CMR10" w:hAnsi="CMR10"/>
                <w:color w:val="000000"/>
                <w:sz w:val="20"/>
              </w:rPr>
              <w:t>Pola perkem-bangan</w:t>
            </w:r>
          </w:p>
        </w:tc>
      </w:tr>
      <w:tr w:rsidR="00622040" w14:paraId="23B04DB5" w14:textId="77777777">
        <w:trPr>
          <w:trHeight w:hRule="exact" w:val="990"/>
        </w:trPr>
        <w:tc>
          <w:tcPr>
            <w:tcW w:w="1680" w:type="dxa"/>
            <w:tcBorders>
              <w:top w:val="single" w:sz="3" w:space="0" w:color="000000"/>
              <w:left w:val="single" w:sz="3" w:space="0" w:color="000000"/>
              <w:bottom w:val="single" w:sz="3" w:space="0" w:color="000000"/>
              <w:right w:val="single" w:sz="3" w:space="0" w:color="000000"/>
            </w:tcBorders>
            <w:tcMar>
              <w:left w:w="0" w:type="dxa"/>
              <w:right w:w="0" w:type="dxa"/>
            </w:tcMar>
          </w:tcPr>
          <w:p w14:paraId="4BF25D30" w14:textId="77777777" w:rsidR="00622040" w:rsidRDefault="00000000">
            <w:pPr>
              <w:autoSpaceDE w:val="0"/>
              <w:autoSpaceDN w:val="0"/>
              <w:spacing w:after="0" w:line="234" w:lineRule="exact"/>
              <w:ind w:left="70" w:right="144"/>
            </w:pPr>
            <w:r>
              <w:rPr>
                <w:rFonts w:ascii="CMR10" w:eastAsia="CMR10" w:hAnsi="CMR10"/>
                <w:color w:val="000000"/>
                <w:sz w:val="20"/>
              </w:rPr>
              <w:t>Konteks pemicu perubahan</w:t>
            </w:r>
          </w:p>
        </w:tc>
        <w:tc>
          <w:tcPr>
            <w:tcW w:w="2754" w:type="dxa"/>
            <w:tcBorders>
              <w:top w:val="single" w:sz="3" w:space="0" w:color="000000"/>
              <w:left w:val="single" w:sz="3" w:space="0" w:color="000000"/>
              <w:bottom w:val="single" w:sz="3" w:space="0" w:color="000000"/>
              <w:right w:val="single" w:sz="3" w:space="0" w:color="000000"/>
            </w:tcBorders>
            <w:tcMar>
              <w:left w:w="0" w:type="dxa"/>
              <w:right w:w="0" w:type="dxa"/>
            </w:tcMar>
          </w:tcPr>
          <w:p w14:paraId="2BEDE7C2" w14:textId="77777777" w:rsidR="00622040" w:rsidRDefault="00000000">
            <w:pPr>
              <w:autoSpaceDE w:val="0"/>
              <w:autoSpaceDN w:val="0"/>
              <w:spacing w:after="0" w:line="236" w:lineRule="exact"/>
              <w:ind w:left="68"/>
            </w:pPr>
            <w:r>
              <w:rPr>
                <w:rFonts w:ascii="CMR10" w:eastAsia="CMR10" w:hAnsi="CMR10"/>
                <w:color w:val="000000"/>
                <w:sz w:val="20"/>
              </w:rPr>
              <w:t xml:space="preserve">Menilai faktor yang </w:t>
            </w:r>
            <w:r>
              <w:br/>
            </w:r>
            <w:r>
              <w:rPr>
                <w:rFonts w:ascii="CMR10" w:eastAsia="CMR10" w:hAnsi="CMR10"/>
                <w:color w:val="000000"/>
                <w:sz w:val="20"/>
              </w:rPr>
              <w:t xml:space="preserve">mempercepat, menahan, atau memundurkan </w:t>
            </w:r>
            <w:r>
              <w:br/>
            </w:r>
            <w:r>
              <w:rPr>
                <w:rFonts w:ascii="CMR10" w:eastAsia="CMR10" w:hAnsi="CMR10"/>
                <w:color w:val="000000"/>
                <w:sz w:val="20"/>
              </w:rPr>
              <w:t>perkembangan.</w:t>
            </w:r>
          </w:p>
        </w:tc>
        <w:tc>
          <w:tcPr>
            <w:tcW w:w="2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60E0D7D7" w14:textId="77777777" w:rsidR="00622040" w:rsidRDefault="00000000">
            <w:pPr>
              <w:autoSpaceDE w:val="0"/>
              <w:autoSpaceDN w:val="0"/>
              <w:spacing w:after="0" w:line="236" w:lineRule="exact"/>
              <w:ind w:left="70"/>
            </w:pPr>
            <w:r>
              <w:rPr>
                <w:rFonts w:ascii="CMR10" w:eastAsia="CMR10" w:hAnsi="CMR10"/>
                <w:color w:val="000000"/>
                <w:sz w:val="20"/>
              </w:rPr>
              <w:t xml:space="preserve">Membaca pengaruh </w:t>
            </w:r>
            <w:r>
              <w:br/>
            </w:r>
            <w:r>
              <w:rPr>
                <w:rFonts w:ascii="CMR10" w:eastAsia="CMR10" w:hAnsi="CMR10"/>
                <w:color w:val="000000"/>
                <w:sz w:val="20"/>
              </w:rPr>
              <w:t xml:space="preserve">kompleksitas tugas, </w:t>
            </w:r>
            <w:r>
              <w:br/>
            </w:r>
            <w:r>
              <w:rPr>
                <w:rFonts w:ascii="CMR10" w:eastAsia="CMR10" w:hAnsi="CMR10"/>
                <w:color w:val="000000"/>
                <w:sz w:val="20"/>
              </w:rPr>
              <w:t>dukungan AI, dan orkestrasi guru.</w:t>
            </w:r>
          </w:p>
        </w:tc>
        <w:tc>
          <w:tcPr>
            <w:tcW w:w="13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CC52F32" w14:textId="77777777" w:rsidR="00622040" w:rsidRDefault="00000000">
            <w:pPr>
              <w:autoSpaceDE w:val="0"/>
              <w:autoSpaceDN w:val="0"/>
              <w:spacing w:after="0" w:line="234" w:lineRule="exact"/>
              <w:ind w:left="68" w:right="288"/>
            </w:pPr>
            <w:r>
              <w:rPr>
                <w:rFonts w:ascii="CMR10" w:eastAsia="CMR10" w:hAnsi="CMR10"/>
                <w:color w:val="000000"/>
                <w:sz w:val="20"/>
              </w:rPr>
              <w:t>Penjelasan dinamika</w:t>
            </w:r>
          </w:p>
        </w:tc>
      </w:tr>
      <w:tr w:rsidR="00622040" w14:paraId="5DC19083" w14:textId="77777777">
        <w:trPr>
          <w:trHeight w:hRule="exact" w:val="988"/>
        </w:trPr>
        <w:tc>
          <w:tcPr>
            <w:tcW w:w="1680" w:type="dxa"/>
            <w:tcBorders>
              <w:top w:val="single" w:sz="3" w:space="0" w:color="000000"/>
              <w:left w:val="single" w:sz="3" w:space="0" w:color="000000"/>
              <w:bottom w:val="single" w:sz="3" w:space="0" w:color="000000"/>
              <w:right w:val="single" w:sz="3" w:space="0" w:color="000000"/>
            </w:tcBorders>
            <w:tcMar>
              <w:left w:w="0" w:type="dxa"/>
              <w:right w:w="0" w:type="dxa"/>
            </w:tcMar>
          </w:tcPr>
          <w:p w14:paraId="3DA1E99A" w14:textId="77777777" w:rsidR="00622040" w:rsidRDefault="00000000">
            <w:pPr>
              <w:autoSpaceDE w:val="0"/>
              <w:autoSpaceDN w:val="0"/>
              <w:spacing w:after="0" w:line="234" w:lineRule="exact"/>
              <w:ind w:left="70" w:right="576"/>
            </w:pPr>
            <w:r>
              <w:rPr>
                <w:rFonts w:ascii="CMR10" w:eastAsia="CMR10" w:hAnsi="CMR10"/>
                <w:color w:val="000000"/>
                <w:sz w:val="20"/>
              </w:rPr>
              <w:t xml:space="preserve">Validasi </w:t>
            </w:r>
            <w:r>
              <w:br/>
            </w:r>
            <w:r>
              <w:rPr>
                <w:rFonts w:ascii="CMR10" w:eastAsia="CMR10" w:hAnsi="CMR10"/>
                <w:color w:val="000000"/>
                <w:sz w:val="20"/>
              </w:rPr>
              <w:t>interpretasi</w:t>
            </w:r>
          </w:p>
        </w:tc>
        <w:tc>
          <w:tcPr>
            <w:tcW w:w="2754" w:type="dxa"/>
            <w:tcBorders>
              <w:top w:val="single" w:sz="3" w:space="0" w:color="000000"/>
              <w:left w:val="single" w:sz="3" w:space="0" w:color="000000"/>
              <w:bottom w:val="single" w:sz="3" w:space="0" w:color="000000"/>
              <w:right w:val="single" w:sz="3" w:space="0" w:color="000000"/>
            </w:tcBorders>
            <w:tcMar>
              <w:left w:w="0" w:type="dxa"/>
              <w:right w:w="0" w:type="dxa"/>
            </w:tcMar>
          </w:tcPr>
          <w:p w14:paraId="078B926A" w14:textId="77777777" w:rsidR="00622040" w:rsidRDefault="00000000">
            <w:pPr>
              <w:autoSpaceDE w:val="0"/>
              <w:autoSpaceDN w:val="0"/>
              <w:spacing w:after="0" w:line="236" w:lineRule="exact"/>
              <w:ind w:left="68" w:right="288"/>
            </w:pPr>
            <w:r>
              <w:rPr>
                <w:rFonts w:ascii="CMR10" w:eastAsia="CMR10" w:hAnsi="CMR10"/>
                <w:color w:val="000000"/>
                <w:sz w:val="20"/>
              </w:rPr>
              <w:t xml:space="preserve">Menjaga keandalan </w:t>
            </w:r>
            <w:r>
              <w:br/>
            </w:r>
            <w:r>
              <w:rPr>
                <w:rFonts w:ascii="CMR10" w:eastAsia="CMR10" w:hAnsi="CMR10"/>
                <w:color w:val="000000"/>
                <w:sz w:val="20"/>
              </w:rPr>
              <w:t xml:space="preserve">pemaknaan data proses </w:t>
            </w:r>
            <w:r>
              <w:br/>
            </w:r>
            <w:r>
              <w:rPr>
                <w:rFonts w:ascii="CMR10" w:eastAsia="CMR10" w:hAnsi="CMR10"/>
                <w:color w:val="000000"/>
                <w:sz w:val="20"/>
              </w:rPr>
              <w:t>melalui triangulasi sumber bukti.</w:t>
            </w:r>
          </w:p>
        </w:tc>
        <w:tc>
          <w:tcPr>
            <w:tcW w:w="2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107C9B57" w14:textId="77777777" w:rsidR="00622040" w:rsidRDefault="00000000">
            <w:pPr>
              <w:autoSpaceDE w:val="0"/>
              <w:autoSpaceDN w:val="0"/>
              <w:spacing w:after="0" w:line="236" w:lineRule="exact"/>
              <w:ind w:left="70" w:right="144"/>
            </w:pPr>
            <w:r>
              <w:rPr>
                <w:rFonts w:ascii="CMR10" w:eastAsia="CMR10" w:hAnsi="CMR10"/>
                <w:color w:val="000000"/>
                <w:sz w:val="20"/>
              </w:rPr>
              <w:t>Menghubungkan log prompt dengan artefak pseudocode dan konteks pembelajaran.</w:t>
            </w:r>
          </w:p>
        </w:tc>
        <w:tc>
          <w:tcPr>
            <w:tcW w:w="13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760203D" w14:textId="77777777" w:rsidR="00622040" w:rsidRDefault="00000000">
            <w:pPr>
              <w:autoSpaceDE w:val="0"/>
              <w:autoSpaceDN w:val="0"/>
              <w:spacing w:after="0" w:line="234" w:lineRule="exact"/>
              <w:ind w:left="68" w:right="144"/>
            </w:pPr>
            <w:r>
              <w:rPr>
                <w:rFonts w:ascii="CMR10" w:eastAsia="CMR10" w:hAnsi="CMR10"/>
                <w:color w:val="000000"/>
                <w:sz w:val="20"/>
              </w:rPr>
              <w:t>Kredibilitas model</w:t>
            </w:r>
          </w:p>
        </w:tc>
      </w:tr>
      <w:tr w:rsidR="00622040" w14:paraId="55BC2FD8" w14:textId="77777777">
        <w:trPr>
          <w:trHeight w:hRule="exact" w:val="748"/>
        </w:trPr>
        <w:tc>
          <w:tcPr>
            <w:tcW w:w="1680" w:type="dxa"/>
            <w:tcBorders>
              <w:top w:val="single" w:sz="3" w:space="0" w:color="000000"/>
              <w:left w:val="single" w:sz="3" w:space="0" w:color="000000"/>
              <w:bottom w:val="single" w:sz="3" w:space="0" w:color="000000"/>
              <w:right w:val="single" w:sz="3" w:space="0" w:color="000000"/>
            </w:tcBorders>
            <w:tcMar>
              <w:left w:w="0" w:type="dxa"/>
              <w:right w:w="0" w:type="dxa"/>
            </w:tcMar>
          </w:tcPr>
          <w:p w14:paraId="65D1CEF3" w14:textId="77777777" w:rsidR="00622040" w:rsidRDefault="00000000">
            <w:pPr>
              <w:autoSpaceDE w:val="0"/>
              <w:autoSpaceDN w:val="0"/>
              <w:spacing w:after="0" w:line="234" w:lineRule="exact"/>
              <w:ind w:left="70" w:right="432"/>
            </w:pPr>
            <w:r>
              <w:rPr>
                <w:rFonts w:ascii="CMR10" w:eastAsia="CMR10" w:hAnsi="CMR10"/>
                <w:color w:val="000000"/>
                <w:sz w:val="20"/>
              </w:rPr>
              <w:t>Pemanfaatan pedagogis</w:t>
            </w:r>
          </w:p>
        </w:tc>
        <w:tc>
          <w:tcPr>
            <w:tcW w:w="2754" w:type="dxa"/>
            <w:tcBorders>
              <w:top w:val="single" w:sz="3" w:space="0" w:color="000000"/>
              <w:left w:val="single" w:sz="3" w:space="0" w:color="000000"/>
              <w:bottom w:val="single" w:sz="3" w:space="0" w:color="000000"/>
              <w:right w:val="single" w:sz="3" w:space="0" w:color="000000"/>
            </w:tcBorders>
            <w:tcMar>
              <w:left w:w="0" w:type="dxa"/>
              <w:right w:w="0" w:type="dxa"/>
            </w:tcMar>
          </w:tcPr>
          <w:p w14:paraId="3CFD268E" w14:textId="77777777" w:rsidR="00622040" w:rsidRDefault="00000000">
            <w:pPr>
              <w:autoSpaceDE w:val="0"/>
              <w:autoSpaceDN w:val="0"/>
              <w:spacing w:after="0" w:line="236" w:lineRule="exact"/>
              <w:ind w:left="68"/>
            </w:pPr>
            <w:r>
              <w:rPr>
                <w:rFonts w:ascii="CMR10" w:eastAsia="CMR10" w:hAnsi="CMR10"/>
                <w:color w:val="000000"/>
                <w:sz w:val="20"/>
              </w:rPr>
              <w:t xml:space="preserve">Menerjemahkan hasil analisis tahap menjadi keputusan </w:t>
            </w:r>
            <w:r>
              <w:br/>
            </w:r>
            <w:r>
              <w:rPr>
                <w:rFonts w:ascii="CMR10" w:eastAsia="CMR10" w:hAnsi="CMR10"/>
                <w:color w:val="000000"/>
                <w:sz w:val="20"/>
              </w:rPr>
              <w:t>pembelajaran lanjut.</w:t>
            </w:r>
          </w:p>
        </w:tc>
        <w:tc>
          <w:tcPr>
            <w:tcW w:w="2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56BCED1A" w14:textId="77777777" w:rsidR="00622040" w:rsidRDefault="00000000">
            <w:pPr>
              <w:autoSpaceDE w:val="0"/>
              <w:autoSpaceDN w:val="0"/>
              <w:spacing w:after="0" w:line="236" w:lineRule="exact"/>
              <w:ind w:left="70" w:right="288"/>
            </w:pPr>
            <w:r>
              <w:rPr>
                <w:rFonts w:ascii="CMR10" w:eastAsia="CMR10" w:hAnsi="CMR10"/>
                <w:color w:val="000000"/>
                <w:sz w:val="20"/>
              </w:rPr>
              <w:t xml:space="preserve">Menyusun rekomendasi </w:t>
            </w:r>
            <w:r>
              <w:br/>
            </w:r>
            <w:r>
              <w:rPr>
                <w:rFonts w:ascii="CMR10" w:eastAsia="CMR10" w:hAnsi="CMR10"/>
                <w:color w:val="000000"/>
                <w:sz w:val="20"/>
              </w:rPr>
              <w:t>intervensi adaptif berbasis posisi tahap siswa.</w:t>
            </w:r>
          </w:p>
        </w:tc>
        <w:tc>
          <w:tcPr>
            <w:tcW w:w="13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8E0DE48" w14:textId="77777777" w:rsidR="00622040" w:rsidRDefault="00000000">
            <w:pPr>
              <w:autoSpaceDE w:val="0"/>
              <w:autoSpaceDN w:val="0"/>
              <w:spacing w:after="0" w:line="234" w:lineRule="exact"/>
              <w:ind w:left="68" w:right="432"/>
            </w:pPr>
            <w:r>
              <w:rPr>
                <w:rFonts w:ascii="CMR10" w:eastAsia="CMR10" w:hAnsi="CMR10"/>
                <w:color w:val="000000"/>
                <w:sz w:val="20"/>
              </w:rPr>
              <w:t>Implikasi desain</w:t>
            </w:r>
          </w:p>
        </w:tc>
      </w:tr>
    </w:tbl>
    <w:p w14:paraId="2F845A72" w14:textId="77777777" w:rsidR="00622040" w:rsidRDefault="00000000">
      <w:pPr>
        <w:autoSpaceDE w:val="0"/>
        <w:autoSpaceDN w:val="0"/>
        <w:spacing w:before="148" w:after="0" w:line="290" w:lineRule="exact"/>
      </w:pPr>
      <w:r>
        <w:rPr>
          <w:rFonts w:ascii="CMR12" w:eastAsia="CMR12" w:hAnsi="CMR12"/>
          <w:color w:val="000000"/>
          <w:sz w:val="24"/>
        </w:rPr>
        <w:t>Tabel 4: Model tahapan perkembangan struktur prompt siswa dan komponen model tahapan untuk analisis longitudinal.</w:t>
      </w:r>
    </w:p>
    <w:p w14:paraId="038E8D40" w14:textId="77777777" w:rsidR="00622040" w:rsidRDefault="00000000">
      <w:pPr>
        <w:autoSpaceDE w:val="0"/>
        <w:autoSpaceDN w:val="0"/>
        <w:spacing w:before="2008" w:after="0" w:line="240" w:lineRule="exact"/>
        <w:jc w:val="center"/>
      </w:pPr>
      <w:r>
        <w:rPr>
          <w:rFonts w:ascii="CMR12" w:eastAsia="CMR12" w:hAnsi="CMR12"/>
          <w:color w:val="000000"/>
          <w:sz w:val="24"/>
        </w:rPr>
        <w:t>28</w:t>
      </w:r>
    </w:p>
    <w:p w14:paraId="0ECD8ED2" w14:textId="77777777" w:rsidR="00622040" w:rsidRDefault="00622040">
      <w:pPr>
        <w:sectPr w:rsidR="00622040">
          <w:pgSz w:w="12240" w:h="15840"/>
          <w:pgMar w:top="1440" w:right="1418" w:bottom="396" w:left="1440" w:header="720" w:footer="720" w:gutter="0"/>
          <w:cols w:space="720"/>
          <w:docGrid w:linePitch="360"/>
        </w:sectPr>
      </w:pPr>
    </w:p>
    <w:p w14:paraId="7EECB519" w14:textId="77777777" w:rsidR="00622040" w:rsidRDefault="00622040">
      <w:pPr>
        <w:autoSpaceDE w:val="0"/>
        <w:autoSpaceDN w:val="0"/>
        <w:spacing w:after="506" w:line="220" w:lineRule="exact"/>
      </w:pPr>
    </w:p>
    <w:p w14:paraId="59EC83BB" w14:textId="77777777" w:rsidR="00622040" w:rsidRDefault="00000000">
      <w:pPr>
        <w:autoSpaceDE w:val="0"/>
        <w:autoSpaceDN w:val="0"/>
        <w:spacing w:after="0" w:line="288" w:lineRule="exact"/>
      </w:pPr>
      <w:r>
        <w:rPr>
          <w:rFonts w:ascii="CMBX12" w:eastAsia="CMBX12" w:hAnsi="CMBX12"/>
          <w:b/>
          <w:color w:val="000000"/>
          <w:w w:val="98"/>
          <w:sz w:val="29"/>
        </w:rPr>
        <w:t>2.7 Model Proses dan Analisis Longitudinal dalam Pembelajaran</w:t>
      </w:r>
    </w:p>
    <w:p w14:paraId="61867C51" w14:textId="77777777" w:rsidR="00622040" w:rsidRDefault="00000000">
      <w:pPr>
        <w:autoSpaceDE w:val="0"/>
        <w:autoSpaceDN w:val="0"/>
        <w:spacing w:before="144" w:after="0" w:line="358" w:lineRule="exact"/>
        <w:ind w:right="20" w:firstLine="720"/>
        <w:jc w:val="both"/>
      </w:pPr>
      <w:r>
        <w:rPr>
          <w:rFonts w:ascii="CMR12" w:eastAsia="CMR12" w:hAnsi="CMR12"/>
          <w:color w:val="000000"/>
          <w:sz w:val="24"/>
        </w:rPr>
        <w:t>Landasan metodologis pada bagian ini menjelaskan cara membaca perkembangan kualitas prompt siswa sebagai proses yang berlangsung dari waktu ke waktu, bukan seba-gai gejala sesaat pada satu interaksi. Setelah dibahas struktur dan jejak kognitif prompt, fokus pembahasan diarahkan pada cara menganalisis perubahan tersebut secara sistematis melalui kombinasi model tahapan, analisis urutan interaksi, dan perspektif longitudinal. De-ngan kerangka ini, penelitian dapat menafsirkan pergeseran strategi bertanya siswa secara lebih kredibel serta menautkannya dengan indikator CT dan berpikir kritis dalam lintasan pembelajaran yang berkelanjutan.</w:t>
      </w:r>
    </w:p>
    <w:p w14:paraId="7F5C1207" w14:textId="77777777" w:rsidR="00622040" w:rsidRDefault="00000000">
      <w:pPr>
        <w:autoSpaceDE w:val="0"/>
        <w:autoSpaceDN w:val="0"/>
        <w:spacing w:before="454" w:after="0" w:line="240" w:lineRule="exact"/>
      </w:pPr>
      <w:r>
        <w:rPr>
          <w:rFonts w:ascii="CMBX12" w:eastAsia="CMBX12" w:hAnsi="CMBX12"/>
          <w:b/>
          <w:color w:val="000000"/>
          <w:sz w:val="24"/>
        </w:rPr>
        <w:t>2.7.1 Model Tahapan dalam Penelitian Pendidikan</w:t>
      </w:r>
    </w:p>
    <w:p w14:paraId="0A2C983F"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Creswell &amp; Poth (2018) menempatkan analisis proses sebagai bagian penting dalam penelitian kualitatif ketika peneliti ingin memahami perubahan, bukan sekadar memotret kondisi. Dalam kerangka yang sejalan, Creswell &amp; Creswell (2018) menekankan bahwa model konseptual dibutuhkan agar data perubahan dapat ditafsirkan secara sistematis. Karena itu, pada penelitian ini model tahapan digunakan untuk membaca perkembangan struktur prompt siswa sebagai lintasan proses belajar yang bertingkat.</w:t>
      </w:r>
    </w:p>
    <w:p w14:paraId="6BD96C8B"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Henry &amp; MacIntyre (2024) menegaskan bahwa desain longitudinal membantu peneliti menangkap dinamika perubahan antarsesi secara lebih valid. Pada level analitik mikro, Yang &amp; Ogata (2023) menunjukkan nilai analisis berurutan untuk menelusuri transisi perilaku be-lajar dari satu kejadian ke kejadian berikutnya. Dengan memadukan dua perspektif tersebut, model tahapan pada penelitian ini tidak hanya mengelompokkan tipe prompt, tetapi juga menafsirkan arah perubahan strategi bertanya siswa dari waktu ke waktu.</w:t>
      </w:r>
    </w:p>
    <w:p w14:paraId="0F261187" w14:textId="77777777" w:rsidR="00622040" w:rsidRDefault="00000000">
      <w:pPr>
        <w:tabs>
          <w:tab w:val="left" w:pos="720"/>
          <w:tab w:val="left" w:pos="8192"/>
        </w:tabs>
        <w:autoSpaceDE w:val="0"/>
        <w:autoSpaceDN w:val="0"/>
        <w:spacing w:before="434" w:after="0" w:line="358" w:lineRule="exact"/>
      </w:pPr>
      <w:r>
        <w:tab/>
      </w:r>
      <w:r>
        <w:rPr>
          <w:rFonts w:ascii="CMR12" w:eastAsia="CMR12" w:hAnsi="CMR12"/>
          <w:color w:val="000000"/>
          <w:sz w:val="24"/>
        </w:rPr>
        <w:t xml:space="preserve">Secara operasional, komponen model tahapan pada pembahasan ini diringkas pada Panel B Tabel 4: karakteristik tahap, bukti transisi, konteks pemicu perubahan, validasi interpretasi, dan pemanfaatan pedagogis. Villamin et al. (2024) menekankan pentingnya transparansi langkah analisis agar desain kualitatif deskriptif tetap kuat, sedangkan Morgan (2024) menggarisbawahi triangulasi untuk menjaga kredibilitas interpretasi. </w:t>
      </w:r>
      <w:r>
        <w:tab/>
      </w:r>
      <w:r>
        <w:rPr>
          <w:rFonts w:ascii="CMR12" w:eastAsia="CMR12" w:hAnsi="CMR12"/>
          <w:color w:val="000000"/>
          <w:sz w:val="24"/>
        </w:rPr>
        <w:t>Oleh sebab itu, pemetaan tahap pada penelitian ini selalu dihubungkan dengan bukti lintas sumber, termasuk log prompt, artefak pseudocode, dan konteks aktivitas belajar.</w:t>
      </w:r>
    </w:p>
    <w:p w14:paraId="427B136D" w14:textId="77777777" w:rsidR="00622040" w:rsidRDefault="00000000">
      <w:pPr>
        <w:autoSpaceDE w:val="0"/>
        <w:autoSpaceDN w:val="0"/>
        <w:spacing w:before="432" w:after="0" w:line="360" w:lineRule="exact"/>
        <w:ind w:firstLine="720"/>
      </w:pPr>
      <w:r>
        <w:rPr>
          <w:rFonts w:ascii="CMR12" w:eastAsia="CMR12" w:hAnsi="CMR12"/>
          <w:color w:val="000000"/>
          <w:sz w:val="24"/>
        </w:rPr>
        <w:t>Pada akhirnya, model tahapan tidak diposisikan sebagai klasifikasi statis, tetapi seba-gai alat pengambilan keputusan pedagogis berbasis data proses. Brennan &amp; Resnick (2012)</w:t>
      </w:r>
    </w:p>
    <w:p w14:paraId="06A51CF6" w14:textId="77777777" w:rsidR="00622040" w:rsidRDefault="00000000">
      <w:pPr>
        <w:autoSpaceDE w:val="0"/>
        <w:autoSpaceDN w:val="0"/>
        <w:spacing w:before="378" w:after="0" w:line="240" w:lineRule="exact"/>
        <w:jc w:val="center"/>
      </w:pPr>
      <w:r>
        <w:rPr>
          <w:rFonts w:ascii="CMR12" w:eastAsia="CMR12" w:hAnsi="CMR12"/>
          <w:color w:val="000000"/>
          <w:sz w:val="24"/>
        </w:rPr>
        <w:lastRenderedPageBreak/>
        <w:t>29</w:t>
      </w:r>
    </w:p>
    <w:p w14:paraId="0754AD1D" w14:textId="77777777" w:rsidR="00622040" w:rsidRDefault="00622040">
      <w:pPr>
        <w:sectPr w:rsidR="00622040">
          <w:pgSz w:w="12240" w:h="15840"/>
          <w:pgMar w:top="728" w:right="1418" w:bottom="396" w:left="1440" w:header="720" w:footer="720" w:gutter="0"/>
          <w:cols w:space="720"/>
          <w:docGrid w:linePitch="360"/>
        </w:sectPr>
      </w:pPr>
    </w:p>
    <w:p w14:paraId="5681D74C" w14:textId="77777777" w:rsidR="00622040" w:rsidRDefault="00622040">
      <w:pPr>
        <w:autoSpaceDE w:val="0"/>
        <w:autoSpaceDN w:val="0"/>
        <w:spacing w:after="526" w:line="220" w:lineRule="exact"/>
      </w:pPr>
    </w:p>
    <w:p w14:paraId="4E2D6D6E" w14:textId="77777777" w:rsidR="00622040" w:rsidRDefault="00000000">
      <w:pPr>
        <w:tabs>
          <w:tab w:val="left" w:pos="4168"/>
        </w:tabs>
        <w:autoSpaceDE w:val="0"/>
        <w:autoSpaceDN w:val="0"/>
        <w:spacing w:after="0" w:line="328" w:lineRule="exact"/>
      </w:pPr>
      <w:r>
        <w:rPr>
          <w:rFonts w:ascii="CMR12" w:eastAsia="CMR12" w:hAnsi="CMR12"/>
          <w:color w:val="000000"/>
          <w:sz w:val="24"/>
        </w:rPr>
        <w:t>menunjukkan bahwa indikator perkembangan berpikir komputasional perlu dibaca sebagai lintasan praktik, bukan skor tunggal. Dengan logika yang sama, hasil pemetaan tahap prompt digunakan untuk membantu guru menentukan bentuk intervensi yang lebih adaptif sesuai posisi perkembangan siswa.</w:t>
      </w:r>
    </w:p>
    <w:p w14:paraId="3FCBE13D" w14:textId="77777777" w:rsidR="00622040" w:rsidRDefault="00000000">
      <w:pPr>
        <w:autoSpaceDE w:val="0"/>
        <w:autoSpaceDN w:val="0"/>
        <w:spacing w:before="432" w:after="0" w:line="360" w:lineRule="exact"/>
        <w:ind w:right="20" w:firstLine="720"/>
        <w:jc w:val="both"/>
      </w:pPr>
      <w:r>
        <w:rPr>
          <w:rFonts w:ascii="CMR12" w:eastAsia="CMR12" w:hAnsi="CMR12"/>
          <w:color w:val="000000"/>
          <w:sz w:val="24"/>
        </w:rPr>
        <w:t>Dengan integrasi ini, pembacaan tahap perkembangan dan fungsi analitiknya berada pada satu kerangka konseptual yang sama sehingga alur argumentasi antar subbab menjadi lebih konsisten.</w:t>
      </w:r>
    </w:p>
    <w:p w14:paraId="0B8CB78E" w14:textId="77777777" w:rsidR="00622040" w:rsidRDefault="00000000">
      <w:pPr>
        <w:autoSpaceDE w:val="0"/>
        <w:autoSpaceDN w:val="0"/>
        <w:spacing w:before="454" w:after="0" w:line="240" w:lineRule="exact"/>
      </w:pPr>
      <w:r>
        <w:rPr>
          <w:rFonts w:ascii="CMBX12" w:eastAsia="CMBX12" w:hAnsi="CMBX12"/>
          <w:b/>
          <w:color w:val="000000"/>
          <w:sz w:val="24"/>
        </w:rPr>
        <w:t>2.7.2 Sequential Analysis dan Longitudinal Qualitative Analysis</w:t>
      </w:r>
    </w:p>
    <w:p w14:paraId="306A869F"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 xml:space="preserve">Yang &amp; Ogata (2023) menunjukkan bahwa </w:t>
      </w:r>
      <w:r>
        <w:rPr>
          <w:rFonts w:ascii="CMTI12" w:eastAsia="CMTI12" w:hAnsi="CMTI12"/>
          <w:i/>
          <w:color w:val="000000"/>
          <w:sz w:val="24"/>
        </w:rPr>
        <w:t xml:space="preserve">sequential analysis </w:t>
      </w:r>
      <w:r>
        <w:rPr>
          <w:rFonts w:ascii="CMR12" w:eastAsia="CMR12" w:hAnsi="CMR12"/>
          <w:color w:val="000000"/>
          <w:sz w:val="24"/>
        </w:rPr>
        <w:t>membantu membaca pola urutan tindakan belajar secara rinci dari satu giliran interaksi ke giliran berikutnya. Dalam konteks dialog siswa–AI, pendekatan ini relevan untuk menelusuri bagaimana satu bentuk prompt memicu reformulasi, klarifikasi, atau evaluasi pada giliran selanjutnya. De-ngan demikian, fokus analisis tidak berhenti pada isi prompt tunggal, tetapi pada relasi antarprompt sebagai rangkaian proses berpikir.</w:t>
      </w:r>
    </w:p>
    <w:p w14:paraId="01BB58E8"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Pada dimensi waktu yang lebih panjang, Henry &amp; MacIntyre (2024) menegaskan bahwa</w:t>
      </w:r>
      <w:r>
        <w:rPr>
          <w:rFonts w:ascii="CMTI12" w:eastAsia="CMTI12" w:hAnsi="CMTI12"/>
          <w:i/>
          <w:color w:val="000000"/>
          <w:sz w:val="24"/>
        </w:rPr>
        <w:t xml:space="preserve"> longitudinal qualitative analysis </w:t>
      </w:r>
      <w:r>
        <w:rPr>
          <w:rFonts w:ascii="CMR12" w:eastAsia="CMR12" w:hAnsi="CMR12"/>
          <w:color w:val="000000"/>
          <w:sz w:val="24"/>
        </w:rPr>
        <w:t>diperlukan untuk membedakan perubahan sesaat dari kecenderungan perkembangan yang lebih stabil. Creswell &amp; Poth (2018) serta Creswell &amp; Creswell (2018) menekankan bahwa pembacaan lintas waktu memberi dasar konseptual yang lebih kuat dalam menafsirkan dinamika belajar. Karena itu, penelitian ini memanfaatkan analisis longitudinal untuk memetakan lintasan perubahan kualitas prompt antarsesi, bukan hanya antargiliran dialog.</w:t>
      </w:r>
    </w:p>
    <w:p w14:paraId="0B4E7947"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Integrasi kedua pendekatan tersebut menjadi kunci metodologis: sequential analysis memberi ketajaman pada level mikro, sedangkan analisis longitudinal memberi gambaran makro perkembangan siswa. Morgan (2024) menyoroti pentingnya triangulasi agar interpre-tasi proses tetap kredibel; sejalan dengan itu, Lyhne, Thisted, &amp; Bjerrum (2025) menggaris-bawahi perlunya kejelasan alur analisis pada studi kualitatif. Oleh sebab itu, pada penelitian ini temuan urutan prompt selalu dibaca bersama konteks tugas dan artefak pseudocode un-tuk memperkuat validitas inferensi.</w:t>
      </w:r>
    </w:p>
    <w:p w14:paraId="5C8F46BA" w14:textId="77777777" w:rsidR="00622040" w:rsidRDefault="00000000">
      <w:pPr>
        <w:autoSpaceDE w:val="0"/>
        <w:autoSpaceDN w:val="0"/>
        <w:spacing w:before="434" w:after="0" w:line="358" w:lineRule="exact"/>
        <w:ind w:firstLine="720"/>
      </w:pPr>
      <w:r>
        <w:rPr>
          <w:rFonts w:ascii="CMR12" w:eastAsia="CMR12" w:hAnsi="CMR12"/>
          <w:color w:val="000000"/>
          <w:sz w:val="24"/>
        </w:rPr>
        <w:t>Dengan kerangka tersebut, hasil gabungan sequential dan longitudinal analysis di-gunakan untuk: mengidentifikasi transisi prompt antargiliran, memetakan kecenderungan</w:t>
      </w:r>
    </w:p>
    <w:p w14:paraId="7F99254C" w14:textId="77777777" w:rsidR="00622040" w:rsidRDefault="00000000">
      <w:pPr>
        <w:autoSpaceDE w:val="0"/>
        <w:autoSpaceDN w:val="0"/>
        <w:spacing w:before="458" w:after="0" w:line="240" w:lineRule="exact"/>
        <w:jc w:val="center"/>
      </w:pPr>
      <w:r>
        <w:rPr>
          <w:rFonts w:ascii="CMR12" w:eastAsia="CMR12" w:hAnsi="CMR12"/>
          <w:color w:val="000000"/>
          <w:sz w:val="24"/>
        </w:rPr>
        <w:t>30</w:t>
      </w:r>
    </w:p>
    <w:p w14:paraId="3138E06D" w14:textId="77777777" w:rsidR="00622040" w:rsidRDefault="00622040">
      <w:pPr>
        <w:sectPr w:rsidR="00622040">
          <w:pgSz w:w="12240" w:h="15840"/>
          <w:pgMar w:top="746" w:right="1418" w:bottom="396" w:left="1440" w:header="720" w:footer="720" w:gutter="0"/>
          <w:cols w:space="720"/>
          <w:docGrid w:linePitch="360"/>
        </w:sectPr>
      </w:pPr>
    </w:p>
    <w:p w14:paraId="6E068D56" w14:textId="77777777" w:rsidR="00622040" w:rsidRDefault="00622040">
      <w:pPr>
        <w:autoSpaceDE w:val="0"/>
        <w:autoSpaceDN w:val="0"/>
        <w:spacing w:after="526" w:line="220" w:lineRule="exact"/>
      </w:pPr>
    </w:p>
    <w:p w14:paraId="0C6910FC" w14:textId="77777777" w:rsidR="00622040" w:rsidRDefault="00000000">
      <w:pPr>
        <w:autoSpaceDE w:val="0"/>
        <w:autoSpaceDN w:val="0"/>
        <w:spacing w:after="0" w:line="318" w:lineRule="exact"/>
        <w:ind w:right="20"/>
        <w:jc w:val="both"/>
      </w:pPr>
      <w:r>
        <w:rPr>
          <w:rFonts w:ascii="CMR12" w:eastAsia="CMR12" w:hAnsi="CMR12"/>
          <w:color w:val="000000"/>
          <w:sz w:val="24"/>
        </w:rPr>
        <w:t>perkembangan antarsesi, dan menafsirkan keterkaitannya dengan indikator CT serta ber-pikir kritis. Pendekatan ini membuat perubahan strategi prompt dapat dijelaskan sebagai fenomena proses yang runtut, bukan sekadar variasi bentuk pertanyaan pada satu waktu.</w:t>
      </w:r>
    </w:p>
    <w:p w14:paraId="35BD4706" w14:textId="77777777" w:rsidR="00622040" w:rsidRDefault="00000000">
      <w:pPr>
        <w:autoSpaceDE w:val="0"/>
        <w:autoSpaceDN w:val="0"/>
        <w:spacing w:before="504" w:after="0" w:line="286" w:lineRule="exact"/>
      </w:pPr>
      <w:r>
        <w:rPr>
          <w:rFonts w:ascii="CMBX12" w:eastAsia="CMBX12" w:hAnsi="CMBX12"/>
          <w:b/>
          <w:color w:val="000000"/>
          <w:w w:val="98"/>
          <w:sz w:val="29"/>
        </w:rPr>
        <w:t>2.8 Computational Thinking</w:t>
      </w:r>
    </w:p>
    <w:p w14:paraId="395A82DA" w14:textId="77777777" w:rsidR="00622040" w:rsidRDefault="00000000">
      <w:pPr>
        <w:autoSpaceDE w:val="0"/>
        <w:autoSpaceDN w:val="0"/>
        <w:spacing w:before="146" w:after="0" w:line="358" w:lineRule="exact"/>
        <w:ind w:right="20" w:firstLine="720"/>
        <w:jc w:val="both"/>
      </w:pPr>
      <w:r>
        <w:rPr>
          <w:rFonts w:ascii="CMTI12" w:eastAsia="CMTI12" w:hAnsi="CMTI12"/>
          <w:i/>
          <w:color w:val="000000"/>
          <w:sz w:val="24"/>
        </w:rPr>
        <w:t xml:space="preserve">Computational Thinking </w:t>
      </w:r>
      <w:r>
        <w:rPr>
          <w:rFonts w:ascii="CMR12" w:eastAsia="CMR12" w:hAnsi="CMR12"/>
          <w:color w:val="000000"/>
          <w:sz w:val="24"/>
        </w:rPr>
        <w:t>(CT) pada bagian ini ditempatkan sebagai landasan kogni-tif utama untuk menafsirkan kualitas proses berpikir siswa dalam pembelajaran algoritma berbantuan AI. Setelah dipaparkan kerangka analisis proses dan longitudinal, pembahasan ini memfokuskan perhatian pada konstruk CT, indikator operasionalnya, serta relevansinya terhadap perubahan kualitas prompt dan pseudocode siswa antarsesi. Dengan demikian, CT pada penelitian ini tidak dipahami sebagai capaian teknis semata, melainkan sebagai len-sa analitis untuk membaca bagaimana siswa mendekomposisi masalah, menyusun strategi solusi, dan merevisi penalaran secara bertahap dalam interaksi belajar.</w:t>
      </w:r>
    </w:p>
    <w:p w14:paraId="605ABE95" w14:textId="77777777" w:rsidR="00622040" w:rsidRDefault="00000000">
      <w:pPr>
        <w:autoSpaceDE w:val="0"/>
        <w:autoSpaceDN w:val="0"/>
        <w:spacing w:before="454" w:after="0" w:line="240" w:lineRule="exact"/>
      </w:pPr>
      <w:r>
        <w:rPr>
          <w:rFonts w:ascii="CMBX12" w:eastAsia="CMBX12" w:hAnsi="CMBX12"/>
          <w:b/>
          <w:color w:val="000000"/>
          <w:sz w:val="24"/>
        </w:rPr>
        <w:t>2.8.1 Konsep Computational Thinking</w:t>
      </w:r>
    </w:p>
    <w:p w14:paraId="144E4EB8" w14:textId="77777777" w:rsidR="00622040" w:rsidRDefault="00000000">
      <w:pPr>
        <w:tabs>
          <w:tab w:val="left" w:pos="720"/>
          <w:tab w:val="left" w:pos="2242"/>
        </w:tabs>
        <w:autoSpaceDE w:val="0"/>
        <w:autoSpaceDN w:val="0"/>
        <w:spacing w:before="154" w:after="0" w:line="358" w:lineRule="exact"/>
      </w:pPr>
      <w:r>
        <w:tab/>
      </w:r>
      <w:r>
        <w:rPr>
          <w:rFonts w:ascii="CMR12" w:eastAsia="CMR12" w:hAnsi="CMR12"/>
          <w:color w:val="000000"/>
          <w:sz w:val="24"/>
        </w:rPr>
        <w:t xml:space="preserve">Brennan &amp; Resnick (2012) memosisikan </w:t>
      </w:r>
      <w:r>
        <w:rPr>
          <w:rFonts w:ascii="CMTI12" w:eastAsia="CMTI12" w:hAnsi="CMTI12"/>
          <w:i/>
          <w:color w:val="000000"/>
          <w:sz w:val="24"/>
        </w:rPr>
        <w:t xml:space="preserve">Computational Thinking </w:t>
      </w:r>
      <w:r>
        <w:rPr>
          <w:rFonts w:ascii="CMR12" w:eastAsia="CMR12" w:hAnsi="CMR12"/>
          <w:color w:val="000000"/>
          <w:sz w:val="24"/>
        </w:rPr>
        <w:t xml:space="preserve">(CT) sebagai cara berpikir untuk merumuskan masalah, menyusun langkah solusi, serta merevisi strategi secara sistematis. Dalam konteks pendidikan Informatika, CT tidak berhenti pada kemampuan menulis kode, tetapi mencakup kemampuan dekomposisi, abstraksi, perancangan prosedur, dan evaluasi solusi. </w:t>
      </w:r>
      <w:r>
        <w:tab/>
      </w:r>
      <w:r>
        <w:rPr>
          <w:rFonts w:ascii="CMR12" w:eastAsia="CMR12" w:hAnsi="CMR12"/>
          <w:color w:val="000000"/>
          <w:sz w:val="24"/>
        </w:rPr>
        <w:t>Kerangka ini penting karena menempatkan kualitas proses berpikir sebagai fokus utama, bukan hanya ketepatan produk akhir.</w:t>
      </w:r>
    </w:p>
    <w:p w14:paraId="1B2EB499"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Pada level sekolah menengah, Guggemos (2021) menunjukkan bahwa perkembangan CT dipengaruhi pengalaman belajar dan faktor kognitif siswa, sedangkan Hu (2023) mene-gaskan perlunya instrumen yang sensitif terhadap kualitas penalaran komputasional siswa SMA. Sejalan dengan itu, Bounou et al. (2023) memperlihatkan keterkaitan CT dengan per-forma akademik lintas mata pelajaran, sehingga CT relevan dipahami sebagai kompetensi lintas-konteks yang mendukung pemecahan masalah secara lebih luas.</w:t>
      </w:r>
    </w:p>
    <w:p w14:paraId="69D31D8F"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Dalam pembelajaran algoritma Fase E, CT menjadi fondasi karena siswa perlu mengu-bah persoalan kontekstual menjadi langkah solusi yang logis sebelum masuk ke implementasi teknis. Markandan, Osman, &amp; Halim (2022) menekankan hubungan CT dengan metakognisi dalam proses STEM, sementara Ocampo et al. (2024) serta Rohaeti &amp; </w:t>
      </w:r>
      <w:r>
        <w:rPr>
          <w:rFonts w:ascii="CMR12" w:eastAsia="CMR12" w:hAnsi="CMR12"/>
          <w:color w:val="000000"/>
          <w:sz w:val="24"/>
        </w:rPr>
        <w:lastRenderedPageBreak/>
        <w:t>Huda (2025) meng-garisbawahi pentingnya operasionalisasi indikator agar kemampuan CT dapat dibaca secara terukur pada aktivitas belajar nyata.</w:t>
      </w:r>
    </w:p>
    <w:p w14:paraId="6321D7D4" w14:textId="77777777" w:rsidR="00622040" w:rsidRDefault="00000000">
      <w:pPr>
        <w:autoSpaceDE w:val="0"/>
        <w:autoSpaceDN w:val="0"/>
        <w:spacing w:before="392" w:after="0" w:line="240" w:lineRule="exact"/>
        <w:jc w:val="center"/>
      </w:pPr>
      <w:r>
        <w:rPr>
          <w:rFonts w:ascii="CMR12" w:eastAsia="CMR12" w:hAnsi="CMR12"/>
          <w:color w:val="000000"/>
          <w:sz w:val="24"/>
        </w:rPr>
        <w:t>31</w:t>
      </w:r>
    </w:p>
    <w:p w14:paraId="2461DAE6" w14:textId="77777777" w:rsidR="00622040" w:rsidRDefault="00622040">
      <w:pPr>
        <w:sectPr w:rsidR="00622040">
          <w:pgSz w:w="12240" w:h="15840"/>
          <w:pgMar w:top="746" w:right="1418" w:bottom="396" w:left="1440" w:header="720" w:footer="720" w:gutter="0"/>
          <w:cols w:space="720"/>
          <w:docGrid w:linePitch="360"/>
        </w:sectPr>
      </w:pPr>
    </w:p>
    <w:p w14:paraId="59177F32" w14:textId="77777777" w:rsidR="00622040" w:rsidRDefault="00000000">
      <w:pPr>
        <w:autoSpaceDE w:val="0"/>
        <w:autoSpaceDN w:val="0"/>
        <w:spacing w:after="526" w:line="220" w:lineRule="exact"/>
      </w:pPr>
      <w:r>
        <w:rPr>
          <w:noProof/>
        </w:rPr>
        <w:lastRenderedPageBreak/>
        <w:drawing>
          <wp:anchor distT="0" distB="0" distL="0" distR="0" simplePos="0" relativeHeight="251665408" behindDoc="1" locked="0" layoutInCell="1" allowOverlap="1" wp14:anchorId="5EF7E140" wp14:editId="6689422B">
            <wp:simplePos x="0" y="0"/>
            <wp:positionH relativeFrom="page">
              <wp:posOffset>901700</wp:posOffset>
            </wp:positionH>
            <wp:positionV relativeFrom="page">
              <wp:posOffset>2171700</wp:posOffset>
            </wp:positionV>
            <wp:extent cx="5969000" cy="8382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69000" cy="838200"/>
                    </a:xfrm>
                    <a:prstGeom prst="rect">
                      <a:avLst/>
                    </a:prstGeom>
                  </pic:spPr>
                </pic:pic>
              </a:graphicData>
            </a:graphic>
          </wp:anchor>
        </w:drawing>
      </w:r>
    </w:p>
    <w:p w14:paraId="7577929A" w14:textId="77777777" w:rsidR="00622040" w:rsidRDefault="00000000">
      <w:pPr>
        <w:autoSpaceDE w:val="0"/>
        <w:autoSpaceDN w:val="0"/>
        <w:spacing w:after="360" w:line="334" w:lineRule="exact"/>
        <w:ind w:right="20" w:firstLine="720"/>
        <w:jc w:val="both"/>
      </w:pPr>
      <w:r>
        <w:rPr>
          <w:rFonts w:ascii="CMR12" w:eastAsia="CMR12" w:hAnsi="CMR12"/>
          <w:color w:val="000000"/>
          <w:sz w:val="24"/>
        </w:rPr>
        <w:t>Pada penelitian ini, CT diposisikan sebagai lensa analitis untuk menafsirkan peru-bahan kualitas prompt dan pseudocode siswa sepanjang interaksi berbantuan AI. Dengan posisi tersebut, perubahan cara siswa memformulasikan pertanyaan, meminta klarifikasi, dan memperbaiki pseudocode dibaca sebagai jejak perkembangan berpikir komputasional dari waktu ke waktu, bukan sekadar variasi gaya bahasa.</w:t>
      </w:r>
    </w:p>
    <w:tbl>
      <w:tblPr>
        <w:tblW w:w="0" w:type="auto"/>
        <w:tblInd w:w="100" w:type="dxa"/>
        <w:tblLayout w:type="fixed"/>
        <w:tblLook w:val="04A0" w:firstRow="1" w:lastRow="0" w:firstColumn="1" w:lastColumn="0" w:noHBand="0" w:noVBand="1"/>
      </w:tblPr>
      <w:tblGrid>
        <w:gridCol w:w="800"/>
        <w:gridCol w:w="1220"/>
        <w:gridCol w:w="1340"/>
        <w:gridCol w:w="1220"/>
        <w:gridCol w:w="1300"/>
        <w:gridCol w:w="1320"/>
        <w:gridCol w:w="520"/>
        <w:gridCol w:w="1320"/>
      </w:tblGrid>
      <w:tr w:rsidR="00622040" w14:paraId="2E6E1A36" w14:textId="77777777">
        <w:trPr>
          <w:trHeight w:hRule="exact" w:val="234"/>
        </w:trPr>
        <w:tc>
          <w:tcPr>
            <w:tcW w:w="800" w:type="dxa"/>
            <w:vMerge w:val="restart"/>
            <w:tcMar>
              <w:left w:w="0" w:type="dxa"/>
              <w:right w:w="0" w:type="dxa"/>
            </w:tcMar>
          </w:tcPr>
          <w:p w14:paraId="07401E4D" w14:textId="77777777" w:rsidR="00622040" w:rsidRDefault="00000000">
            <w:pPr>
              <w:autoSpaceDE w:val="0"/>
              <w:autoSpaceDN w:val="0"/>
              <w:spacing w:before="256" w:after="0" w:line="162" w:lineRule="exact"/>
              <w:ind w:left="116"/>
            </w:pPr>
            <w:r>
              <w:rPr>
                <w:rFonts w:ascii="CMR10" w:eastAsia="CMR10" w:hAnsi="CMR10"/>
                <w:color w:val="000000"/>
                <w:w w:val="101"/>
                <w:sz w:val="16"/>
              </w:rPr>
              <w:t>Mulai</w:t>
            </w:r>
          </w:p>
        </w:tc>
        <w:tc>
          <w:tcPr>
            <w:tcW w:w="1220" w:type="dxa"/>
            <w:vMerge w:val="restart"/>
            <w:tcMar>
              <w:left w:w="0" w:type="dxa"/>
              <w:right w:w="0" w:type="dxa"/>
            </w:tcMar>
          </w:tcPr>
          <w:p w14:paraId="41D7294B" w14:textId="77777777" w:rsidR="00622040" w:rsidRDefault="00000000">
            <w:pPr>
              <w:autoSpaceDE w:val="0"/>
              <w:autoSpaceDN w:val="0"/>
              <w:spacing w:before="158" w:after="0" w:line="162" w:lineRule="exact"/>
              <w:ind w:right="216"/>
              <w:jc w:val="right"/>
            </w:pPr>
            <w:r>
              <w:rPr>
                <w:rFonts w:ascii="CMR10" w:eastAsia="CMR10" w:hAnsi="CMR10"/>
                <w:color w:val="000000"/>
                <w:w w:val="101"/>
                <w:sz w:val="16"/>
              </w:rPr>
              <w:t>Formulasi</w:t>
            </w:r>
          </w:p>
        </w:tc>
        <w:tc>
          <w:tcPr>
            <w:tcW w:w="1340" w:type="dxa"/>
            <w:tcMar>
              <w:left w:w="0" w:type="dxa"/>
              <w:right w:w="0" w:type="dxa"/>
            </w:tcMar>
          </w:tcPr>
          <w:p w14:paraId="7657FA5C" w14:textId="77777777" w:rsidR="00622040" w:rsidRDefault="00000000">
            <w:pPr>
              <w:autoSpaceDE w:val="0"/>
              <w:autoSpaceDN w:val="0"/>
              <w:spacing w:before="60" w:after="0" w:line="164" w:lineRule="exact"/>
              <w:jc w:val="center"/>
            </w:pPr>
            <w:r>
              <w:rPr>
                <w:rFonts w:ascii="CMR10" w:eastAsia="CMR10" w:hAnsi="CMR10"/>
                <w:color w:val="000000"/>
                <w:w w:val="101"/>
                <w:sz w:val="16"/>
              </w:rPr>
              <w:t>Dekomposisi</w:t>
            </w:r>
          </w:p>
        </w:tc>
        <w:tc>
          <w:tcPr>
            <w:tcW w:w="1220" w:type="dxa"/>
            <w:vMerge w:val="restart"/>
            <w:tcMar>
              <w:left w:w="0" w:type="dxa"/>
              <w:right w:w="0" w:type="dxa"/>
            </w:tcMar>
          </w:tcPr>
          <w:p w14:paraId="282C8CA4" w14:textId="77777777" w:rsidR="00622040" w:rsidRDefault="00000000">
            <w:pPr>
              <w:autoSpaceDE w:val="0"/>
              <w:autoSpaceDN w:val="0"/>
              <w:spacing w:before="132" w:after="0" w:line="162" w:lineRule="exact"/>
              <w:jc w:val="center"/>
            </w:pPr>
            <w:r>
              <w:rPr>
                <w:rFonts w:ascii="CMR10" w:eastAsia="CMR10" w:hAnsi="CMR10"/>
                <w:color w:val="000000"/>
                <w:w w:val="101"/>
                <w:sz w:val="16"/>
              </w:rPr>
              <w:t>Rancang</w:t>
            </w:r>
          </w:p>
        </w:tc>
        <w:tc>
          <w:tcPr>
            <w:tcW w:w="1300" w:type="dxa"/>
            <w:vMerge w:val="restart"/>
            <w:tcMar>
              <w:left w:w="0" w:type="dxa"/>
              <w:right w:w="0" w:type="dxa"/>
            </w:tcMar>
          </w:tcPr>
          <w:p w14:paraId="501C34BC" w14:textId="77777777" w:rsidR="00622040" w:rsidRDefault="00000000">
            <w:pPr>
              <w:autoSpaceDE w:val="0"/>
              <w:autoSpaceDN w:val="0"/>
              <w:spacing w:before="158" w:after="0" w:line="162" w:lineRule="exact"/>
              <w:ind w:right="422"/>
              <w:jc w:val="right"/>
            </w:pPr>
            <w:r>
              <w:rPr>
                <w:rFonts w:ascii="CMR10" w:eastAsia="CMR10" w:hAnsi="CMR10"/>
                <w:color w:val="000000"/>
                <w:w w:val="101"/>
                <w:sz w:val="16"/>
              </w:rPr>
              <w:t>Uji dan</w:t>
            </w:r>
          </w:p>
        </w:tc>
        <w:tc>
          <w:tcPr>
            <w:tcW w:w="1320" w:type="dxa"/>
            <w:vMerge w:val="restart"/>
            <w:tcMar>
              <w:left w:w="0" w:type="dxa"/>
              <w:right w:w="0" w:type="dxa"/>
            </w:tcMar>
          </w:tcPr>
          <w:p w14:paraId="6520033C" w14:textId="77777777" w:rsidR="00622040" w:rsidRDefault="00000000">
            <w:pPr>
              <w:autoSpaceDE w:val="0"/>
              <w:autoSpaceDN w:val="0"/>
              <w:spacing w:before="158" w:after="0" w:line="162" w:lineRule="exact"/>
              <w:ind w:right="342"/>
              <w:jc w:val="right"/>
            </w:pPr>
            <w:r>
              <w:rPr>
                <w:rFonts w:ascii="CMR10" w:eastAsia="CMR10" w:hAnsi="CMR10"/>
                <w:color w:val="000000"/>
                <w:w w:val="101"/>
                <w:sz w:val="16"/>
              </w:rPr>
              <w:t>Solusi</w:t>
            </w:r>
          </w:p>
        </w:tc>
        <w:tc>
          <w:tcPr>
            <w:tcW w:w="520" w:type="dxa"/>
            <w:vMerge w:val="restart"/>
            <w:tcMar>
              <w:left w:w="0" w:type="dxa"/>
              <w:right w:w="0" w:type="dxa"/>
            </w:tcMar>
          </w:tcPr>
          <w:p w14:paraId="18290711" w14:textId="77777777" w:rsidR="00622040" w:rsidRDefault="00000000">
            <w:pPr>
              <w:autoSpaceDE w:val="0"/>
              <w:autoSpaceDN w:val="0"/>
              <w:spacing w:before="154" w:after="0" w:line="130" w:lineRule="exact"/>
              <w:jc w:val="center"/>
            </w:pPr>
            <w:r>
              <w:rPr>
                <w:rFonts w:ascii="CMR8" w:eastAsia="CMR8" w:hAnsi="CMR8"/>
                <w:color w:val="000000"/>
                <w:sz w:val="13"/>
              </w:rPr>
              <w:t>Ya</w:t>
            </w:r>
          </w:p>
        </w:tc>
        <w:tc>
          <w:tcPr>
            <w:tcW w:w="1320" w:type="dxa"/>
            <w:tcMar>
              <w:left w:w="0" w:type="dxa"/>
              <w:right w:w="0" w:type="dxa"/>
            </w:tcMar>
          </w:tcPr>
          <w:p w14:paraId="7900CAB9" w14:textId="77777777" w:rsidR="00622040" w:rsidRDefault="00000000">
            <w:pPr>
              <w:autoSpaceDE w:val="0"/>
              <w:autoSpaceDN w:val="0"/>
              <w:spacing w:before="60" w:after="0" w:line="164" w:lineRule="exact"/>
              <w:jc w:val="center"/>
            </w:pPr>
            <w:r>
              <w:rPr>
                <w:rFonts w:ascii="CMR10" w:eastAsia="CMR10" w:hAnsi="CMR10"/>
                <w:color w:val="000000"/>
                <w:w w:val="101"/>
                <w:sz w:val="16"/>
              </w:rPr>
              <w:t>Dokumentasi</w:t>
            </w:r>
          </w:p>
        </w:tc>
      </w:tr>
      <w:tr w:rsidR="00622040" w14:paraId="2CB244B3" w14:textId="77777777">
        <w:trPr>
          <w:trHeight w:hRule="exact" w:val="60"/>
        </w:trPr>
        <w:tc>
          <w:tcPr>
            <w:tcW w:w="1173" w:type="dxa"/>
            <w:vMerge/>
          </w:tcPr>
          <w:p w14:paraId="50F05EF6" w14:textId="77777777" w:rsidR="00622040" w:rsidRDefault="00622040"/>
        </w:tc>
        <w:tc>
          <w:tcPr>
            <w:tcW w:w="1173" w:type="dxa"/>
            <w:vMerge/>
          </w:tcPr>
          <w:p w14:paraId="3077D8F0" w14:textId="77777777" w:rsidR="00622040" w:rsidRDefault="00622040"/>
        </w:tc>
        <w:tc>
          <w:tcPr>
            <w:tcW w:w="1340" w:type="dxa"/>
            <w:vMerge w:val="restart"/>
            <w:tcMar>
              <w:left w:w="0" w:type="dxa"/>
              <w:right w:w="0" w:type="dxa"/>
            </w:tcMar>
          </w:tcPr>
          <w:p w14:paraId="00CA334D" w14:textId="77777777" w:rsidR="00622040" w:rsidRDefault="00000000">
            <w:pPr>
              <w:autoSpaceDE w:val="0"/>
              <w:autoSpaceDN w:val="0"/>
              <w:spacing w:before="22" w:after="0" w:line="162" w:lineRule="exact"/>
              <w:jc w:val="center"/>
            </w:pPr>
            <w:r>
              <w:rPr>
                <w:rFonts w:ascii="CMR10" w:eastAsia="CMR10" w:hAnsi="CMR10"/>
                <w:color w:val="000000"/>
                <w:w w:val="101"/>
                <w:sz w:val="16"/>
              </w:rPr>
              <w:t>dan abs-</w:t>
            </w:r>
          </w:p>
        </w:tc>
        <w:tc>
          <w:tcPr>
            <w:tcW w:w="1173" w:type="dxa"/>
            <w:vMerge/>
          </w:tcPr>
          <w:p w14:paraId="681EC8B8" w14:textId="77777777" w:rsidR="00622040" w:rsidRDefault="00622040"/>
        </w:tc>
        <w:tc>
          <w:tcPr>
            <w:tcW w:w="1173" w:type="dxa"/>
            <w:vMerge/>
          </w:tcPr>
          <w:p w14:paraId="00071A15" w14:textId="77777777" w:rsidR="00622040" w:rsidRDefault="00622040"/>
        </w:tc>
        <w:tc>
          <w:tcPr>
            <w:tcW w:w="1173" w:type="dxa"/>
            <w:vMerge/>
          </w:tcPr>
          <w:p w14:paraId="2B805166" w14:textId="77777777" w:rsidR="00622040" w:rsidRDefault="00622040"/>
        </w:tc>
        <w:tc>
          <w:tcPr>
            <w:tcW w:w="1173" w:type="dxa"/>
            <w:vMerge/>
          </w:tcPr>
          <w:p w14:paraId="74BF919E" w14:textId="77777777" w:rsidR="00622040" w:rsidRDefault="00622040"/>
        </w:tc>
        <w:tc>
          <w:tcPr>
            <w:tcW w:w="1320" w:type="dxa"/>
            <w:vMerge w:val="restart"/>
            <w:tcMar>
              <w:left w:w="0" w:type="dxa"/>
              <w:right w:w="0" w:type="dxa"/>
            </w:tcMar>
          </w:tcPr>
          <w:p w14:paraId="74424086" w14:textId="77777777" w:rsidR="00622040" w:rsidRDefault="00000000">
            <w:pPr>
              <w:autoSpaceDE w:val="0"/>
              <w:autoSpaceDN w:val="0"/>
              <w:spacing w:before="22" w:after="0" w:line="162" w:lineRule="exact"/>
              <w:jc w:val="center"/>
            </w:pPr>
            <w:r>
              <w:rPr>
                <w:rFonts w:ascii="CMR10" w:eastAsia="CMR10" w:hAnsi="CMR10"/>
                <w:color w:val="000000"/>
                <w:w w:val="101"/>
                <w:sz w:val="16"/>
              </w:rPr>
              <w:t>Prompt +</w:t>
            </w:r>
          </w:p>
        </w:tc>
      </w:tr>
      <w:tr w:rsidR="00622040" w14:paraId="5BB65623" w14:textId="77777777">
        <w:trPr>
          <w:trHeight w:hRule="exact" w:val="44"/>
        </w:trPr>
        <w:tc>
          <w:tcPr>
            <w:tcW w:w="1173" w:type="dxa"/>
            <w:vMerge/>
          </w:tcPr>
          <w:p w14:paraId="4E024FC8" w14:textId="77777777" w:rsidR="00622040" w:rsidRDefault="00622040"/>
        </w:tc>
        <w:tc>
          <w:tcPr>
            <w:tcW w:w="1173" w:type="dxa"/>
            <w:vMerge/>
          </w:tcPr>
          <w:p w14:paraId="49BB93CE" w14:textId="77777777" w:rsidR="00622040" w:rsidRDefault="00622040"/>
        </w:tc>
        <w:tc>
          <w:tcPr>
            <w:tcW w:w="1173" w:type="dxa"/>
            <w:vMerge/>
          </w:tcPr>
          <w:p w14:paraId="3C22321C" w14:textId="77777777" w:rsidR="00622040" w:rsidRDefault="00622040"/>
        </w:tc>
        <w:tc>
          <w:tcPr>
            <w:tcW w:w="1220" w:type="dxa"/>
            <w:vMerge w:val="restart"/>
            <w:tcMar>
              <w:left w:w="0" w:type="dxa"/>
              <w:right w:w="0" w:type="dxa"/>
            </w:tcMar>
          </w:tcPr>
          <w:p w14:paraId="06E921B6" w14:textId="77777777" w:rsidR="00622040" w:rsidRDefault="00000000">
            <w:pPr>
              <w:autoSpaceDE w:val="0"/>
              <w:autoSpaceDN w:val="0"/>
              <w:spacing w:before="42" w:after="0" w:line="164" w:lineRule="exact"/>
              <w:jc w:val="center"/>
            </w:pPr>
            <w:r>
              <w:rPr>
                <w:rFonts w:ascii="CMR10" w:eastAsia="CMR10" w:hAnsi="CMR10"/>
                <w:color w:val="000000"/>
                <w:w w:val="101"/>
                <w:sz w:val="16"/>
              </w:rPr>
              <w:t>algoritma</w:t>
            </w:r>
          </w:p>
        </w:tc>
        <w:tc>
          <w:tcPr>
            <w:tcW w:w="1173" w:type="dxa"/>
            <w:vMerge/>
          </w:tcPr>
          <w:p w14:paraId="38BEE5CF" w14:textId="77777777" w:rsidR="00622040" w:rsidRDefault="00622040"/>
        </w:tc>
        <w:tc>
          <w:tcPr>
            <w:tcW w:w="1173" w:type="dxa"/>
            <w:vMerge/>
          </w:tcPr>
          <w:p w14:paraId="0E8313DD" w14:textId="77777777" w:rsidR="00622040" w:rsidRDefault="00622040"/>
        </w:tc>
        <w:tc>
          <w:tcPr>
            <w:tcW w:w="1173" w:type="dxa"/>
            <w:vMerge/>
          </w:tcPr>
          <w:p w14:paraId="559DBAB5" w14:textId="77777777" w:rsidR="00622040" w:rsidRDefault="00622040"/>
        </w:tc>
        <w:tc>
          <w:tcPr>
            <w:tcW w:w="1173" w:type="dxa"/>
            <w:vMerge/>
          </w:tcPr>
          <w:p w14:paraId="1F109F27" w14:textId="77777777" w:rsidR="00622040" w:rsidRDefault="00622040"/>
        </w:tc>
      </w:tr>
      <w:tr w:rsidR="00622040" w14:paraId="4B9C52F0" w14:textId="77777777">
        <w:trPr>
          <w:trHeight w:hRule="exact" w:val="96"/>
        </w:trPr>
        <w:tc>
          <w:tcPr>
            <w:tcW w:w="1173" w:type="dxa"/>
            <w:vMerge/>
          </w:tcPr>
          <w:p w14:paraId="7D1354AD" w14:textId="77777777" w:rsidR="00622040" w:rsidRDefault="00622040"/>
        </w:tc>
        <w:tc>
          <w:tcPr>
            <w:tcW w:w="1220" w:type="dxa"/>
            <w:vMerge w:val="restart"/>
            <w:tcMar>
              <w:left w:w="0" w:type="dxa"/>
              <w:right w:w="0" w:type="dxa"/>
            </w:tcMar>
          </w:tcPr>
          <w:p w14:paraId="69A47A7D" w14:textId="77777777" w:rsidR="00622040" w:rsidRDefault="00000000">
            <w:pPr>
              <w:autoSpaceDE w:val="0"/>
              <w:autoSpaceDN w:val="0"/>
              <w:spacing w:before="16" w:after="0" w:line="162" w:lineRule="exact"/>
              <w:ind w:right="274"/>
              <w:jc w:val="right"/>
            </w:pPr>
            <w:r>
              <w:rPr>
                <w:rFonts w:ascii="CMR10" w:eastAsia="CMR10" w:hAnsi="CMR10"/>
                <w:color w:val="000000"/>
                <w:w w:val="101"/>
                <w:sz w:val="16"/>
              </w:rPr>
              <w:t>masalah</w:t>
            </w:r>
          </w:p>
        </w:tc>
        <w:tc>
          <w:tcPr>
            <w:tcW w:w="1173" w:type="dxa"/>
            <w:vMerge/>
          </w:tcPr>
          <w:p w14:paraId="65FC012C" w14:textId="77777777" w:rsidR="00622040" w:rsidRDefault="00622040"/>
        </w:tc>
        <w:tc>
          <w:tcPr>
            <w:tcW w:w="1173" w:type="dxa"/>
            <w:vMerge/>
          </w:tcPr>
          <w:p w14:paraId="0FC5E72E" w14:textId="77777777" w:rsidR="00622040" w:rsidRDefault="00622040"/>
        </w:tc>
        <w:tc>
          <w:tcPr>
            <w:tcW w:w="1300" w:type="dxa"/>
            <w:vMerge w:val="restart"/>
            <w:tcMar>
              <w:left w:w="0" w:type="dxa"/>
              <w:right w:w="0" w:type="dxa"/>
            </w:tcMar>
          </w:tcPr>
          <w:p w14:paraId="36427C4B" w14:textId="77777777" w:rsidR="00622040" w:rsidRDefault="00000000">
            <w:pPr>
              <w:autoSpaceDE w:val="0"/>
              <w:autoSpaceDN w:val="0"/>
              <w:spacing w:before="16" w:after="0" w:line="162" w:lineRule="exact"/>
              <w:jc w:val="center"/>
            </w:pPr>
            <w:r>
              <w:rPr>
                <w:rFonts w:ascii="CMR10" w:eastAsia="CMR10" w:hAnsi="CMR10"/>
                <w:color w:val="000000"/>
                <w:w w:val="101"/>
                <w:sz w:val="16"/>
              </w:rPr>
              <w:t>evaluasi</w:t>
            </w:r>
          </w:p>
        </w:tc>
        <w:tc>
          <w:tcPr>
            <w:tcW w:w="1320" w:type="dxa"/>
            <w:vMerge w:val="restart"/>
            <w:tcMar>
              <w:left w:w="0" w:type="dxa"/>
              <w:right w:w="0" w:type="dxa"/>
            </w:tcMar>
          </w:tcPr>
          <w:p w14:paraId="2FA72602" w14:textId="77777777" w:rsidR="00622040" w:rsidRDefault="00000000">
            <w:pPr>
              <w:autoSpaceDE w:val="0"/>
              <w:autoSpaceDN w:val="0"/>
              <w:spacing w:before="16" w:after="0" w:line="162" w:lineRule="exact"/>
              <w:ind w:right="192"/>
              <w:jc w:val="right"/>
            </w:pPr>
            <w:r>
              <w:rPr>
                <w:rFonts w:ascii="CMR10" w:eastAsia="CMR10" w:hAnsi="CMR10"/>
                <w:color w:val="000000"/>
                <w:w w:val="101"/>
                <w:sz w:val="16"/>
              </w:rPr>
              <w:t>memadai?</w:t>
            </w:r>
          </w:p>
        </w:tc>
        <w:tc>
          <w:tcPr>
            <w:tcW w:w="1173" w:type="dxa"/>
            <w:vMerge/>
          </w:tcPr>
          <w:p w14:paraId="3A69EF9F" w14:textId="77777777" w:rsidR="00622040" w:rsidRDefault="00622040"/>
        </w:tc>
        <w:tc>
          <w:tcPr>
            <w:tcW w:w="1173" w:type="dxa"/>
            <w:vMerge/>
          </w:tcPr>
          <w:p w14:paraId="0D1A78E3" w14:textId="77777777" w:rsidR="00622040" w:rsidRDefault="00622040"/>
        </w:tc>
      </w:tr>
      <w:tr w:rsidR="00622040" w14:paraId="7EA1D241" w14:textId="77777777">
        <w:trPr>
          <w:trHeight w:hRule="exact" w:val="184"/>
        </w:trPr>
        <w:tc>
          <w:tcPr>
            <w:tcW w:w="1173" w:type="dxa"/>
            <w:vMerge/>
          </w:tcPr>
          <w:p w14:paraId="47269D0D" w14:textId="77777777" w:rsidR="00622040" w:rsidRDefault="00622040"/>
        </w:tc>
        <w:tc>
          <w:tcPr>
            <w:tcW w:w="1173" w:type="dxa"/>
            <w:vMerge/>
          </w:tcPr>
          <w:p w14:paraId="2F63C9B9" w14:textId="77777777" w:rsidR="00622040" w:rsidRDefault="00622040"/>
        </w:tc>
        <w:tc>
          <w:tcPr>
            <w:tcW w:w="1340" w:type="dxa"/>
            <w:tcMar>
              <w:left w:w="0" w:type="dxa"/>
              <w:right w:w="0" w:type="dxa"/>
            </w:tcMar>
          </w:tcPr>
          <w:p w14:paraId="223E9B6C" w14:textId="77777777" w:rsidR="00622040" w:rsidRDefault="00000000">
            <w:pPr>
              <w:autoSpaceDE w:val="0"/>
              <w:autoSpaceDN w:val="0"/>
              <w:spacing w:before="16" w:after="0" w:line="164" w:lineRule="exact"/>
              <w:jc w:val="center"/>
            </w:pPr>
            <w:r>
              <w:rPr>
                <w:rFonts w:ascii="CMR10" w:eastAsia="CMR10" w:hAnsi="CMR10"/>
                <w:color w:val="000000"/>
                <w:w w:val="101"/>
                <w:sz w:val="16"/>
              </w:rPr>
              <w:t>traksi</w:t>
            </w:r>
          </w:p>
        </w:tc>
        <w:tc>
          <w:tcPr>
            <w:tcW w:w="1173" w:type="dxa"/>
            <w:vMerge/>
          </w:tcPr>
          <w:p w14:paraId="56DD3036" w14:textId="77777777" w:rsidR="00622040" w:rsidRDefault="00622040"/>
        </w:tc>
        <w:tc>
          <w:tcPr>
            <w:tcW w:w="1173" w:type="dxa"/>
            <w:vMerge/>
          </w:tcPr>
          <w:p w14:paraId="7E8F675F" w14:textId="77777777" w:rsidR="00622040" w:rsidRDefault="00622040"/>
        </w:tc>
        <w:tc>
          <w:tcPr>
            <w:tcW w:w="1173" w:type="dxa"/>
            <w:vMerge/>
          </w:tcPr>
          <w:p w14:paraId="5E7DACF5" w14:textId="77777777" w:rsidR="00622040" w:rsidRDefault="00622040"/>
        </w:tc>
        <w:tc>
          <w:tcPr>
            <w:tcW w:w="1173" w:type="dxa"/>
            <w:vMerge/>
          </w:tcPr>
          <w:p w14:paraId="1661202D" w14:textId="77777777" w:rsidR="00622040" w:rsidRDefault="00622040"/>
        </w:tc>
        <w:tc>
          <w:tcPr>
            <w:tcW w:w="1320" w:type="dxa"/>
            <w:tcMar>
              <w:left w:w="0" w:type="dxa"/>
              <w:right w:w="0" w:type="dxa"/>
            </w:tcMar>
          </w:tcPr>
          <w:p w14:paraId="271C2AC7" w14:textId="77777777" w:rsidR="00622040" w:rsidRDefault="00000000">
            <w:pPr>
              <w:autoSpaceDE w:val="0"/>
              <w:autoSpaceDN w:val="0"/>
              <w:spacing w:before="16" w:after="0" w:line="164" w:lineRule="exact"/>
              <w:jc w:val="center"/>
            </w:pPr>
            <w:r>
              <w:rPr>
                <w:rFonts w:ascii="CMR10" w:eastAsia="CMR10" w:hAnsi="CMR10"/>
                <w:color w:val="000000"/>
                <w:w w:val="101"/>
                <w:sz w:val="16"/>
              </w:rPr>
              <w:t>Pseudocode</w:t>
            </w:r>
          </w:p>
        </w:tc>
      </w:tr>
    </w:tbl>
    <w:p w14:paraId="210C1023" w14:textId="77777777" w:rsidR="00622040" w:rsidRDefault="00000000">
      <w:pPr>
        <w:autoSpaceDE w:val="0"/>
        <w:autoSpaceDN w:val="0"/>
        <w:spacing w:before="4" w:after="0" w:line="130" w:lineRule="exact"/>
        <w:ind w:right="4598"/>
        <w:jc w:val="right"/>
      </w:pPr>
      <w:r>
        <w:rPr>
          <w:rFonts w:ascii="CMR8" w:eastAsia="CMR8" w:hAnsi="CMR8"/>
          <w:color w:val="000000"/>
          <w:sz w:val="13"/>
        </w:rPr>
        <w:t>Tidak: revisi strategi</w:t>
      </w:r>
    </w:p>
    <w:p w14:paraId="66D3C064" w14:textId="77777777" w:rsidR="00622040" w:rsidRDefault="00000000">
      <w:pPr>
        <w:autoSpaceDE w:val="0"/>
        <w:autoSpaceDN w:val="0"/>
        <w:spacing w:before="712" w:after="0" w:line="288" w:lineRule="exact"/>
      </w:pPr>
      <w:r>
        <w:rPr>
          <w:rFonts w:ascii="CMR12" w:eastAsia="CMR12" w:hAnsi="CMR12"/>
          <w:color w:val="000000"/>
          <w:sz w:val="24"/>
        </w:rPr>
        <w:t>Gambar 6: Flowchart horizontal proses Computational Thinking pada penyelesaian tugas algoritmik berbantuan AI.</w:t>
      </w:r>
    </w:p>
    <w:p w14:paraId="6488A693" w14:textId="77777777" w:rsidR="00622040" w:rsidRDefault="00000000">
      <w:pPr>
        <w:autoSpaceDE w:val="0"/>
        <w:autoSpaceDN w:val="0"/>
        <w:spacing w:before="300" w:after="0" w:line="240" w:lineRule="exact"/>
      </w:pPr>
      <w:r>
        <w:rPr>
          <w:rFonts w:ascii="CMBX12" w:eastAsia="CMBX12" w:hAnsi="CMBX12"/>
          <w:b/>
          <w:color w:val="000000"/>
          <w:sz w:val="24"/>
        </w:rPr>
        <w:t>2.8.2 Indikator Computational Thinking</w:t>
      </w:r>
    </w:p>
    <w:p w14:paraId="696B44F8"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Pada pembahasan ini, indikator</w:t>
      </w:r>
      <w:r>
        <w:rPr>
          <w:rFonts w:ascii="CMTI12" w:eastAsia="CMTI12" w:hAnsi="CMTI12"/>
          <w:i/>
          <w:color w:val="000000"/>
          <w:sz w:val="24"/>
        </w:rPr>
        <w:t xml:space="preserve"> computational thinking </w:t>
      </w:r>
      <w:r>
        <w:rPr>
          <w:rFonts w:ascii="CMR12" w:eastAsia="CMR12" w:hAnsi="CMR12"/>
          <w:color w:val="000000"/>
          <w:sz w:val="24"/>
        </w:rPr>
        <w:t>(CT) diposisikan sebagai unit analisis untuk membaca kualitas proses berpikir siswa pada data</w:t>
      </w:r>
      <w:r>
        <w:rPr>
          <w:rFonts w:ascii="CMTI12" w:eastAsia="CMTI12" w:hAnsi="CMTI12"/>
          <w:i/>
          <w:color w:val="000000"/>
          <w:sz w:val="24"/>
        </w:rPr>
        <w:t xml:space="preserve"> prompt </w:t>
      </w:r>
      <w:r>
        <w:rPr>
          <w:rFonts w:ascii="CMR12" w:eastAsia="CMR12" w:hAnsi="CMR12"/>
          <w:color w:val="000000"/>
          <w:sz w:val="24"/>
        </w:rPr>
        <w:t>dan artefak</w:t>
      </w:r>
      <w:r>
        <w:rPr>
          <w:rFonts w:ascii="CMTI12" w:eastAsia="CMTI12" w:hAnsi="CMTI12"/>
          <w:i/>
          <w:color w:val="000000"/>
          <w:sz w:val="24"/>
        </w:rPr>
        <w:t xml:space="preserve"> pseudo-code </w:t>
      </w:r>
      <w:r>
        <w:rPr>
          <w:rFonts w:ascii="CMR12" w:eastAsia="CMR12" w:hAnsi="CMR12"/>
          <w:color w:val="000000"/>
          <w:sz w:val="24"/>
        </w:rPr>
        <w:t>. Wing (2006) menegaskan CT sebagai pendekatan pemecahan masalah komputasional, sedangkan Brennan &amp; Resnick (2012) menekankan bahwa CT perlu dibaca melalui praktik berpikir yang tampak selama proses, bukan hanya dari jawaban akhir.</w:t>
      </w:r>
    </w:p>
    <w:p w14:paraId="5341C9B1"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Pada konteks sekolah menengah, Guggemos (2021) menunjukkan bahwa perkembang-an CT berjalan bertahap dan dipengaruhi faktor belajar; Markandan, Osman, &amp; Halim (2022) menambahkan bahwa penguatan metakognisi memperjelas kualitas strategi kompu-tasional siswa. Selaras dengan itu, Bounou et al. (2023) memperlihatkan bahwa kualitas CT berasosiasi dengan performa akademik lintas mata pelajaran.</w:t>
      </w:r>
    </w:p>
    <w:p w14:paraId="1DE35ED9"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Dari sisi asesmen, Hu (2023) menunjukkan kebutuhan indikator CT yang operasional untuk siswa SMA, sementara Ocampo et al. (2024) dan Rohaeti &amp; Huda (2025) menekankan bahwa indikator yang baik harus terukur pada evidensi belajar nyata. Karena itu, indikator pada penelitian ini diselaraskan langsung dengan matriks CT pada Bab 3 agar konsisten antara fondasi teoretis (Bab 2) dan prosedur analisis (Bab 3).</w:t>
      </w:r>
    </w:p>
    <w:p w14:paraId="36BA729D" w14:textId="77777777" w:rsidR="00622040" w:rsidRDefault="00000000">
      <w:pPr>
        <w:autoSpaceDE w:val="0"/>
        <w:autoSpaceDN w:val="0"/>
        <w:spacing w:before="554" w:after="0" w:line="238" w:lineRule="exact"/>
        <w:ind w:left="720"/>
      </w:pPr>
      <w:r>
        <w:rPr>
          <w:rFonts w:ascii="CMR12" w:eastAsia="CMR12" w:hAnsi="CMR12"/>
          <w:color w:val="000000"/>
          <w:sz w:val="24"/>
        </w:rPr>
        <w:t>Dalam penelitian ini, indikator CT yang digunakan meliputi:</w:t>
      </w:r>
    </w:p>
    <w:p w14:paraId="29CBCB53" w14:textId="77777777" w:rsidR="00622040" w:rsidRDefault="00000000">
      <w:pPr>
        <w:tabs>
          <w:tab w:val="left" w:pos="378"/>
        </w:tabs>
        <w:autoSpaceDE w:val="0"/>
        <w:autoSpaceDN w:val="0"/>
        <w:spacing w:before="432" w:after="0" w:line="360" w:lineRule="exact"/>
        <w:ind w:left="78"/>
      </w:pPr>
      <w:r>
        <w:rPr>
          <w:rFonts w:ascii="CMR12" w:eastAsia="CMR12" w:hAnsi="CMR12"/>
          <w:color w:val="000000"/>
          <w:sz w:val="24"/>
        </w:rPr>
        <w:t xml:space="preserve">a. dekomposisi: kemampuan memecah masalah kompleks menjadi submasalah yang lebih </w:t>
      </w:r>
      <w:r>
        <w:tab/>
      </w:r>
      <w:r>
        <w:rPr>
          <w:rFonts w:ascii="CMR12" w:eastAsia="CMR12" w:hAnsi="CMR12"/>
          <w:color w:val="000000"/>
          <w:sz w:val="24"/>
        </w:rPr>
        <w:t>terkelola,</w:t>
      </w:r>
    </w:p>
    <w:p w14:paraId="0A440446" w14:textId="77777777" w:rsidR="00622040" w:rsidRDefault="00000000">
      <w:pPr>
        <w:autoSpaceDE w:val="0"/>
        <w:autoSpaceDN w:val="0"/>
        <w:spacing w:before="362" w:after="0" w:line="240" w:lineRule="exact"/>
        <w:jc w:val="center"/>
      </w:pPr>
      <w:r>
        <w:rPr>
          <w:rFonts w:ascii="CMR12" w:eastAsia="CMR12" w:hAnsi="CMR12"/>
          <w:color w:val="000000"/>
          <w:sz w:val="24"/>
        </w:rPr>
        <w:t>32</w:t>
      </w:r>
    </w:p>
    <w:p w14:paraId="6E64B217" w14:textId="77777777" w:rsidR="00622040" w:rsidRDefault="00622040">
      <w:pPr>
        <w:sectPr w:rsidR="00622040">
          <w:pgSz w:w="12240" w:h="15840"/>
          <w:pgMar w:top="746" w:right="1418" w:bottom="396" w:left="1440" w:header="720" w:footer="720" w:gutter="0"/>
          <w:cols w:space="720"/>
          <w:docGrid w:linePitch="360"/>
        </w:sectPr>
      </w:pPr>
    </w:p>
    <w:p w14:paraId="28111332" w14:textId="77777777" w:rsidR="00622040" w:rsidRDefault="00622040">
      <w:pPr>
        <w:autoSpaceDE w:val="0"/>
        <w:autoSpaceDN w:val="0"/>
        <w:spacing w:after="526" w:line="220" w:lineRule="exact"/>
      </w:pPr>
    </w:p>
    <w:p w14:paraId="321A1BF0" w14:textId="77777777" w:rsidR="00622040" w:rsidRDefault="00000000">
      <w:pPr>
        <w:tabs>
          <w:tab w:val="left" w:pos="378"/>
        </w:tabs>
        <w:autoSpaceDE w:val="0"/>
        <w:autoSpaceDN w:val="0"/>
        <w:spacing w:after="0" w:line="300" w:lineRule="exact"/>
        <w:ind w:left="66"/>
      </w:pPr>
      <w:r>
        <w:rPr>
          <w:rFonts w:ascii="CMR12" w:eastAsia="CMR12" w:hAnsi="CMR12"/>
          <w:color w:val="000000"/>
          <w:sz w:val="24"/>
        </w:rPr>
        <w:t>b. pengenalan pola: kemampuan mengidentifikasi kemiripan struktur kasus untuk memper-</w:t>
      </w:r>
      <w:r>
        <w:tab/>
      </w:r>
      <w:r>
        <w:rPr>
          <w:rFonts w:ascii="CMR12" w:eastAsia="CMR12" w:hAnsi="CMR12"/>
          <w:color w:val="000000"/>
          <w:sz w:val="24"/>
        </w:rPr>
        <w:t>cepat pemecahan,</w:t>
      </w:r>
    </w:p>
    <w:p w14:paraId="2EAE9790" w14:textId="77777777" w:rsidR="00622040" w:rsidRDefault="00000000">
      <w:pPr>
        <w:autoSpaceDE w:val="0"/>
        <w:autoSpaceDN w:val="0"/>
        <w:spacing w:before="552" w:after="0" w:line="240" w:lineRule="exact"/>
        <w:jc w:val="center"/>
      </w:pPr>
      <w:r>
        <w:rPr>
          <w:rFonts w:ascii="CMR12" w:eastAsia="CMR12" w:hAnsi="CMR12"/>
          <w:color w:val="000000"/>
          <w:sz w:val="24"/>
        </w:rPr>
        <w:t>c. abstraksi: kemampuan menyaring detail non-esensial dan menonjolkan prinsip inti solusi,</w:t>
      </w:r>
    </w:p>
    <w:p w14:paraId="7AF92CD3" w14:textId="77777777" w:rsidR="00622040" w:rsidRDefault="00000000">
      <w:pPr>
        <w:tabs>
          <w:tab w:val="left" w:pos="378"/>
        </w:tabs>
        <w:autoSpaceDE w:val="0"/>
        <w:autoSpaceDN w:val="0"/>
        <w:spacing w:before="434" w:after="0" w:line="358" w:lineRule="exact"/>
        <w:ind w:left="66"/>
      </w:pPr>
      <w:r>
        <w:rPr>
          <w:rFonts w:ascii="CMR12" w:eastAsia="CMR12" w:hAnsi="CMR12"/>
          <w:color w:val="000000"/>
          <w:sz w:val="24"/>
        </w:rPr>
        <w:t xml:space="preserve">d. perancangan algoritma: kemampuan menyusun urutan langkah solusi yang logis dan </w:t>
      </w:r>
      <w:r>
        <w:tab/>
      </w:r>
      <w:r>
        <w:rPr>
          <w:rFonts w:ascii="CMR12" w:eastAsia="CMR12" w:hAnsi="CMR12"/>
          <w:color w:val="000000"/>
          <w:sz w:val="24"/>
        </w:rPr>
        <w:t>dapat dijalankan,</w:t>
      </w:r>
    </w:p>
    <w:p w14:paraId="44399FBA" w14:textId="77777777" w:rsidR="00622040" w:rsidRDefault="00000000">
      <w:pPr>
        <w:tabs>
          <w:tab w:val="left" w:pos="378"/>
        </w:tabs>
        <w:autoSpaceDE w:val="0"/>
        <w:autoSpaceDN w:val="0"/>
        <w:spacing w:before="434" w:after="0" w:line="358" w:lineRule="exact"/>
        <w:ind w:left="92"/>
      </w:pPr>
      <w:r>
        <w:rPr>
          <w:rFonts w:ascii="CMR12" w:eastAsia="CMR12" w:hAnsi="CMR12"/>
          <w:color w:val="000000"/>
          <w:sz w:val="24"/>
        </w:rPr>
        <w:t xml:space="preserve">e. evaluasi dan </w:t>
      </w:r>
      <w:r>
        <w:rPr>
          <w:rFonts w:ascii="CMTI12" w:eastAsia="CMTI12" w:hAnsi="CMTI12"/>
          <w:i/>
          <w:color w:val="000000"/>
          <w:sz w:val="24"/>
        </w:rPr>
        <w:t xml:space="preserve">debugging </w:t>
      </w:r>
      <w:r>
        <w:rPr>
          <w:rFonts w:ascii="CMR12" w:eastAsia="CMR12" w:hAnsi="CMR12"/>
          <w:color w:val="000000"/>
          <w:sz w:val="24"/>
        </w:rPr>
        <w:t xml:space="preserve">: kemampuan menguji, menemukan kesalahan, dan memperbaiki </w:t>
      </w:r>
      <w:r>
        <w:tab/>
      </w:r>
      <w:r>
        <w:rPr>
          <w:rFonts w:ascii="CMR12" w:eastAsia="CMR12" w:hAnsi="CMR12"/>
          <w:color w:val="000000"/>
          <w:sz w:val="24"/>
        </w:rPr>
        <w:t>prosedur, serta</w:t>
      </w:r>
    </w:p>
    <w:p w14:paraId="71B16CD2" w14:textId="77777777" w:rsidR="00622040" w:rsidRDefault="00000000">
      <w:pPr>
        <w:tabs>
          <w:tab w:val="left" w:pos="378"/>
        </w:tabs>
        <w:autoSpaceDE w:val="0"/>
        <w:autoSpaceDN w:val="0"/>
        <w:spacing w:before="432" w:after="0" w:line="360" w:lineRule="exact"/>
        <w:ind w:left="124"/>
      </w:pPr>
      <w:r>
        <w:rPr>
          <w:rFonts w:ascii="CMR12" w:eastAsia="CMR12" w:hAnsi="CMR12"/>
          <w:color w:val="000000"/>
          <w:sz w:val="24"/>
        </w:rPr>
        <w:t xml:space="preserve">f. generalisasi solusi: kemampuan menerapkan strategi yang telah berhasil pada konteks </w:t>
      </w:r>
      <w:r>
        <w:tab/>
      </w:r>
      <w:r>
        <w:rPr>
          <w:rFonts w:ascii="CMR12" w:eastAsia="CMR12" w:hAnsi="CMR12"/>
          <w:color w:val="000000"/>
          <w:sz w:val="24"/>
        </w:rPr>
        <w:t>masalah serupa.</w:t>
      </w:r>
    </w:p>
    <w:p w14:paraId="3EA8B4B7"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Secara analitik, enam indikator ini digunakan untuk membaca kedalaman perubahan kualitas </w:t>
      </w:r>
      <w:r>
        <w:rPr>
          <w:rFonts w:ascii="CMTI12" w:eastAsia="CMTI12" w:hAnsi="CMTI12"/>
          <w:i/>
          <w:color w:val="000000"/>
          <w:sz w:val="24"/>
        </w:rPr>
        <w:t xml:space="preserve">prompt </w:t>
      </w:r>
      <w:r>
        <w:rPr>
          <w:rFonts w:ascii="CMR12" w:eastAsia="CMR12" w:hAnsi="CMR12"/>
          <w:color w:val="000000"/>
          <w:sz w:val="24"/>
        </w:rPr>
        <w:t xml:space="preserve">antarsesi dan keterkaitannya dengan revisi </w:t>
      </w:r>
      <w:r>
        <w:rPr>
          <w:rFonts w:ascii="CMTI12" w:eastAsia="CMTI12" w:hAnsi="CMTI12"/>
          <w:i/>
          <w:color w:val="000000"/>
          <w:sz w:val="24"/>
        </w:rPr>
        <w:t xml:space="preserve">pseudocode </w:t>
      </w:r>
      <w:r>
        <w:rPr>
          <w:rFonts w:ascii="CMR12" w:eastAsia="CMR12" w:hAnsi="CMR12"/>
          <w:color w:val="000000"/>
          <w:sz w:val="24"/>
        </w:rPr>
        <w:t>. Dengan demikian, peningkatan kualitas interaksi siswa–AI ditafsirkan sebagai perkembangan kompetensi CT yang prosesual, terukur, dan konsisten dengan kerangka coding penelitian.</w:t>
      </w:r>
    </w:p>
    <w:p w14:paraId="6929B734" w14:textId="77777777" w:rsidR="00622040" w:rsidRDefault="00000000">
      <w:pPr>
        <w:autoSpaceDE w:val="0"/>
        <w:autoSpaceDN w:val="0"/>
        <w:spacing w:before="6610" w:after="0" w:line="240" w:lineRule="exact"/>
        <w:jc w:val="center"/>
      </w:pPr>
      <w:r>
        <w:rPr>
          <w:rFonts w:ascii="CMR12" w:eastAsia="CMR12" w:hAnsi="CMR12"/>
          <w:color w:val="000000"/>
          <w:sz w:val="24"/>
        </w:rPr>
        <w:lastRenderedPageBreak/>
        <w:t>33</w:t>
      </w:r>
    </w:p>
    <w:p w14:paraId="00664739" w14:textId="77777777" w:rsidR="00622040" w:rsidRDefault="00622040">
      <w:pPr>
        <w:sectPr w:rsidR="00622040">
          <w:pgSz w:w="12240" w:h="15840"/>
          <w:pgMar w:top="746" w:right="1418" w:bottom="396" w:left="1440" w:header="720" w:footer="720" w:gutter="0"/>
          <w:cols w:space="720"/>
          <w:docGrid w:linePitch="360"/>
        </w:sectPr>
      </w:pPr>
    </w:p>
    <w:p w14:paraId="6EC6F673" w14:textId="77777777" w:rsidR="00622040" w:rsidRDefault="00622040">
      <w:pPr>
        <w:autoSpaceDE w:val="0"/>
        <w:autoSpaceDN w:val="0"/>
        <w:spacing w:after="1932" w:line="220" w:lineRule="exact"/>
      </w:pPr>
    </w:p>
    <w:tbl>
      <w:tblPr>
        <w:tblW w:w="0" w:type="auto"/>
        <w:tblInd w:w="651" w:type="dxa"/>
        <w:tblLayout w:type="fixed"/>
        <w:tblLook w:val="04A0" w:firstRow="1" w:lastRow="0" w:firstColumn="1" w:lastColumn="0" w:noHBand="0" w:noVBand="1"/>
      </w:tblPr>
      <w:tblGrid>
        <w:gridCol w:w="1892"/>
        <w:gridCol w:w="3308"/>
        <w:gridCol w:w="2856"/>
      </w:tblGrid>
      <w:tr w:rsidR="00622040" w14:paraId="06A1CFD5" w14:textId="77777777">
        <w:trPr>
          <w:trHeight w:hRule="exact" w:val="644"/>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61E98214" w14:textId="77777777" w:rsidR="00622040" w:rsidRDefault="00000000">
            <w:pPr>
              <w:autoSpaceDE w:val="0"/>
              <w:autoSpaceDN w:val="0"/>
              <w:spacing w:before="56" w:after="0" w:line="240" w:lineRule="exact"/>
              <w:ind w:left="120"/>
            </w:pPr>
            <w:r>
              <w:rPr>
                <w:rFonts w:ascii="CMBX12" w:eastAsia="CMBX12" w:hAnsi="CMBX12"/>
                <w:b/>
                <w:color w:val="000000"/>
                <w:sz w:val="24"/>
              </w:rPr>
              <w:t>Indikator CT</w:t>
            </w:r>
          </w:p>
        </w:tc>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56301B7F" w14:textId="77777777" w:rsidR="00622040" w:rsidRDefault="00000000">
            <w:pPr>
              <w:autoSpaceDE w:val="0"/>
              <w:autoSpaceDN w:val="0"/>
              <w:spacing w:before="8" w:after="0" w:line="288" w:lineRule="exact"/>
              <w:ind w:left="120" w:right="144"/>
            </w:pPr>
            <w:r>
              <w:rPr>
                <w:rFonts w:ascii="CMBX12" w:eastAsia="CMBX12" w:hAnsi="CMBX12"/>
                <w:b/>
                <w:color w:val="000000"/>
                <w:sz w:val="24"/>
              </w:rPr>
              <w:t>Definisi operasional pada penelitian</w:t>
            </w:r>
          </w:p>
        </w:tc>
        <w:tc>
          <w:tcPr>
            <w:tcW w:w="2856" w:type="dxa"/>
            <w:tcBorders>
              <w:top w:val="single" w:sz="3" w:space="0" w:color="000000"/>
              <w:left w:val="single" w:sz="3" w:space="0" w:color="000000"/>
              <w:bottom w:val="single" w:sz="3" w:space="0" w:color="000000"/>
              <w:right w:val="single" w:sz="3" w:space="0" w:color="000000"/>
            </w:tcBorders>
            <w:tcMar>
              <w:left w:w="0" w:type="dxa"/>
              <w:right w:w="0" w:type="dxa"/>
            </w:tcMar>
          </w:tcPr>
          <w:p w14:paraId="0E9BB600" w14:textId="77777777" w:rsidR="00622040" w:rsidRDefault="00000000">
            <w:pPr>
              <w:autoSpaceDE w:val="0"/>
              <w:autoSpaceDN w:val="0"/>
              <w:spacing w:before="8" w:after="0" w:line="288" w:lineRule="exact"/>
              <w:ind w:left="120"/>
            </w:pPr>
            <w:r>
              <w:rPr>
                <w:rFonts w:ascii="CMBX12" w:eastAsia="CMBX12" w:hAnsi="CMBX12"/>
                <w:b/>
                <w:color w:val="000000"/>
                <w:sz w:val="24"/>
              </w:rPr>
              <w:t>Manifestasi pada data prompt/pseudocode</w:t>
            </w:r>
          </w:p>
        </w:tc>
      </w:tr>
      <w:tr w:rsidR="00622040" w14:paraId="7025E72E" w14:textId="77777777">
        <w:trPr>
          <w:trHeight w:hRule="exact" w:val="1222"/>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08AEC9D7" w14:textId="77777777" w:rsidR="00622040" w:rsidRDefault="00000000">
            <w:pPr>
              <w:autoSpaceDE w:val="0"/>
              <w:autoSpaceDN w:val="0"/>
              <w:spacing w:before="56" w:after="0" w:line="240" w:lineRule="exact"/>
              <w:ind w:left="120"/>
            </w:pPr>
            <w:r>
              <w:rPr>
                <w:rFonts w:ascii="CMR12" w:eastAsia="CMR12" w:hAnsi="CMR12"/>
                <w:color w:val="000000"/>
                <w:sz w:val="24"/>
              </w:rPr>
              <w:t>Dekomposisi</w:t>
            </w:r>
          </w:p>
        </w:tc>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3481FE12" w14:textId="77777777" w:rsidR="00622040" w:rsidRDefault="00000000">
            <w:pPr>
              <w:autoSpaceDE w:val="0"/>
              <w:autoSpaceDN w:val="0"/>
              <w:spacing w:before="8" w:after="0" w:line="290" w:lineRule="exact"/>
              <w:ind w:left="120" w:right="288"/>
            </w:pPr>
            <w:r>
              <w:rPr>
                <w:rFonts w:ascii="CMR12" w:eastAsia="CMR12" w:hAnsi="CMR12"/>
                <w:color w:val="000000"/>
                <w:sz w:val="24"/>
              </w:rPr>
              <w:t>Memecah masalah menjadi submasalah atau tahapan kerja yang lebih kecil.</w:t>
            </w:r>
          </w:p>
        </w:tc>
        <w:tc>
          <w:tcPr>
            <w:tcW w:w="2856" w:type="dxa"/>
            <w:tcBorders>
              <w:top w:val="single" w:sz="3" w:space="0" w:color="000000"/>
              <w:left w:val="single" w:sz="3" w:space="0" w:color="000000"/>
              <w:bottom w:val="single" w:sz="3" w:space="0" w:color="000000"/>
              <w:right w:val="single" w:sz="3" w:space="0" w:color="000000"/>
            </w:tcBorders>
            <w:tcMar>
              <w:left w:w="0" w:type="dxa"/>
              <w:right w:w="0" w:type="dxa"/>
            </w:tcMar>
          </w:tcPr>
          <w:p w14:paraId="79FCBE85" w14:textId="77777777" w:rsidR="00622040" w:rsidRDefault="00000000">
            <w:pPr>
              <w:autoSpaceDE w:val="0"/>
              <w:autoSpaceDN w:val="0"/>
              <w:spacing w:before="8" w:after="0" w:line="288" w:lineRule="exact"/>
              <w:ind w:left="120"/>
            </w:pPr>
            <w:r>
              <w:rPr>
                <w:rFonts w:ascii="CMR12" w:eastAsia="CMR12" w:hAnsi="CMR12"/>
                <w:color w:val="000000"/>
                <w:sz w:val="24"/>
              </w:rPr>
              <w:t xml:space="preserve">Prompt memuat </w:t>
            </w:r>
            <w:r>
              <w:br/>
            </w:r>
            <w:r>
              <w:rPr>
                <w:rFonts w:ascii="CMR12" w:eastAsia="CMR12" w:hAnsi="CMR12"/>
                <w:color w:val="000000"/>
                <w:sz w:val="24"/>
              </w:rPr>
              <w:t xml:space="preserve">pemecahan langkah; </w:t>
            </w:r>
            <w:r>
              <w:br/>
            </w:r>
            <w:r>
              <w:rPr>
                <w:rFonts w:ascii="CMR12" w:eastAsia="CMR12" w:hAnsi="CMR12"/>
                <w:color w:val="000000"/>
                <w:sz w:val="24"/>
              </w:rPr>
              <w:t>pseudocode menunjukkan pembagian prosedur.</w:t>
            </w:r>
          </w:p>
        </w:tc>
      </w:tr>
      <w:tr w:rsidR="00622040" w14:paraId="15924C91" w14:textId="77777777">
        <w:trPr>
          <w:trHeight w:hRule="exact" w:val="1222"/>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7922BB14" w14:textId="77777777" w:rsidR="00622040" w:rsidRDefault="00000000">
            <w:pPr>
              <w:autoSpaceDE w:val="0"/>
              <w:autoSpaceDN w:val="0"/>
              <w:spacing w:before="4" w:after="0" w:line="290" w:lineRule="exact"/>
              <w:ind w:left="120" w:right="576"/>
            </w:pPr>
            <w:r>
              <w:rPr>
                <w:rFonts w:ascii="CMR12" w:eastAsia="CMR12" w:hAnsi="CMR12"/>
                <w:color w:val="000000"/>
                <w:sz w:val="24"/>
              </w:rPr>
              <w:t>Pengenalan pola</w:t>
            </w:r>
          </w:p>
        </w:tc>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446FF9B5" w14:textId="77777777" w:rsidR="00622040" w:rsidRDefault="00000000">
            <w:pPr>
              <w:autoSpaceDE w:val="0"/>
              <w:autoSpaceDN w:val="0"/>
              <w:spacing w:before="4" w:after="0" w:line="288" w:lineRule="exact"/>
              <w:ind w:left="120" w:right="288"/>
            </w:pPr>
            <w:r>
              <w:rPr>
                <w:rFonts w:ascii="CMR12" w:eastAsia="CMR12" w:hAnsi="CMR12"/>
                <w:color w:val="000000"/>
                <w:sz w:val="24"/>
              </w:rPr>
              <w:t xml:space="preserve">Mengidentifikasi kemiripan struktur antarsoal atau </w:t>
            </w:r>
            <w:r>
              <w:br/>
            </w:r>
            <w:r>
              <w:rPr>
                <w:rFonts w:ascii="CMR12" w:eastAsia="CMR12" w:hAnsi="CMR12"/>
                <w:color w:val="000000"/>
                <w:sz w:val="24"/>
              </w:rPr>
              <w:t>antarlangkah solusi.</w:t>
            </w:r>
          </w:p>
        </w:tc>
        <w:tc>
          <w:tcPr>
            <w:tcW w:w="2856" w:type="dxa"/>
            <w:tcBorders>
              <w:top w:val="single" w:sz="3" w:space="0" w:color="000000"/>
              <w:left w:val="single" w:sz="3" w:space="0" w:color="000000"/>
              <w:bottom w:val="single" w:sz="3" w:space="0" w:color="000000"/>
              <w:right w:val="single" w:sz="3" w:space="0" w:color="000000"/>
            </w:tcBorders>
            <w:tcMar>
              <w:left w:w="0" w:type="dxa"/>
              <w:right w:w="0" w:type="dxa"/>
            </w:tcMar>
          </w:tcPr>
          <w:p w14:paraId="16CB6FF2" w14:textId="77777777" w:rsidR="00622040" w:rsidRDefault="00000000">
            <w:pPr>
              <w:autoSpaceDE w:val="0"/>
              <w:autoSpaceDN w:val="0"/>
              <w:spacing w:before="4" w:after="0" w:line="290" w:lineRule="exact"/>
              <w:ind w:left="120" w:right="144"/>
            </w:pPr>
            <w:r>
              <w:rPr>
                <w:rFonts w:ascii="CMR12" w:eastAsia="CMR12" w:hAnsi="CMR12"/>
                <w:color w:val="000000"/>
                <w:sz w:val="24"/>
              </w:rPr>
              <w:t xml:space="preserve">Prompt membandingkan kasus; siswa menanyakan pola berulang/aturan </w:t>
            </w:r>
            <w:r>
              <w:br/>
            </w:r>
            <w:r>
              <w:rPr>
                <w:rFonts w:ascii="CMR12" w:eastAsia="CMR12" w:hAnsi="CMR12"/>
                <w:color w:val="000000"/>
                <w:sz w:val="24"/>
              </w:rPr>
              <w:t>umum.</w:t>
            </w:r>
          </w:p>
        </w:tc>
      </w:tr>
      <w:tr w:rsidR="00622040" w14:paraId="3769AC0A" w14:textId="77777777">
        <w:trPr>
          <w:trHeight w:hRule="exact" w:val="1220"/>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28900C40" w14:textId="77777777" w:rsidR="00622040" w:rsidRDefault="00000000">
            <w:pPr>
              <w:autoSpaceDE w:val="0"/>
              <w:autoSpaceDN w:val="0"/>
              <w:spacing w:before="56" w:after="0" w:line="238" w:lineRule="exact"/>
              <w:ind w:left="120"/>
            </w:pPr>
            <w:r>
              <w:rPr>
                <w:rFonts w:ascii="CMR12" w:eastAsia="CMR12" w:hAnsi="CMR12"/>
                <w:color w:val="000000"/>
                <w:sz w:val="24"/>
              </w:rPr>
              <w:t>Abstraksi</w:t>
            </w:r>
          </w:p>
        </w:tc>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3932C838" w14:textId="77777777" w:rsidR="00622040" w:rsidRDefault="00000000">
            <w:pPr>
              <w:autoSpaceDE w:val="0"/>
              <w:autoSpaceDN w:val="0"/>
              <w:spacing w:before="6" w:after="0" w:line="288" w:lineRule="exact"/>
              <w:ind w:left="120" w:right="144"/>
            </w:pPr>
            <w:r>
              <w:rPr>
                <w:rFonts w:ascii="CMR12" w:eastAsia="CMR12" w:hAnsi="CMR12"/>
                <w:color w:val="000000"/>
                <w:sz w:val="24"/>
              </w:rPr>
              <w:t xml:space="preserve">Menyederhanakan detail dan menonjolkan prinsip inti </w:t>
            </w:r>
            <w:r>
              <w:br/>
            </w:r>
            <w:r>
              <w:rPr>
                <w:rFonts w:ascii="CMR12" w:eastAsia="CMR12" w:hAnsi="CMR12"/>
                <w:color w:val="000000"/>
                <w:sz w:val="24"/>
              </w:rPr>
              <w:t>penyelesaian.</w:t>
            </w:r>
          </w:p>
        </w:tc>
        <w:tc>
          <w:tcPr>
            <w:tcW w:w="2856" w:type="dxa"/>
            <w:tcBorders>
              <w:top w:val="single" w:sz="3" w:space="0" w:color="000000"/>
              <w:left w:val="single" w:sz="3" w:space="0" w:color="000000"/>
              <w:bottom w:val="single" w:sz="3" w:space="0" w:color="000000"/>
              <w:right w:val="single" w:sz="3" w:space="0" w:color="000000"/>
            </w:tcBorders>
            <w:tcMar>
              <w:left w:w="0" w:type="dxa"/>
              <w:right w:w="0" w:type="dxa"/>
            </w:tcMar>
          </w:tcPr>
          <w:p w14:paraId="6C37E56E" w14:textId="77777777" w:rsidR="00622040" w:rsidRDefault="00000000">
            <w:pPr>
              <w:autoSpaceDE w:val="0"/>
              <w:autoSpaceDN w:val="0"/>
              <w:spacing w:before="6" w:after="0" w:line="288" w:lineRule="exact"/>
              <w:ind w:left="120"/>
            </w:pPr>
            <w:r>
              <w:rPr>
                <w:rFonts w:ascii="CMR12" w:eastAsia="CMR12" w:hAnsi="CMR12"/>
                <w:color w:val="000000"/>
                <w:sz w:val="24"/>
              </w:rPr>
              <w:t xml:space="preserve">Prompt meminta versi </w:t>
            </w:r>
            <w:r>
              <w:br/>
            </w:r>
            <w:r>
              <w:rPr>
                <w:rFonts w:ascii="CMR12" w:eastAsia="CMR12" w:hAnsi="CMR12"/>
                <w:color w:val="000000"/>
                <w:sz w:val="24"/>
              </w:rPr>
              <w:t xml:space="preserve">ringkas/general; </w:t>
            </w:r>
            <w:r>
              <w:br/>
            </w:r>
            <w:r>
              <w:rPr>
                <w:rFonts w:ascii="CMR12" w:eastAsia="CMR12" w:hAnsi="CMR12"/>
                <w:color w:val="000000"/>
                <w:sz w:val="24"/>
              </w:rPr>
              <w:t>pseudocode menampilkan inti logika.</w:t>
            </w:r>
          </w:p>
        </w:tc>
      </w:tr>
      <w:tr w:rsidR="00622040" w14:paraId="291FB545" w14:textId="77777777">
        <w:trPr>
          <w:trHeight w:hRule="exact" w:val="1222"/>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6BF9D7DE" w14:textId="77777777" w:rsidR="00622040" w:rsidRDefault="00000000">
            <w:pPr>
              <w:autoSpaceDE w:val="0"/>
              <w:autoSpaceDN w:val="0"/>
              <w:spacing w:before="8" w:after="0" w:line="288" w:lineRule="exact"/>
              <w:ind w:left="120" w:right="432"/>
            </w:pPr>
            <w:r>
              <w:rPr>
                <w:rFonts w:ascii="CMR12" w:eastAsia="CMR12" w:hAnsi="CMR12"/>
                <w:color w:val="000000"/>
                <w:sz w:val="24"/>
              </w:rPr>
              <w:t>Perancangan algoritma</w:t>
            </w:r>
          </w:p>
        </w:tc>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6ADB507D" w14:textId="77777777" w:rsidR="00622040" w:rsidRDefault="00000000">
            <w:pPr>
              <w:autoSpaceDE w:val="0"/>
              <w:autoSpaceDN w:val="0"/>
              <w:spacing w:before="6" w:after="0" w:line="290" w:lineRule="exact"/>
              <w:ind w:left="120" w:right="402"/>
              <w:jc w:val="both"/>
            </w:pPr>
            <w:r>
              <w:rPr>
                <w:rFonts w:ascii="CMR12" w:eastAsia="CMR12" w:hAnsi="CMR12"/>
                <w:color w:val="000000"/>
                <w:sz w:val="24"/>
              </w:rPr>
              <w:t>Menyusun urutan prosedur secara logis, konsisten, dan dapat dieksekusi.</w:t>
            </w:r>
          </w:p>
        </w:tc>
        <w:tc>
          <w:tcPr>
            <w:tcW w:w="2856" w:type="dxa"/>
            <w:tcBorders>
              <w:top w:val="single" w:sz="3" w:space="0" w:color="000000"/>
              <w:left w:val="single" w:sz="3" w:space="0" w:color="000000"/>
              <w:bottom w:val="single" w:sz="3" w:space="0" w:color="000000"/>
              <w:right w:val="single" w:sz="3" w:space="0" w:color="000000"/>
            </w:tcBorders>
            <w:tcMar>
              <w:left w:w="0" w:type="dxa"/>
              <w:right w:w="0" w:type="dxa"/>
            </w:tcMar>
          </w:tcPr>
          <w:p w14:paraId="7AABBA87" w14:textId="77777777" w:rsidR="00622040" w:rsidRDefault="00000000">
            <w:pPr>
              <w:autoSpaceDE w:val="0"/>
              <w:autoSpaceDN w:val="0"/>
              <w:spacing w:before="8" w:after="0" w:line="288" w:lineRule="exact"/>
              <w:ind w:left="120" w:right="144"/>
            </w:pPr>
            <w:r>
              <w:rPr>
                <w:rFonts w:ascii="CMR12" w:eastAsia="CMR12" w:hAnsi="CMR12"/>
                <w:color w:val="000000"/>
                <w:sz w:val="24"/>
              </w:rPr>
              <w:t xml:space="preserve">Prompt meminta urutan langkah/pseudocode; </w:t>
            </w:r>
            <w:r>
              <w:br/>
            </w:r>
            <w:r>
              <w:rPr>
                <w:rFonts w:ascii="CMR12" w:eastAsia="CMR12" w:hAnsi="CMR12"/>
                <w:color w:val="000000"/>
                <w:sz w:val="24"/>
              </w:rPr>
              <w:t xml:space="preserve">artefak menunjukkan </w:t>
            </w:r>
            <w:r>
              <w:br/>
            </w:r>
            <w:r>
              <w:rPr>
                <w:rFonts w:ascii="CMR12" w:eastAsia="CMR12" w:hAnsi="CMR12"/>
                <w:color w:val="000000"/>
                <w:sz w:val="24"/>
              </w:rPr>
              <w:t>alur terstruktur.</w:t>
            </w:r>
          </w:p>
        </w:tc>
      </w:tr>
      <w:tr w:rsidR="00622040" w14:paraId="687E5241" w14:textId="77777777">
        <w:trPr>
          <w:trHeight w:hRule="exact" w:val="1222"/>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4079E505" w14:textId="77777777" w:rsidR="00622040" w:rsidRDefault="00000000">
            <w:pPr>
              <w:autoSpaceDE w:val="0"/>
              <w:autoSpaceDN w:val="0"/>
              <w:spacing w:before="8" w:after="0" w:line="288" w:lineRule="exact"/>
              <w:ind w:left="120" w:right="432"/>
            </w:pPr>
            <w:r>
              <w:rPr>
                <w:rFonts w:ascii="CMR12" w:eastAsia="CMR12" w:hAnsi="CMR12"/>
                <w:color w:val="000000"/>
                <w:sz w:val="24"/>
              </w:rPr>
              <w:t xml:space="preserve">Evaluasi dan </w:t>
            </w:r>
            <w:r>
              <w:rPr>
                <w:rFonts w:ascii="CMTI12" w:eastAsia="CMTI12" w:hAnsi="CMTI12"/>
                <w:i/>
                <w:color w:val="000000"/>
                <w:sz w:val="24"/>
              </w:rPr>
              <w:t>debugging</w:t>
            </w:r>
          </w:p>
        </w:tc>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1F53B933" w14:textId="77777777" w:rsidR="00622040" w:rsidRDefault="00000000">
            <w:pPr>
              <w:autoSpaceDE w:val="0"/>
              <w:autoSpaceDN w:val="0"/>
              <w:spacing w:before="8" w:after="0" w:line="288" w:lineRule="exact"/>
              <w:ind w:left="120" w:right="144"/>
            </w:pPr>
            <w:r>
              <w:rPr>
                <w:rFonts w:ascii="CMR12" w:eastAsia="CMR12" w:hAnsi="CMR12"/>
                <w:color w:val="000000"/>
                <w:sz w:val="24"/>
              </w:rPr>
              <w:t xml:space="preserve">Menguji solusi, melacak </w:t>
            </w:r>
            <w:r>
              <w:br/>
            </w:r>
            <w:r>
              <w:rPr>
                <w:rFonts w:ascii="CMR12" w:eastAsia="CMR12" w:hAnsi="CMR12"/>
                <w:color w:val="000000"/>
                <w:sz w:val="24"/>
              </w:rPr>
              <w:t>kesalahan, lalu memperbaiki bagian yang bermasalah.</w:t>
            </w:r>
          </w:p>
        </w:tc>
        <w:tc>
          <w:tcPr>
            <w:tcW w:w="2856" w:type="dxa"/>
            <w:tcBorders>
              <w:top w:val="single" w:sz="3" w:space="0" w:color="000000"/>
              <w:left w:val="single" w:sz="3" w:space="0" w:color="000000"/>
              <w:bottom w:val="single" w:sz="3" w:space="0" w:color="000000"/>
              <w:right w:val="single" w:sz="3" w:space="0" w:color="000000"/>
            </w:tcBorders>
            <w:tcMar>
              <w:left w:w="0" w:type="dxa"/>
              <w:right w:w="0" w:type="dxa"/>
            </w:tcMar>
          </w:tcPr>
          <w:p w14:paraId="69F49ED5" w14:textId="77777777" w:rsidR="00622040" w:rsidRDefault="00000000">
            <w:pPr>
              <w:autoSpaceDE w:val="0"/>
              <w:autoSpaceDN w:val="0"/>
              <w:spacing w:before="8" w:after="0" w:line="288" w:lineRule="exact"/>
              <w:ind w:left="120" w:right="288"/>
            </w:pPr>
            <w:r>
              <w:rPr>
                <w:rFonts w:ascii="CMR12" w:eastAsia="CMR12" w:hAnsi="CMR12"/>
                <w:color w:val="000000"/>
                <w:sz w:val="24"/>
              </w:rPr>
              <w:t>Prompt berisi uji kasus dan revisi; pseudocode mengalami perbaikan logika.</w:t>
            </w:r>
          </w:p>
        </w:tc>
      </w:tr>
      <w:tr w:rsidR="00622040" w14:paraId="730F6EA9" w14:textId="77777777">
        <w:trPr>
          <w:trHeight w:hRule="exact" w:val="1220"/>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512671A3" w14:textId="77777777" w:rsidR="00622040" w:rsidRDefault="00000000">
            <w:pPr>
              <w:autoSpaceDE w:val="0"/>
              <w:autoSpaceDN w:val="0"/>
              <w:spacing w:before="4" w:after="0" w:line="290" w:lineRule="exact"/>
              <w:ind w:left="120" w:right="432"/>
            </w:pPr>
            <w:r>
              <w:rPr>
                <w:rFonts w:ascii="CMR12" w:eastAsia="CMR12" w:hAnsi="CMR12"/>
                <w:color w:val="000000"/>
                <w:sz w:val="24"/>
              </w:rPr>
              <w:t>Generalisasi solusi</w:t>
            </w:r>
          </w:p>
        </w:tc>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4AE254E1" w14:textId="77777777" w:rsidR="00622040" w:rsidRDefault="00000000">
            <w:pPr>
              <w:autoSpaceDE w:val="0"/>
              <w:autoSpaceDN w:val="0"/>
              <w:spacing w:before="4" w:after="0" w:line="290" w:lineRule="exact"/>
              <w:ind w:left="120" w:right="288"/>
            </w:pPr>
            <w:r>
              <w:rPr>
                <w:rFonts w:ascii="CMR12" w:eastAsia="CMR12" w:hAnsi="CMR12"/>
                <w:color w:val="000000"/>
                <w:sz w:val="24"/>
              </w:rPr>
              <w:t>Menerapkan strategi yang sudah tervalidasi ke variasi konteks lain.</w:t>
            </w:r>
          </w:p>
        </w:tc>
        <w:tc>
          <w:tcPr>
            <w:tcW w:w="2856" w:type="dxa"/>
            <w:tcBorders>
              <w:top w:val="single" w:sz="3" w:space="0" w:color="000000"/>
              <w:left w:val="single" w:sz="3" w:space="0" w:color="000000"/>
              <w:bottom w:val="single" w:sz="3" w:space="0" w:color="000000"/>
              <w:right w:val="single" w:sz="3" w:space="0" w:color="000000"/>
            </w:tcBorders>
            <w:tcMar>
              <w:left w:w="0" w:type="dxa"/>
              <w:right w:w="0" w:type="dxa"/>
            </w:tcMar>
          </w:tcPr>
          <w:p w14:paraId="67DF0D55" w14:textId="77777777" w:rsidR="00622040" w:rsidRDefault="00000000">
            <w:pPr>
              <w:autoSpaceDE w:val="0"/>
              <w:autoSpaceDN w:val="0"/>
              <w:spacing w:before="4" w:after="0" w:line="290" w:lineRule="exact"/>
              <w:ind w:left="120" w:right="288"/>
            </w:pPr>
            <w:r>
              <w:rPr>
                <w:rFonts w:ascii="CMR12" w:eastAsia="CMR12" w:hAnsi="CMR12"/>
                <w:color w:val="000000"/>
                <w:sz w:val="24"/>
              </w:rPr>
              <w:t xml:space="preserve">Prompt meminta </w:t>
            </w:r>
            <w:r>
              <w:br/>
            </w:r>
            <w:r>
              <w:rPr>
                <w:rFonts w:ascii="CMR12" w:eastAsia="CMR12" w:hAnsi="CMR12"/>
                <w:color w:val="000000"/>
                <w:sz w:val="24"/>
              </w:rPr>
              <w:t xml:space="preserve">adaptasi solusi pada </w:t>
            </w:r>
            <w:r>
              <w:br/>
            </w:r>
            <w:r>
              <w:rPr>
                <w:rFonts w:ascii="CMR12" w:eastAsia="CMR12" w:hAnsi="CMR12"/>
                <w:color w:val="000000"/>
                <w:sz w:val="24"/>
              </w:rPr>
              <w:t>parameter/kondisi baru yang sejenis.</w:t>
            </w:r>
          </w:p>
        </w:tc>
      </w:tr>
    </w:tbl>
    <w:p w14:paraId="3215421B" w14:textId="77777777" w:rsidR="00622040" w:rsidRDefault="00000000">
      <w:pPr>
        <w:autoSpaceDE w:val="0"/>
        <w:autoSpaceDN w:val="0"/>
        <w:spacing w:before="148" w:after="0" w:line="290" w:lineRule="exact"/>
      </w:pPr>
      <w:r>
        <w:rPr>
          <w:rFonts w:ascii="CMR12" w:eastAsia="CMR12" w:hAnsi="CMR12"/>
          <w:color w:val="000000"/>
          <w:sz w:val="24"/>
        </w:rPr>
        <w:t xml:space="preserve">Tabel 5: Indikator </w:t>
      </w:r>
      <w:r>
        <w:rPr>
          <w:rFonts w:ascii="CMTI12" w:eastAsia="CMTI12" w:hAnsi="CMTI12"/>
          <w:i/>
          <w:color w:val="000000"/>
          <w:sz w:val="24"/>
        </w:rPr>
        <w:t xml:space="preserve">Computational Thinking </w:t>
      </w:r>
      <w:r>
        <w:rPr>
          <w:rFonts w:ascii="CMR12" w:eastAsia="CMR12" w:hAnsi="CMR12"/>
          <w:color w:val="000000"/>
          <w:sz w:val="24"/>
        </w:rPr>
        <w:t>yang diselaraskan dengan matriks analisis pada Bab 3.</w:t>
      </w:r>
    </w:p>
    <w:p w14:paraId="7495D142" w14:textId="77777777" w:rsidR="00622040" w:rsidRDefault="00000000">
      <w:pPr>
        <w:autoSpaceDE w:val="0"/>
        <w:autoSpaceDN w:val="0"/>
        <w:spacing w:before="2510" w:after="0" w:line="240" w:lineRule="exact"/>
        <w:jc w:val="center"/>
      </w:pPr>
      <w:r>
        <w:rPr>
          <w:rFonts w:ascii="CMR12" w:eastAsia="CMR12" w:hAnsi="CMR12"/>
          <w:color w:val="000000"/>
          <w:sz w:val="24"/>
        </w:rPr>
        <w:t>34</w:t>
      </w:r>
    </w:p>
    <w:p w14:paraId="3289CDCF" w14:textId="77777777" w:rsidR="00622040" w:rsidRDefault="00622040">
      <w:pPr>
        <w:sectPr w:rsidR="00622040">
          <w:pgSz w:w="12240" w:h="15840"/>
          <w:pgMar w:top="1440" w:right="1418" w:bottom="396" w:left="1440" w:header="720" w:footer="720" w:gutter="0"/>
          <w:cols w:space="720"/>
          <w:docGrid w:linePitch="360"/>
        </w:sectPr>
      </w:pPr>
    </w:p>
    <w:p w14:paraId="6BA9495A" w14:textId="77777777" w:rsidR="00622040" w:rsidRDefault="00622040">
      <w:pPr>
        <w:autoSpaceDE w:val="0"/>
        <w:autoSpaceDN w:val="0"/>
        <w:spacing w:after="526" w:line="220" w:lineRule="exact"/>
      </w:pPr>
    </w:p>
    <w:p w14:paraId="586FE2A7" w14:textId="77777777" w:rsidR="00622040" w:rsidRDefault="00000000">
      <w:pPr>
        <w:autoSpaceDE w:val="0"/>
        <w:autoSpaceDN w:val="0"/>
        <w:spacing w:after="0" w:line="240" w:lineRule="exact"/>
      </w:pPr>
      <w:r>
        <w:rPr>
          <w:rFonts w:ascii="CMBX12" w:eastAsia="CMBX12" w:hAnsi="CMBX12"/>
          <w:b/>
          <w:color w:val="000000"/>
          <w:sz w:val="24"/>
        </w:rPr>
        <w:t>2.8.3 CT dalam Pembelajaran Algoritma</w:t>
      </w:r>
    </w:p>
    <w:p w14:paraId="5756FC4E"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Wing (2006) menempatkan</w:t>
      </w:r>
      <w:r>
        <w:rPr>
          <w:rFonts w:ascii="CMTI12" w:eastAsia="CMTI12" w:hAnsi="CMTI12"/>
          <w:i/>
          <w:color w:val="000000"/>
          <w:sz w:val="24"/>
        </w:rPr>
        <w:t xml:space="preserve"> computational thinking </w:t>
      </w:r>
      <w:r>
        <w:rPr>
          <w:rFonts w:ascii="CMR12" w:eastAsia="CMR12" w:hAnsi="CMR12"/>
          <w:color w:val="000000"/>
          <w:sz w:val="24"/>
        </w:rPr>
        <w:t>(CT) sebagai cara berpikir untuk merumuskan masalah dan menyusun solusi secara sistematis; dalam pembelajaran algoritma, posisi ini menegaskan bahwa CT perlu dibaca sebagai proses, bukan sekadar hasil akhir. Sejalan dengan itu, Brennan &amp; Resnick (2012) menekankan bahwa kualitas CT tampak pada praktik siswa ketika memecah persoalan, membangun strategi, menguji solusi, dan merevisi langkah.</w:t>
      </w:r>
    </w:p>
    <w:p w14:paraId="3F1A1BCC" w14:textId="77777777" w:rsidR="00622040" w:rsidRDefault="00000000">
      <w:pPr>
        <w:autoSpaceDE w:val="0"/>
        <w:autoSpaceDN w:val="0"/>
        <w:spacing w:before="432" w:after="0" w:line="358" w:lineRule="exact"/>
        <w:ind w:right="20" w:firstLine="720"/>
        <w:jc w:val="both"/>
      </w:pPr>
      <w:r>
        <w:rPr>
          <w:rFonts w:ascii="CMR12" w:eastAsia="CMR12" w:hAnsi="CMR12"/>
          <w:color w:val="000000"/>
          <w:sz w:val="24"/>
        </w:rPr>
        <w:t>Pada konteks pendidikan menengah, Guggemos (2021) menunjukkan bahwa pertum-buhan CT berlangsung bertahap dan dipengaruhi pengalaman belajar, sementara Hu (2023) menekankan pentingnya indikator operasional yang sensitif terhadap performa siswa SMA. Temuan Rohaeti &amp; Huda (2025) serta tinjauan Ocampo et al. (2024) memperkuat bahwa asesmen CT perlu ditautkan pada evidensi aktivitas nyata agar perkembangan kompetensi dapat ditafsirkan lebih akurat.</w:t>
      </w:r>
    </w:p>
    <w:p w14:paraId="67A92451"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Dalam konteks pembelajaran algoritma, Dagien˙e, Hromkoviˇc, &amp; Lacher (2021) dan Gonda et al. (2022) menunjukkan bahwa kemampuan algoritmik berkembang ketika siswa dilatih menstrukturkan masalah dan mengonstruksi urutan langkah yang logis. Pada ranah representasi solusi, Andrzejewska &amp; Stoli´nska (2022) menegaskan bahwa bentuk represen-tasi prosedural berpengaruh terhadap ketepatan penalaran siswa saat menyusun langkah pemecahan.</w:t>
      </w:r>
    </w:p>
    <w:p w14:paraId="5EE33501"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Pada penelitian ini, manifestasi CT dibaca melalui enam indikator yang telah disela-raskan dengan Bab 3, yaitu dekomposisi, pengenalan pola, abstraksi, perancangan algoritma, evaluasi-</w:t>
      </w:r>
      <w:r>
        <w:rPr>
          <w:rFonts w:ascii="CMTI12" w:eastAsia="CMTI12" w:hAnsi="CMTI12"/>
          <w:i/>
          <w:color w:val="000000"/>
          <w:sz w:val="24"/>
        </w:rPr>
        <w:t xml:space="preserve">debugging </w:t>
      </w:r>
      <w:r>
        <w:rPr>
          <w:rFonts w:ascii="CMR12" w:eastAsia="CMR12" w:hAnsi="CMR12"/>
          <w:color w:val="000000"/>
          <w:sz w:val="24"/>
        </w:rPr>
        <w:t xml:space="preserve">, dan generalisasi solusi. Keenam indikator tersebut ditelusuri pada jejak </w:t>
      </w:r>
      <w:r>
        <w:rPr>
          <w:rFonts w:ascii="CMTI12" w:eastAsia="CMTI12" w:hAnsi="CMTI12"/>
          <w:i/>
          <w:color w:val="000000"/>
          <w:sz w:val="24"/>
        </w:rPr>
        <w:t xml:space="preserve">prompt </w:t>
      </w:r>
      <w:r>
        <w:rPr>
          <w:rFonts w:ascii="CMR12" w:eastAsia="CMR12" w:hAnsi="CMR12"/>
          <w:color w:val="000000"/>
          <w:sz w:val="24"/>
        </w:rPr>
        <w:t xml:space="preserve">dan revisi </w:t>
      </w:r>
      <w:r>
        <w:rPr>
          <w:rFonts w:ascii="CMTI12" w:eastAsia="CMTI12" w:hAnsi="CMTI12"/>
          <w:i/>
          <w:color w:val="000000"/>
          <w:sz w:val="24"/>
        </w:rPr>
        <w:t xml:space="preserve">pseudocode </w:t>
      </w:r>
      <w:r>
        <w:rPr>
          <w:rFonts w:ascii="CMR12" w:eastAsia="CMR12" w:hAnsi="CMR12"/>
          <w:color w:val="000000"/>
          <w:sz w:val="24"/>
        </w:rPr>
        <w:t>antarsesi, sehingga perubahan kualitas interaksi siswa–AI da-pat ditafsirkan sebagai perkembangan kapasitas berpikir komputasional yang prosesual.</w:t>
      </w:r>
    </w:p>
    <w:p w14:paraId="4D7551B0"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Peran AI pada pembahasan ini diposisikan sebagai penguat proses berpikir, bukan pemberi jawaban final. Tang et al. (2024) menunjukkan bahwa pendekatan dialogis dapat mendorong elaborasi dan klarifikasi strategi siswa, sedangkan Jing et al. (2024) memper-lihatkan bahwa efektivitas bantuan AI pada tugas pemrograman dipengaruhi cara siswa memformulasikan permintaan bantuan. Dalam spektrum yang lebih luas, Anagnostopou-los (2023) dan Bringula (2024) menekankan perlunya pengelolaan pedagogis agar AI tetap memperkuat agensi belajar, bukan menumbuhkan ketergantungan.</w:t>
      </w:r>
    </w:p>
    <w:p w14:paraId="28CB9D1D" w14:textId="77777777" w:rsidR="00622040" w:rsidRDefault="00000000">
      <w:pPr>
        <w:autoSpaceDE w:val="0"/>
        <w:autoSpaceDN w:val="0"/>
        <w:spacing w:before="434" w:after="0" w:line="240" w:lineRule="exact"/>
        <w:jc w:val="center"/>
      </w:pPr>
      <w:r>
        <w:rPr>
          <w:rFonts w:ascii="CMR12" w:eastAsia="CMR12" w:hAnsi="CMR12"/>
          <w:color w:val="000000"/>
          <w:sz w:val="24"/>
        </w:rPr>
        <w:t>35</w:t>
      </w:r>
    </w:p>
    <w:p w14:paraId="265722A6" w14:textId="77777777" w:rsidR="00622040" w:rsidRDefault="00622040">
      <w:pPr>
        <w:sectPr w:rsidR="00622040">
          <w:pgSz w:w="12240" w:h="15840"/>
          <w:pgMar w:top="746" w:right="1418" w:bottom="396" w:left="1440" w:header="720" w:footer="720" w:gutter="0"/>
          <w:cols w:space="720"/>
          <w:docGrid w:linePitch="360"/>
        </w:sectPr>
      </w:pPr>
    </w:p>
    <w:p w14:paraId="77D90E39" w14:textId="77777777" w:rsidR="00622040" w:rsidRDefault="00000000">
      <w:pPr>
        <w:autoSpaceDE w:val="0"/>
        <w:autoSpaceDN w:val="0"/>
        <w:spacing w:after="526" w:line="220" w:lineRule="exact"/>
      </w:pPr>
      <w:r>
        <w:rPr>
          <w:noProof/>
        </w:rPr>
        <w:lastRenderedPageBreak/>
        <w:drawing>
          <wp:anchor distT="0" distB="0" distL="0" distR="0" simplePos="0" relativeHeight="251666432" behindDoc="1" locked="0" layoutInCell="1" allowOverlap="1" wp14:anchorId="3ABC575E" wp14:editId="667092A1">
            <wp:simplePos x="0" y="0"/>
            <wp:positionH relativeFrom="page">
              <wp:posOffset>1104900</wp:posOffset>
            </wp:positionH>
            <wp:positionV relativeFrom="page">
              <wp:posOffset>2832100</wp:posOffset>
            </wp:positionV>
            <wp:extent cx="5562600" cy="10795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62600" cy="1079500"/>
                    </a:xfrm>
                    <a:prstGeom prst="rect">
                      <a:avLst/>
                    </a:prstGeom>
                  </pic:spPr>
                </pic:pic>
              </a:graphicData>
            </a:graphic>
          </wp:anchor>
        </w:drawing>
      </w:r>
    </w:p>
    <w:p w14:paraId="5D038B54" w14:textId="77777777" w:rsidR="00622040" w:rsidRDefault="00000000">
      <w:pPr>
        <w:autoSpaceDE w:val="0"/>
        <w:autoSpaceDN w:val="0"/>
        <w:spacing w:after="0" w:line="344" w:lineRule="exact"/>
        <w:ind w:right="20" w:firstLine="720"/>
        <w:jc w:val="both"/>
      </w:pPr>
      <w:r>
        <w:rPr>
          <w:rFonts w:ascii="CMR12" w:eastAsia="CMR12" w:hAnsi="CMR12"/>
          <w:color w:val="000000"/>
          <w:sz w:val="24"/>
        </w:rPr>
        <w:t xml:space="preserve">Karena itu, analisis pada penelitian ini menghubungkan perubahan struktur </w:t>
      </w:r>
      <w:r>
        <w:rPr>
          <w:rFonts w:ascii="CMTI12" w:eastAsia="CMTI12" w:hAnsi="CMTI12"/>
          <w:i/>
          <w:color w:val="000000"/>
          <w:sz w:val="24"/>
        </w:rPr>
        <w:t xml:space="preserve">prompt </w:t>
      </w:r>
      <w:r>
        <w:rPr>
          <w:rFonts w:ascii="CMR12" w:eastAsia="CMR12" w:hAnsi="CMR12"/>
          <w:color w:val="000000"/>
          <w:sz w:val="24"/>
        </w:rPr>
        <w:t xml:space="preserve">dengan perubahan kualitas langkah algoritmik siswa: dari pemecahan masalah awal, per-ancangan solusi, pengujian, hingga transfer strategi ke kasus baru. Pola tersebut konsisten dengan temuan studi </w:t>
      </w:r>
      <w:r>
        <w:rPr>
          <w:rFonts w:ascii="CMTI12" w:eastAsia="CMTI12" w:hAnsi="CMTI12"/>
          <w:i/>
          <w:color w:val="000000"/>
          <w:sz w:val="24"/>
        </w:rPr>
        <w:t xml:space="preserve">prompting </w:t>
      </w:r>
      <w:r>
        <w:rPr>
          <w:rFonts w:ascii="CMR12" w:eastAsia="CMR12" w:hAnsi="CMR12"/>
          <w:color w:val="000000"/>
          <w:sz w:val="24"/>
        </w:rPr>
        <w:t>yang menunjukkan bahwa kualitas pertanyaan siswa ber-korelasi dengan kualitas keluaran dan proses revisi solusi (Sawalha et al., 2024). Dengan kerangka ini, CT digunakan sebagai lensa utama untuk membaca bagaimana siswa memba-ngun, mengevaluasi, dan memperbaiki strategi algoritmik secara berulang dalam interaksi berbantuan AI.</w:t>
      </w:r>
    </w:p>
    <w:p w14:paraId="6C0501A3" w14:textId="77777777" w:rsidR="00622040" w:rsidRDefault="00000000">
      <w:pPr>
        <w:autoSpaceDE w:val="0"/>
        <w:autoSpaceDN w:val="0"/>
        <w:spacing w:before="256" w:after="336" w:line="152" w:lineRule="exact"/>
        <w:ind w:left="3168" w:right="3168"/>
        <w:jc w:val="center"/>
      </w:pPr>
      <w:r>
        <w:rPr>
          <w:rFonts w:ascii="CMR8" w:eastAsia="CMR8" w:hAnsi="CMR8"/>
          <w:color w:val="000000"/>
          <w:w w:val="98"/>
          <w:sz w:val="13"/>
        </w:rPr>
        <w:t>Manifestasi CT tampak pada perubahan ku-</w:t>
      </w:r>
      <w:r>
        <w:br/>
      </w:r>
      <w:r>
        <w:rPr>
          <w:rFonts w:ascii="CMR8" w:eastAsia="CMR8" w:hAnsi="CMR8"/>
          <w:color w:val="000000"/>
          <w:w w:val="98"/>
          <w:sz w:val="13"/>
        </w:rPr>
        <w:t xml:space="preserve">alitas </w:t>
      </w:r>
      <w:r>
        <w:rPr>
          <w:rFonts w:ascii="CMTI8" w:eastAsia="CMTI8" w:hAnsi="CMTI8"/>
          <w:i/>
          <w:color w:val="000000"/>
          <w:w w:val="98"/>
          <w:sz w:val="13"/>
        </w:rPr>
        <w:t xml:space="preserve">prompt </w:t>
      </w:r>
      <w:r>
        <w:rPr>
          <w:rFonts w:ascii="CMR8" w:eastAsia="CMR8" w:hAnsi="CMR8"/>
          <w:color w:val="000000"/>
          <w:w w:val="98"/>
          <w:sz w:val="13"/>
        </w:rPr>
        <w:t xml:space="preserve">, ketepatan langkah </w:t>
      </w:r>
      <w:r>
        <w:rPr>
          <w:rFonts w:ascii="CMTI8" w:eastAsia="CMTI8" w:hAnsi="CMTI8"/>
          <w:i/>
          <w:color w:val="000000"/>
          <w:w w:val="98"/>
          <w:sz w:val="13"/>
        </w:rPr>
        <w:t xml:space="preserve">pseudocode </w:t>
      </w:r>
      <w:r>
        <w:rPr>
          <w:rFonts w:ascii="CMR8" w:eastAsia="CMR8" w:hAnsi="CMR8"/>
          <w:color w:val="000000"/>
          <w:w w:val="98"/>
          <w:sz w:val="13"/>
        </w:rPr>
        <w:t xml:space="preserve">, </w:t>
      </w:r>
      <w:r>
        <w:br/>
      </w:r>
      <w:r>
        <w:rPr>
          <w:rFonts w:ascii="CMR8" w:eastAsia="CMR8" w:hAnsi="CMR8"/>
          <w:color w:val="000000"/>
          <w:w w:val="98"/>
          <w:sz w:val="13"/>
        </w:rPr>
        <w:t>dan kedalaman evaluasi saat siswa merevisi solusi.</w:t>
      </w:r>
    </w:p>
    <w:tbl>
      <w:tblPr>
        <w:tblW w:w="0" w:type="auto"/>
        <w:tblInd w:w="320" w:type="dxa"/>
        <w:tblLayout w:type="fixed"/>
        <w:tblLook w:val="04A0" w:firstRow="1" w:lastRow="0" w:firstColumn="1" w:lastColumn="0" w:noHBand="0" w:noVBand="1"/>
      </w:tblPr>
      <w:tblGrid>
        <w:gridCol w:w="1260"/>
        <w:gridCol w:w="1560"/>
        <w:gridCol w:w="1600"/>
        <w:gridCol w:w="1460"/>
        <w:gridCol w:w="1540"/>
        <w:gridCol w:w="1280"/>
      </w:tblGrid>
      <w:tr w:rsidR="00622040" w14:paraId="06B8A5D1" w14:textId="77777777">
        <w:trPr>
          <w:trHeight w:hRule="exact" w:val="210"/>
        </w:trPr>
        <w:tc>
          <w:tcPr>
            <w:tcW w:w="1260" w:type="dxa"/>
            <w:vMerge w:val="restart"/>
            <w:tcMar>
              <w:left w:w="0" w:type="dxa"/>
              <w:right w:w="0" w:type="dxa"/>
            </w:tcMar>
          </w:tcPr>
          <w:p w14:paraId="171CA82E" w14:textId="77777777" w:rsidR="00622040" w:rsidRDefault="00000000">
            <w:pPr>
              <w:autoSpaceDE w:val="0"/>
              <w:autoSpaceDN w:val="0"/>
              <w:spacing w:before="80" w:after="0" w:line="160" w:lineRule="exact"/>
              <w:jc w:val="center"/>
            </w:pPr>
            <w:r>
              <w:rPr>
                <w:rFonts w:ascii="CMR10" w:eastAsia="CMR10" w:hAnsi="CMR10"/>
                <w:color w:val="000000"/>
                <w:sz w:val="16"/>
              </w:rPr>
              <w:t>Analisis</w:t>
            </w:r>
          </w:p>
        </w:tc>
        <w:tc>
          <w:tcPr>
            <w:tcW w:w="1560" w:type="dxa"/>
            <w:vMerge w:val="restart"/>
            <w:tcMar>
              <w:left w:w="0" w:type="dxa"/>
              <w:right w:w="0" w:type="dxa"/>
            </w:tcMar>
          </w:tcPr>
          <w:p w14:paraId="416C97CC" w14:textId="77777777" w:rsidR="00622040" w:rsidRDefault="00000000">
            <w:pPr>
              <w:autoSpaceDE w:val="0"/>
              <w:autoSpaceDN w:val="0"/>
              <w:spacing w:before="80" w:after="0" w:line="160" w:lineRule="exact"/>
              <w:ind w:left="382"/>
            </w:pPr>
            <w:r>
              <w:rPr>
                <w:rFonts w:ascii="CMR10" w:eastAsia="CMR10" w:hAnsi="CMR10"/>
                <w:color w:val="000000"/>
                <w:sz w:val="16"/>
              </w:rPr>
              <w:t>Perancangan</w:t>
            </w:r>
          </w:p>
        </w:tc>
        <w:tc>
          <w:tcPr>
            <w:tcW w:w="1600" w:type="dxa"/>
            <w:vMerge w:val="restart"/>
            <w:tcMar>
              <w:left w:w="0" w:type="dxa"/>
              <w:right w:w="0" w:type="dxa"/>
            </w:tcMar>
          </w:tcPr>
          <w:p w14:paraId="7E083197" w14:textId="77777777" w:rsidR="00622040" w:rsidRDefault="00000000">
            <w:pPr>
              <w:autoSpaceDE w:val="0"/>
              <w:autoSpaceDN w:val="0"/>
              <w:spacing w:before="80" w:after="0" w:line="160" w:lineRule="exact"/>
              <w:jc w:val="center"/>
            </w:pPr>
            <w:r>
              <w:rPr>
                <w:rFonts w:ascii="CMR10" w:eastAsia="CMR10" w:hAnsi="CMR10"/>
                <w:color w:val="000000"/>
                <w:sz w:val="16"/>
              </w:rPr>
              <w:t>Dialog umpan</w:t>
            </w:r>
          </w:p>
        </w:tc>
        <w:tc>
          <w:tcPr>
            <w:tcW w:w="1460" w:type="dxa"/>
            <w:tcMar>
              <w:left w:w="0" w:type="dxa"/>
              <w:right w:w="0" w:type="dxa"/>
            </w:tcMar>
          </w:tcPr>
          <w:p w14:paraId="1B636ECF" w14:textId="77777777" w:rsidR="00622040" w:rsidRDefault="00000000">
            <w:pPr>
              <w:autoSpaceDE w:val="0"/>
              <w:autoSpaceDN w:val="0"/>
              <w:spacing w:before="50" w:after="0" w:line="160" w:lineRule="exact"/>
              <w:jc w:val="center"/>
            </w:pPr>
            <w:r>
              <w:rPr>
                <w:rFonts w:ascii="CMR10" w:eastAsia="CMR10" w:hAnsi="CMR10"/>
                <w:color w:val="000000"/>
                <w:sz w:val="16"/>
              </w:rPr>
              <w:t>Pengujian</w:t>
            </w:r>
          </w:p>
        </w:tc>
        <w:tc>
          <w:tcPr>
            <w:tcW w:w="1540" w:type="dxa"/>
            <w:tcMar>
              <w:left w:w="0" w:type="dxa"/>
              <w:right w:w="0" w:type="dxa"/>
            </w:tcMar>
          </w:tcPr>
          <w:p w14:paraId="509EC5E7" w14:textId="77777777" w:rsidR="00622040" w:rsidRDefault="00000000">
            <w:pPr>
              <w:autoSpaceDE w:val="0"/>
              <w:autoSpaceDN w:val="0"/>
              <w:spacing w:before="50" w:after="0" w:line="160" w:lineRule="exact"/>
              <w:jc w:val="center"/>
            </w:pPr>
            <w:r>
              <w:rPr>
                <w:rFonts w:ascii="CMR10" w:eastAsia="CMR10" w:hAnsi="CMR10"/>
                <w:color w:val="000000"/>
                <w:sz w:val="16"/>
              </w:rPr>
              <w:t>Revisi</w:t>
            </w:r>
          </w:p>
        </w:tc>
        <w:tc>
          <w:tcPr>
            <w:tcW w:w="1280" w:type="dxa"/>
            <w:tcMar>
              <w:left w:w="0" w:type="dxa"/>
              <w:right w:w="0" w:type="dxa"/>
            </w:tcMar>
          </w:tcPr>
          <w:p w14:paraId="761B0C6D" w14:textId="77777777" w:rsidR="00622040" w:rsidRDefault="00000000">
            <w:pPr>
              <w:autoSpaceDE w:val="0"/>
              <w:autoSpaceDN w:val="0"/>
              <w:spacing w:before="52" w:after="0" w:line="158" w:lineRule="exact"/>
              <w:ind w:right="330"/>
              <w:jc w:val="right"/>
            </w:pPr>
            <w:r>
              <w:rPr>
                <w:rFonts w:ascii="CMR10" w:eastAsia="CMR10" w:hAnsi="CMR10"/>
                <w:color w:val="000000"/>
                <w:sz w:val="16"/>
              </w:rPr>
              <w:t>Refleksi</w:t>
            </w:r>
          </w:p>
        </w:tc>
      </w:tr>
      <w:tr w:rsidR="00622040" w14:paraId="3FFF616B" w14:textId="77777777">
        <w:trPr>
          <w:trHeight w:hRule="exact" w:val="46"/>
        </w:trPr>
        <w:tc>
          <w:tcPr>
            <w:tcW w:w="1564" w:type="dxa"/>
            <w:vMerge/>
          </w:tcPr>
          <w:p w14:paraId="74BDEBE9" w14:textId="77777777" w:rsidR="00622040" w:rsidRDefault="00622040"/>
        </w:tc>
        <w:tc>
          <w:tcPr>
            <w:tcW w:w="1564" w:type="dxa"/>
            <w:vMerge/>
          </w:tcPr>
          <w:p w14:paraId="35103132" w14:textId="77777777" w:rsidR="00622040" w:rsidRDefault="00622040"/>
        </w:tc>
        <w:tc>
          <w:tcPr>
            <w:tcW w:w="1564" w:type="dxa"/>
            <w:vMerge/>
          </w:tcPr>
          <w:p w14:paraId="493C2634" w14:textId="77777777" w:rsidR="00622040" w:rsidRDefault="00622040"/>
        </w:tc>
        <w:tc>
          <w:tcPr>
            <w:tcW w:w="1460" w:type="dxa"/>
            <w:vMerge w:val="restart"/>
            <w:tcMar>
              <w:left w:w="0" w:type="dxa"/>
              <w:right w:w="0" w:type="dxa"/>
            </w:tcMar>
          </w:tcPr>
          <w:p w14:paraId="239266F8" w14:textId="77777777" w:rsidR="00622040" w:rsidRDefault="00000000">
            <w:pPr>
              <w:autoSpaceDE w:val="0"/>
              <w:autoSpaceDN w:val="0"/>
              <w:spacing w:before="42" w:after="0" w:line="158" w:lineRule="exact"/>
              <w:jc w:val="center"/>
            </w:pPr>
            <w:r>
              <w:rPr>
                <w:rFonts w:ascii="CMR10" w:eastAsia="CMR10" w:hAnsi="CMR10"/>
                <w:color w:val="000000"/>
                <w:sz w:val="16"/>
              </w:rPr>
              <w:t xml:space="preserve">/ </w:t>
            </w:r>
            <w:r>
              <w:rPr>
                <w:rFonts w:ascii="CMTI10" w:eastAsia="CMTI10" w:hAnsi="CMTI10"/>
                <w:i/>
                <w:color w:val="000000"/>
                <w:sz w:val="16"/>
              </w:rPr>
              <w:t>debugging</w:t>
            </w:r>
          </w:p>
        </w:tc>
        <w:tc>
          <w:tcPr>
            <w:tcW w:w="1540" w:type="dxa"/>
            <w:vMerge w:val="restart"/>
            <w:tcMar>
              <w:left w:w="0" w:type="dxa"/>
              <w:right w:w="0" w:type="dxa"/>
            </w:tcMar>
          </w:tcPr>
          <w:p w14:paraId="4284F5E9" w14:textId="77777777" w:rsidR="00622040" w:rsidRDefault="00000000">
            <w:pPr>
              <w:autoSpaceDE w:val="0"/>
              <w:autoSpaceDN w:val="0"/>
              <w:spacing w:before="46" w:after="0" w:line="160" w:lineRule="exact"/>
              <w:jc w:val="center"/>
            </w:pPr>
            <w:r>
              <w:rPr>
                <w:rFonts w:ascii="CMR10" w:eastAsia="CMR10" w:hAnsi="CMR10"/>
                <w:color w:val="000000"/>
                <w:sz w:val="16"/>
              </w:rPr>
              <w:t>pseudocode</w:t>
            </w:r>
          </w:p>
        </w:tc>
        <w:tc>
          <w:tcPr>
            <w:tcW w:w="1280" w:type="dxa"/>
            <w:vMerge w:val="restart"/>
            <w:tcMar>
              <w:left w:w="0" w:type="dxa"/>
              <w:right w:w="0" w:type="dxa"/>
            </w:tcMar>
          </w:tcPr>
          <w:p w14:paraId="01DABFDE" w14:textId="77777777" w:rsidR="00622040" w:rsidRDefault="00000000">
            <w:pPr>
              <w:autoSpaceDE w:val="0"/>
              <w:autoSpaceDN w:val="0"/>
              <w:spacing w:before="46" w:after="0" w:line="160" w:lineRule="exact"/>
              <w:ind w:right="336"/>
              <w:jc w:val="right"/>
            </w:pPr>
            <w:r>
              <w:rPr>
                <w:rFonts w:ascii="CMR10" w:eastAsia="CMR10" w:hAnsi="CMR10"/>
                <w:color w:val="000000"/>
                <w:sz w:val="16"/>
              </w:rPr>
              <w:t>strategi</w:t>
            </w:r>
          </w:p>
        </w:tc>
      </w:tr>
      <w:tr w:rsidR="00622040" w14:paraId="0ACB60B9" w14:textId="77777777">
        <w:trPr>
          <w:trHeight w:hRule="exact" w:val="236"/>
        </w:trPr>
        <w:tc>
          <w:tcPr>
            <w:tcW w:w="1260" w:type="dxa"/>
            <w:tcMar>
              <w:left w:w="0" w:type="dxa"/>
              <w:right w:w="0" w:type="dxa"/>
            </w:tcMar>
          </w:tcPr>
          <w:p w14:paraId="43492170" w14:textId="77777777" w:rsidR="00622040" w:rsidRDefault="00000000">
            <w:pPr>
              <w:autoSpaceDE w:val="0"/>
              <w:autoSpaceDN w:val="0"/>
              <w:spacing w:before="16" w:after="0" w:line="160" w:lineRule="exact"/>
              <w:jc w:val="center"/>
            </w:pPr>
            <w:r>
              <w:rPr>
                <w:rFonts w:ascii="CMR10" w:eastAsia="CMR10" w:hAnsi="CMR10"/>
                <w:color w:val="000000"/>
                <w:sz w:val="16"/>
              </w:rPr>
              <w:t>masalah</w:t>
            </w:r>
          </w:p>
        </w:tc>
        <w:tc>
          <w:tcPr>
            <w:tcW w:w="1560" w:type="dxa"/>
            <w:tcMar>
              <w:left w:w="0" w:type="dxa"/>
              <w:right w:w="0" w:type="dxa"/>
            </w:tcMar>
          </w:tcPr>
          <w:p w14:paraId="67948ED1" w14:textId="77777777" w:rsidR="00622040" w:rsidRDefault="00000000">
            <w:pPr>
              <w:autoSpaceDE w:val="0"/>
              <w:autoSpaceDN w:val="0"/>
              <w:spacing w:before="16" w:after="0" w:line="158" w:lineRule="exact"/>
              <w:ind w:right="540"/>
              <w:jc w:val="right"/>
            </w:pPr>
            <w:r>
              <w:rPr>
                <w:rFonts w:ascii="CMR10" w:eastAsia="CMR10" w:hAnsi="CMR10"/>
                <w:color w:val="000000"/>
                <w:sz w:val="16"/>
              </w:rPr>
              <w:t>solusi</w:t>
            </w:r>
          </w:p>
        </w:tc>
        <w:tc>
          <w:tcPr>
            <w:tcW w:w="1600" w:type="dxa"/>
            <w:tcMar>
              <w:left w:w="0" w:type="dxa"/>
              <w:right w:w="0" w:type="dxa"/>
            </w:tcMar>
          </w:tcPr>
          <w:p w14:paraId="4937CC8E" w14:textId="77777777" w:rsidR="00622040" w:rsidRDefault="00000000">
            <w:pPr>
              <w:autoSpaceDE w:val="0"/>
              <w:autoSpaceDN w:val="0"/>
              <w:spacing w:before="16" w:after="0" w:line="160" w:lineRule="exact"/>
              <w:jc w:val="center"/>
            </w:pPr>
            <w:r>
              <w:rPr>
                <w:rFonts w:ascii="CMR10" w:eastAsia="CMR10" w:hAnsi="CMR10"/>
                <w:color w:val="000000"/>
                <w:sz w:val="16"/>
              </w:rPr>
              <w:t>balik AI</w:t>
            </w:r>
          </w:p>
        </w:tc>
        <w:tc>
          <w:tcPr>
            <w:tcW w:w="1564" w:type="dxa"/>
            <w:vMerge/>
          </w:tcPr>
          <w:p w14:paraId="7CAF3B40" w14:textId="77777777" w:rsidR="00622040" w:rsidRDefault="00622040"/>
        </w:tc>
        <w:tc>
          <w:tcPr>
            <w:tcW w:w="1564" w:type="dxa"/>
            <w:vMerge/>
          </w:tcPr>
          <w:p w14:paraId="6980F405" w14:textId="77777777" w:rsidR="00622040" w:rsidRDefault="00622040"/>
        </w:tc>
        <w:tc>
          <w:tcPr>
            <w:tcW w:w="1564" w:type="dxa"/>
            <w:vMerge/>
          </w:tcPr>
          <w:p w14:paraId="131E41B4" w14:textId="77777777" w:rsidR="00622040" w:rsidRDefault="00622040"/>
        </w:tc>
      </w:tr>
    </w:tbl>
    <w:p w14:paraId="374A53E0" w14:textId="77777777" w:rsidR="00622040" w:rsidRDefault="00000000">
      <w:pPr>
        <w:autoSpaceDE w:val="0"/>
        <w:autoSpaceDN w:val="0"/>
        <w:spacing w:before="404" w:after="0" w:line="128" w:lineRule="exact"/>
        <w:jc w:val="center"/>
      </w:pPr>
      <w:r>
        <w:rPr>
          <w:rFonts w:ascii="CMR8" w:eastAsia="CMR8" w:hAnsi="CMR8"/>
          <w:color w:val="000000"/>
          <w:w w:val="98"/>
          <w:sz w:val="13"/>
        </w:rPr>
        <w:t>siklus CT iteratif dari evaluasi ke perumusan ulang</w:t>
      </w:r>
    </w:p>
    <w:p w14:paraId="39809AD5" w14:textId="77777777" w:rsidR="00622040" w:rsidRDefault="00000000">
      <w:pPr>
        <w:autoSpaceDE w:val="0"/>
        <w:autoSpaceDN w:val="0"/>
        <w:spacing w:before="312" w:after="0" w:line="288" w:lineRule="exact"/>
      </w:pPr>
      <w:r>
        <w:rPr>
          <w:rFonts w:ascii="CMR12" w:eastAsia="CMR12" w:hAnsi="CMR12"/>
          <w:color w:val="000000"/>
          <w:sz w:val="24"/>
        </w:rPr>
        <w:t xml:space="preserve">Gambar 7: Siklus manifestasi </w:t>
      </w:r>
      <w:r>
        <w:rPr>
          <w:rFonts w:ascii="CMTI12" w:eastAsia="CMTI12" w:hAnsi="CMTI12"/>
          <w:i/>
          <w:color w:val="000000"/>
          <w:sz w:val="24"/>
        </w:rPr>
        <w:t xml:space="preserve">Computational Thinking </w:t>
      </w:r>
      <w:r>
        <w:rPr>
          <w:rFonts w:ascii="CMR12" w:eastAsia="CMR12" w:hAnsi="CMR12"/>
          <w:color w:val="000000"/>
          <w:sz w:val="24"/>
        </w:rPr>
        <w:t>dalam pembelajaran algoritma ber-basis dialog AI.</w:t>
      </w:r>
    </w:p>
    <w:p w14:paraId="15C0AAC8" w14:textId="77777777" w:rsidR="00622040" w:rsidRDefault="00000000">
      <w:pPr>
        <w:autoSpaceDE w:val="0"/>
        <w:autoSpaceDN w:val="0"/>
        <w:spacing w:before="396" w:after="0" w:line="286" w:lineRule="exact"/>
      </w:pPr>
      <w:r>
        <w:rPr>
          <w:rFonts w:ascii="CMBX12" w:eastAsia="CMBX12" w:hAnsi="CMBX12"/>
          <w:b/>
          <w:color w:val="000000"/>
          <w:w w:val="98"/>
          <w:sz w:val="29"/>
        </w:rPr>
        <w:t>2.9 Critical Thinking</w:t>
      </w:r>
    </w:p>
    <w:p w14:paraId="1B64867C" w14:textId="77777777" w:rsidR="00622040" w:rsidRDefault="00000000">
      <w:pPr>
        <w:autoSpaceDE w:val="0"/>
        <w:autoSpaceDN w:val="0"/>
        <w:spacing w:before="144" w:after="0" w:line="358" w:lineRule="exact"/>
        <w:ind w:right="20" w:firstLine="720"/>
        <w:jc w:val="both"/>
      </w:pPr>
      <w:r>
        <w:rPr>
          <w:rFonts w:ascii="CMR12" w:eastAsia="CMR12" w:hAnsi="CMR12"/>
          <w:color w:val="000000"/>
          <w:sz w:val="24"/>
        </w:rPr>
        <w:t xml:space="preserve">Landasan konseptual </w:t>
      </w:r>
      <w:r>
        <w:rPr>
          <w:rFonts w:ascii="CMTI12" w:eastAsia="CMTI12" w:hAnsi="CMTI12"/>
          <w:i/>
          <w:color w:val="000000"/>
          <w:sz w:val="24"/>
        </w:rPr>
        <w:t xml:space="preserve">critical thinking </w:t>
      </w:r>
      <w:r>
        <w:rPr>
          <w:rFonts w:ascii="CMR12" w:eastAsia="CMR12" w:hAnsi="CMR12"/>
          <w:color w:val="000000"/>
          <w:sz w:val="24"/>
        </w:rPr>
        <w:t xml:space="preserve">pada bagian ini diposisikan sebagai komponen penting dalam pembelajaran algoritma berbasis interaksi siswa–AI. Pembahasan disusun untuk menegaskan bahwa kualitas belajar tidak hanya ditentukan oleh kemampuan menyu-sun langkah solusi, tetapi juga oleh kemampuan menilai ketepatan alasan, menguji asumsi, membandingkan alternatif, dan merevisi keputusan secara reflektif. Dalam konteks peneli-tian ini, </w:t>
      </w:r>
      <w:r>
        <w:rPr>
          <w:rFonts w:ascii="CMTI12" w:eastAsia="CMTI12" w:hAnsi="CMTI12"/>
          <w:i/>
          <w:color w:val="000000"/>
          <w:sz w:val="24"/>
        </w:rPr>
        <w:t xml:space="preserve">critical thinking </w:t>
      </w:r>
      <w:r>
        <w:rPr>
          <w:rFonts w:ascii="CMR12" w:eastAsia="CMR12" w:hAnsi="CMR12"/>
          <w:color w:val="000000"/>
          <w:sz w:val="24"/>
        </w:rPr>
        <w:t>diposisikan sebagai penyeimbang penggunaan AI agar siswa tetap memiliki kendali penalaran dan tidak terjebak pada penerimaan jawaban secara instan.</w:t>
      </w:r>
    </w:p>
    <w:p w14:paraId="7A8815FD"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Secara bertahap, pembahasan ini menyoroti tiga hal pokok: konsep dasar </w:t>
      </w:r>
      <w:r>
        <w:rPr>
          <w:rFonts w:ascii="CMTI12" w:eastAsia="CMTI12" w:hAnsi="CMTI12"/>
          <w:i/>
          <w:color w:val="000000"/>
          <w:sz w:val="24"/>
        </w:rPr>
        <w:t xml:space="preserve">critical thinking </w:t>
      </w:r>
      <w:r>
        <w:rPr>
          <w:rFonts w:ascii="CMR12" w:eastAsia="CMR12" w:hAnsi="CMR12"/>
          <w:color w:val="000000"/>
          <w:sz w:val="24"/>
        </w:rPr>
        <w:t xml:space="preserve">, indikator operasional berdasarkan kerangka Facione, serta manifestasinya dalam dinamika dialog dengan AI. Dengan alur tersebut, bagian ini menjadi penghubung antara analisis perkembangan struktur </w:t>
      </w:r>
      <w:r>
        <w:rPr>
          <w:rFonts w:ascii="CMTI12" w:eastAsia="CMTI12" w:hAnsi="CMTI12"/>
          <w:i/>
          <w:color w:val="000000"/>
          <w:sz w:val="24"/>
        </w:rPr>
        <w:t xml:space="preserve">prompt </w:t>
      </w:r>
      <w:r>
        <w:rPr>
          <w:rFonts w:ascii="CMR12" w:eastAsia="CMR12" w:hAnsi="CMR12"/>
          <w:color w:val="000000"/>
          <w:sz w:val="24"/>
        </w:rPr>
        <w:t>dan penafsiran kualitas proses berpikir siswa pada bab-bab selanjutnya.</w:t>
      </w:r>
    </w:p>
    <w:p w14:paraId="51C08E09" w14:textId="77777777" w:rsidR="00622040" w:rsidRDefault="00000000">
      <w:pPr>
        <w:autoSpaceDE w:val="0"/>
        <w:autoSpaceDN w:val="0"/>
        <w:spacing w:before="454" w:after="0" w:line="240" w:lineRule="exact"/>
      </w:pPr>
      <w:r>
        <w:rPr>
          <w:rFonts w:ascii="CMBX12" w:eastAsia="CMBX12" w:hAnsi="CMBX12"/>
          <w:b/>
          <w:color w:val="000000"/>
          <w:sz w:val="24"/>
        </w:rPr>
        <w:t>2.9.1 Konsep Critical Thinking</w:t>
      </w:r>
    </w:p>
    <w:p w14:paraId="6315C450" w14:textId="77777777" w:rsidR="00622040" w:rsidRDefault="00000000">
      <w:pPr>
        <w:autoSpaceDE w:val="0"/>
        <w:autoSpaceDN w:val="0"/>
        <w:spacing w:before="154" w:after="0" w:line="358" w:lineRule="exact"/>
        <w:ind w:firstLine="720"/>
      </w:pPr>
      <w:r>
        <w:rPr>
          <w:rFonts w:ascii="CMR12" w:eastAsia="CMR12" w:hAnsi="CMR12"/>
          <w:color w:val="000000"/>
          <w:sz w:val="24"/>
        </w:rPr>
        <w:t>Facione (2015) menempatkan berpikir kritis sebagai proses penalaran reflektif yang mencakup penafsiran informasi, evaluasi argumen, serta pengambilan keputusan yang dapat</w:t>
      </w:r>
    </w:p>
    <w:p w14:paraId="5519111F" w14:textId="77777777" w:rsidR="00622040" w:rsidRDefault="00000000">
      <w:pPr>
        <w:autoSpaceDE w:val="0"/>
        <w:autoSpaceDN w:val="0"/>
        <w:spacing w:before="482" w:after="0" w:line="240" w:lineRule="exact"/>
        <w:jc w:val="center"/>
      </w:pPr>
      <w:r>
        <w:rPr>
          <w:rFonts w:ascii="CMR12" w:eastAsia="CMR12" w:hAnsi="CMR12"/>
          <w:color w:val="000000"/>
          <w:sz w:val="24"/>
        </w:rPr>
        <w:lastRenderedPageBreak/>
        <w:t>36</w:t>
      </w:r>
    </w:p>
    <w:p w14:paraId="3DB2A6DB" w14:textId="77777777" w:rsidR="00622040" w:rsidRDefault="00622040">
      <w:pPr>
        <w:sectPr w:rsidR="00622040">
          <w:pgSz w:w="12240" w:h="15840"/>
          <w:pgMar w:top="746" w:right="1418" w:bottom="396" w:left="1440" w:header="720" w:footer="720" w:gutter="0"/>
          <w:cols w:space="720"/>
          <w:docGrid w:linePitch="360"/>
        </w:sectPr>
      </w:pPr>
    </w:p>
    <w:p w14:paraId="09B7FC2C" w14:textId="77777777" w:rsidR="00622040" w:rsidRDefault="00622040">
      <w:pPr>
        <w:autoSpaceDE w:val="0"/>
        <w:autoSpaceDN w:val="0"/>
        <w:spacing w:after="526" w:line="220" w:lineRule="exact"/>
      </w:pPr>
    </w:p>
    <w:p w14:paraId="7251EAF0" w14:textId="77777777" w:rsidR="00622040" w:rsidRDefault="00000000">
      <w:pPr>
        <w:autoSpaceDE w:val="0"/>
        <w:autoSpaceDN w:val="0"/>
        <w:spacing w:after="0" w:line="328" w:lineRule="exact"/>
        <w:ind w:right="20"/>
        <w:jc w:val="both"/>
      </w:pPr>
      <w:r>
        <w:rPr>
          <w:rFonts w:ascii="CMR12" w:eastAsia="CMR12" w:hAnsi="CMR12"/>
          <w:color w:val="000000"/>
          <w:sz w:val="24"/>
        </w:rPr>
        <w:t>dipertanggungjawabkan. Dalam konteks pendidikan, Abrami et al. (2015) menunjukkan bahwa strategi pembelajaran yang eksplisit dapat memperkuat kualitas pertanyaan dan pertimbangan siswa, sehingga berpikir kritis tidak berhenti pada hasil akhir, melainkan tampak pada proses mempertanyakan, menguji, dan merevisi pemahaman.</w:t>
      </w:r>
    </w:p>
    <w:p w14:paraId="4BAEF9EA"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Pada pembelajaran algoritma, berpikir kritis perlu dibaca berdampingan dengan</w:t>
      </w:r>
      <w:r>
        <w:rPr>
          <w:rFonts w:ascii="CMTI12" w:eastAsia="CMTI12" w:hAnsi="CMTI12"/>
          <w:i/>
          <w:color w:val="000000"/>
          <w:sz w:val="24"/>
        </w:rPr>
        <w:t xml:space="preserve"> com-putational thinking </w:t>
      </w:r>
      <w:r>
        <w:rPr>
          <w:rFonts w:ascii="CMR12" w:eastAsia="CMR12" w:hAnsi="CMR12"/>
          <w:color w:val="000000"/>
          <w:sz w:val="24"/>
        </w:rPr>
        <w:t>(CT). Jika CT menekankan konstruksi solusi yang logis dan terstruktur, maka berpikir kritis menekankan validasi alasan, pemeriksaan asumsi, serta penilaian al-ternatif sebelum keputusan diambil (Abrami et al., 2015). Keduanya saling melengkapi: CT membantu membangun langkah solusi, sedangkan berpikir kritis memastikan langkah tersebut layak, relevan, dan memiliki dasar argumentatif.</w:t>
      </w:r>
    </w:p>
    <w:p w14:paraId="12B6623F"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Dalam interaksi siswa–AI, relevansi berpikir kritis menjadi semakin kuat. Tang et al. (2024) menekankan nilai pedagogis dialog AI yang mendorong klarifikasi dan elaborasi, se-mentara Usher &amp; Amzalag (2025) memperlihatkan bahwa kualitas hasil sangat dipengaruhi cara siswa memformulasikan prompt evaluatif. Pada saat yang sama, Gerlich (2025) me-nunjukkan pergeseran positif dari</w:t>
      </w:r>
      <w:r>
        <w:rPr>
          <w:rFonts w:ascii="CMTI12" w:eastAsia="CMTI12" w:hAnsi="CMTI12"/>
          <w:i/>
          <w:color w:val="000000"/>
          <w:sz w:val="24"/>
        </w:rPr>
        <w:t xml:space="preserve"> offloading </w:t>
      </w:r>
      <w:r>
        <w:rPr>
          <w:rFonts w:ascii="CMR12" w:eastAsia="CMR12" w:hAnsi="CMR12"/>
          <w:color w:val="000000"/>
          <w:sz w:val="24"/>
        </w:rPr>
        <w:t>menuju</w:t>
      </w:r>
      <w:r>
        <w:rPr>
          <w:rFonts w:ascii="CMTI12" w:eastAsia="CMTI12" w:hAnsi="CMTI12"/>
          <w:i/>
          <w:color w:val="000000"/>
          <w:sz w:val="24"/>
        </w:rPr>
        <w:t xml:space="preserve"> critical engagement </w:t>
      </w:r>
      <w:r>
        <w:rPr>
          <w:rFonts w:ascii="CMR12" w:eastAsia="CMR12" w:hAnsi="CMR12"/>
          <w:color w:val="000000"/>
          <w:sz w:val="24"/>
        </w:rPr>
        <w:t>, tetapi Skulmowski (2024) mengingatkan bahwa tanpa evaluasi aktif siswa dapat terjebak pada ilusi pemahaman dan ketergantungan kognitif.</w:t>
      </w:r>
    </w:p>
    <w:p w14:paraId="79E3D55D"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Berdasarkan landasan tersebut, penelitian ini memosisikan berpikir kritis sebagai lensa analitik untuk membaca mutu pertimbangan siswa pada setiap perkembangan struktur prompt. Sejalan dengan Abrami et al. (2015), kemampuan berpikir kritis dipahami sebagai kompetensi yang dapat dibina melalui desain pembelajaran yang eksplisit dan konsisten. Karena itu, perubahan prompt dari bentuk sederhana menuju bentuk reflektif ditafsirkan sebagai indikator peningkatan kualitas evaluasi, argumentasi, dan pengambilan keputusan siswa dalam pembelajaran algoritma berbantuan AI.</w:t>
      </w:r>
    </w:p>
    <w:p w14:paraId="347D3FC1" w14:textId="77777777" w:rsidR="00622040" w:rsidRDefault="00000000">
      <w:pPr>
        <w:autoSpaceDE w:val="0"/>
        <w:autoSpaceDN w:val="0"/>
        <w:spacing w:before="3532" w:after="0" w:line="240" w:lineRule="exact"/>
        <w:jc w:val="center"/>
      </w:pPr>
      <w:r>
        <w:rPr>
          <w:rFonts w:ascii="CMR12" w:eastAsia="CMR12" w:hAnsi="CMR12"/>
          <w:color w:val="000000"/>
          <w:sz w:val="24"/>
        </w:rPr>
        <w:t>37</w:t>
      </w:r>
    </w:p>
    <w:p w14:paraId="4403A967" w14:textId="77777777" w:rsidR="00622040" w:rsidRDefault="00622040">
      <w:pPr>
        <w:sectPr w:rsidR="00622040">
          <w:pgSz w:w="12240" w:h="15840"/>
          <w:pgMar w:top="746" w:right="1418" w:bottom="396" w:left="1440" w:header="720" w:footer="720" w:gutter="0"/>
          <w:cols w:space="720"/>
          <w:docGrid w:linePitch="360"/>
        </w:sectPr>
      </w:pPr>
    </w:p>
    <w:p w14:paraId="5B86A989" w14:textId="77777777" w:rsidR="00622040" w:rsidRDefault="00000000">
      <w:pPr>
        <w:autoSpaceDE w:val="0"/>
        <w:autoSpaceDN w:val="0"/>
        <w:spacing w:after="528" w:line="220" w:lineRule="exact"/>
      </w:pPr>
      <w:r>
        <w:rPr>
          <w:noProof/>
        </w:rPr>
        <w:lastRenderedPageBreak/>
        <w:drawing>
          <wp:anchor distT="0" distB="0" distL="0" distR="0" simplePos="0" relativeHeight="251667456" behindDoc="1" locked="0" layoutInCell="1" allowOverlap="1" wp14:anchorId="07B61065" wp14:editId="6E9FA75D">
            <wp:simplePos x="0" y="0"/>
            <wp:positionH relativeFrom="page">
              <wp:posOffset>1701800</wp:posOffset>
            </wp:positionH>
            <wp:positionV relativeFrom="page">
              <wp:posOffset>1422400</wp:posOffset>
            </wp:positionV>
            <wp:extent cx="4368800" cy="9779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368800" cy="977900"/>
                    </a:xfrm>
                    <a:prstGeom prst="rect">
                      <a:avLst/>
                    </a:prstGeom>
                  </pic:spPr>
                </pic:pic>
              </a:graphicData>
            </a:graphic>
          </wp:anchor>
        </w:drawing>
      </w:r>
      <w:r>
        <w:rPr>
          <w:noProof/>
        </w:rPr>
        <w:drawing>
          <wp:anchor distT="0" distB="0" distL="0" distR="0" simplePos="0" relativeHeight="251668480" behindDoc="1" locked="0" layoutInCell="1" allowOverlap="1" wp14:anchorId="7DE48F38" wp14:editId="44576209">
            <wp:simplePos x="0" y="0"/>
            <wp:positionH relativeFrom="page">
              <wp:posOffset>2730500</wp:posOffset>
            </wp:positionH>
            <wp:positionV relativeFrom="page">
              <wp:posOffset>901700</wp:posOffset>
            </wp:positionV>
            <wp:extent cx="2222500" cy="4953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222500" cy="495300"/>
                    </a:xfrm>
                    <a:prstGeom prst="rect">
                      <a:avLst/>
                    </a:prstGeom>
                  </pic:spPr>
                </pic:pic>
              </a:graphicData>
            </a:graphic>
          </wp:anchor>
        </w:drawing>
      </w:r>
    </w:p>
    <w:p w14:paraId="5822D3CB" w14:textId="77777777" w:rsidR="00622040" w:rsidRDefault="00000000">
      <w:pPr>
        <w:autoSpaceDE w:val="0"/>
        <w:autoSpaceDN w:val="0"/>
        <w:spacing w:after="380" w:line="146" w:lineRule="exact"/>
        <w:ind w:left="3024" w:right="3312"/>
        <w:jc w:val="center"/>
      </w:pPr>
      <w:r>
        <w:rPr>
          <w:rFonts w:ascii="CMR8" w:eastAsia="CMR8" w:hAnsi="CMR8"/>
          <w:color w:val="000000"/>
          <w:w w:val="98"/>
          <w:sz w:val="13"/>
        </w:rPr>
        <w:t>Berpikir kritis menempatkan siswa sebagai evalu-</w:t>
      </w:r>
      <w:r>
        <w:br/>
      </w:r>
      <w:r>
        <w:rPr>
          <w:rFonts w:ascii="CMR8" w:eastAsia="CMR8" w:hAnsi="CMR8"/>
          <w:color w:val="000000"/>
          <w:w w:val="98"/>
          <w:sz w:val="13"/>
        </w:rPr>
        <w:t xml:space="preserve">ator aktif: tidak sekadar menerima jawaban AI, </w:t>
      </w:r>
      <w:r>
        <w:br/>
      </w:r>
      <w:r>
        <w:rPr>
          <w:rFonts w:ascii="CMR8" w:eastAsia="CMR8" w:hAnsi="CMR8"/>
          <w:color w:val="000000"/>
          <w:w w:val="98"/>
          <w:sz w:val="13"/>
        </w:rPr>
        <w:t>tetapi menguji logika, menimbang alterna-</w:t>
      </w:r>
      <w:r>
        <w:br/>
      </w:r>
      <w:r>
        <w:rPr>
          <w:rFonts w:ascii="CMR8" w:eastAsia="CMR8" w:hAnsi="CMR8"/>
          <w:color w:val="000000"/>
          <w:w w:val="98"/>
          <w:sz w:val="13"/>
        </w:rPr>
        <w:t>tif, lalu merevisi keputusan berbasis bukti.</w:t>
      </w:r>
    </w:p>
    <w:tbl>
      <w:tblPr>
        <w:tblW w:w="0" w:type="auto"/>
        <w:tblInd w:w="760" w:type="dxa"/>
        <w:tblLayout w:type="fixed"/>
        <w:tblLook w:val="04A0" w:firstRow="1" w:lastRow="0" w:firstColumn="1" w:lastColumn="0" w:noHBand="0" w:noVBand="1"/>
      </w:tblPr>
      <w:tblGrid>
        <w:gridCol w:w="1740"/>
        <w:gridCol w:w="1300"/>
        <w:gridCol w:w="1460"/>
        <w:gridCol w:w="1520"/>
        <w:gridCol w:w="1840"/>
      </w:tblGrid>
      <w:tr w:rsidR="00622040" w14:paraId="25E75421" w14:textId="77777777">
        <w:trPr>
          <w:trHeight w:hRule="exact" w:val="222"/>
        </w:trPr>
        <w:tc>
          <w:tcPr>
            <w:tcW w:w="1740" w:type="dxa"/>
            <w:tcMar>
              <w:left w:w="0" w:type="dxa"/>
              <w:right w:w="0" w:type="dxa"/>
            </w:tcMar>
          </w:tcPr>
          <w:p w14:paraId="4B240995" w14:textId="77777777" w:rsidR="00622040" w:rsidRDefault="00000000">
            <w:pPr>
              <w:autoSpaceDE w:val="0"/>
              <w:autoSpaceDN w:val="0"/>
              <w:spacing w:before="60" w:after="0" w:line="160" w:lineRule="exact"/>
              <w:ind w:right="392"/>
              <w:jc w:val="right"/>
            </w:pPr>
            <w:r>
              <w:rPr>
                <w:rFonts w:ascii="CMR10" w:eastAsia="CMR10" w:hAnsi="CMR10"/>
                <w:color w:val="000000"/>
                <w:sz w:val="16"/>
              </w:rPr>
              <w:t>Respons</w:t>
            </w:r>
          </w:p>
        </w:tc>
        <w:tc>
          <w:tcPr>
            <w:tcW w:w="1300" w:type="dxa"/>
            <w:tcMar>
              <w:left w:w="0" w:type="dxa"/>
              <w:right w:w="0" w:type="dxa"/>
            </w:tcMar>
          </w:tcPr>
          <w:p w14:paraId="4090761D" w14:textId="77777777" w:rsidR="00622040" w:rsidRDefault="00000000">
            <w:pPr>
              <w:autoSpaceDE w:val="0"/>
              <w:autoSpaceDN w:val="0"/>
              <w:spacing w:before="62" w:after="0" w:line="158" w:lineRule="exact"/>
              <w:ind w:right="310"/>
              <w:jc w:val="right"/>
            </w:pPr>
            <w:r>
              <w:rPr>
                <w:rFonts w:ascii="CMR10" w:eastAsia="CMR10" w:hAnsi="CMR10"/>
                <w:color w:val="000000"/>
                <w:sz w:val="16"/>
              </w:rPr>
              <w:t>Evaluasi</w:t>
            </w:r>
          </w:p>
        </w:tc>
        <w:tc>
          <w:tcPr>
            <w:tcW w:w="1460" w:type="dxa"/>
            <w:tcMar>
              <w:left w:w="0" w:type="dxa"/>
              <w:right w:w="0" w:type="dxa"/>
            </w:tcMar>
          </w:tcPr>
          <w:p w14:paraId="01102057" w14:textId="77777777" w:rsidR="00622040" w:rsidRDefault="00000000">
            <w:pPr>
              <w:autoSpaceDE w:val="0"/>
              <w:autoSpaceDN w:val="0"/>
              <w:spacing w:before="62" w:after="0" w:line="158" w:lineRule="exact"/>
              <w:ind w:left="338"/>
            </w:pPr>
            <w:r>
              <w:rPr>
                <w:rFonts w:ascii="CMR10" w:eastAsia="CMR10" w:hAnsi="CMR10"/>
                <w:color w:val="000000"/>
                <w:sz w:val="16"/>
              </w:rPr>
              <w:t>Pemeriksaan</w:t>
            </w:r>
          </w:p>
        </w:tc>
        <w:tc>
          <w:tcPr>
            <w:tcW w:w="1520" w:type="dxa"/>
            <w:tcMar>
              <w:left w:w="0" w:type="dxa"/>
              <w:right w:w="0" w:type="dxa"/>
            </w:tcMar>
          </w:tcPr>
          <w:p w14:paraId="62B54900" w14:textId="77777777" w:rsidR="00622040" w:rsidRDefault="00000000">
            <w:pPr>
              <w:autoSpaceDE w:val="0"/>
              <w:autoSpaceDN w:val="0"/>
              <w:spacing w:before="62" w:after="0" w:line="158" w:lineRule="exact"/>
              <w:jc w:val="center"/>
            </w:pPr>
            <w:r>
              <w:rPr>
                <w:rFonts w:ascii="CMR10" w:eastAsia="CMR10" w:hAnsi="CMR10"/>
                <w:color w:val="000000"/>
                <w:sz w:val="16"/>
              </w:rPr>
              <w:t>Perbandingan</w:t>
            </w:r>
          </w:p>
        </w:tc>
        <w:tc>
          <w:tcPr>
            <w:tcW w:w="1840" w:type="dxa"/>
            <w:tcMar>
              <w:left w:w="0" w:type="dxa"/>
              <w:right w:w="0" w:type="dxa"/>
            </w:tcMar>
          </w:tcPr>
          <w:p w14:paraId="5FBE62F6" w14:textId="77777777" w:rsidR="00622040" w:rsidRDefault="00000000">
            <w:pPr>
              <w:autoSpaceDE w:val="0"/>
              <w:autoSpaceDN w:val="0"/>
              <w:spacing w:before="60" w:after="0" w:line="160" w:lineRule="exact"/>
              <w:ind w:left="326"/>
            </w:pPr>
            <w:r>
              <w:rPr>
                <w:rFonts w:ascii="CMR10" w:eastAsia="CMR10" w:hAnsi="CMR10"/>
                <w:color w:val="000000"/>
                <w:sz w:val="16"/>
              </w:rPr>
              <w:t>Keputusan</w:t>
            </w:r>
          </w:p>
        </w:tc>
      </w:tr>
      <w:tr w:rsidR="00622040" w14:paraId="7E174C71" w14:textId="77777777">
        <w:trPr>
          <w:trHeight w:hRule="exact" w:val="250"/>
        </w:trPr>
        <w:tc>
          <w:tcPr>
            <w:tcW w:w="1740" w:type="dxa"/>
            <w:tcMar>
              <w:left w:w="0" w:type="dxa"/>
              <w:right w:w="0" w:type="dxa"/>
            </w:tcMar>
          </w:tcPr>
          <w:p w14:paraId="36934AE2" w14:textId="77777777" w:rsidR="00622040" w:rsidRDefault="00000000">
            <w:pPr>
              <w:autoSpaceDE w:val="0"/>
              <w:autoSpaceDN w:val="0"/>
              <w:spacing w:before="30" w:after="0" w:line="158" w:lineRule="exact"/>
              <w:ind w:right="590"/>
              <w:jc w:val="right"/>
            </w:pPr>
            <w:r>
              <w:rPr>
                <w:rFonts w:ascii="CMR10" w:eastAsia="CMR10" w:hAnsi="CMR10"/>
                <w:color w:val="000000"/>
                <w:sz w:val="16"/>
              </w:rPr>
              <w:t>AI</w:t>
            </w:r>
          </w:p>
        </w:tc>
        <w:tc>
          <w:tcPr>
            <w:tcW w:w="1300" w:type="dxa"/>
            <w:tcMar>
              <w:left w:w="0" w:type="dxa"/>
              <w:right w:w="0" w:type="dxa"/>
            </w:tcMar>
          </w:tcPr>
          <w:p w14:paraId="4BAC9239" w14:textId="77777777" w:rsidR="00622040" w:rsidRDefault="00000000">
            <w:pPr>
              <w:autoSpaceDE w:val="0"/>
              <w:autoSpaceDN w:val="0"/>
              <w:spacing w:before="30" w:after="0" w:line="160" w:lineRule="exact"/>
              <w:ind w:right="416"/>
              <w:jc w:val="right"/>
            </w:pPr>
            <w:r>
              <w:rPr>
                <w:rFonts w:ascii="CMR10" w:eastAsia="CMR10" w:hAnsi="CMR10"/>
                <w:color w:val="000000"/>
                <w:sz w:val="16"/>
              </w:rPr>
              <w:t>bukti</w:t>
            </w:r>
          </w:p>
        </w:tc>
        <w:tc>
          <w:tcPr>
            <w:tcW w:w="1460" w:type="dxa"/>
            <w:tcMar>
              <w:left w:w="0" w:type="dxa"/>
              <w:right w:w="0" w:type="dxa"/>
            </w:tcMar>
          </w:tcPr>
          <w:p w14:paraId="3672718B" w14:textId="77777777" w:rsidR="00622040" w:rsidRDefault="00000000">
            <w:pPr>
              <w:autoSpaceDE w:val="0"/>
              <w:autoSpaceDN w:val="0"/>
              <w:spacing w:before="30" w:after="0" w:line="160" w:lineRule="exact"/>
              <w:ind w:right="446"/>
              <w:jc w:val="right"/>
            </w:pPr>
            <w:r>
              <w:rPr>
                <w:rFonts w:ascii="CMR10" w:eastAsia="CMR10" w:hAnsi="CMR10"/>
                <w:color w:val="000000"/>
                <w:sz w:val="16"/>
              </w:rPr>
              <w:t>asumsi</w:t>
            </w:r>
          </w:p>
        </w:tc>
        <w:tc>
          <w:tcPr>
            <w:tcW w:w="1520" w:type="dxa"/>
            <w:tcMar>
              <w:left w:w="0" w:type="dxa"/>
              <w:right w:w="0" w:type="dxa"/>
            </w:tcMar>
          </w:tcPr>
          <w:p w14:paraId="5F7ABD5B" w14:textId="77777777" w:rsidR="00622040" w:rsidRDefault="00000000">
            <w:pPr>
              <w:autoSpaceDE w:val="0"/>
              <w:autoSpaceDN w:val="0"/>
              <w:spacing w:before="30" w:after="0" w:line="160" w:lineRule="exact"/>
              <w:jc w:val="center"/>
            </w:pPr>
            <w:r>
              <w:rPr>
                <w:rFonts w:ascii="CMR10" w:eastAsia="CMR10" w:hAnsi="CMR10"/>
                <w:color w:val="000000"/>
                <w:sz w:val="16"/>
              </w:rPr>
              <w:t>alternatif</w:t>
            </w:r>
          </w:p>
        </w:tc>
        <w:tc>
          <w:tcPr>
            <w:tcW w:w="1840" w:type="dxa"/>
            <w:tcMar>
              <w:left w:w="0" w:type="dxa"/>
              <w:right w:w="0" w:type="dxa"/>
            </w:tcMar>
          </w:tcPr>
          <w:p w14:paraId="02BF406D" w14:textId="77777777" w:rsidR="00622040" w:rsidRDefault="00000000">
            <w:pPr>
              <w:autoSpaceDE w:val="0"/>
              <w:autoSpaceDN w:val="0"/>
              <w:spacing w:before="30" w:after="0" w:line="158" w:lineRule="exact"/>
              <w:ind w:left="372"/>
            </w:pPr>
            <w:r>
              <w:rPr>
                <w:rFonts w:ascii="CMR10" w:eastAsia="CMR10" w:hAnsi="CMR10"/>
                <w:color w:val="000000"/>
                <w:sz w:val="16"/>
              </w:rPr>
              <w:t>beralasan</w:t>
            </w:r>
          </w:p>
        </w:tc>
      </w:tr>
    </w:tbl>
    <w:p w14:paraId="5EDC89C1" w14:textId="77777777" w:rsidR="00622040" w:rsidRDefault="00000000">
      <w:pPr>
        <w:autoSpaceDE w:val="0"/>
        <w:autoSpaceDN w:val="0"/>
        <w:spacing w:before="394" w:after="0" w:line="192" w:lineRule="exact"/>
        <w:ind w:left="6192" w:right="2160"/>
        <w:jc w:val="center"/>
      </w:pPr>
      <w:r>
        <w:rPr>
          <w:rFonts w:ascii="CMR10" w:eastAsia="CMR10" w:hAnsi="CMR10"/>
          <w:color w:val="000000"/>
          <w:sz w:val="16"/>
        </w:rPr>
        <w:t xml:space="preserve">Refleksi dan </w:t>
      </w:r>
      <w:r>
        <w:br/>
      </w:r>
      <w:r>
        <w:rPr>
          <w:rFonts w:ascii="CMR10" w:eastAsia="CMR10" w:hAnsi="CMR10"/>
          <w:color w:val="000000"/>
          <w:sz w:val="16"/>
        </w:rPr>
        <w:t>revisi prompt</w:t>
      </w:r>
    </w:p>
    <w:p w14:paraId="4D9DA7E0" w14:textId="77777777" w:rsidR="00622040" w:rsidRDefault="00000000">
      <w:pPr>
        <w:autoSpaceDE w:val="0"/>
        <w:autoSpaceDN w:val="0"/>
        <w:spacing w:before="372" w:after="0" w:line="240" w:lineRule="exact"/>
        <w:jc w:val="center"/>
      </w:pPr>
      <w:r>
        <w:rPr>
          <w:rFonts w:ascii="CMR12" w:eastAsia="CMR12" w:hAnsi="CMR12"/>
          <w:color w:val="000000"/>
          <w:sz w:val="24"/>
        </w:rPr>
        <w:t>Gambar 8: Peran berpikir kritis dalam dialog siswa–AI pada pembelajaran algoritma.</w:t>
      </w:r>
    </w:p>
    <w:p w14:paraId="343E1265" w14:textId="77777777" w:rsidR="00622040" w:rsidRDefault="00000000">
      <w:pPr>
        <w:autoSpaceDE w:val="0"/>
        <w:autoSpaceDN w:val="0"/>
        <w:spacing w:before="446" w:after="0" w:line="238" w:lineRule="exact"/>
      </w:pPr>
      <w:r>
        <w:rPr>
          <w:rFonts w:ascii="CMBX12" w:eastAsia="CMBX12" w:hAnsi="CMBX12"/>
          <w:b/>
          <w:color w:val="000000"/>
          <w:sz w:val="24"/>
        </w:rPr>
        <w:t>2.9.2 Indikator Critical Thinking (Facione)</w:t>
      </w:r>
    </w:p>
    <w:p w14:paraId="4C54743F"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 xml:space="preserve">Menurut Facione (2015), berpikir kritis dapat dioperasionalisasikan ke dalam dimensi yang dapat diamati pada jejak bahasa dan proses pengambilan keputusan. Atas dasar itu, penelitian ini menggunakan kerangka Facione sebagai landasan analitik utama karena paling sesuai untuk membaca kualitas penalaran siswa pada interaksi dialogis berbasis </w:t>
      </w:r>
      <w:r>
        <w:rPr>
          <w:rFonts w:ascii="CMTI12" w:eastAsia="CMTI12" w:hAnsi="CMTI12"/>
          <w:i/>
          <w:color w:val="000000"/>
          <w:sz w:val="24"/>
        </w:rPr>
        <w:t xml:space="preserve">prompt </w:t>
      </w:r>
      <w:r>
        <w:rPr>
          <w:rFonts w:ascii="CMR12" w:eastAsia="CMR12" w:hAnsi="CMR12"/>
          <w:color w:val="000000"/>
          <w:sz w:val="24"/>
        </w:rPr>
        <w:t>.</w:t>
      </w:r>
    </w:p>
    <w:p w14:paraId="5EFC80A2"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Pada konteks interaksi siswa–AI, indikator tersebut tidak dibaca sebagai daftar kon-septual semata, tetapi sebagai bukti proses berpikir yang muncul pada teks</w:t>
      </w:r>
      <w:r>
        <w:rPr>
          <w:rFonts w:ascii="CMTI12" w:eastAsia="CMTI12" w:hAnsi="CMTI12"/>
          <w:i/>
          <w:color w:val="000000"/>
          <w:sz w:val="24"/>
        </w:rPr>
        <w:t xml:space="preserve"> prompt </w:t>
      </w:r>
      <w:r>
        <w:rPr>
          <w:rFonts w:ascii="CMR12" w:eastAsia="CMR12" w:hAnsi="CMR12"/>
          <w:color w:val="000000"/>
          <w:sz w:val="24"/>
        </w:rPr>
        <w:t xml:space="preserve">, respons tindak lanjut, dan revisi </w:t>
      </w:r>
      <w:r>
        <w:rPr>
          <w:rFonts w:ascii="CMTI12" w:eastAsia="CMTI12" w:hAnsi="CMTI12"/>
          <w:i/>
          <w:color w:val="000000"/>
          <w:sz w:val="24"/>
        </w:rPr>
        <w:t xml:space="preserve">pseudocode </w:t>
      </w:r>
      <w:r>
        <w:rPr>
          <w:rFonts w:ascii="CMR12" w:eastAsia="CMR12" w:hAnsi="CMR12"/>
          <w:color w:val="000000"/>
          <w:sz w:val="24"/>
        </w:rPr>
        <w:t xml:space="preserve">. Leighton (2024) menekankan pentingnya jejak verbal untuk menilai penalaran, sementara Gerlich (2025) menunjukkan bahwa struktur </w:t>
      </w:r>
      <w:r>
        <w:rPr>
          <w:rFonts w:ascii="CMTI12" w:eastAsia="CMTI12" w:hAnsi="CMTI12"/>
          <w:i/>
          <w:color w:val="000000"/>
          <w:sz w:val="24"/>
        </w:rPr>
        <w:t xml:space="preserve">prompt </w:t>
      </w:r>
      <w:r>
        <w:rPr>
          <w:rFonts w:ascii="CMR12" w:eastAsia="CMR12" w:hAnsi="CMR12"/>
          <w:color w:val="000000"/>
          <w:sz w:val="24"/>
        </w:rPr>
        <w:t>yang lebih terarah cenderung mendorong keterlibatan kritis dibanding penerimaan pasif ke-luaran AI.</w:t>
      </w:r>
    </w:p>
    <w:p w14:paraId="17DFA856" w14:textId="77777777" w:rsidR="00622040" w:rsidRDefault="00000000">
      <w:pPr>
        <w:tabs>
          <w:tab w:val="left" w:pos="720"/>
        </w:tabs>
        <w:autoSpaceDE w:val="0"/>
        <w:autoSpaceDN w:val="0"/>
        <w:spacing w:before="434" w:after="0" w:line="358" w:lineRule="exact"/>
      </w:pPr>
      <w:r>
        <w:tab/>
      </w:r>
      <w:r>
        <w:rPr>
          <w:rFonts w:ascii="CMR12" w:eastAsia="CMR12" w:hAnsi="CMR12"/>
          <w:color w:val="000000"/>
          <w:sz w:val="24"/>
        </w:rPr>
        <w:t>Dalam penelitian ini, indikator berpikir kritis diselaraskan dengan matriks instrumen pada Bab 3, yaitu:</w:t>
      </w:r>
    </w:p>
    <w:p w14:paraId="7A49AAC7" w14:textId="77777777" w:rsidR="00622040" w:rsidRDefault="00000000">
      <w:pPr>
        <w:tabs>
          <w:tab w:val="left" w:pos="378"/>
        </w:tabs>
        <w:autoSpaceDE w:val="0"/>
        <w:autoSpaceDN w:val="0"/>
        <w:spacing w:before="434" w:after="0" w:line="358" w:lineRule="exact"/>
        <w:ind w:left="78"/>
      </w:pPr>
      <w:r>
        <w:rPr>
          <w:rFonts w:ascii="CMR12" w:eastAsia="CMR12" w:hAnsi="CMR12"/>
          <w:color w:val="000000"/>
          <w:sz w:val="24"/>
        </w:rPr>
        <w:t xml:space="preserve">a. </w:t>
      </w:r>
      <w:r>
        <w:rPr>
          <w:rFonts w:ascii="CMTI12" w:eastAsia="CMTI12" w:hAnsi="CMTI12"/>
          <w:i/>
          <w:color w:val="000000"/>
          <w:sz w:val="24"/>
        </w:rPr>
        <w:t xml:space="preserve">interpretation </w:t>
      </w:r>
      <w:r>
        <w:rPr>
          <w:rFonts w:ascii="CMR12" w:eastAsia="CMR12" w:hAnsi="CMR12"/>
          <w:color w:val="000000"/>
          <w:sz w:val="24"/>
        </w:rPr>
        <w:t xml:space="preserve">(interpretasi masalah): kemampuan memaknai persoalan, tujuan, dan </w:t>
      </w:r>
      <w:r>
        <w:tab/>
      </w:r>
      <w:r>
        <w:rPr>
          <w:rFonts w:ascii="CMR12" w:eastAsia="CMR12" w:hAnsi="CMR12"/>
          <w:color w:val="000000"/>
          <w:sz w:val="24"/>
        </w:rPr>
        <w:t>batasan tugas,</w:t>
      </w:r>
    </w:p>
    <w:p w14:paraId="772995B1" w14:textId="77777777" w:rsidR="00622040" w:rsidRDefault="00000000">
      <w:pPr>
        <w:tabs>
          <w:tab w:val="left" w:pos="378"/>
        </w:tabs>
        <w:autoSpaceDE w:val="0"/>
        <w:autoSpaceDN w:val="0"/>
        <w:spacing w:before="434" w:after="0" w:line="358" w:lineRule="exact"/>
        <w:ind w:left="66"/>
      </w:pPr>
      <w:r>
        <w:rPr>
          <w:rFonts w:ascii="CMR12" w:eastAsia="CMR12" w:hAnsi="CMR12"/>
          <w:color w:val="000000"/>
          <w:sz w:val="24"/>
        </w:rPr>
        <w:t xml:space="preserve">b. </w:t>
      </w:r>
      <w:r>
        <w:rPr>
          <w:rFonts w:ascii="CMTI12" w:eastAsia="CMTI12" w:hAnsi="CMTI12"/>
          <w:i/>
          <w:color w:val="000000"/>
          <w:sz w:val="24"/>
        </w:rPr>
        <w:t xml:space="preserve">analysis </w:t>
      </w:r>
      <w:r>
        <w:rPr>
          <w:rFonts w:ascii="CMR12" w:eastAsia="CMR12" w:hAnsi="CMR12"/>
          <w:color w:val="000000"/>
          <w:sz w:val="24"/>
        </w:rPr>
        <w:t xml:space="preserve">(analisis argumen): kemampuan mengurai alasan dan relasi logis antarunsur </w:t>
      </w:r>
      <w:r>
        <w:tab/>
      </w:r>
      <w:r>
        <w:rPr>
          <w:rFonts w:ascii="CMR12" w:eastAsia="CMR12" w:hAnsi="CMR12"/>
          <w:color w:val="000000"/>
          <w:sz w:val="24"/>
        </w:rPr>
        <w:t>masalah,</w:t>
      </w:r>
    </w:p>
    <w:p w14:paraId="11609BD1" w14:textId="77777777" w:rsidR="00622040" w:rsidRDefault="00000000">
      <w:pPr>
        <w:tabs>
          <w:tab w:val="left" w:pos="378"/>
        </w:tabs>
        <w:autoSpaceDE w:val="0"/>
        <w:autoSpaceDN w:val="0"/>
        <w:spacing w:before="432" w:after="0" w:line="360" w:lineRule="exact"/>
        <w:ind w:left="92"/>
      </w:pPr>
      <w:r>
        <w:rPr>
          <w:rFonts w:ascii="CMR12" w:eastAsia="CMR12" w:hAnsi="CMR12"/>
          <w:color w:val="000000"/>
          <w:sz w:val="24"/>
        </w:rPr>
        <w:t xml:space="preserve">c. </w:t>
      </w:r>
      <w:r>
        <w:rPr>
          <w:rFonts w:ascii="CMTI12" w:eastAsia="CMTI12" w:hAnsi="CMTI12"/>
          <w:i/>
          <w:color w:val="000000"/>
          <w:sz w:val="24"/>
        </w:rPr>
        <w:t xml:space="preserve">evaluation </w:t>
      </w:r>
      <w:r>
        <w:rPr>
          <w:rFonts w:ascii="CMR12" w:eastAsia="CMR12" w:hAnsi="CMR12"/>
          <w:color w:val="000000"/>
          <w:sz w:val="24"/>
        </w:rPr>
        <w:t>(evaluasi bukti/solusi): kemampuan menilai ketepatan, kekuatan, dan kele-</w:t>
      </w:r>
      <w:r>
        <w:tab/>
      </w:r>
      <w:r>
        <w:rPr>
          <w:rFonts w:ascii="CMR12" w:eastAsia="CMR12" w:hAnsi="CMR12"/>
          <w:color w:val="000000"/>
          <w:sz w:val="24"/>
        </w:rPr>
        <w:t>mahan respons AI,</w:t>
      </w:r>
    </w:p>
    <w:p w14:paraId="424665C9" w14:textId="77777777" w:rsidR="00622040" w:rsidRDefault="00000000">
      <w:pPr>
        <w:autoSpaceDE w:val="0"/>
        <w:autoSpaceDN w:val="0"/>
        <w:spacing w:before="1030" w:after="0" w:line="240" w:lineRule="exact"/>
        <w:jc w:val="center"/>
      </w:pPr>
      <w:r>
        <w:rPr>
          <w:rFonts w:ascii="CMR12" w:eastAsia="CMR12" w:hAnsi="CMR12"/>
          <w:color w:val="000000"/>
          <w:sz w:val="24"/>
        </w:rPr>
        <w:t>38</w:t>
      </w:r>
    </w:p>
    <w:p w14:paraId="21BBA717" w14:textId="77777777" w:rsidR="00622040" w:rsidRDefault="00622040">
      <w:pPr>
        <w:sectPr w:rsidR="00622040">
          <w:pgSz w:w="12240" w:h="15840"/>
          <w:pgMar w:top="748" w:right="1418" w:bottom="396" w:left="1440" w:header="720" w:footer="720" w:gutter="0"/>
          <w:cols w:space="720"/>
          <w:docGrid w:linePitch="360"/>
        </w:sectPr>
      </w:pPr>
    </w:p>
    <w:p w14:paraId="3705D361" w14:textId="77777777" w:rsidR="00622040" w:rsidRDefault="00622040">
      <w:pPr>
        <w:autoSpaceDE w:val="0"/>
        <w:autoSpaceDN w:val="0"/>
        <w:spacing w:after="526" w:line="220" w:lineRule="exact"/>
      </w:pPr>
    </w:p>
    <w:p w14:paraId="758B08A7" w14:textId="77777777" w:rsidR="00622040" w:rsidRDefault="00000000">
      <w:pPr>
        <w:autoSpaceDE w:val="0"/>
        <w:autoSpaceDN w:val="0"/>
        <w:spacing w:after="0" w:line="240" w:lineRule="exact"/>
        <w:jc w:val="center"/>
      </w:pPr>
      <w:r>
        <w:rPr>
          <w:rFonts w:ascii="CMR12" w:eastAsia="CMR12" w:hAnsi="CMR12"/>
          <w:color w:val="000000"/>
          <w:sz w:val="24"/>
        </w:rPr>
        <w:t xml:space="preserve">d. </w:t>
      </w:r>
      <w:r>
        <w:rPr>
          <w:rFonts w:ascii="CMTI12" w:eastAsia="CMTI12" w:hAnsi="CMTI12"/>
          <w:i/>
          <w:color w:val="000000"/>
          <w:sz w:val="24"/>
        </w:rPr>
        <w:t xml:space="preserve">inference </w:t>
      </w:r>
      <w:r>
        <w:rPr>
          <w:rFonts w:ascii="CMR12" w:eastAsia="CMR12" w:hAnsi="CMR12"/>
          <w:color w:val="000000"/>
          <w:sz w:val="24"/>
        </w:rPr>
        <w:t>(inferensi): kemampuan menarik simpulan atau alternatif solusi berbasis bukti,</w:t>
      </w:r>
    </w:p>
    <w:p w14:paraId="71D7D564" w14:textId="77777777" w:rsidR="00622040" w:rsidRDefault="00000000">
      <w:pPr>
        <w:tabs>
          <w:tab w:val="left" w:pos="378"/>
        </w:tabs>
        <w:autoSpaceDE w:val="0"/>
        <w:autoSpaceDN w:val="0"/>
        <w:spacing w:before="434" w:after="0" w:line="358" w:lineRule="exact"/>
        <w:ind w:left="92"/>
      </w:pPr>
      <w:r>
        <w:rPr>
          <w:rFonts w:ascii="CMR12" w:eastAsia="CMR12" w:hAnsi="CMR12"/>
          <w:color w:val="000000"/>
          <w:sz w:val="24"/>
        </w:rPr>
        <w:t xml:space="preserve">e. </w:t>
      </w:r>
      <w:r>
        <w:rPr>
          <w:rFonts w:ascii="CMTI12" w:eastAsia="CMTI12" w:hAnsi="CMTI12"/>
          <w:i/>
          <w:color w:val="000000"/>
          <w:sz w:val="24"/>
        </w:rPr>
        <w:t xml:space="preserve">explanation </w:t>
      </w:r>
      <w:r>
        <w:rPr>
          <w:rFonts w:ascii="CMR12" w:eastAsia="CMR12" w:hAnsi="CMR12"/>
          <w:color w:val="000000"/>
          <w:sz w:val="24"/>
        </w:rPr>
        <w:t xml:space="preserve">(eksplanasi keputusan): kemampuan memberi justifikasi atas strategi yang </w:t>
      </w:r>
      <w:r>
        <w:tab/>
      </w:r>
      <w:r>
        <w:rPr>
          <w:rFonts w:ascii="CMR12" w:eastAsia="CMR12" w:hAnsi="CMR12"/>
          <w:color w:val="000000"/>
          <w:sz w:val="24"/>
        </w:rPr>
        <w:t>dipilih, serta</w:t>
      </w:r>
    </w:p>
    <w:p w14:paraId="00225EBC" w14:textId="77777777" w:rsidR="00622040" w:rsidRDefault="00000000">
      <w:pPr>
        <w:tabs>
          <w:tab w:val="left" w:pos="378"/>
        </w:tabs>
        <w:autoSpaceDE w:val="0"/>
        <w:autoSpaceDN w:val="0"/>
        <w:spacing w:before="434" w:after="0" w:line="358" w:lineRule="exact"/>
        <w:ind w:left="124"/>
      </w:pPr>
      <w:r>
        <w:rPr>
          <w:rFonts w:ascii="CMR12" w:eastAsia="CMR12" w:hAnsi="CMR12"/>
          <w:color w:val="000000"/>
          <w:sz w:val="24"/>
        </w:rPr>
        <w:t xml:space="preserve">f. </w:t>
      </w:r>
      <w:r>
        <w:rPr>
          <w:rFonts w:ascii="CMTI12" w:eastAsia="CMTI12" w:hAnsi="CMTI12"/>
          <w:i/>
          <w:color w:val="000000"/>
          <w:sz w:val="24"/>
        </w:rPr>
        <w:t xml:space="preserve">self-regulation </w:t>
      </w:r>
      <w:r>
        <w:rPr>
          <w:rFonts w:ascii="CMR12" w:eastAsia="CMR12" w:hAnsi="CMR12"/>
          <w:color w:val="000000"/>
          <w:sz w:val="24"/>
        </w:rPr>
        <w:t xml:space="preserve">(regulasi diri): kemampuan merevisi pertanyaan dan keputusan setelah </w:t>
      </w:r>
      <w:r>
        <w:tab/>
      </w:r>
      <w:r>
        <w:rPr>
          <w:rFonts w:ascii="CMR12" w:eastAsia="CMR12" w:hAnsi="CMR12"/>
          <w:color w:val="000000"/>
          <w:sz w:val="24"/>
        </w:rPr>
        <w:t>refleksi.</w:t>
      </w:r>
    </w:p>
    <w:p w14:paraId="4198FA16" w14:textId="77777777" w:rsidR="00622040" w:rsidRDefault="00000000">
      <w:pPr>
        <w:tabs>
          <w:tab w:val="left" w:pos="720"/>
          <w:tab w:val="left" w:pos="5392"/>
        </w:tabs>
        <w:autoSpaceDE w:val="0"/>
        <w:autoSpaceDN w:val="0"/>
        <w:spacing w:before="434" w:after="0" w:line="358" w:lineRule="exact"/>
      </w:pPr>
      <w:r>
        <w:tab/>
      </w:r>
      <w:r>
        <w:rPr>
          <w:rFonts w:ascii="CMR12" w:eastAsia="CMR12" w:hAnsi="CMR12"/>
          <w:color w:val="000000"/>
          <w:sz w:val="24"/>
        </w:rPr>
        <w:t>Sawalha et al. (2024) memperlihatkan bahwa kualitas struktur</w:t>
      </w:r>
      <w:r>
        <w:rPr>
          <w:rFonts w:ascii="CMTI12" w:eastAsia="CMTI12" w:hAnsi="CMTI12"/>
          <w:i/>
          <w:color w:val="000000"/>
          <w:sz w:val="24"/>
        </w:rPr>
        <w:t xml:space="preserve"> prompt </w:t>
      </w:r>
      <w:r>
        <w:rPr>
          <w:rFonts w:ascii="CMR12" w:eastAsia="CMR12" w:hAnsi="CMR12"/>
          <w:color w:val="000000"/>
          <w:sz w:val="24"/>
        </w:rPr>
        <w:t xml:space="preserve">memengaruhi kualitas keluaran AI; karena itu, analisis pada penelitian ini menelusuri apakah siswa berhenti pada permintaan jawaban atau bergerak ke pertanyaan evaluatif dan justifikatif. Dalam konteks dialog pendidikan menengah, Tang et al. </w:t>
      </w:r>
      <w:r>
        <w:tab/>
      </w:r>
      <w:r>
        <w:rPr>
          <w:rFonts w:ascii="CMR12" w:eastAsia="CMR12" w:hAnsi="CMR12"/>
          <w:color w:val="000000"/>
          <w:sz w:val="24"/>
        </w:rPr>
        <w:t>(2024) juga menunjukkan bahwa pola tanya–klarifikasi–revisi dapat memperkuat kedalaman penalaran.</w:t>
      </w:r>
    </w:p>
    <w:p w14:paraId="24BEE2C8"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Secara pedagogis, Abrami et al. (2015) menegaskan bahwa penguatan berpikir kritis lebih efektif ketika keterampilannya dilatihkan secara eksplisit dan indikator penilaiannya dirumuskan dengan jelas. Pada saat yang sama, Skulmowski (2024) mengingatkan bahwa penggunaan AI tanpa evaluasi aktif berisiko menimbulkan ilusi pemahaman. Karena itu, integrasi indikator CT dan indikator berpikir kritis pada penelitian ini diarahkan untuk membaca dua sisi sekaligus: ketepatan konstruksi solusi dan kualitas pertimbangan yang mendasarinya.</w:t>
      </w:r>
    </w:p>
    <w:p w14:paraId="4A0ECAC7" w14:textId="77777777" w:rsidR="00622040" w:rsidRDefault="00000000">
      <w:pPr>
        <w:autoSpaceDE w:val="0"/>
        <w:autoSpaceDN w:val="0"/>
        <w:spacing w:before="5608" w:after="0" w:line="240" w:lineRule="exact"/>
        <w:jc w:val="center"/>
      </w:pPr>
      <w:r>
        <w:rPr>
          <w:rFonts w:ascii="CMR12" w:eastAsia="CMR12" w:hAnsi="CMR12"/>
          <w:color w:val="000000"/>
          <w:sz w:val="24"/>
        </w:rPr>
        <w:t>39</w:t>
      </w:r>
    </w:p>
    <w:p w14:paraId="34861002" w14:textId="77777777" w:rsidR="00622040" w:rsidRDefault="00622040">
      <w:pPr>
        <w:sectPr w:rsidR="00622040">
          <w:pgSz w:w="12240" w:h="15840"/>
          <w:pgMar w:top="746" w:right="1418" w:bottom="396" w:left="1440" w:header="720" w:footer="720" w:gutter="0"/>
          <w:cols w:space="720"/>
          <w:docGrid w:linePitch="360"/>
        </w:sectPr>
      </w:pPr>
    </w:p>
    <w:p w14:paraId="1620DCCB" w14:textId="77777777" w:rsidR="00622040" w:rsidRDefault="00622040">
      <w:pPr>
        <w:autoSpaceDE w:val="0"/>
        <w:autoSpaceDN w:val="0"/>
        <w:spacing w:after="2078" w:line="220" w:lineRule="exact"/>
      </w:pPr>
    </w:p>
    <w:tbl>
      <w:tblPr>
        <w:tblW w:w="0" w:type="auto"/>
        <w:tblInd w:w="651" w:type="dxa"/>
        <w:tblLayout w:type="fixed"/>
        <w:tblLook w:val="04A0" w:firstRow="1" w:lastRow="0" w:firstColumn="1" w:lastColumn="0" w:noHBand="0" w:noVBand="1"/>
      </w:tblPr>
      <w:tblGrid>
        <w:gridCol w:w="1892"/>
        <w:gridCol w:w="3366"/>
        <w:gridCol w:w="2798"/>
      </w:tblGrid>
      <w:tr w:rsidR="00622040" w14:paraId="3EF08B25" w14:textId="77777777">
        <w:trPr>
          <w:trHeight w:hRule="exact" w:val="642"/>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05C316D7" w14:textId="77777777" w:rsidR="00622040" w:rsidRDefault="00000000">
            <w:pPr>
              <w:autoSpaceDE w:val="0"/>
              <w:autoSpaceDN w:val="0"/>
              <w:spacing w:before="4" w:after="0" w:line="290" w:lineRule="exact"/>
              <w:ind w:left="120" w:right="576"/>
            </w:pPr>
            <w:r>
              <w:rPr>
                <w:rFonts w:ascii="CMBX12" w:eastAsia="CMBX12" w:hAnsi="CMBX12"/>
                <w:b/>
                <w:color w:val="000000"/>
                <w:sz w:val="24"/>
              </w:rPr>
              <w:t>Indikator Facione</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284FE756" w14:textId="77777777" w:rsidR="00622040" w:rsidRDefault="00000000">
            <w:pPr>
              <w:autoSpaceDE w:val="0"/>
              <w:autoSpaceDN w:val="0"/>
              <w:spacing w:before="4" w:after="0" w:line="290" w:lineRule="exact"/>
              <w:ind w:left="120" w:right="144"/>
            </w:pPr>
            <w:r>
              <w:rPr>
                <w:rFonts w:ascii="CMBX12" w:eastAsia="CMBX12" w:hAnsi="CMBX12"/>
                <w:b/>
                <w:color w:val="000000"/>
                <w:sz w:val="24"/>
              </w:rPr>
              <w:t>Manifestasi pada interaksi siswa–AI</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C6A8EAF" w14:textId="77777777" w:rsidR="00622040" w:rsidRDefault="00000000">
            <w:pPr>
              <w:autoSpaceDE w:val="0"/>
              <w:autoSpaceDN w:val="0"/>
              <w:spacing w:before="4" w:after="0" w:line="290" w:lineRule="exact"/>
              <w:ind w:left="118" w:right="144"/>
            </w:pPr>
            <w:r>
              <w:rPr>
                <w:rFonts w:ascii="CMBX12" w:eastAsia="CMBX12" w:hAnsi="CMBX12"/>
                <w:b/>
                <w:color w:val="000000"/>
                <w:sz w:val="24"/>
              </w:rPr>
              <w:t>Fokus analisis dalam penelitian</w:t>
            </w:r>
          </w:p>
        </w:tc>
      </w:tr>
      <w:tr w:rsidR="00622040" w14:paraId="3364632A" w14:textId="77777777">
        <w:trPr>
          <w:trHeight w:hRule="exact" w:val="1222"/>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2D16CD6E" w14:textId="77777777" w:rsidR="00622040" w:rsidRDefault="00000000">
            <w:pPr>
              <w:autoSpaceDE w:val="0"/>
              <w:autoSpaceDN w:val="0"/>
              <w:spacing w:before="8" w:after="0" w:line="288" w:lineRule="exact"/>
              <w:ind w:right="288"/>
              <w:jc w:val="center"/>
            </w:pPr>
            <w:r>
              <w:rPr>
                <w:rFonts w:ascii="CMTI12" w:eastAsia="CMTI12" w:hAnsi="CMTI12"/>
                <w:i/>
                <w:color w:val="000000"/>
                <w:sz w:val="24"/>
              </w:rPr>
              <w:t xml:space="preserve">Interpretation </w:t>
            </w:r>
            <w:r>
              <w:rPr>
                <w:rFonts w:ascii="CMR12" w:eastAsia="CMR12" w:hAnsi="CMR12"/>
                <w:color w:val="000000"/>
                <w:sz w:val="24"/>
              </w:rPr>
              <w:t>(interpretasi)</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5ED3B745" w14:textId="77777777" w:rsidR="00622040" w:rsidRDefault="00000000">
            <w:pPr>
              <w:autoSpaceDE w:val="0"/>
              <w:autoSpaceDN w:val="0"/>
              <w:spacing w:before="8" w:after="0" w:line="288" w:lineRule="exact"/>
              <w:ind w:left="120"/>
            </w:pPr>
            <w:r>
              <w:rPr>
                <w:rFonts w:ascii="CMR12" w:eastAsia="CMR12" w:hAnsi="CMR12"/>
                <w:color w:val="000000"/>
                <w:sz w:val="24"/>
              </w:rPr>
              <w:t xml:space="preserve">Siswa memaknai ulang </w:t>
            </w:r>
            <w:r>
              <w:br/>
            </w:r>
            <w:r>
              <w:rPr>
                <w:rFonts w:ascii="CMR12" w:eastAsia="CMR12" w:hAnsi="CMR12"/>
                <w:color w:val="000000"/>
                <w:sz w:val="24"/>
              </w:rPr>
              <w:t xml:space="preserve">persoalan, tujuan, dan </w:t>
            </w:r>
            <w:r>
              <w:br/>
            </w:r>
            <w:r>
              <w:rPr>
                <w:rFonts w:ascii="CMR12" w:eastAsia="CMR12" w:hAnsi="CMR12"/>
                <w:color w:val="000000"/>
                <w:sz w:val="24"/>
              </w:rPr>
              <w:t xml:space="preserve">batasan tugas algoritma </w:t>
            </w:r>
            <w:r>
              <w:br/>
            </w:r>
            <w:r>
              <w:rPr>
                <w:rFonts w:ascii="CMR12" w:eastAsia="CMR12" w:hAnsi="CMR12"/>
                <w:color w:val="000000"/>
                <w:sz w:val="24"/>
              </w:rPr>
              <w:t>sebelum meminta bantuan AI.</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B2AC8C0" w14:textId="77777777" w:rsidR="00622040" w:rsidRDefault="00000000">
            <w:pPr>
              <w:autoSpaceDE w:val="0"/>
              <w:autoSpaceDN w:val="0"/>
              <w:spacing w:before="6" w:after="0" w:line="290" w:lineRule="exact"/>
              <w:ind w:left="118" w:right="472"/>
              <w:jc w:val="both"/>
            </w:pPr>
            <w:r>
              <w:rPr>
                <w:rFonts w:ascii="CMR12" w:eastAsia="CMR12" w:hAnsi="CMR12"/>
                <w:color w:val="000000"/>
                <w:sz w:val="24"/>
              </w:rPr>
              <w:t xml:space="preserve">Kejelasan perumusan masalah pada </w:t>
            </w:r>
            <w:r>
              <w:rPr>
                <w:rFonts w:ascii="CMTI12" w:eastAsia="CMTI12" w:hAnsi="CMTI12"/>
                <w:i/>
                <w:color w:val="000000"/>
                <w:sz w:val="24"/>
              </w:rPr>
              <w:t xml:space="preserve">prompt </w:t>
            </w:r>
            <w:r>
              <w:rPr>
                <w:rFonts w:ascii="CMR12" w:eastAsia="CMR12" w:hAnsi="CMR12"/>
                <w:color w:val="000000"/>
                <w:sz w:val="24"/>
              </w:rPr>
              <w:t>awal.</w:t>
            </w:r>
          </w:p>
        </w:tc>
      </w:tr>
      <w:tr w:rsidR="00622040" w14:paraId="5EE269F7" w14:textId="77777777">
        <w:trPr>
          <w:trHeight w:hRule="exact" w:val="1222"/>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2D3D0E03" w14:textId="77777777" w:rsidR="00622040" w:rsidRDefault="00000000">
            <w:pPr>
              <w:autoSpaceDE w:val="0"/>
              <w:autoSpaceDN w:val="0"/>
              <w:spacing w:before="8" w:after="0" w:line="288" w:lineRule="exact"/>
              <w:ind w:right="720"/>
              <w:jc w:val="center"/>
            </w:pPr>
            <w:r>
              <w:rPr>
                <w:rFonts w:ascii="CMTI12" w:eastAsia="CMTI12" w:hAnsi="CMTI12"/>
                <w:i/>
                <w:color w:val="000000"/>
                <w:sz w:val="24"/>
              </w:rPr>
              <w:t xml:space="preserve">Analysis </w:t>
            </w:r>
            <w:r>
              <w:br/>
            </w:r>
            <w:r>
              <w:rPr>
                <w:rFonts w:ascii="CMR12" w:eastAsia="CMR12" w:hAnsi="CMR12"/>
                <w:color w:val="000000"/>
                <w:sz w:val="24"/>
              </w:rPr>
              <w:t>(analisis)</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A4F5512" w14:textId="77777777" w:rsidR="00622040" w:rsidRDefault="00000000">
            <w:pPr>
              <w:autoSpaceDE w:val="0"/>
              <w:autoSpaceDN w:val="0"/>
              <w:spacing w:before="8" w:after="0" w:line="288" w:lineRule="exact"/>
              <w:ind w:left="120" w:right="144"/>
            </w:pPr>
            <w:r>
              <w:rPr>
                <w:rFonts w:ascii="CMR12" w:eastAsia="CMR12" w:hAnsi="CMR12"/>
                <w:color w:val="000000"/>
                <w:sz w:val="24"/>
              </w:rPr>
              <w:t xml:space="preserve">Siswa mengurai </w:t>
            </w:r>
            <w:r>
              <w:br/>
            </w:r>
            <w:r>
              <w:rPr>
                <w:rFonts w:ascii="CMR12" w:eastAsia="CMR12" w:hAnsi="CMR12"/>
                <w:color w:val="000000"/>
                <w:sz w:val="24"/>
              </w:rPr>
              <w:t xml:space="preserve">alasan/struktur penjelasan AI dan memeriksa hubungan </w:t>
            </w:r>
            <w:r>
              <w:br/>
            </w:r>
            <w:r>
              <w:rPr>
                <w:rFonts w:ascii="CMR12" w:eastAsia="CMR12" w:hAnsi="CMR12"/>
                <w:color w:val="000000"/>
                <w:sz w:val="24"/>
              </w:rPr>
              <w:t>sebab-akibat antar langkah.</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07F4E0E" w14:textId="77777777" w:rsidR="00622040" w:rsidRDefault="00000000">
            <w:pPr>
              <w:autoSpaceDE w:val="0"/>
              <w:autoSpaceDN w:val="0"/>
              <w:spacing w:before="8" w:after="0" w:line="288" w:lineRule="exact"/>
              <w:ind w:left="118" w:right="288"/>
            </w:pPr>
            <w:r>
              <w:rPr>
                <w:rFonts w:ascii="CMR12" w:eastAsia="CMR12" w:hAnsi="CMR12"/>
                <w:color w:val="000000"/>
                <w:sz w:val="24"/>
              </w:rPr>
              <w:t xml:space="preserve">Ketajaman analisis </w:t>
            </w:r>
            <w:r>
              <w:br/>
            </w:r>
            <w:r>
              <w:rPr>
                <w:rFonts w:ascii="CMR12" w:eastAsia="CMR12" w:hAnsi="CMR12"/>
                <w:color w:val="000000"/>
                <w:sz w:val="24"/>
              </w:rPr>
              <w:t>argumen dalam dialog.</w:t>
            </w:r>
          </w:p>
        </w:tc>
      </w:tr>
      <w:tr w:rsidR="00622040" w14:paraId="599C34E9" w14:textId="77777777">
        <w:trPr>
          <w:trHeight w:hRule="exact" w:val="1222"/>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2F0824BD" w14:textId="77777777" w:rsidR="00622040" w:rsidRDefault="00000000">
            <w:pPr>
              <w:autoSpaceDE w:val="0"/>
              <w:autoSpaceDN w:val="0"/>
              <w:spacing w:before="4" w:after="0" w:line="290" w:lineRule="exact"/>
              <w:ind w:left="120" w:right="576"/>
            </w:pPr>
            <w:r>
              <w:rPr>
                <w:rFonts w:ascii="CMTI12" w:eastAsia="CMTI12" w:hAnsi="CMTI12"/>
                <w:i/>
                <w:color w:val="000000"/>
                <w:sz w:val="24"/>
              </w:rPr>
              <w:t xml:space="preserve">Evaluation </w:t>
            </w:r>
            <w:r>
              <w:rPr>
                <w:rFonts w:ascii="CMR12" w:eastAsia="CMR12" w:hAnsi="CMR12"/>
                <w:color w:val="000000"/>
                <w:sz w:val="24"/>
              </w:rPr>
              <w:t>(evaluasi)</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667631BC" w14:textId="77777777" w:rsidR="00622040" w:rsidRDefault="00000000">
            <w:pPr>
              <w:autoSpaceDE w:val="0"/>
              <w:autoSpaceDN w:val="0"/>
              <w:spacing w:before="4" w:after="0" w:line="290" w:lineRule="exact"/>
              <w:ind w:left="120"/>
            </w:pPr>
            <w:r>
              <w:rPr>
                <w:rFonts w:ascii="CMR12" w:eastAsia="CMR12" w:hAnsi="CMR12"/>
                <w:color w:val="000000"/>
                <w:sz w:val="24"/>
              </w:rPr>
              <w:t xml:space="preserve">Siswa menilai ketepatan solusi AI, menguji kelemahan, dan memverifikasi kelayakan </w:t>
            </w:r>
            <w:r>
              <w:br/>
            </w:r>
            <w:r>
              <w:rPr>
                <w:rFonts w:ascii="CMR12" w:eastAsia="CMR12" w:hAnsi="CMR12"/>
                <w:color w:val="000000"/>
                <w:sz w:val="24"/>
              </w:rPr>
              <w:t>jawaban.</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F5EF9A6" w14:textId="77777777" w:rsidR="00622040" w:rsidRDefault="00000000">
            <w:pPr>
              <w:autoSpaceDE w:val="0"/>
              <w:autoSpaceDN w:val="0"/>
              <w:spacing w:before="4" w:after="0" w:line="288" w:lineRule="exact"/>
              <w:ind w:left="118" w:right="288"/>
            </w:pPr>
            <w:r>
              <w:rPr>
                <w:rFonts w:ascii="CMR12" w:eastAsia="CMR12" w:hAnsi="CMR12"/>
                <w:color w:val="000000"/>
                <w:sz w:val="24"/>
              </w:rPr>
              <w:t xml:space="preserve">Kualitas evaluasi bukti sebelum keputusan </w:t>
            </w:r>
            <w:r>
              <w:br/>
            </w:r>
            <w:r>
              <w:rPr>
                <w:rFonts w:ascii="CMR12" w:eastAsia="CMR12" w:hAnsi="CMR12"/>
                <w:color w:val="000000"/>
                <w:sz w:val="24"/>
              </w:rPr>
              <w:t>digunakan.</w:t>
            </w:r>
          </w:p>
        </w:tc>
      </w:tr>
      <w:tr w:rsidR="00622040" w14:paraId="0D4F7652" w14:textId="77777777">
        <w:trPr>
          <w:trHeight w:hRule="exact" w:val="1220"/>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58A6C627" w14:textId="77777777" w:rsidR="00622040" w:rsidRDefault="00000000">
            <w:pPr>
              <w:autoSpaceDE w:val="0"/>
              <w:autoSpaceDN w:val="0"/>
              <w:spacing w:before="4" w:after="0" w:line="290" w:lineRule="exact"/>
              <w:ind w:left="120" w:right="720"/>
            </w:pPr>
            <w:r>
              <w:rPr>
                <w:rFonts w:ascii="CMTI12" w:eastAsia="CMTI12" w:hAnsi="CMTI12"/>
                <w:i/>
                <w:color w:val="000000"/>
                <w:sz w:val="24"/>
              </w:rPr>
              <w:t xml:space="preserve">Inference </w:t>
            </w:r>
            <w:r>
              <w:br/>
            </w:r>
            <w:r>
              <w:rPr>
                <w:rFonts w:ascii="CMR12" w:eastAsia="CMR12" w:hAnsi="CMR12"/>
                <w:color w:val="000000"/>
                <w:sz w:val="24"/>
              </w:rPr>
              <w:t>(inferensi)</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10CBB82" w14:textId="77777777" w:rsidR="00622040" w:rsidRDefault="00000000">
            <w:pPr>
              <w:autoSpaceDE w:val="0"/>
              <w:autoSpaceDN w:val="0"/>
              <w:spacing w:before="6" w:after="0" w:line="288" w:lineRule="exact"/>
              <w:ind w:left="120" w:right="432"/>
            </w:pPr>
            <w:r>
              <w:rPr>
                <w:rFonts w:ascii="CMR12" w:eastAsia="CMR12" w:hAnsi="CMR12"/>
                <w:color w:val="000000"/>
                <w:sz w:val="24"/>
              </w:rPr>
              <w:t>Siswa menarik simpulan, memprediksi konsekuensi langkah, atau menawarkan alternatif prosedur.</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0822EF0" w14:textId="77777777" w:rsidR="00622040" w:rsidRDefault="00000000">
            <w:pPr>
              <w:autoSpaceDE w:val="0"/>
              <w:autoSpaceDN w:val="0"/>
              <w:spacing w:before="4" w:after="0" w:line="290" w:lineRule="exact"/>
              <w:ind w:left="118" w:right="144"/>
            </w:pPr>
            <w:r>
              <w:rPr>
                <w:rFonts w:ascii="CMR12" w:eastAsia="CMR12" w:hAnsi="CMR12"/>
                <w:color w:val="000000"/>
                <w:sz w:val="24"/>
              </w:rPr>
              <w:t>Kekuatan inferensi pada pengambilan keputusan solusi.</w:t>
            </w:r>
          </w:p>
        </w:tc>
      </w:tr>
      <w:tr w:rsidR="00622040" w14:paraId="43D9C120" w14:textId="77777777">
        <w:trPr>
          <w:trHeight w:hRule="exact" w:val="934"/>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3C7AE60E" w14:textId="77777777" w:rsidR="00622040" w:rsidRDefault="00000000">
            <w:pPr>
              <w:autoSpaceDE w:val="0"/>
              <w:autoSpaceDN w:val="0"/>
              <w:spacing w:before="8" w:after="0" w:line="288" w:lineRule="exact"/>
              <w:ind w:left="120" w:right="432"/>
            </w:pPr>
            <w:r>
              <w:rPr>
                <w:rFonts w:ascii="CMTI12" w:eastAsia="CMTI12" w:hAnsi="CMTI12"/>
                <w:i/>
                <w:color w:val="000000"/>
                <w:sz w:val="24"/>
              </w:rPr>
              <w:t xml:space="preserve">Explanation </w:t>
            </w:r>
            <w:r>
              <w:rPr>
                <w:rFonts w:ascii="CMR12" w:eastAsia="CMR12" w:hAnsi="CMR12"/>
                <w:color w:val="000000"/>
                <w:sz w:val="24"/>
              </w:rPr>
              <w:t>(eksplanasi)</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51D87EC0" w14:textId="77777777" w:rsidR="00622040" w:rsidRDefault="00000000">
            <w:pPr>
              <w:autoSpaceDE w:val="0"/>
              <w:autoSpaceDN w:val="0"/>
              <w:spacing w:before="8" w:after="0" w:line="288" w:lineRule="exact"/>
              <w:ind w:left="120" w:right="144"/>
            </w:pPr>
            <w:r>
              <w:rPr>
                <w:rFonts w:ascii="CMR12" w:eastAsia="CMR12" w:hAnsi="CMR12"/>
                <w:color w:val="000000"/>
                <w:sz w:val="24"/>
              </w:rPr>
              <w:t xml:space="preserve">Siswa memberi justifikasi atas strategi yang dipilih atau </w:t>
            </w:r>
            <w:r>
              <w:br/>
            </w:r>
            <w:r>
              <w:rPr>
                <w:rFonts w:ascii="CMR12" w:eastAsia="CMR12" w:hAnsi="CMR12"/>
                <w:color w:val="000000"/>
                <w:sz w:val="24"/>
              </w:rPr>
              <w:t>alasan revisi langkah.</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9837984" w14:textId="77777777" w:rsidR="00622040" w:rsidRDefault="00000000">
            <w:pPr>
              <w:autoSpaceDE w:val="0"/>
              <w:autoSpaceDN w:val="0"/>
              <w:spacing w:before="8" w:after="0" w:line="288" w:lineRule="exact"/>
              <w:ind w:left="118" w:right="144"/>
            </w:pPr>
            <w:r>
              <w:rPr>
                <w:rFonts w:ascii="CMR12" w:eastAsia="CMR12" w:hAnsi="CMR12"/>
                <w:color w:val="000000"/>
                <w:sz w:val="24"/>
              </w:rPr>
              <w:t xml:space="preserve">Kedalaman eksplanasi keputusan pada </w:t>
            </w:r>
            <w:r>
              <w:rPr>
                <w:rFonts w:ascii="CMTI12" w:eastAsia="CMTI12" w:hAnsi="CMTI12"/>
                <w:i/>
                <w:color w:val="000000"/>
                <w:sz w:val="24"/>
              </w:rPr>
              <w:t xml:space="preserve">prompt </w:t>
            </w:r>
            <w:r>
              <w:rPr>
                <w:rFonts w:ascii="CMR12" w:eastAsia="CMR12" w:hAnsi="CMR12"/>
                <w:color w:val="000000"/>
                <w:sz w:val="24"/>
              </w:rPr>
              <w:t xml:space="preserve">dan </w:t>
            </w:r>
            <w:r>
              <w:rPr>
                <w:rFonts w:ascii="CMTI12" w:eastAsia="CMTI12" w:hAnsi="CMTI12"/>
                <w:i/>
                <w:color w:val="000000"/>
                <w:sz w:val="24"/>
              </w:rPr>
              <w:t xml:space="preserve">pseudocode </w:t>
            </w:r>
            <w:r>
              <w:rPr>
                <w:rFonts w:ascii="CMR12" w:eastAsia="CMR12" w:hAnsi="CMR12"/>
                <w:color w:val="000000"/>
                <w:sz w:val="24"/>
              </w:rPr>
              <w:t>.</w:t>
            </w:r>
          </w:p>
        </w:tc>
      </w:tr>
      <w:tr w:rsidR="00622040" w14:paraId="787F6AE8" w14:textId="77777777">
        <w:trPr>
          <w:trHeight w:hRule="exact" w:val="1220"/>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13D2D25A" w14:textId="77777777" w:rsidR="00622040" w:rsidRDefault="00000000">
            <w:pPr>
              <w:autoSpaceDE w:val="0"/>
              <w:autoSpaceDN w:val="0"/>
              <w:spacing w:before="6" w:after="0" w:line="288" w:lineRule="exact"/>
              <w:ind w:right="288"/>
              <w:jc w:val="center"/>
            </w:pPr>
            <w:r>
              <w:rPr>
                <w:rFonts w:ascii="CMTI12" w:eastAsia="CMTI12" w:hAnsi="CMTI12"/>
                <w:i/>
                <w:color w:val="000000"/>
                <w:sz w:val="24"/>
              </w:rPr>
              <w:t xml:space="preserve">Self-regulation </w:t>
            </w:r>
            <w:r>
              <w:rPr>
                <w:rFonts w:ascii="CMR12" w:eastAsia="CMR12" w:hAnsi="CMR12"/>
                <w:color w:val="000000"/>
                <w:sz w:val="24"/>
              </w:rPr>
              <w:t>(regulasi diri)</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9DC857D" w14:textId="77777777" w:rsidR="00622040" w:rsidRDefault="00000000">
            <w:pPr>
              <w:autoSpaceDE w:val="0"/>
              <w:autoSpaceDN w:val="0"/>
              <w:spacing w:before="6" w:after="0" w:line="288" w:lineRule="exact"/>
              <w:ind w:left="120" w:right="432"/>
            </w:pPr>
            <w:r>
              <w:rPr>
                <w:rFonts w:ascii="CMR12" w:eastAsia="CMR12" w:hAnsi="CMR12"/>
                <w:color w:val="000000"/>
                <w:sz w:val="24"/>
              </w:rPr>
              <w:t xml:space="preserve">Siswa merefleksi kesalahan, merevisi asumsi, lalu </w:t>
            </w:r>
            <w:r>
              <w:br/>
            </w:r>
            <w:r>
              <w:rPr>
                <w:rFonts w:ascii="CMR12" w:eastAsia="CMR12" w:hAnsi="CMR12"/>
                <w:color w:val="000000"/>
                <w:sz w:val="24"/>
              </w:rPr>
              <w:t>memperbaiki pertanyaan secara iteratif.</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BF9C821" w14:textId="77777777" w:rsidR="00622040" w:rsidRDefault="00000000">
            <w:pPr>
              <w:autoSpaceDE w:val="0"/>
              <w:autoSpaceDN w:val="0"/>
              <w:spacing w:before="6" w:after="0" w:line="288" w:lineRule="exact"/>
              <w:ind w:left="118" w:right="144"/>
            </w:pPr>
            <w:r>
              <w:rPr>
                <w:rFonts w:ascii="CMR12" w:eastAsia="CMR12" w:hAnsi="CMR12"/>
                <w:color w:val="000000"/>
                <w:sz w:val="24"/>
              </w:rPr>
              <w:t xml:space="preserve">Konsistensi regulasi diri antargiliran dan </w:t>
            </w:r>
            <w:r>
              <w:br/>
            </w:r>
            <w:r>
              <w:rPr>
                <w:rFonts w:ascii="CMR12" w:eastAsia="CMR12" w:hAnsi="CMR12"/>
                <w:color w:val="000000"/>
                <w:sz w:val="24"/>
              </w:rPr>
              <w:t>antarsesi.</w:t>
            </w:r>
          </w:p>
        </w:tc>
      </w:tr>
    </w:tbl>
    <w:p w14:paraId="4B354D14" w14:textId="77777777" w:rsidR="00622040" w:rsidRDefault="00000000">
      <w:pPr>
        <w:autoSpaceDE w:val="0"/>
        <w:autoSpaceDN w:val="0"/>
        <w:spacing w:before="150" w:after="0" w:line="288" w:lineRule="exact"/>
      </w:pPr>
      <w:r>
        <w:rPr>
          <w:rFonts w:ascii="CMR12" w:eastAsia="CMR12" w:hAnsi="CMR12"/>
          <w:color w:val="000000"/>
          <w:sz w:val="24"/>
        </w:rPr>
        <w:t>Tabel 6: Indikator berpikir kritis Facione dan operasionalisasinya pada data interaksi siswa– AI.</w:t>
      </w:r>
    </w:p>
    <w:p w14:paraId="56DAC969" w14:textId="77777777" w:rsidR="00622040" w:rsidRDefault="00000000">
      <w:pPr>
        <w:autoSpaceDE w:val="0"/>
        <w:autoSpaceDN w:val="0"/>
        <w:spacing w:before="2656" w:after="0" w:line="240" w:lineRule="exact"/>
        <w:jc w:val="center"/>
      </w:pPr>
      <w:r>
        <w:rPr>
          <w:rFonts w:ascii="CMR12" w:eastAsia="CMR12" w:hAnsi="CMR12"/>
          <w:color w:val="000000"/>
          <w:sz w:val="24"/>
        </w:rPr>
        <w:t>40</w:t>
      </w:r>
    </w:p>
    <w:p w14:paraId="226DB67C" w14:textId="77777777" w:rsidR="00622040" w:rsidRDefault="00622040">
      <w:pPr>
        <w:sectPr w:rsidR="00622040">
          <w:pgSz w:w="12240" w:h="15840"/>
          <w:pgMar w:top="1440" w:right="1418" w:bottom="396" w:left="1440" w:header="720" w:footer="720" w:gutter="0"/>
          <w:cols w:space="720"/>
          <w:docGrid w:linePitch="360"/>
        </w:sectPr>
      </w:pPr>
    </w:p>
    <w:p w14:paraId="65FE77C1" w14:textId="77777777" w:rsidR="00622040" w:rsidRDefault="00622040">
      <w:pPr>
        <w:autoSpaceDE w:val="0"/>
        <w:autoSpaceDN w:val="0"/>
        <w:spacing w:after="526" w:line="220" w:lineRule="exact"/>
      </w:pPr>
    </w:p>
    <w:p w14:paraId="6E45169B" w14:textId="77777777" w:rsidR="00622040" w:rsidRDefault="00000000">
      <w:pPr>
        <w:autoSpaceDE w:val="0"/>
        <w:autoSpaceDN w:val="0"/>
        <w:spacing w:after="0" w:line="240" w:lineRule="exact"/>
      </w:pPr>
      <w:r>
        <w:rPr>
          <w:rFonts w:ascii="CMBX12" w:eastAsia="CMBX12" w:hAnsi="CMBX12"/>
          <w:b/>
          <w:color w:val="000000"/>
          <w:sz w:val="24"/>
        </w:rPr>
        <w:t>2.9.3 Critical Thinking dalam Interaksi AI</w:t>
      </w:r>
    </w:p>
    <w:p w14:paraId="6B811CEF"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Facione (2015) menempatkan berpikir kritis sebagai proses penalaran reflektif yang menuntut siswa menafsirkan masalah, menganalisis alasan, mengevaluasi bukti, menarik in-ferensi, menjelaskan keputusan, dan meregulasi proses berpikirnya. Dalam konteks pembe-lajaran algoritma berbantuan AI, Tang et al. (2024) menunjukkan bahwa kualitas interaksi tidak hanya ditentukan oleh kecanggihan sistem, tetapi oleh kualitas dialog evaluatif yang dibangun siswa saat merespons keluaran AI.</w:t>
      </w:r>
    </w:p>
    <w:p w14:paraId="533FFAED" w14:textId="77777777" w:rsidR="00622040" w:rsidRDefault="00000000">
      <w:pPr>
        <w:autoSpaceDE w:val="0"/>
        <w:autoSpaceDN w:val="0"/>
        <w:spacing w:before="432" w:after="0" w:line="358" w:lineRule="exact"/>
        <w:ind w:right="20" w:firstLine="720"/>
        <w:jc w:val="both"/>
      </w:pPr>
      <w:r>
        <w:rPr>
          <w:rFonts w:ascii="CMR12" w:eastAsia="CMR12" w:hAnsi="CMR12"/>
          <w:color w:val="000000"/>
          <w:sz w:val="24"/>
        </w:rPr>
        <w:t>Pada level praktik, Sawalha et al. (2024) memperlihatkan bahwa struktur</w:t>
      </w:r>
      <w:r>
        <w:rPr>
          <w:rFonts w:ascii="CMTI12" w:eastAsia="CMTI12" w:hAnsi="CMTI12"/>
          <w:i/>
          <w:color w:val="000000"/>
          <w:sz w:val="24"/>
        </w:rPr>
        <w:t xml:space="preserve"> prompt </w:t>
      </w:r>
      <w:r>
        <w:rPr>
          <w:rFonts w:ascii="CMR12" w:eastAsia="CMR12" w:hAnsi="CMR12"/>
          <w:color w:val="000000"/>
          <w:sz w:val="24"/>
        </w:rPr>
        <w:t>ber-pengaruh langsung terhadap mutu respons AI. Sejalan dengan itu, Usher &amp; Amzalag (2025) menunjukkan bahwa ketika siswa bergerak dari</w:t>
      </w:r>
      <w:r>
        <w:rPr>
          <w:rFonts w:ascii="CMTI12" w:eastAsia="CMTI12" w:hAnsi="CMTI12"/>
          <w:i/>
          <w:color w:val="000000"/>
          <w:sz w:val="24"/>
        </w:rPr>
        <w:t xml:space="preserve"> prompt </w:t>
      </w:r>
      <w:r>
        <w:rPr>
          <w:rFonts w:ascii="CMR12" w:eastAsia="CMR12" w:hAnsi="CMR12"/>
          <w:color w:val="000000"/>
          <w:sz w:val="24"/>
        </w:rPr>
        <w:t>permintaan jawaban menuju</w:t>
      </w:r>
      <w:r>
        <w:rPr>
          <w:rFonts w:ascii="CMTI12" w:eastAsia="CMTI12" w:hAnsi="CMTI12"/>
          <w:i/>
          <w:color w:val="000000"/>
          <w:sz w:val="24"/>
        </w:rPr>
        <w:t xml:space="preserve"> prompt </w:t>
      </w:r>
      <w:r>
        <w:rPr>
          <w:rFonts w:ascii="CMR12" w:eastAsia="CMR12" w:hAnsi="CMR12"/>
          <w:color w:val="000000"/>
          <w:sz w:val="24"/>
        </w:rPr>
        <w:t xml:space="preserve">klarifikasi, komparasi, dan justifikasi, kualitas penalaran cenderung meningkat. Leighton (2024) menegaskan bahwa jejak verbal semacam ini penting sebagai bukti proses berpikir, sedangkan Gerlich (2025) menunjukkan bahwa </w:t>
      </w:r>
      <w:r>
        <w:rPr>
          <w:rFonts w:ascii="CMTI12" w:eastAsia="CMTI12" w:hAnsi="CMTI12"/>
          <w:i/>
          <w:color w:val="000000"/>
          <w:sz w:val="24"/>
        </w:rPr>
        <w:t xml:space="preserve">structured prompting </w:t>
      </w:r>
      <w:r>
        <w:rPr>
          <w:rFonts w:ascii="CMR12" w:eastAsia="CMR12" w:hAnsi="CMR12"/>
          <w:color w:val="000000"/>
          <w:sz w:val="24"/>
        </w:rPr>
        <w:t xml:space="preserve">dapat menggeser pola interaksi dari </w:t>
      </w:r>
      <w:r>
        <w:rPr>
          <w:rFonts w:ascii="CMTI12" w:eastAsia="CMTI12" w:hAnsi="CMTI12"/>
          <w:i/>
          <w:color w:val="000000"/>
          <w:sz w:val="24"/>
        </w:rPr>
        <w:t xml:space="preserve">offloading </w:t>
      </w:r>
      <w:r>
        <w:rPr>
          <w:rFonts w:ascii="CMR12" w:eastAsia="CMR12" w:hAnsi="CMR12"/>
          <w:color w:val="000000"/>
          <w:sz w:val="24"/>
        </w:rPr>
        <w:t xml:space="preserve">menuju </w:t>
      </w:r>
      <w:r>
        <w:rPr>
          <w:rFonts w:ascii="CMTI12" w:eastAsia="CMTI12" w:hAnsi="CMTI12"/>
          <w:i/>
          <w:color w:val="000000"/>
          <w:sz w:val="24"/>
        </w:rPr>
        <w:t xml:space="preserve">critical engagement </w:t>
      </w:r>
      <w:r>
        <w:rPr>
          <w:rFonts w:ascii="CMR12" w:eastAsia="CMR12" w:hAnsi="CMR12"/>
          <w:color w:val="000000"/>
          <w:sz w:val="24"/>
        </w:rPr>
        <w:t>.</w:t>
      </w:r>
    </w:p>
    <w:p w14:paraId="588A4AE9"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Meski demikian, literatur juga menegaskan adanya risiko. Skulmowski (2024) meng-ingatkan bahwa penggunaan AI tanpa evaluasi aktif dapat menimbulkan ilusi pemahaman, dan Darvishi et al. (2024) memperlihatkan bahwa dukungan AI yang terlalu dominan dapat melemahkan agensi belajar. Dari perspektif keputusan berbantuan AI, Nourani et al. (2021) menegaskan kerentanan terhadap bias penerimaan jawaban awal. Karena itu, Vasconcelos et al. (2023) menekankan pentingnya penjelasan sistem dan verifikasi reflektif agar siswa tetap memegang kendali atas keputusan yang diambil.</w:t>
      </w:r>
    </w:p>
    <w:p w14:paraId="4C68AD4D"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Dalam konteks penelitian ini, bagian ini diposisikan sebagai jembatan dari konsep indikator ke konteks interaksi nyata siswa–AI. Artinya, analisis tidak berhenti pada apa yang ditanyakan siswa, tetapi juga bagaimana siswa menafsirkan persoalan, menguji kualitas jawaban AI, menimbang alternatif, lalu merevisi keputusan secara argumentatif pada</w:t>
      </w:r>
      <w:r>
        <w:rPr>
          <w:rFonts w:ascii="CMTI12" w:eastAsia="CMTI12" w:hAnsi="CMTI12"/>
          <w:i/>
          <w:color w:val="000000"/>
          <w:sz w:val="24"/>
        </w:rPr>
        <w:t xml:space="preserve"> prompt </w:t>
      </w:r>
      <w:r>
        <w:rPr>
          <w:rFonts w:ascii="CMR12" w:eastAsia="CMR12" w:hAnsi="CMR12"/>
          <w:color w:val="000000"/>
          <w:sz w:val="24"/>
        </w:rPr>
        <w:t xml:space="preserve">dan </w:t>
      </w:r>
      <w:r>
        <w:rPr>
          <w:rFonts w:ascii="CMTI12" w:eastAsia="CMTI12" w:hAnsi="CMTI12"/>
          <w:i/>
          <w:color w:val="000000"/>
          <w:sz w:val="24"/>
        </w:rPr>
        <w:t xml:space="preserve">pseudocode </w:t>
      </w:r>
      <w:r>
        <w:rPr>
          <w:rFonts w:ascii="CMR12" w:eastAsia="CMR12" w:hAnsi="CMR12"/>
          <w:color w:val="000000"/>
          <w:sz w:val="24"/>
        </w:rPr>
        <w:t>.</w:t>
      </w:r>
    </w:p>
    <w:p w14:paraId="66CD48F3" w14:textId="77777777" w:rsidR="00622040" w:rsidRDefault="00000000">
      <w:pPr>
        <w:autoSpaceDE w:val="0"/>
        <w:autoSpaceDN w:val="0"/>
        <w:spacing w:before="2660" w:after="0" w:line="240" w:lineRule="exact"/>
        <w:jc w:val="center"/>
      </w:pPr>
      <w:r>
        <w:rPr>
          <w:rFonts w:ascii="CMR12" w:eastAsia="CMR12" w:hAnsi="CMR12"/>
          <w:color w:val="000000"/>
          <w:sz w:val="24"/>
        </w:rPr>
        <w:t>41</w:t>
      </w:r>
    </w:p>
    <w:p w14:paraId="6C747448" w14:textId="77777777" w:rsidR="00622040" w:rsidRDefault="00622040">
      <w:pPr>
        <w:sectPr w:rsidR="00622040">
          <w:pgSz w:w="12240" w:h="15840"/>
          <w:pgMar w:top="746" w:right="1418" w:bottom="396" w:left="1440" w:header="720" w:footer="720" w:gutter="0"/>
          <w:cols w:space="720"/>
          <w:docGrid w:linePitch="360"/>
        </w:sectPr>
      </w:pPr>
    </w:p>
    <w:p w14:paraId="4A9DDE79" w14:textId="77777777" w:rsidR="00622040" w:rsidRDefault="00622040">
      <w:pPr>
        <w:autoSpaceDE w:val="0"/>
        <w:autoSpaceDN w:val="0"/>
        <w:spacing w:after="2796" w:line="220" w:lineRule="exact"/>
      </w:pPr>
    </w:p>
    <w:tbl>
      <w:tblPr>
        <w:tblW w:w="0" w:type="auto"/>
        <w:tblInd w:w="651" w:type="dxa"/>
        <w:tblLayout w:type="fixed"/>
        <w:tblLook w:val="04A0" w:firstRow="1" w:lastRow="0" w:firstColumn="1" w:lastColumn="0" w:noHBand="0" w:noVBand="1"/>
      </w:tblPr>
      <w:tblGrid>
        <w:gridCol w:w="2062"/>
        <w:gridCol w:w="3366"/>
        <w:gridCol w:w="2628"/>
      </w:tblGrid>
      <w:tr w:rsidR="00622040" w14:paraId="35C4E1C9" w14:textId="77777777">
        <w:trPr>
          <w:trHeight w:hRule="exact" w:val="748"/>
        </w:trPr>
        <w:tc>
          <w:tcPr>
            <w:tcW w:w="2062" w:type="dxa"/>
            <w:tcBorders>
              <w:top w:val="single" w:sz="3" w:space="0" w:color="000000"/>
              <w:left w:val="single" w:sz="3" w:space="0" w:color="000000"/>
              <w:bottom w:val="single" w:sz="3" w:space="0" w:color="000000"/>
              <w:right w:val="single" w:sz="3" w:space="0" w:color="000000"/>
            </w:tcBorders>
            <w:tcMar>
              <w:left w:w="0" w:type="dxa"/>
              <w:right w:w="0" w:type="dxa"/>
            </w:tcMar>
          </w:tcPr>
          <w:p w14:paraId="256CAC96" w14:textId="77777777" w:rsidR="00622040" w:rsidRDefault="00000000">
            <w:pPr>
              <w:autoSpaceDE w:val="0"/>
              <w:autoSpaceDN w:val="0"/>
              <w:spacing w:after="0" w:line="236" w:lineRule="exact"/>
              <w:ind w:left="120" w:right="432"/>
            </w:pPr>
            <w:r>
              <w:rPr>
                <w:rFonts w:ascii="CMBX10" w:eastAsia="CMBX10" w:hAnsi="CMBX10"/>
                <w:b/>
                <w:color w:val="000000"/>
                <w:sz w:val="20"/>
              </w:rPr>
              <w:t xml:space="preserve">Manifestasi </w:t>
            </w:r>
            <w:r>
              <w:br/>
            </w:r>
            <w:r>
              <w:rPr>
                <w:rFonts w:ascii="CMBX10" w:eastAsia="CMBX10" w:hAnsi="CMBX10"/>
                <w:b/>
                <w:color w:val="000000"/>
                <w:sz w:val="20"/>
              </w:rPr>
              <w:t>berpikir kritis (Facione)</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5525CE28" w14:textId="77777777" w:rsidR="00622040" w:rsidRDefault="00000000">
            <w:pPr>
              <w:autoSpaceDE w:val="0"/>
              <w:autoSpaceDN w:val="0"/>
              <w:spacing w:after="0" w:line="234" w:lineRule="exact"/>
              <w:ind w:left="120" w:right="144"/>
            </w:pPr>
            <w:r>
              <w:rPr>
                <w:rFonts w:ascii="CMBX10" w:eastAsia="CMBX10" w:hAnsi="CMBX10"/>
                <w:b/>
                <w:color w:val="000000"/>
                <w:sz w:val="20"/>
              </w:rPr>
              <w:t>Perilaku siswa dalam interaksi AI</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2662C24E" w14:textId="77777777" w:rsidR="00622040" w:rsidRDefault="00000000">
            <w:pPr>
              <w:autoSpaceDE w:val="0"/>
              <w:autoSpaceDN w:val="0"/>
              <w:spacing w:after="0" w:line="234" w:lineRule="exact"/>
              <w:ind w:left="118" w:right="576"/>
            </w:pPr>
            <w:r>
              <w:rPr>
                <w:rFonts w:ascii="CMBX10" w:eastAsia="CMBX10" w:hAnsi="CMBX10"/>
                <w:b/>
                <w:color w:val="000000"/>
                <w:sz w:val="20"/>
              </w:rPr>
              <w:t>Bukti analitis pada data penelitian</w:t>
            </w:r>
          </w:p>
        </w:tc>
      </w:tr>
      <w:tr w:rsidR="00622040" w14:paraId="3C98AC11" w14:textId="77777777">
        <w:trPr>
          <w:trHeight w:hRule="exact" w:val="988"/>
        </w:trPr>
        <w:tc>
          <w:tcPr>
            <w:tcW w:w="2062" w:type="dxa"/>
            <w:tcBorders>
              <w:top w:val="single" w:sz="3" w:space="0" w:color="000000"/>
              <w:left w:val="single" w:sz="3" w:space="0" w:color="000000"/>
              <w:bottom w:val="single" w:sz="3" w:space="0" w:color="000000"/>
              <w:right w:val="single" w:sz="3" w:space="0" w:color="000000"/>
            </w:tcBorders>
            <w:tcMar>
              <w:left w:w="0" w:type="dxa"/>
              <w:right w:w="0" w:type="dxa"/>
            </w:tcMar>
          </w:tcPr>
          <w:p w14:paraId="5D169F61" w14:textId="77777777" w:rsidR="00622040" w:rsidRDefault="00000000">
            <w:pPr>
              <w:autoSpaceDE w:val="0"/>
              <w:autoSpaceDN w:val="0"/>
              <w:spacing w:before="28" w:after="0" w:line="200" w:lineRule="exact"/>
              <w:jc w:val="center"/>
            </w:pPr>
            <w:r>
              <w:rPr>
                <w:rFonts w:ascii="CMR10" w:eastAsia="CMR10" w:hAnsi="CMR10"/>
                <w:color w:val="000000"/>
                <w:sz w:val="20"/>
              </w:rPr>
              <w:t>Interpretasi masalah</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47ED3164" w14:textId="77777777" w:rsidR="00622040" w:rsidRDefault="00000000">
            <w:pPr>
              <w:autoSpaceDE w:val="0"/>
              <w:autoSpaceDN w:val="0"/>
              <w:spacing w:after="0" w:line="236" w:lineRule="exact"/>
              <w:ind w:left="120" w:right="432"/>
            </w:pPr>
            <w:r>
              <w:rPr>
                <w:rFonts w:ascii="CMR10" w:eastAsia="CMR10" w:hAnsi="CMR10"/>
                <w:color w:val="000000"/>
                <w:sz w:val="20"/>
              </w:rPr>
              <w:t>Siswa memaknai ulang tujuan, batasan, dan tuntutan tugas algoritma sebelum menerima jawaban AI.</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718CAB68" w14:textId="77777777" w:rsidR="00622040" w:rsidRDefault="00000000">
            <w:pPr>
              <w:autoSpaceDE w:val="0"/>
              <w:autoSpaceDN w:val="0"/>
              <w:spacing w:after="0" w:line="236" w:lineRule="exact"/>
              <w:ind w:left="118" w:right="288"/>
            </w:pPr>
            <w:r>
              <w:rPr>
                <w:rFonts w:ascii="CMR10" w:eastAsia="CMR10" w:hAnsi="CMR10"/>
                <w:color w:val="000000"/>
                <w:sz w:val="20"/>
              </w:rPr>
              <w:t xml:space="preserve">Muncul pada </w:t>
            </w:r>
            <w:r>
              <w:rPr>
                <w:rFonts w:ascii="CMTI10" w:eastAsia="CMTI10" w:hAnsi="CMTI10"/>
                <w:i/>
                <w:color w:val="000000"/>
                <w:sz w:val="20"/>
              </w:rPr>
              <w:t xml:space="preserve">prompt </w:t>
            </w:r>
            <w:r>
              <w:br/>
            </w:r>
            <w:r>
              <w:rPr>
                <w:rFonts w:ascii="CMR10" w:eastAsia="CMR10" w:hAnsi="CMR10"/>
                <w:color w:val="000000"/>
                <w:sz w:val="20"/>
              </w:rPr>
              <w:t>perumusan masalah dan klarifikasi konteks soal.</w:t>
            </w:r>
          </w:p>
        </w:tc>
      </w:tr>
      <w:tr w:rsidR="00622040" w14:paraId="328D5786" w14:textId="77777777">
        <w:trPr>
          <w:trHeight w:hRule="exact" w:val="990"/>
        </w:trPr>
        <w:tc>
          <w:tcPr>
            <w:tcW w:w="2062" w:type="dxa"/>
            <w:tcBorders>
              <w:top w:val="single" w:sz="3" w:space="0" w:color="000000"/>
              <w:left w:val="single" w:sz="3" w:space="0" w:color="000000"/>
              <w:bottom w:val="single" w:sz="3" w:space="0" w:color="000000"/>
              <w:right w:val="single" w:sz="3" w:space="0" w:color="000000"/>
            </w:tcBorders>
            <w:tcMar>
              <w:left w:w="0" w:type="dxa"/>
              <w:right w:w="0" w:type="dxa"/>
            </w:tcMar>
          </w:tcPr>
          <w:p w14:paraId="480DE89C" w14:textId="77777777" w:rsidR="00622040" w:rsidRDefault="00000000">
            <w:pPr>
              <w:autoSpaceDE w:val="0"/>
              <w:autoSpaceDN w:val="0"/>
              <w:spacing w:before="30" w:after="0" w:line="198" w:lineRule="exact"/>
              <w:ind w:left="120"/>
            </w:pPr>
            <w:r>
              <w:rPr>
                <w:rFonts w:ascii="CMR10" w:eastAsia="CMR10" w:hAnsi="CMR10"/>
                <w:color w:val="000000"/>
                <w:sz w:val="20"/>
              </w:rPr>
              <w:t>Analisis argumen</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58A179BE" w14:textId="77777777" w:rsidR="00622040" w:rsidRDefault="00000000">
            <w:pPr>
              <w:autoSpaceDE w:val="0"/>
              <w:autoSpaceDN w:val="0"/>
              <w:spacing w:after="0" w:line="236" w:lineRule="exact"/>
              <w:ind w:left="120" w:right="144"/>
            </w:pPr>
            <w:r>
              <w:rPr>
                <w:rFonts w:ascii="CMR10" w:eastAsia="CMR10" w:hAnsi="CMR10"/>
                <w:color w:val="000000"/>
                <w:sz w:val="20"/>
              </w:rPr>
              <w:t xml:space="preserve">Siswa mengurai struktur alasan AI dan memeriksa hubungan logis </w:t>
            </w:r>
            <w:r>
              <w:br/>
            </w:r>
            <w:r>
              <w:rPr>
                <w:rFonts w:ascii="CMR10" w:eastAsia="CMR10" w:hAnsi="CMR10"/>
                <w:color w:val="000000"/>
                <w:sz w:val="20"/>
              </w:rPr>
              <w:t>antarlangkah solusi.</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45C85C65" w14:textId="77777777" w:rsidR="00622040" w:rsidRDefault="00000000">
            <w:pPr>
              <w:autoSpaceDE w:val="0"/>
              <w:autoSpaceDN w:val="0"/>
              <w:spacing w:after="0" w:line="236" w:lineRule="exact"/>
              <w:ind w:left="118" w:right="144"/>
            </w:pPr>
            <w:r>
              <w:rPr>
                <w:rFonts w:ascii="CMR10" w:eastAsia="CMR10" w:hAnsi="CMR10"/>
                <w:color w:val="000000"/>
                <w:sz w:val="20"/>
              </w:rPr>
              <w:t>Muncul pada pertanyaan sebab-akibat, pemeriksaan asumsi, dan uji koherensi langkah.</w:t>
            </w:r>
          </w:p>
        </w:tc>
      </w:tr>
      <w:tr w:rsidR="00622040" w14:paraId="7F3C24B4" w14:textId="77777777">
        <w:trPr>
          <w:trHeight w:hRule="exact" w:val="748"/>
        </w:trPr>
        <w:tc>
          <w:tcPr>
            <w:tcW w:w="2062" w:type="dxa"/>
            <w:tcBorders>
              <w:top w:val="single" w:sz="3" w:space="0" w:color="000000"/>
              <w:left w:val="single" w:sz="3" w:space="0" w:color="000000"/>
              <w:bottom w:val="single" w:sz="3" w:space="0" w:color="000000"/>
              <w:right w:val="single" w:sz="3" w:space="0" w:color="000000"/>
            </w:tcBorders>
            <w:tcMar>
              <w:left w:w="0" w:type="dxa"/>
              <w:right w:w="0" w:type="dxa"/>
            </w:tcMar>
          </w:tcPr>
          <w:p w14:paraId="7363786F" w14:textId="77777777" w:rsidR="00622040" w:rsidRDefault="00000000">
            <w:pPr>
              <w:autoSpaceDE w:val="0"/>
              <w:autoSpaceDN w:val="0"/>
              <w:spacing w:after="0" w:line="234" w:lineRule="exact"/>
              <w:ind w:left="120" w:right="864"/>
            </w:pPr>
            <w:r>
              <w:rPr>
                <w:rFonts w:ascii="CMR10" w:eastAsia="CMR10" w:hAnsi="CMR10"/>
                <w:color w:val="000000"/>
                <w:sz w:val="20"/>
              </w:rPr>
              <w:t xml:space="preserve">Evaluasi </w:t>
            </w:r>
            <w:r>
              <w:br/>
            </w:r>
            <w:r>
              <w:rPr>
                <w:rFonts w:ascii="CMR10" w:eastAsia="CMR10" w:hAnsi="CMR10"/>
                <w:color w:val="000000"/>
                <w:sz w:val="20"/>
              </w:rPr>
              <w:t>bukti/solusi</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4A102279" w14:textId="77777777" w:rsidR="00622040" w:rsidRDefault="00000000">
            <w:pPr>
              <w:autoSpaceDE w:val="0"/>
              <w:autoSpaceDN w:val="0"/>
              <w:spacing w:after="0" w:line="234" w:lineRule="exact"/>
              <w:ind w:left="120" w:right="144"/>
            </w:pPr>
            <w:r>
              <w:rPr>
                <w:rFonts w:ascii="CMR10" w:eastAsia="CMR10" w:hAnsi="CMR10"/>
                <w:color w:val="000000"/>
                <w:sz w:val="20"/>
              </w:rPr>
              <w:t xml:space="preserve">Siswa menilai ketepatan, </w:t>
            </w:r>
            <w:r>
              <w:br/>
            </w:r>
            <w:r>
              <w:rPr>
                <w:rFonts w:ascii="CMR10" w:eastAsia="CMR10" w:hAnsi="CMR10"/>
                <w:color w:val="000000"/>
                <w:sz w:val="20"/>
              </w:rPr>
              <w:t>kelemahan, dan kelayakan jawaban AI terhadap kebutuhan tugas.</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68076860" w14:textId="77777777" w:rsidR="00622040" w:rsidRDefault="00000000">
            <w:pPr>
              <w:autoSpaceDE w:val="0"/>
              <w:autoSpaceDN w:val="0"/>
              <w:spacing w:after="0" w:line="234" w:lineRule="exact"/>
              <w:ind w:left="118"/>
            </w:pPr>
            <w:r>
              <w:rPr>
                <w:rFonts w:ascii="CMR10" w:eastAsia="CMR10" w:hAnsi="CMR10"/>
                <w:color w:val="000000"/>
                <w:sz w:val="20"/>
              </w:rPr>
              <w:t xml:space="preserve">Muncul pada </w:t>
            </w:r>
            <w:r>
              <w:rPr>
                <w:rFonts w:ascii="CMTI10" w:eastAsia="CMTI10" w:hAnsi="CMTI10"/>
                <w:i/>
                <w:color w:val="000000"/>
                <w:sz w:val="20"/>
              </w:rPr>
              <w:t xml:space="preserve">prompt </w:t>
            </w:r>
            <w:r>
              <w:br/>
            </w:r>
            <w:r>
              <w:rPr>
                <w:rFonts w:ascii="CMR10" w:eastAsia="CMR10" w:hAnsi="CMR10"/>
                <w:color w:val="000000"/>
                <w:sz w:val="20"/>
              </w:rPr>
              <w:t>evaluatif, verifikasi, serta kritik terhadap respons AI.</w:t>
            </w:r>
          </w:p>
        </w:tc>
      </w:tr>
      <w:tr w:rsidR="00622040" w14:paraId="3D276D8D" w14:textId="77777777">
        <w:trPr>
          <w:trHeight w:hRule="exact" w:val="750"/>
        </w:trPr>
        <w:tc>
          <w:tcPr>
            <w:tcW w:w="2062" w:type="dxa"/>
            <w:tcBorders>
              <w:top w:val="single" w:sz="3" w:space="0" w:color="000000"/>
              <w:left w:val="single" w:sz="3" w:space="0" w:color="000000"/>
              <w:bottom w:val="single" w:sz="3" w:space="0" w:color="000000"/>
              <w:right w:val="single" w:sz="3" w:space="0" w:color="000000"/>
            </w:tcBorders>
            <w:tcMar>
              <w:left w:w="0" w:type="dxa"/>
              <w:right w:w="0" w:type="dxa"/>
            </w:tcMar>
          </w:tcPr>
          <w:p w14:paraId="41591AEE" w14:textId="77777777" w:rsidR="00622040" w:rsidRDefault="00000000">
            <w:pPr>
              <w:autoSpaceDE w:val="0"/>
              <w:autoSpaceDN w:val="0"/>
              <w:spacing w:before="28" w:after="0" w:line="200" w:lineRule="exact"/>
              <w:ind w:left="120"/>
            </w:pPr>
            <w:r>
              <w:rPr>
                <w:rFonts w:ascii="CMR10" w:eastAsia="CMR10" w:hAnsi="CMR10"/>
                <w:color w:val="000000"/>
                <w:sz w:val="20"/>
              </w:rPr>
              <w:t>Inferensi</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26AFAF3" w14:textId="77777777" w:rsidR="00622040" w:rsidRDefault="00000000">
            <w:pPr>
              <w:autoSpaceDE w:val="0"/>
              <w:autoSpaceDN w:val="0"/>
              <w:spacing w:after="0" w:line="236" w:lineRule="exact"/>
              <w:ind w:left="120" w:right="144"/>
            </w:pPr>
            <w:r>
              <w:rPr>
                <w:rFonts w:ascii="CMR10" w:eastAsia="CMR10" w:hAnsi="CMR10"/>
                <w:color w:val="000000"/>
                <w:sz w:val="20"/>
              </w:rPr>
              <w:t xml:space="preserve">Siswa menarik simpulan, </w:t>
            </w:r>
            <w:r>
              <w:br/>
            </w:r>
            <w:r>
              <w:rPr>
                <w:rFonts w:ascii="CMR10" w:eastAsia="CMR10" w:hAnsi="CMR10"/>
                <w:color w:val="000000"/>
                <w:sz w:val="20"/>
              </w:rPr>
              <w:t xml:space="preserve">memprediksi dampak prosedur, </w:t>
            </w:r>
            <w:r>
              <w:br/>
            </w:r>
            <w:r>
              <w:rPr>
                <w:rFonts w:ascii="CMR10" w:eastAsia="CMR10" w:hAnsi="CMR10"/>
                <w:color w:val="000000"/>
                <w:sz w:val="20"/>
              </w:rPr>
              <w:t>atau mengusulkan alternatif solusi.</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2D29F1A1" w14:textId="77777777" w:rsidR="00622040" w:rsidRDefault="00000000">
            <w:pPr>
              <w:autoSpaceDE w:val="0"/>
              <w:autoSpaceDN w:val="0"/>
              <w:spacing w:after="0" w:line="236" w:lineRule="exact"/>
              <w:ind w:left="118" w:right="144"/>
            </w:pPr>
            <w:r>
              <w:rPr>
                <w:rFonts w:ascii="CMR10" w:eastAsia="CMR10" w:hAnsi="CMR10"/>
                <w:color w:val="000000"/>
                <w:sz w:val="20"/>
              </w:rPr>
              <w:t xml:space="preserve">Muncul pada </w:t>
            </w:r>
            <w:r>
              <w:rPr>
                <w:rFonts w:ascii="CMTI10" w:eastAsia="CMTI10" w:hAnsi="CMTI10"/>
                <w:i/>
                <w:color w:val="000000"/>
                <w:sz w:val="20"/>
              </w:rPr>
              <w:t xml:space="preserve">prompt </w:t>
            </w:r>
            <w:r>
              <w:br/>
            </w:r>
            <w:r>
              <w:rPr>
                <w:rFonts w:ascii="CMR10" w:eastAsia="CMR10" w:hAnsi="CMR10"/>
                <w:color w:val="000000"/>
                <w:sz w:val="20"/>
              </w:rPr>
              <w:t>prediktif dan komparatif antarstrategi penyelesaian.</w:t>
            </w:r>
          </w:p>
        </w:tc>
      </w:tr>
      <w:tr w:rsidR="00622040" w14:paraId="016B2F58" w14:textId="77777777">
        <w:trPr>
          <w:trHeight w:hRule="exact" w:val="988"/>
        </w:trPr>
        <w:tc>
          <w:tcPr>
            <w:tcW w:w="2062" w:type="dxa"/>
            <w:tcBorders>
              <w:top w:val="single" w:sz="3" w:space="0" w:color="000000"/>
              <w:left w:val="single" w:sz="3" w:space="0" w:color="000000"/>
              <w:bottom w:val="single" w:sz="3" w:space="0" w:color="000000"/>
              <w:right w:val="single" w:sz="3" w:space="0" w:color="000000"/>
            </w:tcBorders>
            <w:tcMar>
              <w:left w:w="0" w:type="dxa"/>
              <w:right w:w="0" w:type="dxa"/>
            </w:tcMar>
          </w:tcPr>
          <w:p w14:paraId="2CA29FAD" w14:textId="77777777" w:rsidR="00622040" w:rsidRDefault="00000000">
            <w:pPr>
              <w:autoSpaceDE w:val="0"/>
              <w:autoSpaceDN w:val="0"/>
              <w:spacing w:after="0" w:line="234" w:lineRule="exact"/>
              <w:ind w:right="864"/>
              <w:jc w:val="center"/>
            </w:pPr>
            <w:r>
              <w:rPr>
                <w:rFonts w:ascii="CMR10" w:eastAsia="CMR10" w:hAnsi="CMR10"/>
                <w:color w:val="000000"/>
                <w:sz w:val="20"/>
              </w:rPr>
              <w:t xml:space="preserve">Eksplanasi </w:t>
            </w:r>
            <w:r>
              <w:br/>
            </w:r>
            <w:r>
              <w:rPr>
                <w:rFonts w:ascii="CMR10" w:eastAsia="CMR10" w:hAnsi="CMR10"/>
                <w:color w:val="000000"/>
                <w:sz w:val="20"/>
              </w:rPr>
              <w:t>keputusan</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75D48770" w14:textId="77777777" w:rsidR="00622040" w:rsidRDefault="00000000">
            <w:pPr>
              <w:autoSpaceDE w:val="0"/>
              <w:autoSpaceDN w:val="0"/>
              <w:spacing w:after="0" w:line="236" w:lineRule="exact"/>
              <w:ind w:left="120" w:right="144"/>
            </w:pPr>
            <w:r>
              <w:rPr>
                <w:rFonts w:ascii="CMR10" w:eastAsia="CMR10" w:hAnsi="CMR10"/>
                <w:color w:val="000000"/>
                <w:sz w:val="20"/>
              </w:rPr>
              <w:t xml:space="preserve">Siswa memberi justifikasi mengapa strategi tertentu dipilih atau </w:t>
            </w:r>
            <w:r>
              <w:br/>
            </w:r>
            <w:r>
              <w:rPr>
                <w:rFonts w:ascii="CMR10" w:eastAsia="CMR10" w:hAnsi="CMR10"/>
                <w:color w:val="000000"/>
                <w:sz w:val="20"/>
              </w:rPr>
              <w:t>direvisi.</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755CBA7C" w14:textId="77777777" w:rsidR="00622040" w:rsidRDefault="00000000">
            <w:pPr>
              <w:autoSpaceDE w:val="0"/>
              <w:autoSpaceDN w:val="0"/>
              <w:spacing w:after="0" w:line="236" w:lineRule="exact"/>
              <w:ind w:left="118" w:right="144"/>
            </w:pPr>
            <w:r>
              <w:rPr>
                <w:rFonts w:ascii="CMR10" w:eastAsia="CMR10" w:hAnsi="CMR10"/>
                <w:color w:val="000000"/>
                <w:sz w:val="20"/>
              </w:rPr>
              <w:t xml:space="preserve">Muncul pada argumentasi keputusan di </w:t>
            </w:r>
            <w:r>
              <w:rPr>
                <w:rFonts w:ascii="CMTI10" w:eastAsia="CMTI10" w:hAnsi="CMTI10"/>
                <w:i/>
                <w:color w:val="000000"/>
                <w:sz w:val="20"/>
              </w:rPr>
              <w:t xml:space="preserve">prompt </w:t>
            </w:r>
            <w:r>
              <w:br/>
            </w:r>
            <w:r>
              <w:rPr>
                <w:rFonts w:ascii="CMR10" w:eastAsia="CMR10" w:hAnsi="CMR10"/>
                <w:color w:val="000000"/>
                <w:sz w:val="20"/>
              </w:rPr>
              <w:t xml:space="preserve">lanjutan dan revisi </w:t>
            </w:r>
            <w:r>
              <w:br/>
            </w:r>
            <w:r>
              <w:rPr>
                <w:rFonts w:ascii="CMTI10" w:eastAsia="CMTI10" w:hAnsi="CMTI10"/>
                <w:i/>
                <w:color w:val="000000"/>
                <w:sz w:val="20"/>
              </w:rPr>
              <w:t xml:space="preserve">pseudocode </w:t>
            </w:r>
            <w:r>
              <w:rPr>
                <w:rFonts w:ascii="CMR10" w:eastAsia="CMR10" w:hAnsi="CMR10"/>
                <w:color w:val="000000"/>
                <w:sz w:val="20"/>
              </w:rPr>
              <w:t>.</w:t>
            </w:r>
          </w:p>
        </w:tc>
      </w:tr>
      <w:tr w:rsidR="00622040" w14:paraId="3E7A8227" w14:textId="77777777">
        <w:trPr>
          <w:trHeight w:hRule="exact" w:val="988"/>
        </w:trPr>
        <w:tc>
          <w:tcPr>
            <w:tcW w:w="2062" w:type="dxa"/>
            <w:tcBorders>
              <w:top w:val="single" w:sz="3" w:space="0" w:color="000000"/>
              <w:left w:val="single" w:sz="3" w:space="0" w:color="000000"/>
              <w:bottom w:val="single" w:sz="3" w:space="0" w:color="000000"/>
              <w:right w:val="single" w:sz="3" w:space="0" w:color="000000"/>
            </w:tcBorders>
            <w:tcMar>
              <w:left w:w="0" w:type="dxa"/>
              <w:right w:w="0" w:type="dxa"/>
            </w:tcMar>
          </w:tcPr>
          <w:p w14:paraId="08040609" w14:textId="77777777" w:rsidR="00622040" w:rsidRDefault="00000000">
            <w:pPr>
              <w:autoSpaceDE w:val="0"/>
              <w:autoSpaceDN w:val="0"/>
              <w:spacing w:before="28" w:after="0" w:line="200" w:lineRule="exact"/>
              <w:ind w:left="120"/>
            </w:pPr>
            <w:r>
              <w:rPr>
                <w:rFonts w:ascii="CMR10" w:eastAsia="CMR10" w:hAnsi="CMR10"/>
                <w:color w:val="000000"/>
                <w:sz w:val="20"/>
              </w:rPr>
              <w:t>Regulasi diri</w:t>
            </w:r>
          </w:p>
        </w:tc>
        <w:tc>
          <w:tcPr>
            <w:tcW w:w="33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D682A31" w14:textId="77777777" w:rsidR="00622040" w:rsidRDefault="00000000">
            <w:pPr>
              <w:autoSpaceDE w:val="0"/>
              <w:autoSpaceDN w:val="0"/>
              <w:spacing w:after="0" w:line="236" w:lineRule="exact"/>
              <w:ind w:left="120" w:right="144"/>
            </w:pPr>
            <w:r>
              <w:rPr>
                <w:rFonts w:ascii="CMR10" w:eastAsia="CMR10" w:hAnsi="CMR10"/>
                <w:color w:val="000000"/>
                <w:sz w:val="20"/>
              </w:rPr>
              <w:t xml:space="preserve">Siswa meninjau ulang keputusan, mengenali kesalahan, lalu </w:t>
            </w:r>
            <w:r>
              <w:br/>
            </w:r>
            <w:r>
              <w:rPr>
                <w:rFonts w:ascii="CMR10" w:eastAsia="CMR10" w:hAnsi="CMR10"/>
                <w:color w:val="000000"/>
                <w:sz w:val="20"/>
              </w:rPr>
              <w:t xml:space="preserve">memperbaiki </w:t>
            </w:r>
            <w:r>
              <w:rPr>
                <w:rFonts w:ascii="CMTI10" w:eastAsia="CMTI10" w:hAnsi="CMTI10"/>
                <w:i/>
                <w:color w:val="000000"/>
                <w:sz w:val="20"/>
              </w:rPr>
              <w:t xml:space="preserve">prompt </w:t>
            </w:r>
            <w:r>
              <w:rPr>
                <w:rFonts w:ascii="CMR10" w:eastAsia="CMR10" w:hAnsi="CMR10"/>
                <w:color w:val="000000"/>
                <w:sz w:val="20"/>
              </w:rPr>
              <w:t>/solusi secara iteratif.</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40274B24" w14:textId="77777777" w:rsidR="00622040" w:rsidRDefault="00000000">
            <w:pPr>
              <w:autoSpaceDE w:val="0"/>
              <w:autoSpaceDN w:val="0"/>
              <w:spacing w:after="0" w:line="236" w:lineRule="exact"/>
              <w:ind w:left="118" w:right="288"/>
            </w:pPr>
            <w:r>
              <w:rPr>
                <w:rFonts w:ascii="CMR10" w:eastAsia="CMR10" w:hAnsi="CMR10"/>
                <w:color w:val="000000"/>
                <w:sz w:val="20"/>
              </w:rPr>
              <w:t xml:space="preserve">Muncul pada reformulasi </w:t>
            </w:r>
            <w:r>
              <w:rPr>
                <w:rFonts w:ascii="CMTI10" w:eastAsia="CMTI10" w:hAnsi="CMTI10"/>
                <w:i/>
                <w:color w:val="000000"/>
                <w:sz w:val="20"/>
              </w:rPr>
              <w:t xml:space="preserve">prompt </w:t>
            </w:r>
            <w:r>
              <w:rPr>
                <w:rFonts w:ascii="CMR10" w:eastAsia="CMR10" w:hAnsi="CMR10"/>
                <w:color w:val="000000"/>
                <w:sz w:val="20"/>
              </w:rPr>
              <w:t>antargiliran dan antar-sesi pembelajaran.</w:t>
            </w:r>
          </w:p>
        </w:tc>
      </w:tr>
    </w:tbl>
    <w:p w14:paraId="7CDFDAB2" w14:textId="77777777" w:rsidR="00622040" w:rsidRDefault="00000000">
      <w:pPr>
        <w:autoSpaceDE w:val="0"/>
        <w:autoSpaceDN w:val="0"/>
        <w:spacing w:before="150" w:after="0" w:line="288" w:lineRule="exact"/>
      </w:pPr>
      <w:r>
        <w:rPr>
          <w:rFonts w:ascii="CMR12" w:eastAsia="CMR12" w:hAnsi="CMR12"/>
          <w:color w:val="000000"/>
          <w:sz w:val="24"/>
        </w:rPr>
        <w:t>Tabel 7: Manifestasi indikator berpikir kritis dalam interaksi siswa–AI pada pembelajaran algoritma.</w:t>
      </w:r>
    </w:p>
    <w:p w14:paraId="32D5D846" w14:textId="77777777" w:rsidR="00622040" w:rsidRDefault="00000000">
      <w:pPr>
        <w:autoSpaceDE w:val="0"/>
        <w:autoSpaceDN w:val="0"/>
        <w:spacing w:before="3420" w:after="0" w:line="240" w:lineRule="exact"/>
        <w:jc w:val="center"/>
      </w:pPr>
      <w:r>
        <w:rPr>
          <w:rFonts w:ascii="CMR12" w:eastAsia="CMR12" w:hAnsi="CMR12"/>
          <w:color w:val="000000"/>
          <w:sz w:val="24"/>
        </w:rPr>
        <w:t>42</w:t>
      </w:r>
    </w:p>
    <w:p w14:paraId="50D6C7C6" w14:textId="77777777" w:rsidR="00622040" w:rsidRDefault="00622040">
      <w:pPr>
        <w:sectPr w:rsidR="00622040">
          <w:pgSz w:w="12240" w:h="15840"/>
          <w:pgMar w:top="1440" w:right="1418" w:bottom="396" w:left="1440" w:header="720" w:footer="720" w:gutter="0"/>
          <w:cols w:space="720"/>
          <w:docGrid w:linePitch="360"/>
        </w:sectPr>
      </w:pPr>
    </w:p>
    <w:p w14:paraId="5ABAE8AB" w14:textId="77777777" w:rsidR="00622040" w:rsidRDefault="00622040">
      <w:pPr>
        <w:autoSpaceDE w:val="0"/>
        <w:autoSpaceDN w:val="0"/>
        <w:spacing w:after="506" w:line="220" w:lineRule="exact"/>
      </w:pPr>
    </w:p>
    <w:p w14:paraId="4F7CDDFC" w14:textId="77777777" w:rsidR="00622040" w:rsidRDefault="00000000">
      <w:pPr>
        <w:autoSpaceDE w:val="0"/>
        <w:autoSpaceDN w:val="0"/>
        <w:spacing w:after="0" w:line="288" w:lineRule="exact"/>
      </w:pPr>
      <w:r>
        <w:rPr>
          <w:rFonts w:ascii="CMBX12" w:eastAsia="CMBX12" w:hAnsi="CMBX12"/>
          <w:b/>
          <w:color w:val="000000"/>
          <w:w w:val="98"/>
          <w:sz w:val="29"/>
        </w:rPr>
        <w:t>2.10 Penelitian Terdahulu dan Posisi Penelitian</w:t>
      </w:r>
    </w:p>
    <w:p w14:paraId="045CDBAD" w14:textId="77777777" w:rsidR="00622040" w:rsidRDefault="00000000">
      <w:pPr>
        <w:autoSpaceDE w:val="0"/>
        <w:autoSpaceDN w:val="0"/>
        <w:spacing w:before="144" w:after="0" w:line="358" w:lineRule="exact"/>
        <w:ind w:right="20" w:firstLine="720"/>
        <w:jc w:val="both"/>
      </w:pPr>
      <w:r>
        <w:rPr>
          <w:rFonts w:ascii="CMR12" w:eastAsia="CMR12" w:hAnsi="CMR12"/>
          <w:color w:val="000000"/>
          <w:sz w:val="24"/>
        </w:rPr>
        <w:t>Penelitian terdahulu pada bagian ini disusun berdasarkan tiga fokus kajian utama pada Bab 1. Pendekatan ini digunakan agar setiap peta literatur langsung terhubung de-ngan kebutuhan analisis penelitian, mulai dari pengembangan media, perkembangan struktur prompt, hingga manifestasi indikator berpikir.</w:t>
      </w:r>
    </w:p>
    <w:p w14:paraId="79642821" w14:textId="77777777" w:rsidR="00622040" w:rsidRDefault="00000000">
      <w:pPr>
        <w:autoSpaceDE w:val="0"/>
        <w:autoSpaceDN w:val="0"/>
        <w:spacing w:before="454" w:after="0" w:line="240" w:lineRule="exact"/>
      </w:pPr>
      <w:r>
        <w:rPr>
          <w:rFonts w:ascii="CMBX12" w:eastAsia="CMBX12" w:hAnsi="CMBX12"/>
          <w:b/>
          <w:color w:val="000000"/>
          <w:sz w:val="24"/>
        </w:rPr>
        <w:t>2.10.1 Penelitian Terdahulu untuk Fokus Pengembangan Media AI</w:t>
      </w:r>
    </w:p>
    <w:p w14:paraId="1264613E" w14:textId="77777777" w:rsidR="00622040" w:rsidRDefault="00000000">
      <w:pPr>
        <w:autoSpaceDE w:val="0"/>
        <w:autoSpaceDN w:val="0"/>
        <w:spacing w:before="154" w:after="0" w:line="358" w:lineRule="exact"/>
        <w:ind w:right="22" w:firstLine="720"/>
        <w:jc w:val="both"/>
      </w:pPr>
      <w:r>
        <w:rPr>
          <w:rFonts w:ascii="CMR12" w:eastAsia="CMR12" w:hAnsi="CMR12"/>
          <w:color w:val="000000"/>
          <w:sz w:val="24"/>
        </w:rPr>
        <w:t xml:space="preserve">Fokus kajian pertama dalam penelitian ini adalah: </w:t>
      </w:r>
      <w:r>
        <w:rPr>
          <w:rFonts w:ascii="CMTI12" w:eastAsia="CMTI12" w:hAnsi="CMTI12"/>
          <w:i/>
          <w:color w:val="000000"/>
          <w:sz w:val="24"/>
        </w:rPr>
        <w:t>Bagaimana proses dan hasil pe-ngembangan media pembelajaran algoritma berbasis AI dengan pendekatan personalized le-arning pada pembelajaran Informatika Fase E?</w:t>
      </w:r>
    </w:p>
    <w:p w14:paraId="2FF346B0"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Studi terdahulu yang relevan dengan fokus kajian pengembangan media dipetakan untuk menilai empat aspek secara bersamaan: (1) landasan personalisasi berbasis AI, (2) implikasi desain pedagogis pada implementasi kelas, (3) evidensi validitas produk (kelayakan isi, pedagogi, dan desain interaksi), serta (4) evidensi praktikalitas penggunaan pada konteks kelas nyata. Bhutoria (2022), Lin et al. (2023), dan Fortuna et al. (2025) memberi fondasi kuat pada aspek personalisasi; Khor &amp; K (2024) serta Mardeli et al. (2025) memperkaya dimensi data dan konteks implementasi; sedangkan Messer et al. (2024) dan Park &amp; Doo (2024) menegaskan pentingnya kualitas umpan balik serta orkestrasi pedagogis.</w:t>
      </w:r>
    </w:p>
    <w:p w14:paraId="22EBAC80"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Sintesis pada Panel A Tabel 8 menunjukkan bahwa literatur sudah kuat pada ting-kat konsep, tetapi masih menyisakan tiga celah utama. Pertama, celah konteks: sebagian besar studi membahas pendidikan tinggi atau konteks lintas jenjang, sehingga spesifikasi kebutuhan pembelajaran algoritma pada Informatika Fase E belum terurai secara memadai (Lin et al., 2023; Park &amp; Doo, 2024). Kedua, celah desain implementasi: bukti tentang ba-gaimana personalisasi diterjemahkan menjadi rancangan media yang operasional, bertahap, dan terintegrasi dengan peran guru di kelas SMA masih terbatas (Bhutoria, 2022; Mardeli et al., 2025). Ketiga, celah bukti proses: banyak studi menekankan efektivitas umum atau performa keluaran, tetapi belum cukup menampilkan data proses interaksi siswa yang dapat ditelusuri untuk analisis perkembangan berpikir (Messer et al., 2024; Fortuna et al., 2025).</w:t>
      </w:r>
    </w:p>
    <w:p w14:paraId="464566D1"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Atas dasar tiga celah tersebut, penelitian ini menempatkan fokus kajian pengem-bangan media pada perancangan dan evaluasi media pembelajaran algoritma berbasis AI yang tidak hanya kontekstual untuk SMA, tetapi juga menghasilkan dua keluaran mutu yang terukur, yaitu validitas dan praktikalitas. Dengan demikian, hasil pengembangan ti-</w:t>
      </w:r>
    </w:p>
    <w:p w14:paraId="6F86423B" w14:textId="77777777" w:rsidR="00622040" w:rsidRDefault="00000000">
      <w:pPr>
        <w:autoSpaceDE w:val="0"/>
        <w:autoSpaceDN w:val="0"/>
        <w:spacing w:before="378" w:after="0" w:line="240" w:lineRule="exact"/>
        <w:jc w:val="center"/>
      </w:pPr>
      <w:r>
        <w:rPr>
          <w:rFonts w:ascii="CMR12" w:eastAsia="CMR12" w:hAnsi="CMR12"/>
          <w:color w:val="000000"/>
          <w:sz w:val="24"/>
        </w:rPr>
        <w:lastRenderedPageBreak/>
        <w:t>43</w:t>
      </w:r>
    </w:p>
    <w:p w14:paraId="0CA7B744" w14:textId="77777777" w:rsidR="00622040" w:rsidRDefault="00622040">
      <w:pPr>
        <w:sectPr w:rsidR="00622040">
          <w:pgSz w:w="12240" w:h="15840"/>
          <w:pgMar w:top="728" w:right="1418" w:bottom="396" w:left="1440" w:header="720" w:footer="720" w:gutter="0"/>
          <w:cols w:space="720"/>
          <w:docGrid w:linePitch="360"/>
        </w:sectPr>
      </w:pPr>
    </w:p>
    <w:p w14:paraId="192E597D" w14:textId="77777777" w:rsidR="00622040" w:rsidRDefault="00622040">
      <w:pPr>
        <w:autoSpaceDE w:val="0"/>
        <w:autoSpaceDN w:val="0"/>
        <w:spacing w:after="1636" w:line="220" w:lineRule="exact"/>
      </w:pPr>
    </w:p>
    <w:tbl>
      <w:tblPr>
        <w:tblW w:w="0" w:type="auto"/>
        <w:tblInd w:w="840" w:type="dxa"/>
        <w:tblLayout w:type="fixed"/>
        <w:tblLook w:val="04A0" w:firstRow="1" w:lastRow="0" w:firstColumn="1" w:lastColumn="0" w:noHBand="0" w:noVBand="1"/>
      </w:tblPr>
      <w:tblGrid>
        <w:gridCol w:w="1538"/>
        <w:gridCol w:w="1876"/>
        <w:gridCol w:w="2444"/>
        <w:gridCol w:w="1822"/>
      </w:tblGrid>
      <w:tr w:rsidR="00622040" w14:paraId="03ECCE4E" w14:textId="77777777">
        <w:trPr>
          <w:trHeight w:hRule="exact" w:val="148"/>
        </w:trPr>
        <w:tc>
          <w:tcPr>
            <w:tcW w:w="7680" w:type="dxa"/>
            <w:gridSpan w:val="4"/>
            <w:tcBorders>
              <w:top w:val="single" w:sz="3" w:space="0" w:color="000000"/>
              <w:left w:val="single" w:sz="3" w:space="0" w:color="000000"/>
              <w:bottom w:val="single" w:sz="3" w:space="0" w:color="000000"/>
              <w:right w:val="single" w:sz="3" w:space="0" w:color="000000"/>
            </w:tcBorders>
            <w:tcMar>
              <w:left w:w="0" w:type="dxa"/>
              <w:right w:w="0" w:type="dxa"/>
            </w:tcMar>
          </w:tcPr>
          <w:p w14:paraId="222BC337" w14:textId="77777777" w:rsidR="00622040" w:rsidRDefault="00000000">
            <w:pPr>
              <w:autoSpaceDE w:val="0"/>
              <w:autoSpaceDN w:val="0"/>
              <w:spacing w:before="4" w:after="0" w:line="120" w:lineRule="exact"/>
              <w:ind w:left="56"/>
            </w:pPr>
            <w:r>
              <w:rPr>
                <w:rFonts w:ascii="CMBX6" w:eastAsia="CMBX6" w:hAnsi="CMBX6"/>
                <w:b/>
                <w:color w:val="000000"/>
                <w:sz w:val="12"/>
              </w:rPr>
              <w:t xml:space="preserve">Panel A. Fokus pengembangan media AI berbasis </w:t>
            </w:r>
            <w:r>
              <w:rPr>
                <w:rFonts w:ascii="CMBXTI10" w:eastAsia="CMBXTI10" w:hAnsi="CMBXTI10"/>
                <w:b/>
                <w:i/>
                <w:color w:val="000000"/>
                <w:sz w:val="12"/>
              </w:rPr>
              <w:t>personalized learning</w:t>
            </w:r>
          </w:p>
        </w:tc>
      </w:tr>
      <w:tr w:rsidR="00622040" w14:paraId="6675D805" w14:textId="77777777">
        <w:trPr>
          <w:trHeight w:hRule="exact" w:val="28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EB33817" w14:textId="77777777" w:rsidR="00622040" w:rsidRDefault="00000000">
            <w:pPr>
              <w:autoSpaceDE w:val="0"/>
              <w:autoSpaceDN w:val="0"/>
              <w:spacing w:before="4" w:after="0" w:line="118" w:lineRule="exact"/>
              <w:ind w:left="56"/>
            </w:pPr>
            <w:r>
              <w:rPr>
                <w:rFonts w:ascii="CMBX6" w:eastAsia="CMBX6" w:hAnsi="CMBX6"/>
                <w:b/>
                <w:color w:val="000000"/>
                <w:sz w:val="12"/>
              </w:rPr>
              <w:t>Studi</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2C7B9536" w14:textId="77777777" w:rsidR="00622040" w:rsidRDefault="00000000">
            <w:pPr>
              <w:autoSpaceDE w:val="0"/>
              <w:autoSpaceDN w:val="0"/>
              <w:spacing w:before="4" w:after="0" w:line="118" w:lineRule="exact"/>
              <w:ind w:left="56"/>
            </w:pPr>
            <w:r>
              <w:rPr>
                <w:rFonts w:ascii="CMBX6" w:eastAsia="CMBX6" w:hAnsi="CMBX6"/>
                <w:b/>
                <w:color w:val="000000"/>
                <w:sz w:val="12"/>
              </w:rPr>
              <w:t>Fokus penelitian</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1C17FDB4" w14:textId="77777777" w:rsidR="00622040" w:rsidRDefault="00000000">
            <w:pPr>
              <w:autoSpaceDE w:val="0"/>
              <w:autoSpaceDN w:val="0"/>
              <w:spacing w:after="0" w:line="130" w:lineRule="exact"/>
              <w:ind w:left="56"/>
            </w:pPr>
            <w:r>
              <w:rPr>
                <w:rFonts w:ascii="CMBX6" w:eastAsia="CMBX6" w:hAnsi="CMBX6"/>
                <w:b/>
                <w:color w:val="000000"/>
                <w:sz w:val="12"/>
              </w:rPr>
              <w:t>Temuan relevan terhadap fokus pengembangan media</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5F6CA7FF" w14:textId="77777777" w:rsidR="00622040" w:rsidRDefault="00000000">
            <w:pPr>
              <w:autoSpaceDE w:val="0"/>
              <w:autoSpaceDN w:val="0"/>
              <w:spacing w:before="4" w:after="0" w:line="118" w:lineRule="exact"/>
              <w:jc w:val="center"/>
            </w:pPr>
            <w:r>
              <w:rPr>
                <w:rFonts w:ascii="CMBX6" w:eastAsia="CMBX6" w:hAnsi="CMBX6"/>
                <w:b/>
                <w:color w:val="000000"/>
                <w:sz w:val="12"/>
              </w:rPr>
              <w:t>Celah ke penelitian ini</w:t>
            </w:r>
          </w:p>
        </w:tc>
      </w:tr>
      <w:tr w:rsidR="00622040" w14:paraId="5525B04E" w14:textId="77777777">
        <w:trPr>
          <w:trHeight w:hRule="exact" w:val="42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1ED37B8" w14:textId="77777777" w:rsidR="00622040" w:rsidRDefault="00000000">
            <w:pPr>
              <w:autoSpaceDE w:val="0"/>
              <w:autoSpaceDN w:val="0"/>
              <w:spacing w:before="4" w:after="0" w:line="120" w:lineRule="exact"/>
              <w:ind w:left="56"/>
            </w:pPr>
            <w:r>
              <w:rPr>
                <w:rFonts w:ascii="CMR6" w:eastAsia="CMR6" w:hAnsi="CMR6"/>
                <w:color w:val="000000"/>
                <w:sz w:val="12"/>
              </w:rPr>
              <w:t>Lin et al. (2023)</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147F6A02" w14:textId="77777777" w:rsidR="00622040" w:rsidRDefault="00000000">
            <w:pPr>
              <w:autoSpaceDE w:val="0"/>
              <w:autoSpaceDN w:val="0"/>
              <w:spacing w:after="0" w:line="132" w:lineRule="exact"/>
              <w:ind w:left="56" w:right="144"/>
            </w:pPr>
            <w:r>
              <w:rPr>
                <w:rFonts w:ascii="CMR6" w:eastAsia="CMR6" w:hAnsi="CMR6"/>
                <w:color w:val="000000"/>
                <w:sz w:val="12"/>
              </w:rPr>
              <w:t xml:space="preserve">Peran AI pada </w:t>
            </w:r>
            <w:r>
              <w:rPr>
                <w:rFonts w:ascii="CMTI7" w:eastAsia="CMTI7" w:hAnsi="CMTI7"/>
                <w:i/>
                <w:color w:val="000000"/>
                <w:sz w:val="12"/>
              </w:rPr>
              <w:t xml:space="preserve">intelligent tutoring systems </w:t>
            </w:r>
            <w:r>
              <w:rPr>
                <w:rFonts w:ascii="CMR6" w:eastAsia="CMR6" w:hAnsi="CMR6"/>
                <w:color w:val="000000"/>
                <w:sz w:val="12"/>
              </w:rPr>
              <w:t>.</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7712923C" w14:textId="77777777" w:rsidR="00622040" w:rsidRDefault="00000000">
            <w:pPr>
              <w:autoSpaceDE w:val="0"/>
              <w:autoSpaceDN w:val="0"/>
              <w:spacing w:after="0" w:line="134" w:lineRule="exact"/>
              <w:ind w:left="56" w:right="288"/>
            </w:pPr>
            <w:r>
              <w:rPr>
                <w:rFonts w:ascii="CMR6" w:eastAsia="CMR6" w:hAnsi="CMR6"/>
                <w:color w:val="000000"/>
                <w:sz w:val="12"/>
              </w:rPr>
              <w:t>ITS efektif untuk adaptasi jalur belajar berbasis profil siswa dan umpan balik bertahap.</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1E80FAE4" w14:textId="77777777" w:rsidR="00622040" w:rsidRDefault="00000000">
            <w:pPr>
              <w:autoSpaceDE w:val="0"/>
              <w:autoSpaceDN w:val="0"/>
              <w:spacing w:after="0" w:line="134" w:lineRule="exact"/>
              <w:ind w:left="56" w:right="144"/>
            </w:pPr>
            <w:r>
              <w:rPr>
                <w:rFonts w:ascii="CMR6" w:eastAsia="CMR6" w:hAnsi="CMR6"/>
                <w:color w:val="000000"/>
                <w:sz w:val="12"/>
              </w:rPr>
              <w:t xml:space="preserve">Belum spesifik pada </w:t>
            </w:r>
            <w:r>
              <w:br/>
            </w:r>
            <w:r>
              <w:rPr>
                <w:rFonts w:ascii="CMR6" w:eastAsia="CMR6" w:hAnsi="CMR6"/>
                <w:color w:val="000000"/>
                <w:sz w:val="12"/>
              </w:rPr>
              <w:t>pembelajaran algoritma SMA Fase E.</w:t>
            </w:r>
          </w:p>
        </w:tc>
      </w:tr>
      <w:tr w:rsidR="00622040" w14:paraId="01BD7538" w14:textId="77777777">
        <w:trPr>
          <w:trHeight w:hRule="exact" w:val="56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1E97203" w14:textId="77777777" w:rsidR="00622040" w:rsidRDefault="00000000">
            <w:pPr>
              <w:autoSpaceDE w:val="0"/>
              <w:autoSpaceDN w:val="0"/>
              <w:spacing w:before="4" w:after="0" w:line="120" w:lineRule="exact"/>
              <w:ind w:left="56"/>
            </w:pPr>
            <w:r>
              <w:rPr>
                <w:rFonts w:ascii="CMR6" w:eastAsia="CMR6" w:hAnsi="CMR6"/>
                <w:color w:val="000000"/>
                <w:sz w:val="12"/>
              </w:rPr>
              <w:t>Bhutoria (2022)</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13C7901E" w14:textId="77777777" w:rsidR="00622040" w:rsidRDefault="00000000">
            <w:pPr>
              <w:autoSpaceDE w:val="0"/>
              <w:autoSpaceDN w:val="0"/>
              <w:spacing w:after="0" w:line="134" w:lineRule="exact"/>
              <w:ind w:left="56" w:right="144"/>
            </w:pPr>
            <w:r>
              <w:rPr>
                <w:rFonts w:ascii="CMR6" w:eastAsia="CMR6" w:hAnsi="CMR6"/>
                <w:color w:val="000000"/>
                <w:sz w:val="12"/>
              </w:rPr>
              <w:t xml:space="preserve">Tinjauan sistematis </w:t>
            </w:r>
            <w:r>
              <w:br/>
            </w:r>
            <w:r>
              <w:rPr>
                <w:rFonts w:ascii="CMR6" w:eastAsia="CMR6" w:hAnsi="CMR6"/>
                <w:color w:val="000000"/>
                <w:sz w:val="12"/>
              </w:rPr>
              <w:t>personalisasi pendidikan berbasis AI lintas negara.</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69F09D1F" w14:textId="77777777" w:rsidR="00622040" w:rsidRDefault="00000000">
            <w:pPr>
              <w:autoSpaceDE w:val="0"/>
              <w:autoSpaceDN w:val="0"/>
              <w:spacing w:after="0" w:line="136" w:lineRule="exact"/>
              <w:ind w:left="56" w:right="144"/>
            </w:pPr>
            <w:r>
              <w:rPr>
                <w:rFonts w:ascii="CMR6" w:eastAsia="CMR6" w:hAnsi="CMR6"/>
                <w:color w:val="000000"/>
                <w:sz w:val="12"/>
              </w:rPr>
              <w:t xml:space="preserve">Personalisasi berbasis AI </w:t>
            </w:r>
            <w:r>
              <w:br/>
            </w:r>
            <w:r>
              <w:rPr>
                <w:rFonts w:ascii="CMR6" w:eastAsia="CMR6" w:hAnsi="CMR6"/>
                <w:color w:val="000000"/>
                <w:sz w:val="12"/>
              </w:rPr>
              <w:t xml:space="preserve">menjanjikan, namun sangat </w:t>
            </w:r>
            <w:r>
              <w:br/>
            </w:r>
            <w:r>
              <w:rPr>
                <w:rFonts w:ascii="CMR6" w:eastAsia="CMR6" w:hAnsi="CMR6"/>
                <w:color w:val="000000"/>
                <w:sz w:val="12"/>
              </w:rPr>
              <w:t>dipengaruhi konteks kebijakan dan implementasi lokal.</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4EC8A060" w14:textId="77777777" w:rsidR="00622040" w:rsidRDefault="00000000">
            <w:pPr>
              <w:autoSpaceDE w:val="0"/>
              <w:autoSpaceDN w:val="0"/>
              <w:spacing w:after="0" w:line="136" w:lineRule="exact"/>
              <w:ind w:left="56"/>
            </w:pPr>
            <w:r>
              <w:rPr>
                <w:rFonts w:ascii="CMR6" w:eastAsia="CMR6" w:hAnsi="CMR6"/>
                <w:color w:val="000000"/>
                <w:sz w:val="12"/>
              </w:rPr>
              <w:t xml:space="preserve">Belum memberikan model operasional konteks </w:t>
            </w:r>
            <w:r>
              <w:br/>
            </w:r>
            <w:r>
              <w:rPr>
                <w:rFonts w:ascii="CMR6" w:eastAsia="CMR6" w:hAnsi="CMR6"/>
                <w:color w:val="000000"/>
                <w:sz w:val="12"/>
              </w:rPr>
              <w:t xml:space="preserve">sekolah menengah </w:t>
            </w:r>
            <w:r>
              <w:br/>
            </w:r>
            <w:r>
              <w:rPr>
                <w:rFonts w:ascii="CMR6" w:eastAsia="CMR6" w:hAnsi="CMR6"/>
                <w:color w:val="000000"/>
                <w:sz w:val="12"/>
              </w:rPr>
              <w:t>Indonesia.</w:t>
            </w:r>
          </w:p>
        </w:tc>
      </w:tr>
      <w:tr w:rsidR="00622040" w14:paraId="3E33A143" w14:textId="77777777">
        <w:trPr>
          <w:trHeight w:hRule="exact" w:val="56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C469FDD" w14:textId="77777777" w:rsidR="00622040" w:rsidRDefault="00000000">
            <w:pPr>
              <w:autoSpaceDE w:val="0"/>
              <w:autoSpaceDN w:val="0"/>
              <w:spacing w:before="4" w:after="0" w:line="120" w:lineRule="exact"/>
              <w:jc w:val="center"/>
            </w:pPr>
            <w:r>
              <w:rPr>
                <w:rFonts w:ascii="CMR6" w:eastAsia="CMR6" w:hAnsi="CMR6"/>
                <w:color w:val="000000"/>
                <w:sz w:val="12"/>
              </w:rPr>
              <w:t>Fortuna et al. (2025)</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1C6FB5CF" w14:textId="77777777" w:rsidR="00622040" w:rsidRDefault="00000000">
            <w:pPr>
              <w:autoSpaceDE w:val="0"/>
              <w:autoSpaceDN w:val="0"/>
              <w:spacing w:after="0" w:line="132" w:lineRule="exact"/>
              <w:jc w:val="center"/>
            </w:pPr>
            <w:r>
              <w:rPr>
                <w:rFonts w:ascii="CMTI7" w:eastAsia="CMTI7" w:hAnsi="CMTI7"/>
                <w:i/>
                <w:color w:val="000000"/>
                <w:sz w:val="12"/>
              </w:rPr>
              <w:t xml:space="preserve">Global systematic review </w:t>
            </w:r>
            <w:r>
              <w:rPr>
                <w:rFonts w:ascii="CMR6" w:eastAsia="CMR6" w:hAnsi="CMR6"/>
                <w:color w:val="000000"/>
                <w:sz w:val="12"/>
              </w:rPr>
              <w:t xml:space="preserve">AI untuk </w:t>
            </w:r>
            <w:r>
              <w:rPr>
                <w:rFonts w:ascii="CMTI7" w:eastAsia="CMTI7" w:hAnsi="CMTI7"/>
                <w:i/>
                <w:color w:val="000000"/>
                <w:sz w:val="12"/>
              </w:rPr>
              <w:t xml:space="preserve">personalized learning </w:t>
            </w:r>
            <w:r>
              <w:rPr>
                <w:rFonts w:ascii="CMR6" w:eastAsia="CMR6" w:hAnsi="CMR6"/>
                <w:color w:val="000000"/>
                <w:sz w:val="12"/>
              </w:rPr>
              <w:t>.</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049E8C7C" w14:textId="77777777" w:rsidR="00622040" w:rsidRDefault="00000000">
            <w:pPr>
              <w:autoSpaceDE w:val="0"/>
              <w:autoSpaceDN w:val="0"/>
              <w:spacing w:after="0" w:line="136" w:lineRule="exact"/>
              <w:ind w:left="56" w:right="288"/>
            </w:pPr>
            <w:r>
              <w:rPr>
                <w:rFonts w:ascii="CMR6" w:eastAsia="CMR6" w:hAnsi="CMR6"/>
                <w:color w:val="000000"/>
                <w:sz w:val="12"/>
              </w:rPr>
              <w:t xml:space="preserve">Tren bergeser ke AI dinamis; </w:t>
            </w:r>
            <w:r>
              <w:br/>
            </w:r>
            <w:r>
              <w:rPr>
                <w:rFonts w:ascii="CMR6" w:eastAsia="CMR6" w:hAnsi="CMR6"/>
                <w:color w:val="000000"/>
                <w:sz w:val="12"/>
              </w:rPr>
              <w:t>manfaat tinggi tetapi tantangan etika dan kesiapan implementasi tetap kuat.</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5180330F" w14:textId="77777777" w:rsidR="00622040" w:rsidRDefault="00000000">
            <w:pPr>
              <w:autoSpaceDE w:val="0"/>
              <w:autoSpaceDN w:val="0"/>
              <w:spacing w:after="0" w:line="136" w:lineRule="exact"/>
              <w:ind w:left="56" w:right="288"/>
            </w:pPr>
            <w:r>
              <w:rPr>
                <w:rFonts w:ascii="CMR6" w:eastAsia="CMR6" w:hAnsi="CMR6"/>
                <w:color w:val="000000"/>
                <w:sz w:val="12"/>
              </w:rPr>
              <w:t xml:space="preserve">Minim kajian </w:t>
            </w:r>
            <w:r>
              <w:br/>
            </w:r>
            <w:r>
              <w:rPr>
                <w:rFonts w:ascii="CMR6" w:eastAsia="CMR6" w:hAnsi="CMR6"/>
                <w:color w:val="000000"/>
                <w:sz w:val="12"/>
              </w:rPr>
              <w:t>pengembangan media berbasis data proses interaksi nyata siswa.</w:t>
            </w:r>
          </w:p>
        </w:tc>
      </w:tr>
      <w:tr w:rsidR="00622040" w14:paraId="465DF72B" w14:textId="77777777">
        <w:trPr>
          <w:trHeight w:hRule="exact" w:val="56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DBE66DF" w14:textId="77777777" w:rsidR="00622040" w:rsidRDefault="00000000">
            <w:pPr>
              <w:autoSpaceDE w:val="0"/>
              <w:autoSpaceDN w:val="0"/>
              <w:spacing w:before="4" w:after="0" w:line="120" w:lineRule="exact"/>
              <w:ind w:left="56"/>
            </w:pPr>
            <w:r>
              <w:rPr>
                <w:rFonts w:ascii="CMR6" w:eastAsia="CMR6" w:hAnsi="CMR6"/>
                <w:color w:val="000000"/>
                <w:sz w:val="12"/>
              </w:rPr>
              <w:t>Khor &amp; K (2024)</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6C7D698D" w14:textId="77777777" w:rsidR="00622040" w:rsidRDefault="00000000">
            <w:pPr>
              <w:autoSpaceDE w:val="0"/>
              <w:autoSpaceDN w:val="0"/>
              <w:spacing w:after="0" w:line="132" w:lineRule="exact"/>
              <w:ind w:right="144"/>
              <w:jc w:val="center"/>
            </w:pPr>
            <w:r>
              <w:rPr>
                <w:rFonts w:ascii="CMTI7" w:eastAsia="CMTI7" w:hAnsi="CMTI7"/>
                <w:i/>
                <w:color w:val="000000"/>
                <w:sz w:val="12"/>
              </w:rPr>
              <w:t xml:space="preserve">Learning analytics </w:t>
            </w:r>
            <w:r>
              <w:rPr>
                <w:rFonts w:ascii="CMR6" w:eastAsia="CMR6" w:hAnsi="CMR6"/>
                <w:color w:val="000000"/>
                <w:sz w:val="12"/>
              </w:rPr>
              <w:t>untuk mendukung personalisasi.</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22473FAF" w14:textId="77777777" w:rsidR="00622040" w:rsidRDefault="00000000">
            <w:pPr>
              <w:autoSpaceDE w:val="0"/>
              <w:autoSpaceDN w:val="0"/>
              <w:spacing w:after="0" w:line="132" w:lineRule="exact"/>
              <w:jc w:val="center"/>
            </w:pPr>
            <w:r>
              <w:rPr>
                <w:rFonts w:ascii="CMR6" w:eastAsia="CMR6" w:hAnsi="CMR6"/>
                <w:color w:val="000000"/>
                <w:sz w:val="12"/>
              </w:rPr>
              <w:t>LA membantu pemetaan kebutuhan individual dan keputusan intervensi.</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2262E0FC" w14:textId="77777777" w:rsidR="00622040" w:rsidRDefault="00000000">
            <w:pPr>
              <w:autoSpaceDE w:val="0"/>
              <w:autoSpaceDN w:val="0"/>
              <w:spacing w:after="0" w:line="136" w:lineRule="exact"/>
              <w:ind w:left="56" w:right="288"/>
            </w:pPr>
            <w:r>
              <w:rPr>
                <w:rFonts w:ascii="CMR6" w:eastAsia="CMR6" w:hAnsi="CMR6"/>
                <w:color w:val="000000"/>
                <w:sz w:val="12"/>
              </w:rPr>
              <w:t xml:space="preserve">Integrasi LA dengan </w:t>
            </w:r>
            <w:r>
              <w:br/>
            </w:r>
            <w:r>
              <w:rPr>
                <w:rFonts w:ascii="CMR6" w:eastAsia="CMR6" w:hAnsi="CMR6"/>
                <w:color w:val="000000"/>
                <w:sz w:val="12"/>
              </w:rPr>
              <w:t xml:space="preserve">desain dialog AI untuk algoritma belum </w:t>
            </w:r>
            <w:r>
              <w:br/>
            </w:r>
            <w:r>
              <w:rPr>
                <w:rFonts w:ascii="CMR6" w:eastAsia="CMR6" w:hAnsi="CMR6"/>
                <w:color w:val="000000"/>
                <w:sz w:val="12"/>
              </w:rPr>
              <w:t>mendalam.</w:t>
            </w:r>
          </w:p>
        </w:tc>
      </w:tr>
      <w:tr w:rsidR="00622040" w14:paraId="6B968C6C" w14:textId="77777777">
        <w:trPr>
          <w:trHeight w:hRule="exact" w:val="42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DDFFB60" w14:textId="77777777" w:rsidR="00622040" w:rsidRDefault="00000000">
            <w:pPr>
              <w:autoSpaceDE w:val="0"/>
              <w:autoSpaceDN w:val="0"/>
              <w:spacing w:before="4" w:after="0" w:line="120" w:lineRule="exact"/>
              <w:jc w:val="center"/>
            </w:pPr>
            <w:r>
              <w:rPr>
                <w:rFonts w:ascii="CMR6" w:eastAsia="CMR6" w:hAnsi="CMR6"/>
                <w:color w:val="000000"/>
                <w:sz w:val="12"/>
              </w:rPr>
              <w:t>Mardeli et al. (2025)</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34BB41AE" w14:textId="77777777" w:rsidR="00622040" w:rsidRDefault="00000000">
            <w:pPr>
              <w:autoSpaceDE w:val="0"/>
              <w:autoSpaceDN w:val="0"/>
              <w:spacing w:after="0" w:line="132" w:lineRule="exact"/>
              <w:jc w:val="center"/>
            </w:pPr>
            <w:r>
              <w:rPr>
                <w:rFonts w:ascii="CMR6" w:eastAsia="CMR6" w:hAnsi="CMR6"/>
                <w:color w:val="000000"/>
                <w:sz w:val="12"/>
              </w:rPr>
              <w:t>Implementasi GenAI untuk personalisasi di Indonesia.</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0ED385B5" w14:textId="77777777" w:rsidR="00622040" w:rsidRDefault="00000000">
            <w:pPr>
              <w:autoSpaceDE w:val="0"/>
              <w:autoSpaceDN w:val="0"/>
              <w:spacing w:after="0" w:line="134" w:lineRule="exact"/>
              <w:ind w:left="56" w:right="288"/>
            </w:pPr>
            <w:r>
              <w:rPr>
                <w:rFonts w:ascii="CMR6" w:eastAsia="CMR6" w:hAnsi="CMR6"/>
                <w:color w:val="000000"/>
                <w:sz w:val="12"/>
              </w:rPr>
              <w:t>Potensi tinggi, namun kesiapan guru, infrastruktur, dan model implementasi masih beragam.</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3BD2DE5" w14:textId="77777777" w:rsidR="00622040" w:rsidRDefault="00000000">
            <w:pPr>
              <w:autoSpaceDE w:val="0"/>
              <w:autoSpaceDN w:val="0"/>
              <w:spacing w:after="0" w:line="134" w:lineRule="exact"/>
              <w:ind w:left="56"/>
            </w:pPr>
            <w:r>
              <w:rPr>
                <w:rFonts w:ascii="CMR6" w:eastAsia="CMR6" w:hAnsi="CMR6"/>
                <w:color w:val="000000"/>
                <w:sz w:val="12"/>
              </w:rPr>
              <w:t>Butuh bukti desain media yang kontekstual di level SMA.</w:t>
            </w:r>
          </w:p>
        </w:tc>
      </w:tr>
      <w:tr w:rsidR="00622040" w14:paraId="796FF656" w14:textId="77777777">
        <w:trPr>
          <w:trHeight w:hRule="exact" w:val="56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995EA19" w14:textId="77777777" w:rsidR="00622040" w:rsidRDefault="00000000">
            <w:pPr>
              <w:autoSpaceDE w:val="0"/>
              <w:autoSpaceDN w:val="0"/>
              <w:spacing w:before="4" w:after="0" w:line="120" w:lineRule="exact"/>
              <w:ind w:left="56"/>
            </w:pPr>
            <w:r>
              <w:rPr>
                <w:rFonts w:ascii="CMR6" w:eastAsia="CMR6" w:hAnsi="CMR6"/>
                <w:color w:val="000000"/>
                <w:sz w:val="12"/>
              </w:rPr>
              <w:t>Messer et al. (2024)</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5742730F" w14:textId="77777777" w:rsidR="00622040" w:rsidRDefault="00000000">
            <w:pPr>
              <w:autoSpaceDE w:val="0"/>
              <w:autoSpaceDN w:val="0"/>
              <w:spacing w:after="0" w:line="136" w:lineRule="exact"/>
              <w:ind w:left="56"/>
            </w:pPr>
            <w:r>
              <w:rPr>
                <w:rFonts w:ascii="CMTI7" w:eastAsia="CMTI7" w:hAnsi="CMTI7"/>
                <w:i/>
                <w:color w:val="000000"/>
                <w:sz w:val="12"/>
              </w:rPr>
              <w:t xml:space="preserve">Systematic review </w:t>
            </w:r>
            <w:r>
              <w:br/>
            </w:r>
            <w:r>
              <w:rPr>
                <w:rFonts w:ascii="CMTI7" w:eastAsia="CMTI7" w:hAnsi="CMTI7"/>
                <w:i/>
                <w:color w:val="000000"/>
                <w:sz w:val="12"/>
              </w:rPr>
              <w:t xml:space="preserve">automated grading/feedback </w:t>
            </w:r>
            <w:r>
              <w:rPr>
                <w:rFonts w:ascii="CMR6" w:eastAsia="CMR6" w:hAnsi="CMR6"/>
                <w:color w:val="000000"/>
                <w:sz w:val="12"/>
              </w:rPr>
              <w:t xml:space="preserve">di pendidikan </w:t>
            </w:r>
            <w:r>
              <w:br/>
            </w:r>
            <w:r>
              <w:rPr>
                <w:rFonts w:ascii="CMR6" w:eastAsia="CMR6" w:hAnsi="CMR6"/>
                <w:color w:val="000000"/>
                <w:sz w:val="12"/>
              </w:rPr>
              <w:t>pemrograman.</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2B44E636" w14:textId="77777777" w:rsidR="00622040" w:rsidRDefault="00000000">
            <w:pPr>
              <w:autoSpaceDE w:val="0"/>
              <w:autoSpaceDN w:val="0"/>
              <w:spacing w:after="0" w:line="132" w:lineRule="exact"/>
              <w:ind w:left="56"/>
            </w:pPr>
            <w:r>
              <w:rPr>
                <w:rFonts w:ascii="CMR6" w:eastAsia="CMR6" w:hAnsi="CMR6"/>
                <w:color w:val="000000"/>
                <w:sz w:val="12"/>
              </w:rPr>
              <w:t>Umpan balik otomatis mempercepat siklus latihan dan revisi kode.</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0D405E57" w14:textId="77777777" w:rsidR="00622040" w:rsidRDefault="00000000">
            <w:pPr>
              <w:autoSpaceDE w:val="0"/>
              <w:autoSpaceDN w:val="0"/>
              <w:spacing w:after="0" w:line="136" w:lineRule="exact"/>
              <w:ind w:left="56" w:right="144"/>
            </w:pPr>
            <w:r>
              <w:rPr>
                <w:rFonts w:ascii="CMR6" w:eastAsia="CMR6" w:hAnsi="CMR6"/>
                <w:color w:val="000000"/>
                <w:sz w:val="12"/>
              </w:rPr>
              <w:t xml:space="preserve">Fokus dominan pada </w:t>
            </w:r>
            <w:r>
              <w:br/>
            </w:r>
            <w:r>
              <w:rPr>
                <w:rFonts w:ascii="CMR6" w:eastAsia="CMR6" w:hAnsi="CMR6"/>
                <w:color w:val="000000"/>
                <w:sz w:val="12"/>
              </w:rPr>
              <w:t>performa, belum pada kualitas proses berpikir siswa.</w:t>
            </w:r>
          </w:p>
        </w:tc>
      </w:tr>
      <w:tr w:rsidR="00622040" w14:paraId="53F0169A" w14:textId="77777777">
        <w:trPr>
          <w:trHeight w:hRule="exact" w:val="56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74A2D10" w14:textId="77777777" w:rsidR="00622040" w:rsidRDefault="00000000">
            <w:pPr>
              <w:autoSpaceDE w:val="0"/>
              <w:autoSpaceDN w:val="0"/>
              <w:spacing w:before="4" w:after="0" w:line="120" w:lineRule="exact"/>
              <w:ind w:left="56"/>
            </w:pPr>
            <w:r>
              <w:rPr>
                <w:rFonts w:ascii="CMR6" w:eastAsia="CMR6" w:hAnsi="CMR6"/>
                <w:color w:val="000000"/>
                <w:sz w:val="12"/>
              </w:rPr>
              <w:t>Park &amp; Doo (2024)</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53AFA756" w14:textId="77777777" w:rsidR="00622040" w:rsidRDefault="00000000">
            <w:pPr>
              <w:autoSpaceDE w:val="0"/>
              <w:autoSpaceDN w:val="0"/>
              <w:spacing w:after="0" w:line="132" w:lineRule="exact"/>
              <w:jc w:val="center"/>
            </w:pPr>
            <w:r>
              <w:rPr>
                <w:rFonts w:ascii="CMR6" w:eastAsia="CMR6" w:hAnsi="CMR6"/>
                <w:color w:val="000000"/>
                <w:sz w:val="12"/>
              </w:rPr>
              <w:t xml:space="preserve">Tinjauan sistematis peran AI dalam </w:t>
            </w:r>
            <w:r>
              <w:rPr>
                <w:rFonts w:ascii="CMTI7" w:eastAsia="CMTI7" w:hAnsi="CMTI7"/>
                <w:i/>
                <w:color w:val="000000"/>
                <w:sz w:val="12"/>
              </w:rPr>
              <w:t xml:space="preserve">blended learning </w:t>
            </w:r>
            <w:r>
              <w:rPr>
                <w:rFonts w:ascii="CMR6" w:eastAsia="CMR6" w:hAnsi="CMR6"/>
                <w:color w:val="000000"/>
                <w:sz w:val="12"/>
              </w:rPr>
              <w:t>.</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B376FF" w14:textId="77777777" w:rsidR="00622040" w:rsidRDefault="00000000">
            <w:pPr>
              <w:autoSpaceDE w:val="0"/>
              <w:autoSpaceDN w:val="0"/>
              <w:spacing w:after="0" w:line="134" w:lineRule="exact"/>
              <w:ind w:left="56" w:right="288"/>
            </w:pPr>
            <w:r>
              <w:rPr>
                <w:rFonts w:ascii="CMR6" w:eastAsia="CMR6" w:hAnsi="CMR6"/>
                <w:color w:val="000000"/>
                <w:sz w:val="12"/>
              </w:rPr>
              <w:t>AI efektif saat diintegrasikan dengan desain pedagogis, bukan berdiri sendiri.</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43E8C591" w14:textId="77777777" w:rsidR="00622040" w:rsidRDefault="00000000">
            <w:pPr>
              <w:autoSpaceDE w:val="0"/>
              <w:autoSpaceDN w:val="0"/>
              <w:spacing w:after="0" w:line="136" w:lineRule="exact"/>
              <w:ind w:left="56"/>
            </w:pPr>
            <w:r>
              <w:rPr>
                <w:rFonts w:ascii="CMR6" w:eastAsia="CMR6" w:hAnsi="CMR6"/>
                <w:color w:val="000000"/>
                <w:sz w:val="12"/>
              </w:rPr>
              <w:t xml:space="preserve">Belum spesifik menautkan personalisasi AI dengan materi algoritma fase </w:t>
            </w:r>
            <w:r>
              <w:br/>
            </w:r>
            <w:r>
              <w:rPr>
                <w:rFonts w:ascii="CMR6" w:eastAsia="CMR6" w:hAnsi="CMR6"/>
                <w:color w:val="000000"/>
                <w:sz w:val="12"/>
              </w:rPr>
              <w:t>SMA.</w:t>
            </w:r>
          </w:p>
        </w:tc>
      </w:tr>
      <w:tr w:rsidR="00622040" w14:paraId="61D42545" w14:textId="77777777">
        <w:trPr>
          <w:trHeight w:hRule="exact" w:val="148"/>
        </w:trPr>
        <w:tc>
          <w:tcPr>
            <w:tcW w:w="7680" w:type="dxa"/>
            <w:gridSpan w:val="4"/>
            <w:tcBorders>
              <w:top w:val="single" w:sz="3" w:space="0" w:color="000000"/>
              <w:left w:val="single" w:sz="3" w:space="0" w:color="000000"/>
              <w:bottom w:val="single" w:sz="3" w:space="0" w:color="000000"/>
              <w:right w:val="single" w:sz="3" w:space="0" w:color="000000"/>
            </w:tcBorders>
            <w:tcMar>
              <w:left w:w="0" w:type="dxa"/>
              <w:right w:w="0" w:type="dxa"/>
            </w:tcMar>
          </w:tcPr>
          <w:p w14:paraId="3CA0045D" w14:textId="77777777" w:rsidR="00622040" w:rsidRDefault="00000000">
            <w:pPr>
              <w:autoSpaceDE w:val="0"/>
              <w:autoSpaceDN w:val="0"/>
              <w:spacing w:before="4" w:after="0" w:line="120" w:lineRule="exact"/>
              <w:ind w:left="56"/>
            </w:pPr>
            <w:r>
              <w:rPr>
                <w:rFonts w:ascii="CMBX6" w:eastAsia="CMBX6" w:hAnsi="CMBX6"/>
                <w:b/>
                <w:color w:val="000000"/>
                <w:sz w:val="12"/>
              </w:rPr>
              <w:t xml:space="preserve">Panel B. Fokus perkembangan struktur </w:t>
            </w:r>
            <w:r>
              <w:rPr>
                <w:rFonts w:ascii="CMBXTI10" w:eastAsia="CMBXTI10" w:hAnsi="CMBXTI10"/>
                <w:b/>
                <w:i/>
                <w:color w:val="000000"/>
                <w:sz w:val="12"/>
              </w:rPr>
              <w:t xml:space="preserve">prompt </w:t>
            </w:r>
            <w:r>
              <w:rPr>
                <w:rFonts w:ascii="CMBX6" w:eastAsia="CMBX6" w:hAnsi="CMBX6"/>
                <w:b/>
                <w:color w:val="000000"/>
                <w:sz w:val="12"/>
              </w:rPr>
              <w:t>siswa</w:t>
            </w:r>
          </w:p>
        </w:tc>
      </w:tr>
      <w:tr w:rsidR="00622040" w14:paraId="650A7168" w14:textId="77777777">
        <w:trPr>
          <w:trHeight w:hRule="exact" w:val="28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2A6BED4" w14:textId="77777777" w:rsidR="00622040" w:rsidRDefault="00000000">
            <w:pPr>
              <w:autoSpaceDE w:val="0"/>
              <w:autoSpaceDN w:val="0"/>
              <w:spacing w:before="4" w:after="0" w:line="120" w:lineRule="exact"/>
              <w:ind w:left="56"/>
            </w:pPr>
            <w:r>
              <w:rPr>
                <w:rFonts w:ascii="CMBX6" w:eastAsia="CMBX6" w:hAnsi="CMBX6"/>
                <w:b/>
                <w:color w:val="000000"/>
                <w:sz w:val="12"/>
              </w:rPr>
              <w:t>Studi</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71F3A108" w14:textId="77777777" w:rsidR="00622040" w:rsidRDefault="00000000">
            <w:pPr>
              <w:autoSpaceDE w:val="0"/>
              <w:autoSpaceDN w:val="0"/>
              <w:spacing w:before="4" w:after="0" w:line="120" w:lineRule="exact"/>
              <w:ind w:left="56"/>
            </w:pPr>
            <w:r>
              <w:rPr>
                <w:rFonts w:ascii="CMBX6" w:eastAsia="CMBX6" w:hAnsi="CMBX6"/>
                <w:b/>
                <w:color w:val="000000"/>
                <w:sz w:val="12"/>
              </w:rPr>
              <w:t>Fokus penelitian</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2A759DD4" w14:textId="77777777" w:rsidR="00622040" w:rsidRDefault="00000000">
            <w:pPr>
              <w:autoSpaceDE w:val="0"/>
              <w:autoSpaceDN w:val="0"/>
              <w:spacing w:after="0" w:line="132" w:lineRule="exact"/>
              <w:ind w:left="56"/>
            </w:pPr>
            <w:r>
              <w:rPr>
                <w:rFonts w:ascii="CMBX6" w:eastAsia="CMBX6" w:hAnsi="CMBX6"/>
                <w:b/>
                <w:color w:val="000000"/>
                <w:sz w:val="12"/>
              </w:rPr>
              <w:t xml:space="preserve">Temuan relevan terhadap fokus perkembangan struktur </w:t>
            </w:r>
            <w:r>
              <w:rPr>
                <w:rFonts w:ascii="CMBXTI10" w:eastAsia="CMBXTI10" w:hAnsi="CMBXTI10"/>
                <w:b/>
                <w:i/>
                <w:color w:val="000000"/>
                <w:sz w:val="12"/>
              </w:rPr>
              <w:t>prompt</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7D349379" w14:textId="77777777" w:rsidR="00622040" w:rsidRDefault="00000000">
            <w:pPr>
              <w:autoSpaceDE w:val="0"/>
              <w:autoSpaceDN w:val="0"/>
              <w:spacing w:before="4" w:after="0" w:line="120" w:lineRule="exact"/>
              <w:jc w:val="center"/>
            </w:pPr>
            <w:r>
              <w:rPr>
                <w:rFonts w:ascii="CMBX6" w:eastAsia="CMBX6" w:hAnsi="CMBX6"/>
                <w:b/>
                <w:color w:val="000000"/>
                <w:sz w:val="12"/>
              </w:rPr>
              <w:t>Celah ke penelitian ini</w:t>
            </w:r>
          </w:p>
        </w:tc>
      </w:tr>
      <w:tr w:rsidR="00622040" w14:paraId="2E55E15C" w14:textId="77777777">
        <w:trPr>
          <w:trHeight w:hRule="exact" w:val="428"/>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CAD84B6" w14:textId="77777777" w:rsidR="00622040" w:rsidRDefault="00000000">
            <w:pPr>
              <w:autoSpaceDE w:val="0"/>
              <w:autoSpaceDN w:val="0"/>
              <w:spacing w:before="4" w:after="0" w:line="120" w:lineRule="exact"/>
              <w:jc w:val="center"/>
            </w:pPr>
            <w:r>
              <w:rPr>
                <w:rFonts w:ascii="CMR6" w:eastAsia="CMR6" w:hAnsi="CMR6"/>
                <w:color w:val="000000"/>
                <w:sz w:val="12"/>
              </w:rPr>
              <w:t>Sawalha et al. (2024)</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07C92378" w14:textId="77777777" w:rsidR="00622040" w:rsidRDefault="00000000">
            <w:pPr>
              <w:autoSpaceDE w:val="0"/>
              <w:autoSpaceDN w:val="0"/>
              <w:spacing w:after="0" w:line="134" w:lineRule="exact"/>
              <w:ind w:left="56"/>
            </w:pPr>
            <w:r>
              <w:rPr>
                <w:rFonts w:ascii="CMR6" w:eastAsia="CMR6" w:hAnsi="CMR6"/>
                <w:color w:val="000000"/>
                <w:sz w:val="12"/>
              </w:rPr>
              <w:t>Analisis prompt siswa dan pengaruhnya pada kualitas keluaran ChatGPT.</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4A6274E8" w14:textId="77777777" w:rsidR="00622040" w:rsidRDefault="00000000">
            <w:pPr>
              <w:autoSpaceDE w:val="0"/>
              <w:autoSpaceDN w:val="0"/>
              <w:spacing w:after="0" w:line="132" w:lineRule="exact"/>
              <w:ind w:left="56"/>
            </w:pPr>
            <w:r>
              <w:rPr>
                <w:rFonts w:ascii="CMR6" w:eastAsia="CMR6" w:hAnsi="CMR6"/>
                <w:color w:val="000000"/>
                <w:sz w:val="12"/>
              </w:rPr>
              <w:t>Struktur prompt berkaitan langsung dengan kualitas respons AI.</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3E2BB89B" w14:textId="77777777" w:rsidR="00622040" w:rsidRDefault="00000000">
            <w:pPr>
              <w:autoSpaceDE w:val="0"/>
              <w:autoSpaceDN w:val="0"/>
              <w:spacing w:after="0" w:line="134" w:lineRule="exact"/>
              <w:ind w:left="56" w:right="288"/>
            </w:pPr>
            <w:r>
              <w:rPr>
                <w:rFonts w:ascii="CMR6" w:eastAsia="CMR6" w:hAnsi="CMR6"/>
                <w:color w:val="000000"/>
                <w:sz w:val="12"/>
              </w:rPr>
              <w:t xml:space="preserve">Belum memetakan </w:t>
            </w:r>
            <w:r>
              <w:br/>
            </w:r>
            <w:r>
              <w:rPr>
                <w:rFonts w:ascii="CMR6" w:eastAsia="CMR6" w:hAnsi="CMR6"/>
                <w:color w:val="000000"/>
                <w:sz w:val="12"/>
              </w:rPr>
              <w:t>perkembangan prompt lintas sesi.</w:t>
            </w:r>
          </w:p>
        </w:tc>
      </w:tr>
      <w:tr w:rsidR="00622040" w14:paraId="4AA1D9BB" w14:textId="77777777">
        <w:trPr>
          <w:trHeight w:hRule="exact" w:val="42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FB3521A" w14:textId="77777777" w:rsidR="00622040" w:rsidRDefault="00000000">
            <w:pPr>
              <w:autoSpaceDE w:val="0"/>
              <w:autoSpaceDN w:val="0"/>
              <w:spacing w:after="0" w:line="130" w:lineRule="exact"/>
              <w:ind w:left="56" w:right="288"/>
            </w:pPr>
            <w:r>
              <w:rPr>
                <w:rFonts w:ascii="CMR6" w:eastAsia="CMR6" w:hAnsi="CMR6"/>
                <w:color w:val="000000"/>
                <w:sz w:val="12"/>
              </w:rPr>
              <w:t>Usher &amp; Amzalag (2025)</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0D617475" w14:textId="77777777" w:rsidR="00622040" w:rsidRDefault="00000000">
            <w:pPr>
              <w:autoSpaceDE w:val="0"/>
              <w:autoSpaceDN w:val="0"/>
              <w:spacing w:after="0" w:line="134" w:lineRule="exact"/>
              <w:ind w:left="56" w:right="288"/>
            </w:pPr>
            <w:r>
              <w:rPr>
                <w:rFonts w:ascii="CMR6" w:eastAsia="CMR6" w:hAnsi="CMR6"/>
                <w:color w:val="000000"/>
                <w:sz w:val="12"/>
              </w:rPr>
              <w:t xml:space="preserve">Interaksi mahasiswa </w:t>
            </w:r>
            <w:r>
              <w:br/>
            </w:r>
            <w:r>
              <w:rPr>
                <w:rFonts w:ascii="CMR6" w:eastAsia="CMR6" w:hAnsi="CMR6"/>
                <w:color w:val="000000"/>
                <w:sz w:val="12"/>
              </w:rPr>
              <w:t>dengan chatbot dalam pendampingan menulis.</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6EBD6B24" w14:textId="77777777" w:rsidR="00622040" w:rsidRDefault="00000000">
            <w:pPr>
              <w:autoSpaceDE w:val="0"/>
              <w:autoSpaceDN w:val="0"/>
              <w:spacing w:after="0" w:line="134" w:lineRule="exact"/>
              <w:ind w:left="56" w:right="144"/>
            </w:pPr>
            <w:r>
              <w:rPr>
                <w:rFonts w:ascii="CMR6" w:eastAsia="CMR6" w:hAnsi="CMR6"/>
                <w:color w:val="000000"/>
                <w:sz w:val="12"/>
              </w:rPr>
              <w:t xml:space="preserve">Prompt berkembang melalui revisi bertahap dari umum ke lebih </w:t>
            </w:r>
            <w:r>
              <w:br/>
            </w:r>
            <w:r>
              <w:rPr>
                <w:rFonts w:ascii="CMR6" w:eastAsia="CMR6" w:hAnsi="CMR6"/>
                <w:color w:val="000000"/>
                <w:sz w:val="12"/>
              </w:rPr>
              <w:t>spesifik.</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73C43E95" w14:textId="77777777" w:rsidR="00622040" w:rsidRDefault="00000000">
            <w:pPr>
              <w:autoSpaceDE w:val="0"/>
              <w:autoSpaceDN w:val="0"/>
              <w:spacing w:after="0" w:line="134" w:lineRule="exact"/>
              <w:ind w:left="56" w:right="288"/>
            </w:pPr>
            <w:r>
              <w:rPr>
                <w:rFonts w:ascii="CMR6" w:eastAsia="CMR6" w:hAnsi="CMR6"/>
                <w:color w:val="000000"/>
                <w:sz w:val="12"/>
              </w:rPr>
              <w:t xml:space="preserve">Fokus konteks menulis akademik, bukan </w:t>
            </w:r>
            <w:r>
              <w:br/>
            </w:r>
            <w:r>
              <w:rPr>
                <w:rFonts w:ascii="CMR6" w:eastAsia="CMR6" w:hAnsi="CMR6"/>
                <w:color w:val="000000"/>
                <w:sz w:val="12"/>
              </w:rPr>
              <w:t>algoritma SMA.</w:t>
            </w:r>
          </w:p>
        </w:tc>
      </w:tr>
      <w:tr w:rsidR="00622040" w14:paraId="0FBE41D2" w14:textId="77777777">
        <w:trPr>
          <w:trHeight w:hRule="exact" w:val="56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3E2AC1A9" w14:textId="77777777" w:rsidR="00622040" w:rsidRDefault="00000000">
            <w:pPr>
              <w:autoSpaceDE w:val="0"/>
              <w:autoSpaceDN w:val="0"/>
              <w:spacing w:before="4" w:after="0" w:line="120" w:lineRule="exact"/>
              <w:jc w:val="center"/>
            </w:pPr>
            <w:r>
              <w:rPr>
                <w:rFonts w:ascii="CMR6" w:eastAsia="CMR6" w:hAnsi="CMR6"/>
                <w:color w:val="000000"/>
                <w:sz w:val="12"/>
              </w:rPr>
              <w:t>Lee &amp; Palmer (2025)</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09544B5C" w14:textId="77777777" w:rsidR="00622040" w:rsidRDefault="00000000">
            <w:pPr>
              <w:autoSpaceDE w:val="0"/>
              <w:autoSpaceDN w:val="0"/>
              <w:spacing w:after="0" w:line="134" w:lineRule="exact"/>
              <w:ind w:left="56"/>
            </w:pPr>
            <w:r>
              <w:rPr>
                <w:rFonts w:ascii="CMR6" w:eastAsia="CMR6" w:hAnsi="CMR6"/>
                <w:color w:val="000000"/>
                <w:sz w:val="12"/>
              </w:rPr>
              <w:t xml:space="preserve">Tinjauan sistematis </w:t>
            </w:r>
            <w:r>
              <w:rPr>
                <w:rFonts w:ascii="CMTI7" w:eastAsia="CMTI7" w:hAnsi="CMTI7"/>
                <w:i/>
                <w:color w:val="000000"/>
                <w:sz w:val="12"/>
              </w:rPr>
              <w:t xml:space="preserve">prompt engineering </w:t>
            </w:r>
            <w:r>
              <w:rPr>
                <w:rFonts w:ascii="CMR6" w:eastAsia="CMR6" w:hAnsi="CMR6"/>
                <w:color w:val="000000"/>
                <w:sz w:val="12"/>
              </w:rPr>
              <w:t>di pendidikan tinggi.</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01DBCF88" w14:textId="77777777" w:rsidR="00622040" w:rsidRDefault="00000000">
            <w:pPr>
              <w:autoSpaceDE w:val="0"/>
              <w:autoSpaceDN w:val="0"/>
              <w:spacing w:after="0" w:line="134" w:lineRule="exact"/>
              <w:ind w:left="56" w:right="288"/>
            </w:pPr>
            <w:r>
              <w:rPr>
                <w:rFonts w:ascii="CMR6" w:eastAsia="CMR6" w:hAnsi="CMR6"/>
                <w:color w:val="000000"/>
                <w:sz w:val="12"/>
              </w:rPr>
              <w:t>Kompetensi prompt mencakup tujuan, konteks, batasan, dan evaluasi hasil.</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8B55657" w14:textId="77777777" w:rsidR="00622040" w:rsidRDefault="00000000">
            <w:pPr>
              <w:autoSpaceDE w:val="0"/>
              <w:autoSpaceDN w:val="0"/>
              <w:spacing w:after="0" w:line="136" w:lineRule="exact"/>
              <w:ind w:left="56" w:right="144"/>
            </w:pPr>
            <w:r>
              <w:rPr>
                <w:rFonts w:ascii="CMR6" w:eastAsia="CMR6" w:hAnsi="CMR6"/>
                <w:color w:val="000000"/>
                <w:sz w:val="12"/>
              </w:rPr>
              <w:t xml:space="preserve">Belum menghasilkan </w:t>
            </w:r>
            <w:r>
              <w:br/>
            </w:r>
            <w:r>
              <w:rPr>
                <w:rFonts w:ascii="CMR6" w:eastAsia="CMR6" w:hAnsi="CMR6"/>
                <w:color w:val="000000"/>
                <w:sz w:val="12"/>
              </w:rPr>
              <w:t xml:space="preserve">model tahap </w:t>
            </w:r>
            <w:r>
              <w:br/>
            </w:r>
            <w:r>
              <w:rPr>
                <w:rFonts w:ascii="CMR6" w:eastAsia="CMR6" w:hAnsi="CMR6"/>
                <w:color w:val="000000"/>
                <w:sz w:val="12"/>
              </w:rPr>
              <w:t>perkembangan prompt siswa sekolah menengah.</w:t>
            </w:r>
          </w:p>
        </w:tc>
      </w:tr>
      <w:tr w:rsidR="00622040" w14:paraId="5DDFD168" w14:textId="77777777">
        <w:trPr>
          <w:trHeight w:hRule="exact" w:val="42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0EFC339" w14:textId="77777777" w:rsidR="00622040" w:rsidRDefault="00000000">
            <w:pPr>
              <w:autoSpaceDE w:val="0"/>
              <w:autoSpaceDN w:val="0"/>
              <w:spacing w:before="4" w:after="0" w:line="120" w:lineRule="exact"/>
              <w:ind w:left="56"/>
            </w:pPr>
            <w:r>
              <w:rPr>
                <w:rFonts w:ascii="CMR6" w:eastAsia="CMR6" w:hAnsi="CMR6"/>
                <w:color w:val="000000"/>
                <w:sz w:val="12"/>
              </w:rPr>
              <w:t>Knoth et al. (2024)</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59212272" w14:textId="77777777" w:rsidR="00622040" w:rsidRDefault="00000000">
            <w:pPr>
              <w:autoSpaceDE w:val="0"/>
              <w:autoSpaceDN w:val="0"/>
              <w:spacing w:after="0" w:line="132" w:lineRule="exact"/>
              <w:ind w:left="56" w:right="288"/>
            </w:pPr>
            <w:r>
              <w:rPr>
                <w:rFonts w:ascii="CMR6" w:eastAsia="CMR6" w:hAnsi="CMR6"/>
                <w:color w:val="000000"/>
                <w:sz w:val="12"/>
              </w:rPr>
              <w:t xml:space="preserve">Literasi AI dan strategi </w:t>
            </w:r>
            <w:r>
              <w:rPr>
                <w:rFonts w:ascii="CMTI7" w:eastAsia="CMTI7" w:hAnsi="CMTI7"/>
                <w:i/>
                <w:color w:val="000000"/>
                <w:sz w:val="12"/>
              </w:rPr>
              <w:t xml:space="preserve">prompt engineering </w:t>
            </w:r>
            <w:r>
              <w:rPr>
                <w:rFonts w:ascii="CMR6" w:eastAsia="CMR6" w:hAnsi="CMR6"/>
                <w:color w:val="000000"/>
                <w:sz w:val="12"/>
              </w:rPr>
              <w:t>.</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673346DA" w14:textId="77777777" w:rsidR="00622040" w:rsidRDefault="00000000">
            <w:pPr>
              <w:autoSpaceDE w:val="0"/>
              <w:autoSpaceDN w:val="0"/>
              <w:spacing w:after="0" w:line="132" w:lineRule="exact"/>
              <w:ind w:left="56"/>
            </w:pPr>
            <w:r>
              <w:rPr>
                <w:rFonts w:ascii="CMR6" w:eastAsia="CMR6" w:hAnsi="CMR6"/>
                <w:color w:val="000000"/>
                <w:sz w:val="12"/>
              </w:rPr>
              <w:t>Literasi AI memengaruhi kedalaman strategi prompt pengguna.</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3532186D" w14:textId="77777777" w:rsidR="00622040" w:rsidRDefault="00000000">
            <w:pPr>
              <w:autoSpaceDE w:val="0"/>
              <w:autoSpaceDN w:val="0"/>
              <w:spacing w:after="0" w:line="134" w:lineRule="exact"/>
              <w:ind w:left="56"/>
            </w:pPr>
            <w:r>
              <w:rPr>
                <w:rFonts w:ascii="CMR6" w:eastAsia="CMR6" w:hAnsi="CMR6"/>
                <w:color w:val="000000"/>
                <w:sz w:val="12"/>
              </w:rPr>
              <w:t xml:space="preserve">Belum mengamati evolusi prompt secara </w:t>
            </w:r>
            <w:r>
              <w:br/>
            </w:r>
            <w:r>
              <w:rPr>
                <w:rFonts w:ascii="CMR6" w:eastAsia="CMR6" w:hAnsi="CMR6"/>
                <w:color w:val="000000"/>
                <w:sz w:val="12"/>
              </w:rPr>
              <w:t>longitudinal di kelas.</w:t>
            </w:r>
          </w:p>
        </w:tc>
      </w:tr>
      <w:tr w:rsidR="00622040" w14:paraId="3A910B17" w14:textId="77777777">
        <w:trPr>
          <w:trHeight w:hRule="exact" w:val="56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E716B61" w14:textId="77777777" w:rsidR="00622040" w:rsidRDefault="00000000">
            <w:pPr>
              <w:autoSpaceDE w:val="0"/>
              <w:autoSpaceDN w:val="0"/>
              <w:spacing w:before="4" w:after="0" w:line="120" w:lineRule="exact"/>
              <w:ind w:left="56"/>
            </w:pPr>
            <w:r>
              <w:rPr>
                <w:rFonts w:ascii="CMR6" w:eastAsia="CMR6" w:hAnsi="CMR6"/>
                <w:color w:val="000000"/>
                <w:sz w:val="12"/>
              </w:rPr>
              <w:t>Diyab et al. (2025)</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103157F6" w14:textId="77777777" w:rsidR="00622040" w:rsidRDefault="00000000">
            <w:pPr>
              <w:autoSpaceDE w:val="0"/>
              <w:autoSpaceDN w:val="0"/>
              <w:spacing w:after="0" w:line="134" w:lineRule="exact"/>
              <w:ind w:left="56" w:right="144"/>
            </w:pPr>
            <w:r>
              <w:rPr>
                <w:rFonts w:ascii="CMTI7" w:eastAsia="CMTI7" w:hAnsi="CMTI7"/>
                <w:i/>
                <w:color w:val="000000"/>
                <w:sz w:val="12"/>
              </w:rPr>
              <w:t xml:space="preserve">Engineered prompts </w:t>
            </w:r>
            <w:r>
              <w:rPr>
                <w:rFonts w:ascii="CMR6" w:eastAsia="CMR6" w:hAnsi="CMR6"/>
                <w:color w:val="000000"/>
                <w:sz w:val="12"/>
              </w:rPr>
              <w:t xml:space="preserve">untuk asesmen software </w:t>
            </w:r>
            <w:r>
              <w:br/>
            </w:r>
            <w:r>
              <w:rPr>
                <w:rFonts w:ascii="CMR6" w:eastAsia="CMR6" w:hAnsi="CMR6"/>
                <w:color w:val="000000"/>
                <w:sz w:val="12"/>
              </w:rPr>
              <w:t>engineering/CS.</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082540" w14:textId="77777777" w:rsidR="00622040" w:rsidRDefault="00000000">
            <w:pPr>
              <w:autoSpaceDE w:val="0"/>
              <w:autoSpaceDN w:val="0"/>
              <w:spacing w:after="0" w:line="132" w:lineRule="exact"/>
              <w:ind w:left="56" w:right="144"/>
            </w:pPr>
            <w:r>
              <w:rPr>
                <w:rFonts w:ascii="CMR6" w:eastAsia="CMR6" w:hAnsi="CMR6"/>
                <w:color w:val="000000"/>
                <w:sz w:val="12"/>
              </w:rPr>
              <w:t>Prompt terstruktur meningkatkan konsistensi keluaran AI.</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389DA85" w14:textId="77777777" w:rsidR="00622040" w:rsidRDefault="00000000">
            <w:pPr>
              <w:autoSpaceDE w:val="0"/>
              <w:autoSpaceDN w:val="0"/>
              <w:spacing w:after="0" w:line="136" w:lineRule="exact"/>
              <w:ind w:left="56"/>
            </w:pPr>
            <w:r>
              <w:rPr>
                <w:rFonts w:ascii="CMR6" w:eastAsia="CMR6" w:hAnsi="CMR6"/>
                <w:color w:val="000000"/>
                <w:sz w:val="12"/>
              </w:rPr>
              <w:t xml:space="preserve">Orientasi masih pada </w:t>
            </w:r>
            <w:r>
              <w:br/>
            </w:r>
            <w:r>
              <w:rPr>
                <w:rFonts w:ascii="CMR6" w:eastAsia="CMR6" w:hAnsi="CMR6"/>
                <w:color w:val="000000"/>
                <w:sz w:val="12"/>
              </w:rPr>
              <w:t xml:space="preserve">performa asesmen, bukan jejak perkembangan </w:t>
            </w:r>
            <w:r>
              <w:br/>
            </w:r>
            <w:r>
              <w:rPr>
                <w:rFonts w:ascii="CMR6" w:eastAsia="CMR6" w:hAnsi="CMR6"/>
                <w:color w:val="000000"/>
                <w:sz w:val="12"/>
              </w:rPr>
              <w:t>kognitif siswa.</w:t>
            </w:r>
          </w:p>
        </w:tc>
      </w:tr>
      <w:tr w:rsidR="00622040" w14:paraId="26BFFCE5" w14:textId="77777777">
        <w:trPr>
          <w:trHeight w:hRule="exact" w:val="56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96344F9" w14:textId="77777777" w:rsidR="00622040" w:rsidRDefault="00000000">
            <w:pPr>
              <w:autoSpaceDE w:val="0"/>
              <w:autoSpaceDN w:val="0"/>
              <w:spacing w:before="4" w:after="0" w:line="120" w:lineRule="exact"/>
              <w:ind w:left="56"/>
            </w:pPr>
            <w:r>
              <w:rPr>
                <w:rFonts w:ascii="CMR6" w:eastAsia="CMR6" w:hAnsi="CMR6"/>
                <w:color w:val="000000"/>
                <w:sz w:val="12"/>
              </w:rPr>
              <w:t>Tang et al. (2024)</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2059F992" w14:textId="77777777" w:rsidR="00622040" w:rsidRDefault="00000000">
            <w:pPr>
              <w:autoSpaceDE w:val="0"/>
              <w:autoSpaceDN w:val="0"/>
              <w:spacing w:after="0" w:line="134" w:lineRule="exact"/>
              <w:ind w:left="56"/>
            </w:pPr>
            <w:r>
              <w:rPr>
                <w:rFonts w:ascii="CMR6" w:eastAsia="CMR6" w:hAnsi="CMR6"/>
                <w:color w:val="000000"/>
                <w:sz w:val="12"/>
              </w:rPr>
              <w:t xml:space="preserve">Pendekatan dialogik GenAI pada pendidikan </w:t>
            </w:r>
            <w:r>
              <w:br/>
            </w:r>
            <w:r>
              <w:rPr>
                <w:rFonts w:ascii="CMR6" w:eastAsia="CMR6" w:hAnsi="CMR6"/>
                <w:color w:val="000000"/>
                <w:sz w:val="12"/>
              </w:rPr>
              <w:t>menengah.</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36C82C35" w14:textId="77777777" w:rsidR="00622040" w:rsidRDefault="00000000">
            <w:pPr>
              <w:autoSpaceDE w:val="0"/>
              <w:autoSpaceDN w:val="0"/>
              <w:spacing w:after="0" w:line="134" w:lineRule="exact"/>
              <w:ind w:left="56" w:right="144"/>
            </w:pPr>
            <w:r>
              <w:rPr>
                <w:rFonts w:ascii="CMR6" w:eastAsia="CMR6" w:hAnsi="CMR6"/>
                <w:color w:val="000000"/>
                <w:sz w:val="12"/>
              </w:rPr>
              <w:t xml:space="preserve">Siklus tanya–klarifikasi–revisi </w:t>
            </w:r>
            <w:r>
              <w:br/>
            </w:r>
            <w:r>
              <w:rPr>
                <w:rFonts w:ascii="CMR6" w:eastAsia="CMR6" w:hAnsi="CMR6"/>
                <w:color w:val="000000"/>
                <w:sz w:val="12"/>
              </w:rPr>
              <w:t>mendorong elaborasi dan refleksi siswa.</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3854C2BF" w14:textId="77777777" w:rsidR="00622040" w:rsidRDefault="00000000">
            <w:pPr>
              <w:autoSpaceDE w:val="0"/>
              <w:autoSpaceDN w:val="0"/>
              <w:spacing w:after="0" w:line="136" w:lineRule="exact"/>
              <w:ind w:left="56"/>
            </w:pPr>
            <w:r>
              <w:rPr>
                <w:rFonts w:ascii="CMR6" w:eastAsia="CMR6" w:hAnsi="CMR6"/>
                <w:color w:val="000000"/>
                <w:sz w:val="12"/>
              </w:rPr>
              <w:t xml:space="preserve">Belum memformalkan </w:t>
            </w:r>
            <w:r>
              <w:br/>
            </w:r>
            <w:r>
              <w:rPr>
                <w:rFonts w:ascii="CMR6" w:eastAsia="CMR6" w:hAnsi="CMR6"/>
                <w:color w:val="000000"/>
                <w:sz w:val="12"/>
              </w:rPr>
              <w:t xml:space="preserve">tahapan struktur prompt sebagai model </w:t>
            </w:r>
            <w:r>
              <w:br/>
            </w:r>
            <w:r>
              <w:rPr>
                <w:rFonts w:ascii="CMR6" w:eastAsia="CMR6" w:hAnsi="CMR6"/>
                <w:color w:val="000000"/>
                <w:sz w:val="12"/>
              </w:rPr>
              <w:t>longitudinal.</w:t>
            </w:r>
          </w:p>
        </w:tc>
      </w:tr>
      <w:tr w:rsidR="00622040" w14:paraId="3AA270A2" w14:textId="77777777">
        <w:trPr>
          <w:trHeight w:hRule="exact" w:val="56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E55990F" w14:textId="77777777" w:rsidR="00622040" w:rsidRDefault="00000000">
            <w:pPr>
              <w:autoSpaceDE w:val="0"/>
              <w:autoSpaceDN w:val="0"/>
              <w:spacing w:before="4" w:after="0" w:line="120" w:lineRule="exact"/>
              <w:jc w:val="center"/>
            </w:pPr>
            <w:r>
              <w:rPr>
                <w:rFonts w:ascii="CMR6" w:eastAsia="CMR6" w:hAnsi="CMR6"/>
                <w:color w:val="000000"/>
                <w:sz w:val="12"/>
              </w:rPr>
              <w:t>Borchers et al. (2024)</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24DDB34F" w14:textId="77777777" w:rsidR="00622040" w:rsidRDefault="00000000">
            <w:pPr>
              <w:autoSpaceDE w:val="0"/>
              <w:autoSpaceDN w:val="0"/>
              <w:spacing w:after="0" w:line="134" w:lineRule="exact"/>
              <w:ind w:left="56" w:right="144"/>
            </w:pPr>
            <w:r>
              <w:rPr>
                <w:rFonts w:ascii="CMTI7" w:eastAsia="CMTI7" w:hAnsi="CMTI7"/>
                <w:i/>
                <w:color w:val="000000"/>
                <w:sz w:val="12"/>
              </w:rPr>
              <w:t xml:space="preserve">Dialog acts </w:t>
            </w:r>
            <w:r>
              <w:rPr>
                <w:rFonts w:ascii="CMR6" w:eastAsia="CMR6" w:hAnsi="CMR6"/>
                <w:color w:val="000000"/>
                <w:sz w:val="12"/>
              </w:rPr>
              <w:t xml:space="preserve">dan laju </w:t>
            </w:r>
            <w:r>
              <w:br/>
            </w:r>
            <w:r>
              <w:rPr>
                <w:rFonts w:ascii="CMR6" w:eastAsia="CMR6" w:hAnsi="CMR6"/>
                <w:color w:val="000000"/>
                <w:sz w:val="12"/>
              </w:rPr>
              <w:t xml:space="preserve">belajar pada </w:t>
            </w:r>
            <w:r>
              <w:rPr>
                <w:rFonts w:ascii="CMTI7" w:eastAsia="CMTI7" w:hAnsi="CMTI7"/>
                <w:i/>
                <w:color w:val="000000"/>
                <w:sz w:val="12"/>
              </w:rPr>
              <w:t xml:space="preserve">AI-supported peer tutoring </w:t>
            </w:r>
            <w:r>
              <w:rPr>
                <w:rFonts w:ascii="CMR6" w:eastAsia="CMR6" w:hAnsi="CMR6"/>
                <w:color w:val="000000"/>
                <w:sz w:val="12"/>
              </w:rPr>
              <w:t>.</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6834B5E3" w14:textId="77777777" w:rsidR="00622040" w:rsidRDefault="00000000">
            <w:pPr>
              <w:autoSpaceDE w:val="0"/>
              <w:autoSpaceDN w:val="0"/>
              <w:spacing w:after="0" w:line="132" w:lineRule="exact"/>
              <w:ind w:left="56" w:right="288"/>
            </w:pPr>
            <w:r>
              <w:rPr>
                <w:rFonts w:ascii="CMR6" w:eastAsia="CMR6" w:hAnsi="CMR6"/>
                <w:color w:val="000000"/>
                <w:sz w:val="12"/>
              </w:rPr>
              <w:t>Jenis interaksi tertentu terkait peningkatan laju belajar.</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4932BDA6" w14:textId="77777777" w:rsidR="00622040" w:rsidRDefault="00000000">
            <w:pPr>
              <w:autoSpaceDE w:val="0"/>
              <w:autoSpaceDN w:val="0"/>
              <w:spacing w:after="0" w:line="136" w:lineRule="exact"/>
              <w:ind w:left="56" w:right="144"/>
            </w:pPr>
            <w:r>
              <w:rPr>
                <w:rFonts w:ascii="CMR6" w:eastAsia="CMR6" w:hAnsi="CMR6"/>
                <w:color w:val="000000"/>
                <w:sz w:val="12"/>
              </w:rPr>
              <w:t xml:space="preserve">Belum menghubungkan kategori interaksi dengan tahap perkembangan </w:t>
            </w:r>
            <w:r>
              <w:br/>
            </w:r>
            <w:r>
              <w:rPr>
                <w:rFonts w:ascii="CMR6" w:eastAsia="CMR6" w:hAnsi="CMR6"/>
                <w:color w:val="000000"/>
                <w:sz w:val="12"/>
              </w:rPr>
              <w:t>prompt.</w:t>
            </w:r>
          </w:p>
        </w:tc>
      </w:tr>
      <w:tr w:rsidR="00622040" w14:paraId="168DF56C" w14:textId="77777777">
        <w:trPr>
          <w:trHeight w:hRule="exact" w:val="426"/>
        </w:trPr>
        <w:tc>
          <w:tcPr>
            <w:tcW w:w="15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4C7BCD7" w14:textId="77777777" w:rsidR="00622040" w:rsidRDefault="00000000">
            <w:pPr>
              <w:autoSpaceDE w:val="0"/>
              <w:autoSpaceDN w:val="0"/>
              <w:spacing w:after="0" w:line="132" w:lineRule="exact"/>
              <w:ind w:left="56" w:right="144"/>
            </w:pPr>
            <w:r>
              <w:rPr>
                <w:rFonts w:ascii="CMR6" w:eastAsia="CMR6" w:hAnsi="CMR6"/>
                <w:color w:val="000000"/>
                <w:sz w:val="12"/>
              </w:rPr>
              <w:t>Henry &amp; MacIntyre (2024)</w:t>
            </w:r>
          </w:p>
        </w:tc>
        <w:tc>
          <w:tcPr>
            <w:tcW w:w="1876" w:type="dxa"/>
            <w:tcBorders>
              <w:top w:val="single" w:sz="3" w:space="0" w:color="000000"/>
              <w:left w:val="single" w:sz="3" w:space="0" w:color="000000"/>
              <w:bottom w:val="single" w:sz="3" w:space="0" w:color="000000"/>
              <w:right w:val="single" w:sz="3" w:space="0" w:color="000000"/>
            </w:tcBorders>
            <w:tcMar>
              <w:left w:w="0" w:type="dxa"/>
              <w:right w:w="0" w:type="dxa"/>
            </w:tcMar>
          </w:tcPr>
          <w:p w14:paraId="7DA42A3E" w14:textId="77777777" w:rsidR="00622040" w:rsidRDefault="00000000">
            <w:pPr>
              <w:autoSpaceDE w:val="0"/>
              <w:autoSpaceDN w:val="0"/>
              <w:spacing w:after="0" w:line="132" w:lineRule="exact"/>
              <w:ind w:left="56" w:right="144"/>
            </w:pPr>
            <w:r>
              <w:rPr>
                <w:rFonts w:ascii="CMR6" w:eastAsia="CMR6" w:hAnsi="CMR6"/>
                <w:color w:val="000000"/>
                <w:sz w:val="12"/>
              </w:rPr>
              <w:t>Prinsip desain penelitian kualitatif longitudinal.</w:t>
            </w:r>
          </w:p>
        </w:tc>
        <w:tc>
          <w:tcPr>
            <w:tcW w:w="2444" w:type="dxa"/>
            <w:tcBorders>
              <w:top w:val="single" w:sz="3" w:space="0" w:color="000000"/>
              <w:left w:val="single" w:sz="3" w:space="0" w:color="000000"/>
              <w:bottom w:val="single" w:sz="3" w:space="0" w:color="000000"/>
              <w:right w:val="single" w:sz="3" w:space="0" w:color="000000"/>
            </w:tcBorders>
            <w:tcMar>
              <w:left w:w="0" w:type="dxa"/>
              <w:right w:w="0" w:type="dxa"/>
            </w:tcMar>
          </w:tcPr>
          <w:p w14:paraId="1DF577D3" w14:textId="77777777" w:rsidR="00622040" w:rsidRDefault="00000000">
            <w:pPr>
              <w:autoSpaceDE w:val="0"/>
              <w:autoSpaceDN w:val="0"/>
              <w:spacing w:after="0" w:line="134" w:lineRule="exact"/>
              <w:ind w:left="56" w:right="288"/>
            </w:pPr>
            <w:r>
              <w:rPr>
                <w:rFonts w:ascii="CMR6" w:eastAsia="CMR6" w:hAnsi="CMR6"/>
                <w:color w:val="000000"/>
                <w:sz w:val="12"/>
              </w:rPr>
              <w:t>Perubahan proses belajar perlu dilacak antarsesi, bukan potret sesaat.</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D029152" w14:textId="77777777" w:rsidR="00622040" w:rsidRDefault="00000000">
            <w:pPr>
              <w:autoSpaceDE w:val="0"/>
              <w:autoSpaceDN w:val="0"/>
              <w:spacing w:after="0" w:line="134" w:lineRule="exact"/>
              <w:ind w:left="56"/>
            </w:pPr>
            <w:r>
              <w:rPr>
                <w:rFonts w:ascii="CMR6" w:eastAsia="CMR6" w:hAnsi="CMR6"/>
                <w:color w:val="000000"/>
                <w:sz w:val="12"/>
              </w:rPr>
              <w:t xml:space="preserve">Belum diterapkan khusus pada prompt siswa di </w:t>
            </w:r>
            <w:r>
              <w:br/>
            </w:r>
            <w:r>
              <w:rPr>
                <w:rFonts w:ascii="CMR6" w:eastAsia="CMR6" w:hAnsi="CMR6"/>
                <w:color w:val="000000"/>
                <w:sz w:val="12"/>
              </w:rPr>
              <w:t>pembelajaran algoritma.</w:t>
            </w:r>
          </w:p>
        </w:tc>
      </w:tr>
    </w:tbl>
    <w:p w14:paraId="5F0CE2CF" w14:textId="77777777" w:rsidR="00622040" w:rsidRDefault="00000000">
      <w:pPr>
        <w:autoSpaceDE w:val="0"/>
        <w:autoSpaceDN w:val="0"/>
        <w:spacing w:before="150" w:after="0" w:line="288" w:lineRule="exact"/>
      </w:pPr>
      <w:r>
        <w:rPr>
          <w:rFonts w:ascii="CMR12" w:eastAsia="CMR12" w:hAnsi="CMR12"/>
          <w:color w:val="000000"/>
          <w:sz w:val="24"/>
        </w:rPr>
        <w:t xml:space="preserve">Tabel 8: Sintesis penelitian terdahulu untuk fokus pengembangan media AI dan perkem-bangan struktur </w:t>
      </w:r>
      <w:r>
        <w:rPr>
          <w:rFonts w:ascii="CMTI12" w:eastAsia="CMTI12" w:hAnsi="CMTI12"/>
          <w:i/>
          <w:color w:val="000000"/>
          <w:sz w:val="24"/>
        </w:rPr>
        <w:t xml:space="preserve">prompt </w:t>
      </w:r>
      <w:r>
        <w:rPr>
          <w:rFonts w:ascii="CMR12" w:eastAsia="CMR12" w:hAnsi="CMR12"/>
          <w:color w:val="000000"/>
          <w:sz w:val="24"/>
        </w:rPr>
        <w:t>siswa.</w:t>
      </w:r>
    </w:p>
    <w:p w14:paraId="0C661058" w14:textId="77777777" w:rsidR="00622040" w:rsidRDefault="00000000">
      <w:pPr>
        <w:autoSpaceDE w:val="0"/>
        <w:autoSpaceDN w:val="0"/>
        <w:spacing w:before="2260" w:after="0" w:line="240" w:lineRule="exact"/>
        <w:jc w:val="center"/>
      </w:pPr>
      <w:r>
        <w:rPr>
          <w:rFonts w:ascii="CMR12" w:eastAsia="CMR12" w:hAnsi="CMR12"/>
          <w:color w:val="000000"/>
          <w:sz w:val="24"/>
        </w:rPr>
        <w:t>44</w:t>
      </w:r>
    </w:p>
    <w:p w14:paraId="428DBE16" w14:textId="77777777" w:rsidR="00622040" w:rsidRDefault="00622040">
      <w:pPr>
        <w:sectPr w:rsidR="00622040">
          <w:pgSz w:w="12240" w:h="15840"/>
          <w:pgMar w:top="1440" w:right="1420" w:bottom="396" w:left="1440" w:header="720" w:footer="720" w:gutter="0"/>
          <w:cols w:space="720"/>
          <w:docGrid w:linePitch="360"/>
        </w:sectPr>
      </w:pPr>
    </w:p>
    <w:p w14:paraId="52C21BB9" w14:textId="77777777" w:rsidR="00622040" w:rsidRDefault="00622040">
      <w:pPr>
        <w:autoSpaceDE w:val="0"/>
        <w:autoSpaceDN w:val="0"/>
        <w:spacing w:after="526" w:line="220" w:lineRule="exact"/>
      </w:pPr>
    </w:p>
    <w:p w14:paraId="7BAE57DA" w14:textId="77777777" w:rsidR="00622040" w:rsidRDefault="00000000">
      <w:pPr>
        <w:autoSpaceDE w:val="0"/>
        <w:autoSpaceDN w:val="0"/>
        <w:spacing w:after="0" w:line="318" w:lineRule="exact"/>
        <w:ind w:right="20"/>
        <w:jc w:val="both"/>
      </w:pPr>
      <w:r>
        <w:rPr>
          <w:rFonts w:ascii="CMR12" w:eastAsia="CMR12" w:hAnsi="CMR12"/>
          <w:color w:val="000000"/>
          <w:sz w:val="24"/>
        </w:rPr>
        <w:t xml:space="preserve">dak berhenti pada kelayakan teknis, melainkan ditopang bukti kualitas desain pembelajaran serta keterpakaian media pada implementasi kelas, dan siap dihubungkan dengan analisis perkembangan </w:t>
      </w:r>
      <w:r>
        <w:rPr>
          <w:rFonts w:ascii="CMTI12" w:eastAsia="CMTI12" w:hAnsi="CMTI12"/>
          <w:i/>
          <w:color w:val="000000"/>
          <w:sz w:val="24"/>
        </w:rPr>
        <w:t xml:space="preserve">prompt </w:t>
      </w:r>
      <w:r>
        <w:rPr>
          <w:rFonts w:ascii="CMR12" w:eastAsia="CMR12" w:hAnsi="CMR12"/>
          <w:color w:val="000000"/>
          <w:sz w:val="24"/>
        </w:rPr>
        <w:t>pada fokus kajian berikutnya.</w:t>
      </w:r>
    </w:p>
    <w:p w14:paraId="6A6D499E" w14:textId="77777777" w:rsidR="00622040" w:rsidRDefault="00000000">
      <w:pPr>
        <w:autoSpaceDE w:val="0"/>
        <w:autoSpaceDN w:val="0"/>
        <w:spacing w:before="440" w:after="0" w:line="238" w:lineRule="exact"/>
      </w:pPr>
      <w:r>
        <w:rPr>
          <w:rFonts w:ascii="CMBX12" w:eastAsia="CMBX12" w:hAnsi="CMBX12"/>
          <w:b/>
          <w:color w:val="000000"/>
          <w:sz w:val="24"/>
        </w:rPr>
        <w:t>2.10.2 Penelitian Terdahulu untuk Fokus Perkembangan Struktur Prompt</w:t>
      </w:r>
    </w:p>
    <w:p w14:paraId="7DAE2350" w14:textId="77777777" w:rsidR="00622040" w:rsidRDefault="00000000">
      <w:pPr>
        <w:tabs>
          <w:tab w:val="left" w:pos="720"/>
        </w:tabs>
        <w:autoSpaceDE w:val="0"/>
        <w:autoSpaceDN w:val="0"/>
        <w:spacing w:before="156" w:after="0" w:line="358" w:lineRule="exact"/>
      </w:pPr>
      <w:r>
        <w:tab/>
      </w:r>
      <w:r>
        <w:rPr>
          <w:rFonts w:ascii="CMR12" w:eastAsia="CMR12" w:hAnsi="CMR12"/>
          <w:color w:val="000000"/>
          <w:sz w:val="24"/>
        </w:rPr>
        <w:t xml:space="preserve">Fokus kajian kedua dalam penelitian ini adalah: </w:t>
      </w:r>
      <w:r>
        <w:rPr>
          <w:rFonts w:ascii="CMTI12" w:eastAsia="CMTI12" w:hAnsi="CMTI12"/>
          <w:i/>
          <w:color w:val="000000"/>
          <w:sz w:val="24"/>
        </w:rPr>
        <w:t>Bagaimana tahapan perkembangan struktur prompt siswa SMA dalam interaksi dengan AI pada pembelajaran algoritma?</w:t>
      </w:r>
    </w:p>
    <w:p w14:paraId="1C8DAA01"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Penelitian terdahulu yang menyoroti perkembangan struktur</w:t>
      </w:r>
      <w:r>
        <w:rPr>
          <w:rFonts w:ascii="CMTI12" w:eastAsia="CMTI12" w:hAnsi="CMTI12"/>
          <w:i/>
          <w:color w:val="000000"/>
          <w:sz w:val="24"/>
        </w:rPr>
        <w:t xml:space="preserve"> prompt </w:t>
      </w:r>
      <w:r>
        <w:rPr>
          <w:rFonts w:ascii="CMR12" w:eastAsia="CMR12" w:hAnsi="CMR12"/>
          <w:color w:val="000000"/>
          <w:sz w:val="24"/>
        </w:rPr>
        <w:t>dipetakan pada Panel B Tabel 8 untuk memperjelas landasan konseptual, karakter bukti empiris, dan ruang kosong penelitian pada konteks pembelajaran algoritma di SMA.</w:t>
      </w:r>
    </w:p>
    <w:p w14:paraId="01BF983F"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Sintesis pada Panel B Tabel 8 menunjukkan bahwa literatur sudah kuat dalam me-negaskan pentingnya</w:t>
      </w:r>
      <w:r>
        <w:rPr>
          <w:rFonts w:ascii="CMTI12" w:eastAsia="CMTI12" w:hAnsi="CMTI12"/>
          <w:i/>
          <w:color w:val="000000"/>
          <w:sz w:val="24"/>
        </w:rPr>
        <w:t xml:space="preserve"> prompt </w:t>
      </w:r>
      <w:r>
        <w:rPr>
          <w:rFonts w:ascii="CMR12" w:eastAsia="CMR12" w:hAnsi="CMR12"/>
          <w:color w:val="000000"/>
          <w:sz w:val="24"/>
        </w:rPr>
        <w:t xml:space="preserve">bagi kualitas interaksi AI, namun masih menyisakan tiga celah utama. Pertama, celah konteks: banyak studi berada pada pendidikan tinggi atau domain non-algoritmik, sehingga kebutuhan pembelajaran algoritma pada siswa SMA belum terpe-takan secara spesifik (Usher &amp; Amzalag, 2025; Lee &amp; Palmer, 2025). Kedua, celah temporal: sebagian besar temuan masih berbasis potret sesaat dan belum melacak perubahan strategi </w:t>
      </w:r>
      <w:r>
        <w:rPr>
          <w:rFonts w:ascii="CMTI12" w:eastAsia="CMTI12" w:hAnsi="CMTI12"/>
          <w:i/>
          <w:color w:val="000000"/>
          <w:sz w:val="24"/>
        </w:rPr>
        <w:t xml:space="preserve">prompt </w:t>
      </w:r>
      <w:r>
        <w:rPr>
          <w:rFonts w:ascii="CMR12" w:eastAsia="CMR12" w:hAnsi="CMR12"/>
          <w:color w:val="000000"/>
          <w:sz w:val="24"/>
        </w:rPr>
        <w:t>antarsesi secara konsisten (Sawalha et al., 2024; Tang et al., 2024). Ketiga, celah mo-del operasional: belum tersedia model tahap perkembangan struktur</w:t>
      </w:r>
      <w:r>
        <w:rPr>
          <w:rFonts w:ascii="CMTI12" w:eastAsia="CMTI12" w:hAnsi="CMTI12"/>
          <w:i/>
          <w:color w:val="000000"/>
          <w:sz w:val="24"/>
        </w:rPr>
        <w:t xml:space="preserve"> prompt </w:t>
      </w:r>
      <w:r>
        <w:rPr>
          <w:rFonts w:ascii="CMR12" w:eastAsia="CMR12" w:hAnsi="CMR12"/>
          <w:color w:val="000000"/>
          <w:sz w:val="24"/>
        </w:rPr>
        <w:t xml:space="preserve">yang tervalidasi pada konteks kelas algoritma SMA (Knoth et al., 2024; Henry &amp; MacIntyre, 2024). Kare-na itu, fokus kajian ini diarahkan pada analisis longitudinal log </w:t>
      </w:r>
      <w:r>
        <w:rPr>
          <w:rFonts w:ascii="CMTI12" w:eastAsia="CMTI12" w:hAnsi="CMTI12"/>
          <w:i/>
          <w:color w:val="000000"/>
          <w:sz w:val="24"/>
        </w:rPr>
        <w:t xml:space="preserve">prompt </w:t>
      </w:r>
      <w:r>
        <w:rPr>
          <w:rFonts w:ascii="CMR12" w:eastAsia="CMR12" w:hAnsi="CMR12"/>
          <w:color w:val="000000"/>
          <w:sz w:val="24"/>
        </w:rPr>
        <w:t>untuk membangun model tahap perkembangan yang empiris.</w:t>
      </w:r>
    </w:p>
    <w:p w14:paraId="2E405EFD" w14:textId="77777777" w:rsidR="00622040" w:rsidRDefault="00000000">
      <w:pPr>
        <w:autoSpaceDE w:val="0"/>
        <w:autoSpaceDN w:val="0"/>
        <w:spacing w:before="440" w:after="0" w:line="238" w:lineRule="exact"/>
      </w:pPr>
      <w:r>
        <w:rPr>
          <w:rFonts w:ascii="CMBX12" w:eastAsia="CMBX12" w:hAnsi="CMBX12"/>
          <w:b/>
          <w:color w:val="000000"/>
          <w:sz w:val="24"/>
        </w:rPr>
        <w:t>2.10.3 Penelitian Terdahulu untuk Fokus Integrasi CT dan Berpikir Kritis</w:t>
      </w:r>
    </w:p>
    <w:p w14:paraId="7688C8EE" w14:textId="77777777" w:rsidR="00622040" w:rsidRDefault="00000000">
      <w:pPr>
        <w:autoSpaceDE w:val="0"/>
        <w:autoSpaceDN w:val="0"/>
        <w:spacing w:before="156" w:after="0" w:line="358" w:lineRule="exact"/>
        <w:ind w:right="22" w:firstLine="720"/>
        <w:jc w:val="both"/>
      </w:pPr>
      <w:r>
        <w:rPr>
          <w:rFonts w:ascii="CMR12" w:eastAsia="CMR12" w:hAnsi="CMR12"/>
          <w:color w:val="000000"/>
          <w:sz w:val="24"/>
        </w:rPr>
        <w:t xml:space="preserve">Fokus kajian ketiga dalam penelitian ini adalah: </w:t>
      </w:r>
      <w:r>
        <w:rPr>
          <w:rFonts w:ascii="CMTI12" w:eastAsia="CMTI12" w:hAnsi="CMTI12"/>
          <w:i/>
          <w:color w:val="000000"/>
          <w:sz w:val="24"/>
        </w:rPr>
        <w:t>Bagaimana indikator computational thinking dan critical thinking termanifestasi dalam setiap tahapan perkembangan struktur prompt tersebut?</w:t>
      </w:r>
    </w:p>
    <w:p w14:paraId="78914C11"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Penelitian terdahulu yang menjadi landasan integrasi indikator CT, </w:t>
      </w:r>
      <w:r>
        <w:rPr>
          <w:rFonts w:ascii="CMTI12" w:eastAsia="CMTI12" w:hAnsi="CMTI12"/>
          <w:i/>
          <w:color w:val="000000"/>
          <w:sz w:val="24"/>
        </w:rPr>
        <w:t xml:space="preserve">critical thinking </w:t>
      </w:r>
      <w:r>
        <w:rPr>
          <w:rFonts w:ascii="CMR12" w:eastAsia="CMR12" w:hAnsi="CMR12"/>
          <w:color w:val="000000"/>
          <w:sz w:val="24"/>
        </w:rPr>
        <w:t>, serta dimensi regulasi/agensi dalam interaksi siswa–AI dipetakan agar posisi teoretis pene-litian lebih terarah.</w:t>
      </w:r>
    </w:p>
    <w:p w14:paraId="792020E2" w14:textId="77777777" w:rsidR="00622040" w:rsidRDefault="00000000">
      <w:pPr>
        <w:autoSpaceDE w:val="0"/>
        <w:autoSpaceDN w:val="0"/>
        <w:spacing w:before="434" w:after="0" w:line="358" w:lineRule="exact"/>
        <w:ind w:firstLine="720"/>
      </w:pPr>
      <w:r>
        <w:rPr>
          <w:rFonts w:ascii="CMR12" w:eastAsia="CMR12" w:hAnsi="CMR12"/>
          <w:color w:val="000000"/>
          <w:sz w:val="24"/>
        </w:rPr>
        <w:t xml:space="preserve">Sintesis pada tabel menunjukkan bahwa landasan indikator CT dan </w:t>
      </w:r>
      <w:r>
        <w:rPr>
          <w:rFonts w:ascii="CMTI12" w:eastAsia="CMTI12" w:hAnsi="CMTI12"/>
          <w:i/>
          <w:color w:val="000000"/>
          <w:sz w:val="24"/>
        </w:rPr>
        <w:t xml:space="preserve">critical thinking </w:t>
      </w:r>
      <w:r>
        <w:rPr>
          <w:rFonts w:ascii="CMR12" w:eastAsia="CMR12" w:hAnsi="CMR12"/>
          <w:color w:val="000000"/>
          <w:sz w:val="24"/>
        </w:rPr>
        <w:t>sudah tersedia, dan kajian interaksi manusia–AI juga telah menegaskan pentingnya regulasi</w:t>
      </w:r>
    </w:p>
    <w:p w14:paraId="609A6FEA" w14:textId="77777777" w:rsidR="00622040" w:rsidRDefault="00000000">
      <w:pPr>
        <w:autoSpaceDE w:val="0"/>
        <w:autoSpaceDN w:val="0"/>
        <w:spacing w:before="358" w:after="0" w:line="240" w:lineRule="exact"/>
        <w:jc w:val="center"/>
      </w:pPr>
      <w:r>
        <w:rPr>
          <w:rFonts w:ascii="CMR12" w:eastAsia="CMR12" w:hAnsi="CMR12"/>
          <w:color w:val="000000"/>
          <w:sz w:val="24"/>
        </w:rPr>
        <w:t>45</w:t>
      </w:r>
    </w:p>
    <w:p w14:paraId="1FC460EA" w14:textId="77777777" w:rsidR="00622040" w:rsidRDefault="00622040">
      <w:pPr>
        <w:sectPr w:rsidR="00622040">
          <w:pgSz w:w="12240" w:h="15840"/>
          <w:pgMar w:top="746" w:right="1418" w:bottom="396" w:left="1440" w:header="720" w:footer="720" w:gutter="0"/>
          <w:cols w:space="720"/>
          <w:docGrid w:linePitch="360"/>
        </w:sectPr>
      </w:pPr>
    </w:p>
    <w:p w14:paraId="4BC6C2FB" w14:textId="77777777" w:rsidR="00622040" w:rsidRDefault="00622040">
      <w:pPr>
        <w:autoSpaceDE w:val="0"/>
        <w:autoSpaceDN w:val="0"/>
        <w:spacing w:after="1704" w:line="220" w:lineRule="exact"/>
      </w:pPr>
    </w:p>
    <w:tbl>
      <w:tblPr>
        <w:tblW w:w="0" w:type="auto"/>
        <w:tblInd w:w="245" w:type="dxa"/>
        <w:tblLayout w:type="fixed"/>
        <w:tblLook w:val="04A0" w:firstRow="1" w:lastRow="0" w:firstColumn="1" w:lastColumn="0" w:noHBand="0" w:noVBand="1"/>
      </w:tblPr>
      <w:tblGrid>
        <w:gridCol w:w="1778"/>
        <w:gridCol w:w="2174"/>
        <w:gridCol w:w="2798"/>
        <w:gridCol w:w="2118"/>
      </w:tblGrid>
      <w:tr w:rsidR="00622040" w14:paraId="47EC8A98" w14:textId="77777777">
        <w:trPr>
          <w:trHeight w:hRule="exact" w:val="748"/>
        </w:trPr>
        <w:tc>
          <w:tcPr>
            <w:tcW w:w="1778" w:type="dxa"/>
            <w:tcBorders>
              <w:top w:val="single" w:sz="3" w:space="0" w:color="000000"/>
              <w:left w:val="single" w:sz="3" w:space="0" w:color="000000"/>
              <w:bottom w:val="single" w:sz="3" w:space="0" w:color="000000"/>
              <w:right w:val="single" w:sz="3" w:space="0" w:color="000000"/>
            </w:tcBorders>
            <w:tcMar>
              <w:left w:w="0" w:type="dxa"/>
              <w:right w:w="0" w:type="dxa"/>
            </w:tcMar>
          </w:tcPr>
          <w:p w14:paraId="2332E616" w14:textId="77777777" w:rsidR="00622040" w:rsidRDefault="00000000">
            <w:pPr>
              <w:autoSpaceDE w:val="0"/>
              <w:autoSpaceDN w:val="0"/>
              <w:spacing w:before="28" w:after="0" w:line="200" w:lineRule="exact"/>
              <w:ind w:left="120"/>
            </w:pPr>
            <w:r>
              <w:rPr>
                <w:rFonts w:ascii="CMBX10" w:eastAsia="CMBX10" w:hAnsi="CMBX10"/>
                <w:b/>
                <w:color w:val="000000"/>
                <w:sz w:val="20"/>
              </w:rPr>
              <w:t>Studi</w:t>
            </w:r>
          </w:p>
        </w:tc>
        <w:tc>
          <w:tcPr>
            <w:tcW w:w="21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2B197BB" w14:textId="77777777" w:rsidR="00622040" w:rsidRDefault="00000000">
            <w:pPr>
              <w:autoSpaceDE w:val="0"/>
              <w:autoSpaceDN w:val="0"/>
              <w:spacing w:before="28" w:after="0" w:line="200" w:lineRule="exact"/>
              <w:ind w:left="120"/>
            </w:pPr>
            <w:r>
              <w:rPr>
                <w:rFonts w:ascii="CMBX10" w:eastAsia="CMBX10" w:hAnsi="CMBX10"/>
                <w:b/>
                <w:color w:val="000000"/>
                <w:sz w:val="20"/>
              </w:rPr>
              <w:t>Fokus penelitian</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2216D48D" w14:textId="77777777" w:rsidR="00622040" w:rsidRDefault="00000000">
            <w:pPr>
              <w:autoSpaceDE w:val="0"/>
              <w:autoSpaceDN w:val="0"/>
              <w:spacing w:after="0" w:line="236" w:lineRule="exact"/>
              <w:ind w:left="120"/>
            </w:pPr>
            <w:r>
              <w:rPr>
                <w:rFonts w:ascii="CMBX10" w:eastAsia="CMBX10" w:hAnsi="CMBX10"/>
                <w:b/>
                <w:color w:val="000000"/>
                <w:sz w:val="20"/>
              </w:rPr>
              <w:t xml:space="preserve">Temuan relevan terhadap fokus integrasi CT dan </w:t>
            </w:r>
            <w:r>
              <w:rPr>
                <w:rFonts w:ascii="CMBXTI10" w:eastAsia="CMBXTI10" w:hAnsi="CMBXTI10"/>
                <w:b/>
                <w:i/>
                <w:color w:val="000000"/>
                <w:sz w:val="20"/>
              </w:rPr>
              <w:t>critical thinking</w:t>
            </w:r>
          </w:p>
        </w:tc>
        <w:tc>
          <w:tcPr>
            <w:tcW w:w="2118" w:type="dxa"/>
            <w:tcBorders>
              <w:top w:val="single" w:sz="3" w:space="0" w:color="000000"/>
              <w:left w:val="single" w:sz="3" w:space="0" w:color="000000"/>
              <w:bottom w:val="single" w:sz="3" w:space="0" w:color="000000"/>
              <w:right w:val="single" w:sz="3" w:space="0" w:color="000000"/>
            </w:tcBorders>
            <w:tcMar>
              <w:left w:w="0" w:type="dxa"/>
              <w:right w:w="0" w:type="dxa"/>
            </w:tcMar>
          </w:tcPr>
          <w:p w14:paraId="60E4E330" w14:textId="77777777" w:rsidR="00622040" w:rsidRDefault="00000000">
            <w:pPr>
              <w:autoSpaceDE w:val="0"/>
              <w:autoSpaceDN w:val="0"/>
              <w:spacing w:after="0" w:line="234" w:lineRule="exact"/>
              <w:ind w:left="120" w:right="576"/>
            </w:pPr>
            <w:r>
              <w:rPr>
                <w:rFonts w:ascii="CMBX10" w:eastAsia="CMBX10" w:hAnsi="CMBX10"/>
                <w:b/>
                <w:color w:val="000000"/>
                <w:sz w:val="20"/>
              </w:rPr>
              <w:t xml:space="preserve">Celah ke </w:t>
            </w:r>
            <w:r>
              <w:br/>
            </w:r>
            <w:r>
              <w:rPr>
                <w:rFonts w:ascii="CMBX10" w:eastAsia="CMBX10" w:hAnsi="CMBX10"/>
                <w:b/>
                <w:color w:val="000000"/>
                <w:sz w:val="20"/>
              </w:rPr>
              <w:t>penelitian ini</w:t>
            </w:r>
          </w:p>
        </w:tc>
      </w:tr>
      <w:tr w:rsidR="00622040" w14:paraId="1A95B75A" w14:textId="77777777">
        <w:trPr>
          <w:trHeight w:hRule="exact" w:val="988"/>
        </w:trPr>
        <w:tc>
          <w:tcPr>
            <w:tcW w:w="1778" w:type="dxa"/>
            <w:tcBorders>
              <w:top w:val="single" w:sz="3" w:space="0" w:color="000000"/>
              <w:left w:val="single" w:sz="3" w:space="0" w:color="000000"/>
              <w:bottom w:val="single" w:sz="3" w:space="0" w:color="000000"/>
              <w:right w:val="single" w:sz="3" w:space="0" w:color="000000"/>
            </w:tcBorders>
            <w:tcMar>
              <w:left w:w="0" w:type="dxa"/>
              <w:right w:w="0" w:type="dxa"/>
            </w:tcMar>
          </w:tcPr>
          <w:p w14:paraId="588DC11C" w14:textId="77777777" w:rsidR="00622040" w:rsidRDefault="00000000">
            <w:pPr>
              <w:autoSpaceDE w:val="0"/>
              <w:autoSpaceDN w:val="0"/>
              <w:spacing w:before="28" w:after="0" w:line="200" w:lineRule="exact"/>
              <w:ind w:left="120"/>
            </w:pPr>
            <w:r>
              <w:rPr>
                <w:rFonts w:ascii="CMR10" w:eastAsia="CMR10" w:hAnsi="CMR10"/>
                <w:color w:val="000000"/>
                <w:sz w:val="20"/>
              </w:rPr>
              <w:t>Hu (2023)</w:t>
            </w:r>
          </w:p>
        </w:tc>
        <w:tc>
          <w:tcPr>
            <w:tcW w:w="21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362B7C" w14:textId="77777777" w:rsidR="00622040" w:rsidRDefault="00000000">
            <w:pPr>
              <w:autoSpaceDE w:val="0"/>
              <w:autoSpaceDN w:val="0"/>
              <w:spacing w:after="0" w:line="236" w:lineRule="exact"/>
              <w:ind w:left="120" w:right="144"/>
            </w:pPr>
            <w:r>
              <w:rPr>
                <w:rFonts w:ascii="CMR10" w:eastAsia="CMR10" w:hAnsi="CMR10"/>
                <w:color w:val="000000"/>
                <w:sz w:val="20"/>
              </w:rPr>
              <w:t xml:space="preserve">Pengembangan </w:t>
            </w:r>
            <w:r>
              <w:br/>
            </w:r>
            <w:r>
              <w:rPr>
                <w:rFonts w:ascii="CMR10" w:eastAsia="CMR10" w:hAnsi="CMR10"/>
                <w:color w:val="000000"/>
                <w:sz w:val="20"/>
              </w:rPr>
              <w:t>instrumen CT untuk siswa SMA.</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262F057F" w14:textId="77777777" w:rsidR="00622040" w:rsidRDefault="00000000">
            <w:pPr>
              <w:autoSpaceDE w:val="0"/>
              <w:autoSpaceDN w:val="0"/>
              <w:spacing w:after="0" w:line="236" w:lineRule="exact"/>
              <w:ind w:left="120"/>
            </w:pPr>
            <w:r>
              <w:rPr>
                <w:rFonts w:ascii="CMR10" w:eastAsia="CMR10" w:hAnsi="CMR10"/>
                <w:color w:val="000000"/>
                <w:sz w:val="20"/>
              </w:rPr>
              <w:t xml:space="preserve">Indikator CT dapat </w:t>
            </w:r>
            <w:r>
              <w:br/>
            </w:r>
            <w:r>
              <w:rPr>
                <w:rFonts w:ascii="CMR10" w:eastAsia="CMR10" w:hAnsi="CMR10"/>
                <w:color w:val="000000"/>
                <w:sz w:val="20"/>
              </w:rPr>
              <w:t xml:space="preserve">dioperasionalkan secara </w:t>
            </w:r>
            <w:r>
              <w:br/>
            </w:r>
            <w:r>
              <w:rPr>
                <w:rFonts w:ascii="CMR10" w:eastAsia="CMR10" w:hAnsi="CMR10"/>
                <w:color w:val="000000"/>
                <w:sz w:val="20"/>
              </w:rPr>
              <w:t>terukur pada konteks sekolah menengah.</w:t>
            </w:r>
          </w:p>
        </w:tc>
        <w:tc>
          <w:tcPr>
            <w:tcW w:w="2118" w:type="dxa"/>
            <w:tcBorders>
              <w:top w:val="single" w:sz="3" w:space="0" w:color="000000"/>
              <w:left w:val="single" w:sz="3" w:space="0" w:color="000000"/>
              <w:bottom w:val="single" w:sz="3" w:space="0" w:color="000000"/>
              <w:right w:val="single" w:sz="3" w:space="0" w:color="000000"/>
            </w:tcBorders>
            <w:tcMar>
              <w:left w:w="0" w:type="dxa"/>
              <w:right w:w="0" w:type="dxa"/>
            </w:tcMar>
          </w:tcPr>
          <w:p w14:paraId="74F29D9E" w14:textId="77777777" w:rsidR="00622040" w:rsidRDefault="00000000">
            <w:pPr>
              <w:autoSpaceDE w:val="0"/>
              <w:autoSpaceDN w:val="0"/>
              <w:spacing w:after="0" w:line="236" w:lineRule="exact"/>
              <w:ind w:left="120" w:right="144"/>
            </w:pPr>
            <w:r>
              <w:rPr>
                <w:rFonts w:ascii="CMR10" w:eastAsia="CMR10" w:hAnsi="CMR10"/>
                <w:color w:val="000000"/>
                <w:sz w:val="20"/>
              </w:rPr>
              <w:t>Belum dihubungkan dengan data prompt dialogis siswa–AI.</w:t>
            </w:r>
          </w:p>
        </w:tc>
      </w:tr>
      <w:tr w:rsidR="00622040" w14:paraId="7D5A8E01" w14:textId="77777777">
        <w:trPr>
          <w:trHeight w:hRule="exact" w:val="990"/>
        </w:trPr>
        <w:tc>
          <w:tcPr>
            <w:tcW w:w="1778" w:type="dxa"/>
            <w:tcBorders>
              <w:top w:val="single" w:sz="3" w:space="0" w:color="000000"/>
              <w:left w:val="single" w:sz="3" w:space="0" w:color="000000"/>
              <w:bottom w:val="single" w:sz="3" w:space="0" w:color="000000"/>
              <w:right w:val="single" w:sz="3" w:space="0" w:color="000000"/>
            </w:tcBorders>
            <w:tcMar>
              <w:left w:w="0" w:type="dxa"/>
              <w:right w:w="0" w:type="dxa"/>
            </w:tcMar>
          </w:tcPr>
          <w:p w14:paraId="7CA7C265" w14:textId="77777777" w:rsidR="00622040" w:rsidRDefault="00000000">
            <w:pPr>
              <w:autoSpaceDE w:val="0"/>
              <w:autoSpaceDN w:val="0"/>
              <w:spacing w:before="30" w:after="0" w:line="198" w:lineRule="exact"/>
              <w:jc w:val="center"/>
            </w:pPr>
            <w:r>
              <w:rPr>
                <w:rFonts w:ascii="CMR10" w:eastAsia="CMR10" w:hAnsi="CMR10"/>
                <w:color w:val="000000"/>
                <w:sz w:val="20"/>
              </w:rPr>
              <w:t>Guggemos (2021)</w:t>
            </w:r>
          </w:p>
        </w:tc>
        <w:tc>
          <w:tcPr>
            <w:tcW w:w="2174" w:type="dxa"/>
            <w:tcBorders>
              <w:top w:val="single" w:sz="3" w:space="0" w:color="000000"/>
              <w:left w:val="single" w:sz="3" w:space="0" w:color="000000"/>
              <w:bottom w:val="single" w:sz="3" w:space="0" w:color="000000"/>
              <w:right w:val="single" w:sz="3" w:space="0" w:color="000000"/>
            </w:tcBorders>
            <w:tcMar>
              <w:left w:w="0" w:type="dxa"/>
              <w:right w:w="0" w:type="dxa"/>
            </w:tcMar>
          </w:tcPr>
          <w:p w14:paraId="4AD9A091" w14:textId="77777777" w:rsidR="00622040" w:rsidRDefault="00000000">
            <w:pPr>
              <w:autoSpaceDE w:val="0"/>
              <w:autoSpaceDN w:val="0"/>
              <w:spacing w:after="0" w:line="236" w:lineRule="exact"/>
              <w:ind w:left="120" w:right="432"/>
            </w:pPr>
            <w:r>
              <w:rPr>
                <w:rFonts w:ascii="CMR10" w:eastAsia="CMR10" w:hAnsi="CMR10"/>
                <w:color w:val="000000"/>
                <w:sz w:val="20"/>
              </w:rPr>
              <w:t xml:space="preserve">Prediktor dan </w:t>
            </w:r>
            <w:r>
              <w:br/>
            </w:r>
            <w:r>
              <w:rPr>
                <w:rFonts w:ascii="CMR10" w:eastAsia="CMR10" w:hAnsi="CMR10"/>
                <w:color w:val="000000"/>
                <w:sz w:val="20"/>
              </w:rPr>
              <w:t>pertumbuhan CT pada siswa SMA (longitudinal).</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9F1A887" w14:textId="77777777" w:rsidR="00622040" w:rsidRDefault="00000000">
            <w:pPr>
              <w:autoSpaceDE w:val="0"/>
              <w:autoSpaceDN w:val="0"/>
              <w:spacing w:after="0" w:line="236" w:lineRule="exact"/>
              <w:ind w:left="120" w:right="288"/>
            </w:pPr>
            <w:r>
              <w:rPr>
                <w:rFonts w:ascii="CMR10" w:eastAsia="CMR10" w:hAnsi="CMR10"/>
                <w:color w:val="000000"/>
                <w:sz w:val="20"/>
              </w:rPr>
              <w:t xml:space="preserve">CT berkembang bertahap dan dipengaruhi faktor </w:t>
            </w:r>
            <w:r>
              <w:br/>
            </w:r>
            <w:r>
              <w:rPr>
                <w:rFonts w:ascii="CMR10" w:eastAsia="CMR10" w:hAnsi="CMR10"/>
                <w:color w:val="000000"/>
                <w:sz w:val="20"/>
              </w:rPr>
              <w:t xml:space="preserve">instruksional serta </w:t>
            </w:r>
            <w:r>
              <w:br/>
            </w:r>
            <w:r>
              <w:rPr>
                <w:rFonts w:ascii="CMR10" w:eastAsia="CMR10" w:hAnsi="CMR10"/>
                <w:color w:val="000000"/>
                <w:sz w:val="20"/>
              </w:rPr>
              <w:t>pengalaman belajar.</w:t>
            </w:r>
          </w:p>
        </w:tc>
        <w:tc>
          <w:tcPr>
            <w:tcW w:w="2118" w:type="dxa"/>
            <w:tcBorders>
              <w:top w:val="single" w:sz="3" w:space="0" w:color="000000"/>
              <w:left w:val="single" w:sz="3" w:space="0" w:color="000000"/>
              <w:bottom w:val="single" w:sz="3" w:space="0" w:color="000000"/>
              <w:right w:val="single" w:sz="3" w:space="0" w:color="000000"/>
            </w:tcBorders>
            <w:tcMar>
              <w:left w:w="0" w:type="dxa"/>
              <w:right w:w="0" w:type="dxa"/>
            </w:tcMar>
          </w:tcPr>
          <w:p w14:paraId="66DB1251" w14:textId="77777777" w:rsidR="00622040" w:rsidRDefault="00000000">
            <w:pPr>
              <w:autoSpaceDE w:val="0"/>
              <w:autoSpaceDN w:val="0"/>
              <w:spacing w:after="0" w:line="236" w:lineRule="exact"/>
              <w:ind w:left="120" w:right="288"/>
            </w:pPr>
            <w:r>
              <w:rPr>
                <w:rFonts w:ascii="CMR10" w:eastAsia="CMR10" w:hAnsi="CMR10"/>
                <w:color w:val="000000"/>
                <w:sz w:val="20"/>
              </w:rPr>
              <w:t xml:space="preserve">Tidak menganalisis manifestasi CT </w:t>
            </w:r>
            <w:r>
              <w:br/>
            </w:r>
            <w:r>
              <w:rPr>
                <w:rFonts w:ascii="CMR10" w:eastAsia="CMR10" w:hAnsi="CMR10"/>
                <w:color w:val="000000"/>
                <w:sz w:val="20"/>
              </w:rPr>
              <w:t xml:space="preserve">dalam interaksi </w:t>
            </w:r>
            <w:r>
              <w:br/>
            </w:r>
            <w:r>
              <w:rPr>
                <w:rFonts w:ascii="CMR10" w:eastAsia="CMR10" w:hAnsi="CMR10"/>
                <w:color w:val="000000"/>
                <w:sz w:val="20"/>
              </w:rPr>
              <w:t>prompt dengan AI.</w:t>
            </w:r>
          </w:p>
        </w:tc>
      </w:tr>
      <w:tr w:rsidR="00622040" w14:paraId="0DACA48A" w14:textId="77777777">
        <w:trPr>
          <w:trHeight w:hRule="exact" w:val="1226"/>
        </w:trPr>
        <w:tc>
          <w:tcPr>
            <w:tcW w:w="1778" w:type="dxa"/>
            <w:tcBorders>
              <w:top w:val="single" w:sz="3" w:space="0" w:color="000000"/>
              <w:left w:val="single" w:sz="3" w:space="0" w:color="000000"/>
              <w:bottom w:val="single" w:sz="3" w:space="0" w:color="000000"/>
              <w:right w:val="single" w:sz="3" w:space="0" w:color="000000"/>
            </w:tcBorders>
            <w:tcMar>
              <w:left w:w="0" w:type="dxa"/>
              <w:right w:w="0" w:type="dxa"/>
            </w:tcMar>
          </w:tcPr>
          <w:p w14:paraId="1606C1BD" w14:textId="77777777" w:rsidR="00622040" w:rsidRDefault="00000000">
            <w:pPr>
              <w:autoSpaceDE w:val="0"/>
              <w:autoSpaceDN w:val="0"/>
              <w:spacing w:before="28" w:after="0" w:line="198" w:lineRule="exact"/>
              <w:ind w:left="120"/>
            </w:pPr>
            <w:r>
              <w:rPr>
                <w:rFonts w:ascii="CMR10" w:eastAsia="CMR10" w:hAnsi="CMR10"/>
                <w:color w:val="000000"/>
                <w:sz w:val="20"/>
              </w:rPr>
              <w:t>Gerlich (2025)</w:t>
            </w:r>
          </w:p>
        </w:tc>
        <w:tc>
          <w:tcPr>
            <w:tcW w:w="21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C432F6D" w14:textId="77777777" w:rsidR="00622040" w:rsidRDefault="00000000">
            <w:pPr>
              <w:autoSpaceDE w:val="0"/>
              <w:autoSpaceDN w:val="0"/>
              <w:spacing w:after="0" w:line="236" w:lineRule="exact"/>
              <w:ind w:left="120" w:right="144"/>
            </w:pPr>
            <w:r>
              <w:rPr>
                <w:rFonts w:ascii="CMTI10" w:eastAsia="CMTI10" w:hAnsi="CMTI10"/>
                <w:i/>
                <w:color w:val="000000"/>
                <w:sz w:val="20"/>
              </w:rPr>
              <w:t xml:space="preserve">Structured prompting </w:t>
            </w:r>
            <w:r>
              <w:rPr>
                <w:rFonts w:ascii="CMR10" w:eastAsia="CMR10" w:hAnsi="CMR10"/>
                <w:color w:val="000000"/>
                <w:sz w:val="20"/>
              </w:rPr>
              <w:t>dan penalaran kritis dengan GenAI.</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87F322D" w14:textId="77777777" w:rsidR="00622040" w:rsidRDefault="00000000">
            <w:pPr>
              <w:autoSpaceDE w:val="0"/>
              <w:autoSpaceDN w:val="0"/>
              <w:spacing w:after="0" w:line="236" w:lineRule="exact"/>
              <w:ind w:left="120" w:right="288"/>
            </w:pPr>
            <w:r>
              <w:rPr>
                <w:rFonts w:ascii="CMR10" w:eastAsia="CMR10" w:hAnsi="CMR10"/>
                <w:color w:val="000000"/>
                <w:sz w:val="20"/>
              </w:rPr>
              <w:t xml:space="preserve">Prompt terstruktur dapat mendorong pergeseran dari </w:t>
            </w:r>
            <w:r>
              <w:rPr>
                <w:rFonts w:ascii="CMTI10" w:eastAsia="CMTI10" w:hAnsi="CMTI10"/>
                <w:i/>
                <w:color w:val="000000"/>
                <w:sz w:val="20"/>
              </w:rPr>
              <w:t xml:space="preserve">offloading </w:t>
            </w:r>
            <w:r>
              <w:rPr>
                <w:rFonts w:ascii="CMR10" w:eastAsia="CMR10" w:hAnsi="CMR10"/>
                <w:color w:val="000000"/>
                <w:sz w:val="20"/>
              </w:rPr>
              <w:t xml:space="preserve">ke </w:t>
            </w:r>
            <w:r>
              <w:rPr>
                <w:rFonts w:ascii="CMTI10" w:eastAsia="CMTI10" w:hAnsi="CMTI10"/>
                <w:i/>
                <w:color w:val="000000"/>
                <w:sz w:val="20"/>
              </w:rPr>
              <w:t xml:space="preserve">critical </w:t>
            </w:r>
            <w:r>
              <w:br/>
            </w:r>
            <w:r>
              <w:rPr>
                <w:rFonts w:ascii="CMTI10" w:eastAsia="CMTI10" w:hAnsi="CMTI10"/>
                <w:i/>
                <w:color w:val="000000"/>
                <w:sz w:val="20"/>
              </w:rPr>
              <w:t xml:space="preserve">engagement </w:t>
            </w:r>
            <w:r>
              <w:rPr>
                <w:rFonts w:ascii="CMR10" w:eastAsia="CMR10" w:hAnsi="CMR10"/>
                <w:color w:val="000000"/>
                <w:sz w:val="20"/>
              </w:rPr>
              <w:t>.</w:t>
            </w:r>
          </w:p>
        </w:tc>
        <w:tc>
          <w:tcPr>
            <w:tcW w:w="2118" w:type="dxa"/>
            <w:tcBorders>
              <w:top w:val="single" w:sz="3" w:space="0" w:color="000000"/>
              <w:left w:val="single" w:sz="3" w:space="0" w:color="000000"/>
              <w:bottom w:val="single" w:sz="3" w:space="0" w:color="000000"/>
              <w:right w:val="single" w:sz="3" w:space="0" w:color="000000"/>
            </w:tcBorders>
            <w:tcMar>
              <w:left w:w="0" w:type="dxa"/>
              <w:right w:w="0" w:type="dxa"/>
            </w:tcMar>
          </w:tcPr>
          <w:p w14:paraId="22B4D06D" w14:textId="77777777" w:rsidR="00622040" w:rsidRDefault="00000000">
            <w:pPr>
              <w:autoSpaceDE w:val="0"/>
              <w:autoSpaceDN w:val="0"/>
              <w:spacing w:after="0" w:line="236" w:lineRule="exact"/>
              <w:ind w:left="120" w:right="144"/>
            </w:pPr>
            <w:r>
              <w:rPr>
                <w:rFonts w:ascii="CMR10" w:eastAsia="CMR10" w:hAnsi="CMR10"/>
                <w:color w:val="000000"/>
                <w:sz w:val="20"/>
              </w:rPr>
              <w:t xml:space="preserve">Belum memetakan indikator kritis pada setiap tahap </w:t>
            </w:r>
            <w:r>
              <w:br/>
            </w:r>
            <w:r>
              <w:rPr>
                <w:rFonts w:ascii="CMR10" w:eastAsia="CMR10" w:hAnsi="CMR10"/>
                <w:color w:val="000000"/>
                <w:sz w:val="20"/>
              </w:rPr>
              <w:t xml:space="preserve">perkembangan </w:t>
            </w:r>
            <w:r>
              <w:br/>
            </w:r>
            <w:r>
              <w:rPr>
                <w:rFonts w:ascii="CMR10" w:eastAsia="CMR10" w:hAnsi="CMR10"/>
                <w:color w:val="000000"/>
                <w:sz w:val="20"/>
              </w:rPr>
              <w:t>prompt.</w:t>
            </w:r>
          </w:p>
        </w:tc>
      </w:tr>
      <w:tr w:rsidR="00622040" w14:paraId="699A7C39" w14:textId="77777777">
        <w:trPr>
          <w:trHeight w:hRule="exact" w:val="988"/>
        </w:trPr>
        <w:tc>
          <w:tcPr>
            <w:tcW w:w="1778" w:type="dxa"/>
            <w:tcBorders>
              <w:top w:val="single" w:sz="3" w:space="0" w:color="000000"/>
              <w:left w:val="single" w:sz="3" w:space="0" w:color="000000"/>
              <w:bottom w:val="single" w:sz="3" w:space="0" w:color="000000"/>
              <w:right w:val="single" w:sz="3" w:space="0" w:color="000000"/>
            </w:tcBorders>
            <w:tcMar>
              <w:left w:w="0" w:type="dxa"/>
              <w:right w:w="0" w:type="dxa"/>
            </w:tcMar>
          </w:tcPr>
          <w:p w14:paraId="33310BCA" w14:textId="77777777" w:rsidR="00622040" w:rsidRDefault="00000000">
            <w:pPr>
              <w:autoSpaceDE w:val="0"/>
              <w:autoSpaceDN w:val="0"/>
              <w:spacing w:after="0" w:line="234" w:lineRule="exact"/>
              <w:ind w:left="120" w:right="576"/>
            </w:pPr>
            <w:r>
              <w:rPr>
                <w:rFonts w:ascii="CMR10" w:eastAsia="CMR10" w:hAnsi="CMR10"/>
                <w:color w:val="000000"/>
                <w:sz w:val="20"/>
              </w:rPr>
              <w:t>Skulmowski (2024)</w:t>
            </w:r>
          </w:p>
        </w:tc>
        <w:tc>
          <w:tcPr>
            <w:tcW w:w="21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B9E0D0F" w14:textId="77777777" w:rsidR="00622040" w:rsidRDefault="00000000">
            <w:pPr>
              <w:autoSpaceDE w:val="0"/>
              <w:autoSpaceDN w:val="0"/>
              <w:spacing w:after="0" w:line="236" w:lineRule="exact"/>
              <w:ind w:left="120" w:right="144"/>
            </w:pPr>
            <w:r>
              <w:rPr>
                <w:rFonts w:ascii="CMR10" w:eastAsia="CMR10" w:hAnsi="CMR10"/>
                <w:color w:val="000000"/>
                <w:sz w:val="20"/>
              </w:rPr>
              <w:t xml:space="preserve">Risiko </w:t>
            </w:r>
            <w:r>
              <w:br/>
            </w:r>
            <w:r>
              <w:rPr>
                <w:rFonts w:ascii="CMR10" w:eastAsia="CMR10" w:hAnsi="CMR10"/>
                <w:color w:val="000000"/>
                <w:sz w:val="20"/>
              </w:rPr>
              <w:t xml:space="preserve">ketergantungan </w:t>
            </w:r>
            <w:r>
              <w:br/>
            </w:r>
            <w:r>
              <w:rPr>
                <w:rFonts w:ascii="CMR10" w:eastAsia="CMR10" w:hAnsi="CMR10"/>
                <w:color w:val="000000"/>
                <w:sz w:val="20"/>
              </w:rPr>
              <w:t>kognitif pada GenAI.</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967FFFE" w14:textId="77777777" w:rsidR="00622040" w:rsidRDefault="00000000">
            <w:pPr>
              <w:autoSpaceDE w:val="0"/>
              <w:autoSpaceDN w:val="0"/>
              <w:spacing w:after="0" w:line="236" w:lineRule="exact"/>
              <w:ind w:left="120" w:right="576"/>
            </w:pPr>
            <w:r>
              <w:rPr>
                <w:rFonts w:ascii="CMR10" w:eastAsia="CMR10" w:hAnsi="CMR10"/>
                <w:color w:val="000000"/>
                <w:sz w:val="20"/>
              </w:rPr>
              <w:t xml:space="preserve">Bantuan AI dapat </w:t>
            </w:r>
            <w:r>
              <w:br/>
            </w:r>
            <w:r>
              <w:rPr>
                <w:rFonts w:ascii="CMR10" w:eastAsia="CMR10" w:hAnsi="CMR10"/>
                <w:color w:val="000000"/>
                <w:sz w:val="20"/>
              </w:rPr>
              <w:t xml:space="preserve">menimbulkan ilusi </w:t>
            </w:r>
            <w:r>
              <w:br/>
            </w:r>
            <w:r>
              <w:rPr>
                <w:rFonts w:ascii="CMR10" w:eastAsia="CMR10" w:hAnsi="CMR10"/>
                <w:color w:val="000000"/>
                <w:sz w:val="20"/>
              </w:rPr>
              <w:t>pemahaman bila tanpa evaluasi kritis.</w:t>
            </w:r>
          </w:p>
        </w:tc>
        <w:tc>
          <w:tcPr>
            <w:tcW w:w="2118" w:type="dxa"/>
            <w:tcBorders>
              <w:top w:val="single" w:sz="3" w:space="0" w:color="000000"/>
              <w:left w:val="single" w:sz="3" w:space="0" w:color="000000"/>
              <w:bottom w:val="single" w:sz="3" w:space="0" w:color="000000"/>
              <w:right w:val="single" w:sz="3" w:space="0" w:color="000000"/>
            </w:tcBorders>
            <w:tcMar>
              <w:left w:w="0" w:type="dxa"/>
              <w:right w:w="0" w:type="dxa"/>
            </w:tcMar>
          </w:tcPr>
          <w:p w14:paraId="25D4A3BE" w14:textId="77777777" w:rsidR="00622040" w:rsidRDefault="00000000">
            <w:pPr>
              <w:autoSpaceDE w:val="0"/>
              <w:autoSpaceDN w:val="0"/>
              <w:spacing w:after="0" w:line="236" w:lineRule="exact"/>
              <w:ind w:left="120" w:right="144"/>
            </w:pPr>
            <w:r>
              <w:rPr>
                <w:rFonts w:ascii="CMR10" w:eastAsia="CMR10" w:hAnsi="CMR10"/>
                <w:color w:val="000000"/>
                <w:sz w:val="20"/>
              </w:rPr>
              <w:t xml:space="preserve">Belum memberi </w:t>
            </w:r>
            <w:r>
              <w:br/>
            </w:r>
            <w:r>
              <w:rPr>
                <w:rFonts w:ascii="CMR10" w:eastAsia="CMR10" w:hAnsi="CMR10"/>
                <w:color w:val="000000"/>
                <w:sz w:val="20"/>
              </w:rPr>
              <w:t xml:space="preserve">kerangka operasional integrasi CT dan </w:t>
            </w:r>
            <w:r>
              <w:br/>
            </w:r>
            <w:r>
              <w:rPr>
                <w:rFonts w:ascii="CMR10" w:eastAsia="CMR10" w:hAnsi="CMR10"/>
                <w:color w:val="000000"/>
                <w:sz w:val="20"/>
              </w:rPr>
              <w:t>berpikir kritis.</w:t>
            </w:r>
          </w:p>
        </w:tc>
      </w:tr>
      <w:tr w:rsidR="00622040" w14:paraId="772E51A1" w14:textId="77777777">
        <w:trPr>
          <w:trHeight w:hRule="exact" w:val="990"/>
        </w:trPr>
        <w:tc>
          <w:tcPr>
            <w:tcW w:w="1778" w:type="dxa"/>
            <w:tcBorders>
              <w:top w:val="single" w:sz="3" w:space="0" w:color="000000"/>
              <w:left w:val="single" w:sz="3" w:space="0" w:color="000000"/>
              <w:bottom w:val="single" w:sz="3" w:space="0" w:color="000000"/>
              <w:right w:val="single" w:sz="3" w:space="0" w:color="000000"/>
            </w:tcBorders>
            <w:tcMar>
              <w:left w:w="0" w:type="dxa"/>
              <w:right w:w="0" w:type="dxa"/>
            </w:tcMar>
          </w:tcPr>
          <w:p w14:paraId="669C8C7E" w14:textId="77777777" w:rsidR="00622040" w:rsidRDefault="00000000">
            <w:pPr>
              <w:autoSpaceDE w:val="0"/>
              <w:autoSpaceDN w:val="0"/>
              <w:spacing w:after="0" w:line="234" w:lineRule="exact"/>
              <w:ind w:left="120" w:right="288"/>
            </w:pPr>
            <w:r>
              <w:rPr>
                <w:rFonts w:ascii="CMR10" w:eastAsia="CMR10" w:hAnsi="CMR10"/>
                <w:color w:val="000000"/>
                <w:sz w:val="20"/>
              </w:rPr>
              <w:t>Darvishi et al. (2024)</w:t>
            </w:r>
          </w:p>
        </w:tc>
        <w:tc>
          <w:tcPr>
            <w:tcW w:w="21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EC6AC4C" w14:textId="77777777" w:rsidR="00622040" w:rsidRDefault="00000000">
            <w:pPr>
              <w:autoSpaceDE w:val="0"/>
              <w:autoSpaceDN w:val="0"/>
              <w:spacing w:after="0" w:line="236" w:lineRule="exact"/>
              <w:ind w:left="120" w:right="144"/>
            </w:pPr>
            <w:r>
              <w:rPr>
                <w:rFonts w:ascii="CMR10" w:eastAsia="CMR10" w:hAnsi="CMR10"/>
                <w:color w:val="000000"/>
                <w:sz w:val="20"/>
              </w:rPr>
              <w:t xml:space="preserve">Dampak bantuan AI terhadap </w:t>
            </w:r>
            <w:r>
              <w:rPr>
                <w:rFonts w:ascii="CMTI10" w:eastAsia="CMTI10" w:hAnsi="CMTI10"/>
                <w:i/>
                <w:color w:val="000000"/>
                <w:sz w:val="20"/>
              </w:rPr>
              <w:t xml:space="preserve">student </w:t>
            </w:r>
            <w:r>
              <w:br/>
            </w:r>
            <w:r>
              <w:rPr>
                <w:rFonts w:ascii="CMTI10" w:eastAsia="CMTI10" w:hAnsi="CMTI10"/>
                <w:i/>
                <w:color w:val="000000"/>
                <w:sz w:val="20"/>
              </w:rPr>
              <w:t xml:space="preserve">agency </w:t>
            </w:r>
            <w:r>
              <w:rPr>
                <w:rFonts w:ascii="CMR10" w:eastAsia="CMR10" w:hAnsi="CMR10"/>
                <w:color w:val="000000"/>
                <w:sz w:val="20"/>
              </w:rPr>
              <w:t>.</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46CC9003" w14:textId="77777777" w:rsidR="00622040" w:rsidRDefault="00000000">
            <w:pPr>
              <w:autoSpaceDE w:val="0"/>
              <w:autoSpaceDN w:val="0"/>
              <w:spacing w:after="0" w:line="236" w:lineRule="exact"/>
              <w:ind w:left="120" w:right="288"/>
            </w:pPr>
            <w:r>
              <w:rPr>
                <w:rFonts w:ascii="CMR10" w:eastAsia="CMR10" w:hAnsi="CMR10"/>
                <w:color w:val="000000"/>
                <w:sz w:val="20"/>
              </w:rPr>
              <w:t xml:space="preserve">AI dapat membantu </w:t>
            </w:r>
            <w:r>
              <w:br/>
            </w:r>
            <w:r>
              <w:rPr>
                <w:rFonts w:ascii="CMR10" w:eastAsia="CMR10" w:hAnsi="CMR10"/>
                <w:color w:val="000000"/>
                <w:sz w:val="20"/>
              </w:rPr>
              <w:t>performa sekaligus berisiko menurunkan regulasi diri.</w:t>
            </w:r>
          </w:p>
        </w:tc>
        <w:tc>
          <w:tcPr>
            <w:tcW w:w="2118" w:type="dxa"/>
            <w:tcBorders>
              <w:top w:val="single" w:sz="3" w:space="0" w:color="000000"/>
              <w:left w:val="single" w:sz="3" w:space="0" w:color="000000"/>
              <w:bottom w:val="single" w:sz="3" w:space="0" w:color="000000"/>
              <w:right w:val="single" w:sz="3" w:space="0" w:color="000000"/>
            </w:tcBorders>
            <w:tcMar>
              <w:left w:w="0" w:type="dxa"/>
              <w:right w:w="0" w:type="dxa"/>
            </w:tcMar>
          </w:tcPr>
          <w:p w14:paraId="30BDA9F8" w14:textId="77777777" w:rsidR="00622040" w:rsidRDefault="00000000">
            <w:pPr>
              <w:autoSpaceDE w:val="0"/>
              <w:autoSpaceDN w:val="0"/>
              <w:spacing w:after="0" w:line="236" w:lineRule="exact"/>
              <w:ind w:left="120" w:right="288"/>
            </w:pPr>
            <w:r>
              <w:rPr>
                <w:rFonts w:ascii="CMR10" w:eastAsia="CMR10" w:hAnsi="CMR10"/>
                <w:color w:val="000000"/>
                <w:sz w:val="20"/>
              </w:rPr>
              <w:t>Belum menautkan perubahan agency dengan pola tahap prompt siswa.</w:t>
            </w:r>
          </w:p>
        </w:tc>
      </w:tr>
      <w:tr w:rsidR="00622040" w14:paraId="58E5A691" w14:textId="77777777">
        <w:trPr>
          <w:trHeight w:hRule="exact" w:val="1226"/>
        </w:trPr>
        <w:tc>
          <w:tcPr>
            <w:tcW w:w="1778" w:type="dxa"/>
            <w:tcBorders>
              <w:top w:val="single" w:sz="3" w:space="0" w:color="000000"/>
              <w:left w:val="single" w:sz="3" w:space="0" w:color="000000"/>
              <w:bottom w:val="single" w:sz="3" w:space="0" w:color="000000"/>
              <w:right w:val="single" w:sz="3" w:space="0" w:color="000000"/>
            </w:tcBorders>
            <w:tcMar>
              <w:left w:w="0" w:type="dxa"/>
              <w:right w:w="0" w:type="dxa"/>
            </w:tcMar>
          </w:tcPr>
          <w:p w14:paraId="46FE72B7" w14:textId="77777777" w:rsidR="00622040" w:rsidRDefault="00000000">
            <w:pPr>
              <w:autoSpaceDE w:val="0"/>
              <w:autoSpaceDN w:val="0"/>
              <w:spacing w:before="28" w:after="0" w:line="198" w:lineRule="exact"/>
              <w:ind w:left="120"/>
            </w:pPr>
            <w:r>
              <w:rPr>
                <w:rFonts w:ascii="CMR10" w:eastAsia="CMR10" w:hAnsi="CMR10"/>
                <w:color w:val="000000"/>
                <w:sz w:val="20"/>
              </w:rPr>
              <w:t>Jin et al. (2023)</w:t>
            </w:r>
          </w:p>
        </w:tc>
        <w:tc>
          <w:tcPr>
            <w:tcW w:w="21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A83BF9B" w14:textId="77777777" w:rsidR="00622040" w:rsidRDefault="00000000">
            <w:pPr>
              <w:autoSpaceDE w:val="0"/>
              <w:autoSpaceDN w:val="0"/>
              <w:spacing w:after="0" w:line="232" w:lineRule="exact"/>
              <w:jc w:val="center"/>
            </w:pPr>
            <w:r>
              <w:rPr>
                <w:rFonts w:ascii="CMR10" w:eastAsia="CMR10" w:hAnsi="CMR10"/>
                <w:color w:val="000000"/>
                <w:sz w:val="20"/>
              </w:rPr>
              <w:t xml:space="preserve">AI untuk mendukung </w:t>
            </w:r>
            <w:r>
              <w:rPr>
                <w:rFonts w:ascii="CMTI10" w:eastAsia="CMTI10" w:hAnsi="CMTI10"/>
                <w:i/>
                <w:color w:val="000000"/>
                <w:sz w:val="20"/>
              </w:rPr>
              <w:t xml:space="preserve">self-regulated learning </w:t>
            </w:r>
            <w:r>
              <w:rPr>
                <w:rFonts w:ascii="CMR10" w:eastAsia="CMR10" w:hAnsi="CMR10"/>
                <w:color w:val="000000"/>
                <w:sz w:val="20"/>
              </w:rPr>
              <w:t>.</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B5A7115" w14:textId="77777777" w:rsidR="00622040" w:rsidRDefault="00000000">
            <w:pPr>
              <w:autoSpaceDE w:val="0"/>
              <w:autoSpaceDN w:val="0"/>
              <w:spacing w:after="0" w:line="236" w:lineRule="exact"/>
              <w:ind w:left="120" w:right="288"/>
            </w:pPr>
            <w:r>
              <w:rPr>
                <w:rFonts w:ascii="CMR10" w:eastAsia="CMR10" w:hAnsi="CMR10"/>
                <w:color w:val="000000"/>
                <w:sz w:val="20"/>
              </w:rPr>
              <w:t>AI efektif saat mendukung perencanaan, monitoring, dan refleksi.</w:t>
            </w:r>
          </w:p>
        </w:tc>
        <w:tc>
          <w:tcPr>
            <w:tcW w:w="2118" w:type="dxa"/>
            <w:tcBorders>
              <w:top w:val="single" w:sz="3" w:space="0" w:color="000000"/>
              <w:left w:val="single" w:sz="3" w:space="0" w:color="000000"/>
              <w:bottom w:val="single" w:sz="3" w:space="0" w:color="000000"/>
              <w:right w:val="single" w:sz="3" w:space="0" w:color="000000"/>
            </w:tcBorders>
            <w:tcMar>
              <w:left w:w="0" w:type="dxa"/>
              <w:right w:w="0" w:type="dxa"/>
            </w:tcMar>
          </w:tcPr>
          <w:p w14:paraId="77B0E8F3" w14:textId="77777777" w:rsidR="00622040" w:rsidRDefault="00000000">
            <w:pPr>
              <w:autoSpaceDE w:val="0"/>
              <w:autoSpaceDN w:val="0"/>
              <w:spacing w:after="0" w:line="236" w:lineRule="exact"/>
              <w:ind w:left="120" w:right="288"/>
            </w:pPr>
            <w:r>
              <w:rPr>
                <w:rFonts w:ascii="CMR10" w:eastAsia="CMR10" w:hAnsi="CMR10"/>
                <w:color w:val="000000"/>
                <w:sz w:val="20"/>
              </w:rPr>
              <w:t>Belum dianalisis bersama indikator CT dan berpikir kritis dalam satu kerangka.</w:t>
            </w:r>
          </w:p>
        </w:tc>
      </w:tr>
      <w:tr w:rsidR="00622040" w14:paraId="48B7CA88" w14:textId="77777777">
        <w:trPr>
          <w:trHeight w:hRule="exact" w:val="1228"/>
        </w:trPr>
        <w:tc>
          <w:tcPr>
            <w:tcW w:w="1778" w:type="dxa"/>
            <w:tcBorders>
              <w:top w:val="single" w:sz="3" w:space="0" w:color="000000"/>
              <w:left w:val="single" w:sz="3" w:space="0" w:color="000000"/>
              <w:bottom w:val="single" w:sz="3" w:space="0" w:color="000000"/>
              <w:right w:val="single" w:sz="3" w:space="0" w:color="000000"/>
            </w:tcBorders>
            <w:tcMar>
              <w:left w:w="0" w:type="dxa"/>
              <w:right w:w="0" w:type="dxa"/>
            </w:tcMar>
          </w:tcPr>
          <w:p w14:paraId="7D33DEEA" w14:textId="77777777" w:rsidR="00622040" w:rsidRDefault="00000000">
            <w:pPr>
              <w:autoSpaceDE w:val="0"/>
              <w:autoSpaceDN w:val="0"/>
              <w:spacing w:after="0" w:line="234" w:lineRule="exact"/>
              <w:jc w:val="center"/>
            </w:pPr>
            <w:r>
              <w:rPr>
                <w:rFonts w:ascii="CMR10" w:eastAsia="CMR10" w:hAnsi="CMR10"/>
                <w:color w:val="000000"/>
                <w:sz w:val="20"/>
              </w:rPr>
              <w:t>J¨arvel¨a, Nguyen, &amp; Hadwin (2023)</w:t>
            </w:r>
          </w:p>
        </w:tc>
        <w:tc>
          <w:tcPr>
            <w:tcW w:w="2174" w:type="dxa"/>
            <w:tcBorders>
              <w:top w:val="single" w:sz="3" w:space="0" w:color="000000"/>
              <w:left w:val="single" w:sz="3" w:space="0" w:color="000000"/>
              <w:bottom w:val="single" w:sz="3" w:space="0" w:color="000000"/>
              <w:right w:val="single" w:sz="3" w:space="0" w:color="000000"/>
            </w:tcBorders>
            <w:tcMar>
              <w:left w:w="0" w:type="dxa"/>
              <w:right w:w="0" w:type="dxa"/>
            </w:tcMar>
          </w:tcPr>
          <w:p w14:paraId="49FBB9D5" w14:textId="77777777" w:rsidR="00622040" w:rsidRDefault="00000000">
            <w:pPr>
              <w:autoSpaceDE w:val="0"/>
              <w:autoSpaceDN w:val="0"/>
              <w:spacing w:after="0" w:line="236" w:lineRule="exact"/>
              <w:ind w:left="120" w:right="432"/>
            </w:pPr>
            <w:r>
              <w:rPr>
                <w:rFonts w:ascii="CMR10" w:eastAsia="CMR10" w:hAnsi="CMR10"/>
                <w:color w:val="000000"/>
                <w:sz w:val="20"/>
              </w:rPr>
              <w:t xml:space="preserve">Kolaborasi </w:t>
            </w:r>
            <w:r>
              <w:br/>
            </w:r>
            <w:r>
              <w:rPr>
                <w:rFonts w:ascii="CMR10" w:eastAsia="CMR10" w:hAnsi="CMR10"/>
                <w:color w:val="000000"/>
                <w:sz w:val="20"/>
              </w:rPr>
              <w:t xml:space="preserve">manusia–AI untuk regulasi belajar </w:t>
            </w:r>
            <w:r>
              <w:br/>
            </w:r>
            <w:r>
              <w:rPr>
                <w:rFonts w:ascii="CMR10" w:eastAsia="CMR10" w:hAnsi="CMR10"/>
                <w:color w:val="000000"/>
                <w:sz w:val="20"/>
              </w:rPr>
              <w:t>bersama.</w:t>
            </w:r>
          </w:p>
        </w:tc>
        <w:tc>
          <w:tcPr>
            <w:tcW w:w="2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914FFE9" w14:textId="77777777" w:rsidR="00622040" w:rsidRDefault="00000000">
            <w:pPr>
              <w:autoSpaceDE w:val="0"/>
              <w:autoSpaceDN w:val="0"/>
              <w:spacing w:after="0" w:line="236" w:lineRule="exact"/>
              <w:ind w:left="120" w:right="288"/>
            </w:pPr>
            <w:r>
              <w:rPr>
                <w:rFonts w:ascii="CMR10" w:eastAsia="CMR10" w:hAnsi="CMR10"/>
                <w:color w:val="000000"/>
                <w:sz w:val="20"/>
              </w:rPr>
              <w:t xml:space="preserve">Interaksi manusia–AI perlu dibaca sebagai proses </w:t>
            </w:r>
            <w:r>
              <w:br/>
            </w:r>
            <w:r>
              <w:rPr>
                <w:rFonts w:ascii="CMR10" w:eastAsia="CMR10" w:hAnsi="CMR10"/>
                <w:color w:val="000000"/>
                <w:sz w:val="20"/>
              </w:rPr>
              <w:t>regulasi bersama.</w:t>
            </w:r>
          </w:p>
        </w:tc>
        <w:tc>
          <w:tcPr>
            <w:tcW w:w="2118" w:type="dxa"/>
            <w:tcBorders>
              <w:top w:val="single" w:sz="3" w:space="0" w:color="000000"/>
              <w:left w:val="single" w:sz="3" w:space="0" w:color="000000"/>
              <w:bottom w:val="single" w:sz="3" w:space="0" w:color="000000"/>
              <w:right w:val="single" w:sz="3" w:space="0" w:color="000000"/>
            </w:tcBorders>
            <w:tcMar>
              <w:left w:w="0" w:type="dxa"/>
              <w:right w:w="0" w:type="dxa"/>
            </w:tcMar>
          </w:tcPr>
          <w:p w14:paraId="15AA7E31" w14:textId="77777777" w:rsidR="00622040" w:rsidRDefault="00000000">
            <w:pPr>
              <w:autoSpaceDE w:val="0"/>
              <w:autoSpaceDN w:val="0"/>
              <w:spacing w:after="0" w:line="236" w:lineRule="exact"/>
              <w:ind w:left="120" w:right="432"/>
            </w:pPr>
            <w:r>
              <w:rPr>
                <w:rFonts w:ascii="CMR10" w:eastAsia="CMR10" w:hAnsi="CMR10"/>
                <w:color w:val="000000"/>
                <w:sz w:val="20"/>
              </w:rPr>
              <w:t xml:space="preserve">Implementasi </w:t>
            </w:r>
            <w:r>
              <w:br/>
            </w:r>
            <w:r>
              <w:rPr>
                <w:rFonts w:ascii="CMR10" w:eastAsia="CMR10" w:hAnsi="CMR10"/>
                <w:color w:val="000000"/>
                <w:sz w:val="20"/>
              </w:rPr>
              <w:t xml:space="preserve">operasional pada pembelajaran </w:t>
            </w:r>
            <w:r>
              <w:br/>
            </w:r>
            <w:r>
              <w:rPr>
                <w:rFonts w:ascii="CMR10" w:eastAsia="CMR10" w:hAnsi="CMR10"/>
                <w:color w:val="000000"/>
                <w:sz w:val="20"/>
              </w:rPr>
              <w:t>algoritma SMA masih terbatas.</w:t>
            </w:r>
          </w:p>
        </w:tc>
      </w:tr>
    </w:tbl>
    <w:p w14:paraId="4DE1AE1B" w14:textId="77777777" w:rsidR="00622040" w:rsidRDefault="00000000">
      <w:pPr>
        <w:autoSpaceDE w:val="0"/>
        <w:autoSpaceDN w:val="0"/>
        <w:spacing w:before="150" w:after="0" w:line="288" w:lineRule="exact"/>
      </w:pPr>
      <w:r>
        <w:rPr>
          <w:rFonts w:ascii="CMR12" w:eastAsia="CMR12" w:hAnsi="CMR12"/>
          <w:color w:val="000000"/>
          <w:sz w:val="24"/>
        </w:rPr>
        <w:t xml:space="preserve">Tabel 9: Penelitian terdahulu untuk fokus integrasi indikator CT dan </w:t>
      </w:r>
      <w:r>
        <w:rPr>
          <w:rFonts w:ascii="CMTI12" w:eastAsia="CMTI12" w:hAnsi="CMTI12"/>
          <w:i/>
          <w:color w:val="000000"/>
          <w:sz w:val="24"/>
        </w:rPr>
        <w:t xml:space="preserve">critical thinking </w:t>
      </w:r>
      <w:r>
        <w:rPr>
          <w:rFonts w:ascii="CMR12" w:eastAsia="CMR12" w:hAnsi="CMR12"/>
          <w:color w:val="000000"/>
          <w:sz w:val="24"/>
        </w:rPr>
        <w:t xml:space="preserve">pada tahap </w:t>
      </w:r>
      <w:r>
        <w:rPr>
          <w:rFonts w:ascii="CMTI12" w:eastAsia="CMTI12" w:hAnsi="CMTI12"/>
          <w:i/>
          <w:color w:val="000000"/>
          <w:sz w:val="24"/>
        </w:rPr>
        <w:t xml:space="preserve">prompt </w:t>
      </w:r>
      <w:r>
        <w:rPr>
          <w:rFonts w:ascii="CMR12" w:eastAsia="CMR12" w:hAnsi="CMR12"/>
          <w:color w:val="000000"/>
          <w:sz w:val="24"/>
        </w:rPr>
        <w:t>.</w:t>
      </w:r>
    </w:p>
    <w:p w14:paraId="65E10E75" w14:textId="77777777" w:rsidR="00622040" w:rsidRDefault="00000000">
      <w:pPr>
        <w:autoSpaceDE w:val="0"/>
        <w:autoSpaceDN w:val="0"/>
        <w:spacing w:before="2328" w:after="0" w:line="240" w:lineRule="exact"/>
        <w:jc w:val="center"/>
      </w:pPr>
      <w:r>
        <w:rPr>
          <w:rFonts w:ascii="CMR12" w:eastAsia="CMR12" w:hAnsi="CMR12"/>
          <w:color w:val="000000"/>
          <w:sz w:val="24"/>
        </w:rPr>
        <w:t>46</w:t>
      </w:r>
    </w:p>
    <w:p w14:paraId="05F497BE" w14:textId="77777777" w:rsidR="00622040" w:rsidRDefault="00622040">
      <w:pPr>
        <w:sectPr w:rsidR="00622040">
          <w:pgSz w:w="12240" w:h="15840"/>
          <w:pgMar w:top="1440" w:right="1418" w:bottom="396" w:left="1440" w:header="720" w:footer="720" w:gutter="0"/>
          <w:cols w:space="720"/>
          <w:docGrid w:linePitch="360"/>
        </w:sectPr>
      </w:pPr>
    </w:p>
    <w:p w14:paraId="136E0375" w14:textId="77777777" w:rsidR="00622040" w:rsidRDefault="00622040">
      <w:pPr>
        <w:autoSpaceDE w:val="0"/>
        <w:autoSpaceDN w:val="0"/>
        <w:spacing w:after="526" w:line="220" w:lineRule="exact"/>
      </w:pPr>
    </w:p>
    <w:p w14:paraId="7E875227" w14:textId="77777777" w:rsidR="00622040" w:rsidRDefault="00000000">
      <w:pPr>
        <w:autoSpaceDE w:val="0"/>
        <w:autoSpaceDN w:val="0"/>
        <w:spacing w:after="0" w:line="346" w:lineRule="exact"/>
        <w:ind w:right="20"/>
        <w:jc w:val="both"/>
      </w:pPr>
      <w:r>
        <w:rPr>
          <w:rFonts w:ascii="CMR12" w:eastAsia="CMR12" w:hAnsi="CMR12"/>
          <w:color w:val="000000"/>
          <w:sz w:val="24"/>
        </w:rPr>
        <w:t xml:space="preserve">serta agensi belajar. Namun, masih terdapat tiga celah utama. Pertama, celah integrasi konstruk: banyak studi menganalisis CT, berpikir kritis, dan regulasi secara terpisah sehing-ga hubungan antardimensi belum terbaca secara utuh (Hu, 2023; Gerlich, 2025; Jin et al., 2023). Kedua, celah temporal: manifestasi indikator belum dipetakan secara konsisten pada setiap tahap perkembangan </w:t>
      </w:r>
      <w:r>
        <w:rPr>
          <w:rFonts w:ascii="CMTI12" w:eastAsia="CMTI12" w:hAnsi="CMTI12"/>
          <w:i/>
          <w:color w:val="000000"/>
          <w:sz w:val="24"/>
        </w:rPr>
        <w:t xml:space="preserve">prompt </w:t>
      </w:r>
      <w:r>
        <w:rPr>
          <w:rFonts w:ascii="CMR12" w:eastAsia="CMR12" w:hAnsi="CMR12"/>
          <w:color w:val="000000"/>
          <w:sz w:val="24"/>
        </w:rPr>
        <w:t xml:space="preserve">antarsesi (Guggemos, 2021; Skulmowski, 2024). Ketiga, celah konteks: implementasi operasional pada pembelajaran algoritma SMA masih terbatas sehingga transfer temuan ke konteks fase E belum kuat (Darvishi et al., 2024; J¨arvel¨a et al., 2023). Karena itu, fokus kajian ini diarahkan pada pembacaan simultan indikator CT, </w:t>
      </w:r>
      <w:r>
        <w:rPr>
          <w:rFonts w:ascii="CMTI12" w:eastAsia="CMTI12" w:hAnsi="CMTI12"/>
          <w:i/>
          <w:color w:val="000000"/>
          <w:sz w:val="24"/>
        </w:rPr>
        <w:t xml:space="preserve">critical thinking </w:t>
      </w:r>
      <w:r>
        <w:rPr>
          <w:rFonts w:ascii="CMR12" w:eastAsia="CMR12" w:hAnsi="CMR12"/>
          <w:color w:val="000000"/>
          <w:sz w:val="24"/>
        </w:rPr>
        <w:t xml:space="preserve">, dan regulasi belajar pada tiap tahap perkembangan </w:t>
      </w:r>
      <w:r>
        <w:rPr>
          <w:rFonts w:ascii="CMTI12" w:eastAsia="CMTI12" w:hAnsi="CMTI12"/>
          <w:i/>
          <w:color w:val="000000"/>
          <w:sz w:val="24"/>
        </w:rPr>
        <w:t xml:space="preserve">prompt </w:t>
      </w:r>
      <w:r>
        <w:rPr>
          <w:rFonts w:ascii="CMR12" w:eastAsia="CMR12" w:hAnsi="CMR12"/>
          <w:color w:val="000000"/>
          <w:sz w:val="24"/>
        </w:rPr>
        <w:t>.</w:t>
      </w:r>
    </w:p>
    <w:p w14:paraId="28679A48" w14:textId="77777777" w:rsidR="00622040" w:rsidRDefault="00000000">
      <w:pPr>
        <w:autoSpaceDE w:val="0"/>
        <w:autoSpaceDN w:val="0"/>
        <w:spacing w:before="454" w:after="0" w:line="238" w:lineRule="exact"/>
      </w:pPr>
      <w:r>
        <w:rPr>
          <w:rFonts w:ascii="CMBX12" w:eastAsia="CMBX12" w:hAnsi="CMBX12"/>
          <w:b/>
          <w:color w:val="000000"/>
          <w:sz w:val="24"/>
        </w:rPr>
        <w:t>2.10.4 Posisi Penelitian Berdasarkan Tiga Fokus Kajian</w:t>
      </w:r>
    </w:p>
    <w:p w14:paraId="2996763A"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 xml:space="preserve">Posisi penelitian disintesiskan dari tiga fokus kajian yang telah dibahas pada bagian sebelumnya agar kontribusi penelitian terbaca sebagai satu kesatuan yang saling terhubung. Kontribusi pertama berfokus pada pengembangan media AI berbasis </w:t>
      </w:r>
      <w:r>
        <w:rPr>
          <w:rFonts w:ascii="CMTI12" w:eastAsia="CMTI12" w:hAnsi="CMTI12"/>
          <w:i/>
          <w:color w:val="000000"/>
          <w:sz w:val="24"/>
        </w:rPr>
        <w:t xml:space="preserve">personalized learning </w:t>
      </w:r>
      <w:r>
        <w:rPr>
          <w:rFonts w:ascii="CMR12" w:eastAsia="CMR12" w:hAnsi="CMR12"/>
          <w:color w:val="000000"/>
          <w:sz w:val="24"/>
        </w:rPr>
        <w:t>yang kontekstual untuk Informatika Fase E, dengan menekankan keseimbangan antara adap-tivitas dukungan dan orkestrasi pedagogis di kelas (Bhutoria, 2022; Lin et al., 2023; Park &amp; Doo, 2024).</w:t>
      </w:r>
    </w:p>
    <w:p w14:paraId="0C426025"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Kontribusi kedua menempatkan perkembangan struktur </w:t>
      </w:r>
      <w:r>
        <w:rPr>
          <w:rFonts w:ascii="CMTI12" w:eastAsia="CMTI12" w:hAnsi="CMTI12"/>
          <w:i/>
          <w:color w:val="000000"/>
          <w:sz w:val="24"/>
        </w:rPr>
        <w:t xml:space="preserve">prompt </w:t>
      </w:r>
      <w:r>
        <w:rPr>
          <w:rFonts w:ascii="CMR12" w:eastAsia="CMR12" w:hAnsi="CMR12"/>
          <w:color w:val="000000"/>
          <w:sz w:val="24"/>
        </w:rPr>
        <w:t xml:space="preserve">sebagai jejak proses belajar yang perlu dibaca secara longitudinal, bukan sekadar potret kualitas keluaran sesaat. Dalam kerangka ini, penelitian mengarahkan analisis pada pemodelan tahap perkembangan </w:t>
      </w:r>
      <w:r>
        <w:rPr>
          <w:rFonts w:ascii="CMTI12" w:eastAsia="CMTI12" w:hAnsi="CMTI12"/>
          <w:i/>
          <w:color w:val="000000"/>
          <w:sz w:val="24"/>
        </w:rPr>
        <w:t xml:space="preserve">prompt </w:t>
      </w:r>
      <w:r>
        <w:rPr>
          <w:rFonts w:ascii="CMR12" w:eastAsia="CMR12" w:hAnsi="CMR12"/>
          <w:color w:val="000000"/>
          <w:sz w:val="24"/>
        </w:rPr>
        <w:t>siswa antarsesi agar dinamika strategi bertanya dapat ditafsirkan secara empiris (Sawalha et al., 2024; Tang et al., 2024; Henry &amp; MacIntyre, 2024).</w:t>
      </w:r>
    </w:p>
    <w:p w14:paraId="696F3372"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Kontribusi ketiga menegaskan pembacaan simultan antara indikator CT,</w:t>
      </w:r>
      <w:r>
        <w:rPr>
          <w:rFonts w:ascii="CMTI12" w:eastAsia="CMTI12" w:hAnsi="CMTI12"/>
          <w:i/>
          <w:color w:val="000000"/>
          <w:sz w:val="24"/>
        </w:rPr>
        <w:t xml:space="preserve"> critical thin-king </w:t>
      </w:r>
      <w:r>
        <w:rPr>
          <w:rFonts w:ascii="CMR12" w:eastAsia="CMR12" w:hAnsi="CMR12"/>
          <w:color w:val="000000"/>
          <w:sz w:val="24"/>
        </w:rPr>
        <w:t xml:space="preserve">, dan regulasi belajar pada setiap tahap perkembangan </w:t>
      </w:r>
      <w:r>
        <w:rPr>
          <w:rFonts w:ascii="CMTI12" w:eastAsia="CMTI12" w:hAnsi="CMTI12"/>
          <w:i/>
          <w:color w:val="000000"/>
          <w:sz w:val="24"/>
        </w:rPr>
        <w:t xml:space="preserve">prompt </w:t>
      </w:r>
      <w:r>
        <w:rPr>
          <w:rFonts w:ascii="CMR12" w:eastAsia="CMR12" w:hAnsi="CMR12"/>
          <w:color w:val="000000"/>
          <w:sz w:val="24"/>
        </w:rPr>
        <w:t>. Integrasi ini menutup celah studi terdahulu yang cenderung memisahkan ketiga dimensi tersebut, sekaligus mem-perkuat kebaruan penelitian pada level konseptual dan analitis (Hu, 2023; Gerlich, 2025; Jin et al., 2023; J¨arvel¨a et al., 2023). Dengan demikian, kebaruan penelitian tidak hanya terletak pada satu komponen, tetapi pada keterhubungan desain media, evolusi interaksi, dan manifestasi indikator berpikir dalam satu alur analisis yang utuh.</w:t>
      </w:r>
    </w:p>
    <w:p w14:paraId="6A158B9B" w14:textId="77777777" w:rsidR="00622040" w:rsidRDefault="00000000">
      <w:pPr>
        <w:autoSpaceDE w:val="0"/>
        <w:autoSpaceDN w:val="0"/>
        <w:spacing w:before="502" w:after="0" w:line="288" w:lineRule="exact"/>
      </w:pPr>
      <w:r>
        <w:rPr>
          <w:rFonts w:ascii="CMBX12" w:eastAsia="CMBX12" w:hAnsi="CMBX12"/>
          <w:b/>
          <w:color w:val="000000"/>
          <w:w w:val="98"/>
          <w:sz w:val="29"/>
        </w:rPr>
        <w:t>2.11 Sintesis Teori dan Kerangka Konseptual Penelitian</w:t>
      </w:r>
    </w:p>
    <w:p w14:paraId="5799A86D" w14:textId="77777777" w:rsidR="00622040" w:rsidRDefault="00000000">
      <w:pPr>
        <w:autoSpaceDE w:val="0"/>
        <w:autoSpaceDN w:val="0"/>
        <w:spacing w:before="144" w:after="0" w:line="358" w:lineRule="exact"/>
        <w:ind w:firstLine="720"/>
      </w:pPr>
      <w:r>
        <w:rPr>
          <w:rFonts w:ascii="CMR12" w:eastAsia="CMR12" w:hAnsi="CMR12"/>
          <w:color w:val="000000"/>
          <w:sz w:val="24"/>
        </w:rPr>
        <w:t>Seluruh landasan teori dan temuan sintesis penelitian terdahulu pada bagian-bagian sebelumnya diintegrasikan menjadi kerangka konseptual yang utuh. Integrasi ini dilakukan</w:t>
      </w:r>
    </w:p>
    <w:p w14:paraId="3CDF45C0" w14:textId="77777777" w:rsidR="00622040" w:rsidRDefault="00000000">
      <w:pPr>
        <w:autoSpaceDE w:val="0"/>
        <w:autoSpaceDN w:val="0"/>
        <w:spacing w:before="392" w:after="0" w:line="240" w:lineRule="exact"/>
        <w:jc w:val="center"/>
      </w:pPr>
      <w:r>
        <w:rPr>
          <w:rFonts w:ascii="CMR12" w:eastAsia="CMR12" w:hAnsi="CMR12"/>
          <w:color w:val="000000"/>
          <w:sz w:val="24"/>
        </w:rPr>
        <w:lastRenderedPageBreak/>
        <w:t>47</w:t>
      </w:r>
    </w:p>
    <w:p w14:paraId="5C839CA8" w14:textId="77777777" w:rsidR="00622040" w:rsidRDefault="00622040">
      <w:pPr>
        <w:sectPr w:rsidR="00622040">
          <w:pgSz w:w="12240" w:h="15840"/>
          <w:pgMar w:top="746" w:right="1418" w:bottom="396" w:left="1440" w:header="720" w:footer="720" w:gutter="0"/>
          <w:cols w:space="720"/>
          <w:docGrid w:linePitch="360"/>
        </w:sectPr>
      </w:pPr>
    </w:p>
    <w:p w14:paraId="401DC4EE" w14:textId="77777777" w:rsidR="00622040" w:rsidRDefault="00622040">
      <w:pPr>
        <w:autoSpaceDE w:val="0"/>
        <w:autoSpaceDN w:val="0"/>
        <w:spacing w:after="526" w:line="220" w:lineRule="exact"/>
      </w:pPr>
    </w:p>
    <w:p w14:paraId="5118A784" w14:textId="77777777" w:rsidR="00622040" w:rsidRDefault="00000000">
      <w:pPr>
        <w:tabs>
          <w:tab w:val="left" w:pos="672"/>
        </w:tabs>
        <w:autoSpaceDE w:val="0"/>
        <w:autoSpaceDN w:val="0"/>
        <w:spacing w:after="0" w:line="338" w:lineRule="exact"/>
      </w:pPr>
      <w:r>
        <w:rPr>
          <w:rFonts w:ascii="CMR12" w:eastAsia="CMR12" w:hAnsi="CMR12"/>
          <w:color w:val="000000"/>
          <w:sz w:val="24"/>
        </w:rPr>
        <w:t>untuk menegaskan hubungan kausal-pedagogis antara desain media AI berbasis</w:t>
      </w:r>
      <w:r>
        <w:rPr>
          <w:rFonts w:ascii="CMTI12" w:eastAsia="CMTI12" w:hAnsi="CMTI12"/>
          <w:i/>
          <w:color w:val="000000"/>
          <w:sz w:val="24"/>
        </w:rPr>
        <w:t xml:space="preserve"> personalized learning </w:t>
      </w:r>
      <w:r>
        <w:rPr>
          <w:rFonts w:ascii="CMR12" w:eastAsia="CMR12" w:hAnsi="CMR12"/>
          <w:color w:val="000000"/>
          <w:sz w:val="24"/>
        </w:rPr>
        <w:t xml:space="preserve">, perkembangan struktur </w:t>
      </w:r>
      <w:r>
        <w:rPr>
          <w:rFonts w:ascii="CMTI12" w:eastAsia="CMTI12" w:hAnsi="CMTI12"/>
          <w:i/>
          <w:color w:val="000000"/>
          <w:sz w:val="24"/>
        </w:rPr>
        <w:t xml:space="preserve">prompt </w:t>
      </w:r>
      <w:r>
        <w:rPr>
          <w:rFonts w:ascii="CMR12" w:eastAsia="CMR12" w:hAnsi="CMR12"/>
          <w:color w:val="000000"/>
          <w:sz w:val="24"/>
        </w:rPr>
        <w:t xml:space="preserve">siswa, serta manifestasi indikator </w:t>
      </w:r>
      <w:r>
        <w:rPr>
          <w:rFonts w:ascii="CMTI12" w:eastAsia="CMTI12" w:hAnsi="CMTI12"/>
          <w:i/>
          <w:color w:val="000000"/>
          <w:sz w:val="24"/>
        </w:rPr>
        <w:t xml:space="preserve">computational thinking </w:t>
      </w:r>
      <w:r>
        <w:rPr>
          <w:rFonts w:ascii="CMR12" w:eastAsia="CMR12" w:hAnsi="CMR12"/>
          <w:color w:val="000000"/>
          <w:sz w:val="24"/>
        </w:rPr>
        <w:t xml:space="preserve">, </w:t>
      </w:r>
      <w:r>
        <w:rPr>
          <w:rFonts w:ascii="CMTI12" w:eastAsia="CMTI12" w:hAnsi="CMTI12"/>
          <w:i/>
          <w:color w:val="000000"/>
          <w:sz w:val="24"/>
        </w:rPr>
        <w:t xml:space="preserve">critical thinking </w:t>
      </w:r>
      <w:r>
        <w:rPr>
          <w:rFonts w:ascii="CMR12" w:eastAsia="CMR12" w:hAnsi="CMR12"/>
          <w:color w:val="000000"/>
          <w:sz w:val="24"/>
        </w:rPr>
        <w:t>, dan regulasi/agensi belajar dalam proses pembelajaran algori-tma. Dengan demikian, bagian sintesis ini tidak hanya merangkum konsep, tetapi juga merumuskan logika analitis yang menjadi dasar perancangan instrumen, strategi analisis data, dan penafsiran temuan pada bab berikutnya.</w:t>
      </w:r>
    </w:p>
    <w:p w14:paraId="39DF509D" w14:textId="77777777" w:rsidR="00622040" w:rsidRDefault="00000000">
      <w:pPr>
        <w:autoSpaceDE w:val="0"/>
        <w:autoSpaceDN w:val="0"/>
        <w:spacing w:before="454" w:after="0" w:line="240" w:lineRule="exact"/>
      </w:pPr>
      <w:r>
        <w:rPr>
          <w:rFonts w:ascii="CMBX12" w:eastAsia="CMBX12" w:hAnsi="CMBX12"/>
          <w:b/>
          <w:color w:val="000000"/>
          <w:sz w:val="24"/>
        </w:rPr>
        <w:t>2.11.1 Integrasi antar konstruk</w:t>
      </w:r>
    </w:p>
    <w:p w14:paraId="472472D2"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 xml:space="preserve">Menurut Bhutoria (2022), personalisasi berbasis AI perlu diposisikan sebagai strate-gi pedagogis yang menjaga agensi siswa, bukan sekadar otomasi jawaban. Sejalan dengan itu, Lin et al. (2023) dan Fortuna et al. (2025) menegaskan bahwa nilai tambah AI da-lam pembelajaran muncul ketika dukungan adaptif diikat oleh desain pembelajaran yang jelas. Berdasarkan pijakan tersebut, sintesis teori pada penelitian ini mengintegrasikan li-ma konstruk utama: (1) desain media AI berbasis </w:t>
      </w:r>
      <w:r>
        <w:rPr>
          <w:rFonts w:ascii="CMTI12" w:eastAsia="CMTI12" w:hAnsi="CMTI12"/>
          <w:i/>
          <w:color w:val="000000"/>
          <w:sz w:val="24"/>
        </w:rPr>
        <w:t xml:space="preserve">personalized learning </w:t>
      </w:r>
      <w:r>
        <w:rPr>
          <w:rFonts w:ascii="CMR12" w:eastAsia="CMR12" w:hAnsi="CMR12"/>
          <w:color w:val="000000"/>
          <w:sz w:val="24"/>
        </w:rPr>
        <w:t xml:space="preserve">, (2) perkembangan struktur </w:t>
      </w:r>
      <w:r>
        <w:rPr>
          <w:rFonts w:ascii="CMTI12" w:eastAsia="CMTI12" w:hAnsi="CMTI12"/>
          <w:i/>
          <w:color w:val="000000"/>
          <w:sz w:val="24"/>
        </w:rPr>
        <w:t xml:space="preserve">prompt </w:t>
      </w:r>
      <w:r>
        <w:rPr>
          <w:rFonts w:ascii="CMR12" w:eastAsia="CMR12" w:hAnsi="CMR12"/>
          <w:color w:val="000000"/>
          <w:sz w:val="24"/>
        </w:rPr>
        <w:t xml:space="preserve">siswa, (3) indikator </w:t>
      </w:r>
      <w:r>
        <w:rPr>
          <w:rFonts w:ascii="CMTI12" w:eastAsia="CMTI12" w:hAnsi="CMTI12"/>
          <w:i/>
          <w:color w:val="000000"/>
          <w:sz w:val="24"/>
        </w:rPr>
        <w:t xml:space="preserve">computational thinking </w:t>
      </w:r>
      <w:r>
        <w:rPr>
          <w:rFonts w:ascii="CMR12" w:eastAsia="CMR12" w:hAnsi="CMR12"/>
          <w:color w:val="000000"/>
          <w:sz w:val="24"/>
        </w:rPr>
        <w:t>(CT), (4) indikator berpikir kritis berbasis Facione (2015), dan (5) regulasi belajar serta agensi siswa dalam interaksi manusia–AI.</w:t>
      </w:r>
    </w:p>
    <w:p w14:paraId="5C55CFAF" w14:textId="77777777" w:rsidR="00622040" w:rsidRDefault="00000000">
      <w:pPr>
        <w:autoSpaceDE w:val="0"/>
        <w:autoSpaceDN w:val="0"/>
        <w:spacing w:before="434" w:after="60" w:line="358" w:lineRule="exact"/>
        <w:ind w:right="20" w:firstLine="720"/>
        <w:jc w:val="both"/>
      </w:pPr>
      <w:r>
        <w:rPr>
          <w:rFonts w:ascii="CMR12" w:eastAsia="CMR12" w:hAnsi="CMR12"/>
          <w:color w:val="000000"/>
          <w:sz w:val="24"/>
        </w:rPr>
        <w:t>Pada level mekanisme, desain media AI adaptif diperlakukan sebagai konteks inte-rvensi yang menghasilkan data proses belajar. Jin et al. (2023) menunjukkan bahwa dukung-an AI relevan saat memperkuat perencanaan, monitoring, dan refleksi belajar; sementara</w:t>
      </w:r>
    </w:p>
    <w:tbl>
      <w:tblPr>
        <w:tblW w:w="0" w:type="auto"/>
        <w:tblLayout w:type="fixed"/>
        <w:tblLook w:val="04A0" w:firstRow="1" w:lastRow="0" w:firstColumn="1" w:lastColumn="0" w:noHBand="0" w:noVBand="1"/>
      </w:tblPr>
      <w:tblGrid>
        <w:gridCol w:w="1480"/>
        <w:gridCol w:w="3120"/>
        <w:gridCol w:w="4760"/>
      </w:tblGrid>
      <w:tr w:rsidR="00622040" w14:paraId="6F9FBFF2" w14:textId="77777777">
        <w:trPr>
          <w:trHeight w:hRule="exact" w:val="358"/>
        </w:trPr>
        <w:tc>
          <w:tcPr>
            <w:tcW w:w="1480" w:type="dxa"/>
            <w:tcMar>
              <w:left w:w="0" w:type="dxa"/>
              <w:right w:w="0" w:type="dxa"/>
            </w:tcMar>
          </w:tcPr>
          <w:p w14:paraId="630D4DE7" w14:textId="77777777" w:rsidR="00622040" w:rsidRDefault="00000000">
            <w:pPr>
              <w:autoSpaceDE w:val="0"/>
              <w:autoSpaceDN w:val="0"/>
              <w:spacing w:before="58" w:after="0" w:line="240" w:lineRule="exact"/>
            </w:pPr>
            <w:r>
              <w:rPr>
                <w:rFonts w:ascii="CMR12" w:eastAsia="CMR12" w:hAnsi="CMR12"/>
                <w:color w:val="000000"/>
                <w:sz w:val="24"/>
              </w:rPr>
              <w:t>J¨arvel¨a et al.</w:t>
            </w:r>
          </w:p>
        </w:tc>
        <w:tc>
          <w:tcPr>
            <w:tcW w:w="3120" w:type="dxa"/>
            <w:tcMar>
              <w:left w:w="0" w:type="dxa"/>
              <w:right w:w="0" w:type="dxa"/>
            </w:tcMar>
          </w:tcPr>
          <w:p w14:paraId="10729540" w14:textId="77777777" w:rsidR="00622040" w:rsidRDefault="00000000">
            <w:pPr>
              <w:autoSpaceDE w:val="0"/>
              <w:autoSpaceDN w:val="0"/>
              <w:spacing w:before="58" w:after="0" w:line="240" w:lineRule="exact"/>
              <w:jc w:val="center"/>
            </w:pPr>
            <w:r>
              <w:rPr>
                <w:rFonts w:ascii="CMR12" w:eastAsia="CMR12" w:hAnsi="CMR12"/>
                <w:color w:val="000000"/>
                <w:sz w:val="24"/>
              </w:rPr>
              <w:t>(2023) serta Edwards et al.</w:t>
            </w:r>
          </w:p>
        </w:tc>
        <w:tc>
          <w:tcPr>
            <w:tcW w:w="4760" w:type="dxa"/>
            <w:tcMar>
              <w:left w:w="0" w:type="dxa"/>
              <w:right w:w="0" w:type="dxa"/>
            </w:tcMar>
          </w:tcPr>
          <w:p w14:paraId="16D4752B" w14:textId="77777777" w:rsidR="00622040" w:rsidRDefault="00000000">
            <w:pPr>
              <w:autoSpaceDE w:val="0"/>
              <w:autoSpaceDN w:val="0"/>
              <w:spacing w:before="58" w:after="0" w:line="240" w:lineRule="exact"/>
              <w:ind w:left="100"/>
            </w:pPr>
            <w:r>
              <w:rPr>
                <w:rFonts w:ascii="CMR12" w:eastAsia="CMR12" w:hAnsi="CMR12"/>
                <w:color w:val="000000"/>
                <w:sz w:val="24"/>
              </w:rPr>
              <w:t>(2025) menekankan bahwa kualitas interaksi</w:t>
            </w:r>
          </w:p>
        </w:tc>
      </w:tr>
    </w:tbl>
    <w:p w14:paraId="5E939223" w14:textId="77777777" w:rsidR="00622040" w:rsidRDefault="00000000">
      <w:pPr>
        <w:autoSpaceDE w:val="0"/>
        <w:autoSpaceDN w:val="0"/>
        <w:spacing w:after="0" w:line="344" w:lineRule="exact"/>
        <w:ind w:right="20"/>
        <w:jc w:val="both"/>
      </w:pPr>
      <w:r>
        <w:rPr>
          <w:rFonts w:ascii="CMR12" w:eastAsia="CMR12" w:hAnsi="CMR12"/>
          <w:color w:val="000000"/>
          <w:sz w:val="24"/>
        </w:rPr>
        <w:t xml:space="preserve">manusia–AI perlu dibaca sebagai proses regulasi bersama. Karena itu, log interaksi dan log </w:t>
      </w:r>
      <w:r>
        <w:rPr>
          <w:rFonts w:ascii="CMTI12" w:eastAsia="CMTI12" w:hAnsi="CMTI12"/>
          <w:i/>
          <w:color w:val="000000"/>
          <w:sz w:val="24"/>
        </w:rPr>
        <w:t xml:space="preserve">prompt </w:t>
      </w:r>
      <w:r>
        <w:rPr>
          <w:rFonts w:ascii="CMR12" w:eastAsia="CMR12" w:hAnsi="CMR12"/>
          <w:color w:val="000000"/>
          <w:sz w:val="24"/>
        </w:rPr>
        <w:t>dianalisis secara longitudinal untuk memetakan perubahan strategi bertanya siswa antarsesi, dari pola sederhana menuju pola yang lebih elaboratif (Sawalha et al., 2024; Tang et al., 2024).</w:t>
      </w:r>
    </w:p>
    <w:p w14:paraId="5E5A1FDB"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Orientasi proses menjadi kunci integrasi antarkonstruk pada pembahasan ini. Per-kembangan </w:t>
      </w:r>
      <w:r>
        <w:rPr>
          <w:rFonts w:ascii="CMTI12" w:eastAsia="CMTI12" w:hAnsi="CMTI12"/>
          <w:i/>
          <w:color w:val="000000"/>
          <w:sz w:val="24"/>
        </w:rPr>
        <w:t xml:space="preserve">prompt </w:t>
      </w:r>
      <w:r>
        <w:rPr>
          <w:rFonts w:ascii="CMR12" w:eastAsia="CMR12" w:hAnsi="CMR12"/>
          <w:color w:val="000000"/>
          <w:sz w:val="24"/>
        </w:rPr>
        <w:t xml:space="preserve">tidak dibaca sebagai gejala teknis semata, melainkan sebagai jejak per-ubahan kualitas berpikir siswa yang terkait dengan kemampuan dekomposisi, abstraksi, dan perancangan solusi (Hu, 2023; Guggemos, 2021), sekaligus terkait dengan kualitas evalua-si, inferensi, penjelasan, regulasi diri, dan pengambilan keputusan otonom dalam interaksi dengan AI (Facione, 2015; Gerlich, 2025; Darvishi et al., 2024). Dengan demikian, alur kausal-pedagogis yang dibangun adalah: desain media memengaruhi kualitas interaksi, ku-alitas interaksi memengaruhi perkembangan </w:t>
      </w:r>
      <w:r>
        <w:rPr>
          <w:rFonts w:ascii="CMTI12" w:eastAsia="CMTI12" w:hAnsi="CMTI12"/>
          <w:i/>
          <w:color w:val="000000"/>
          <w:sz w:val="24"/>
        </w:rPr>
        <w:t xml:space="preserve">prompt </w:t>
      </w:r>
      <w:r>
        <w:rPr>
          <w:rFonts w:ascii="CMR12" w:eastAsia="CMR12" w:hAnsi="CMR12"/>
          <w:color w:val="000000"/>
          <w:sz w:val="24"/>
        </w:rPr>
        <w:t xml:space="preserve">, dan perkembangan </w:t>
      </w:r>
      <w:r>
        <w:rPr>
          <w:rFonts w:ascii="CMTI12" w:eastAsia="CMTI12" w:hAnsi="CMTI12"/>
          <w:i/>
          <w:color w:val="000000"/>
          <w:sz w:val="24"/>
        </w:rPr>
        <w:t xml:space="preserve">prompt </w:t>
      </w:r>
      <w:r>
        <w:rPr>
          <w:rFonts w:ascii="CMR12" w:eastAsia="CMR12" w:hAnsi="CMR12"/>
          <w:color w:val="000000"/>
          <w:sz w:val="24"/>
        </w:rPr>
        <w:t>menjadi</w:t>
      </w:r>
    </w:p>
    <w:p w14:paraId="4284F7EA" w14:textId="77777777" w:rsidR="00622040" w:rsidRDefault="00000000">
      <w:pPr>
        <w:autoSpaceDE w:val="0"/>
        <w:autoSpaceDN w:val="0"/>
        <w:spacing w:before="608" w:after="0" w:line="240" w:lineRule="exact"/>
        <w:jc w:val="center"/>
      </w:pPr>
      <w:r>
        <w:rPr>
          <w:rFonts w:ascii="CMR12" w:eastAsia="CMR12" w:hAnsi="CMR12"/>
          <w:color w:val="000000"/>
          <w:sz w:val="24"/>
        </w:rPr>
        <w:lastRenderedPageBreak/>
        <w:t>48</w:t>
      </w:r>
    </w:p>
    <w:p w14:paraId="0227A04E" w14:textId="77777777" w:rsidR="00622040" w:rsidRDefault="00622040">
      <w:pPr>
        <w:sectPr w:rsidR="00622040">
          <w:pgSz w:w="12240" w:h="15840"/>
          <w:pgMar w:top="746" w:right="1418" w:bottom="396" w:left="1440" w:header="720" w:footer="720" w:gutter="0"/>
          <w:cols w:space="720"/>
          <w:docGrid w:linePitch="360"/>
        </w:sectPr>
      </w:pPr>
    </w:p>
    <w:p w14:paraId="453D9113" w14:textId="77777777" w:rsidR="00622040" w:rsidRDefault="00000000">
      <w:pPr>
        <w:autoSpaceDE w:val="0"/>
        <w:autoSpaceDN w:val="0"/>
        <w:spacing w:after="526" w:line="220" w:lineRule="exact"/>
      </w:pPr>
      <w:r>
        <w:rPr>
          <w:noProof/>
        </w:rPr>
        <w:lastRenderedPageBreak/>
        <w:drawing>
          <wp:anchor distT="0" distB="0" distL="0" distR="0" simplePos="0" relativeHeight="251669504" behindDoc="1" locked="0" layoutInCell="1" allowOverlap="1" wp14:anchorId="6758D580" wp14:editId="56036E5C">
            <wp:simplePos x="0" y="0"/>
            <wp:positionH relativeFrom="page">
              <wp:posOffset>1638300</wp:posOffset>
            </wp:positionH>
            <wp:positionV relativeFrom="page">
              <wp:posOffset>3581400</wp:posOffset>
            </wp:positionV>
            <wp:extent cx="4495800" cy="914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495800" cy="914400"/>
                    </a:xfrm>
                    <a:prstGeom prst="rect">
                      <a:avLst/>
                    </a:prstGeom>
                  </pic:spPr>
                </pic:pic>
              </a:graphicData>
            </a:graphic>
          </wp:anchor>
        </w:drawing>
      </w:r>
      <w:r>
        <w:rPr>
          <w:noProof/>
        </w:rPr>
        <w:drawing>
          <wp:anchor distT="0" distB="0" distL="0" distR="0" simplePos="0" relativeHeight="251670528" behindDoc="1" locked="0" layoutInCell="1" allowOverlap="1" wp14:anchorId="5CAD979C" wp14:editId="0A9E33DC">
            <wp:simplePos x="0" y="0"/>
            <wp:positionH relativeFrom="page">
              <wp:posOffset>4191000</wp:posOffset>
            </wp:positionH>
            <wp:positionV relativeFrom="page">
              <wp:posOffset>2921000</wp:posOffset>
            </wp:positionV>
            <wp:extent cx="1181100" cy="4826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181100" cy="482600"/>
                    </a:xfrm>
                    <a:prstGeom prst="rect">
                      <a:avLst/>
                    </a:prstGeom>
                  </pic:spPr>
                </pic:pic>
              </a:graphicData>
            </a:graphic>
          </wp:anchor>
        </w:drawing>
      </w:r>
      <w:r>
        <w:rPr>
          <w:noProof/>
        </w:rPr>
        <w:drawing>
          <wp:anchor distT="0" distB="0" distL="0" distR="0" simplePos="0" relativeHeight="251671552" behindDoc="1" locked="0" layoutInCell="1" allowOverlap="1" wp14:anchorId="72383FE2" wp14:editId="72F7AD72">
            <wp:simplePos x="0" y="0"/>
            <wp:positionH relativeFrom="page">
              <wp:posOffset>4165600</wp:posOffset>
            </wp:positionH>
            <wp:positionV relativeFrom="page">
              <wp:posOffset>4521200</wp:posOffset>
            </wp:positionV>
            <wp:extent cx="1231900" cy="508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231900" cy="508000"/>
                    </a:xfrm>
                    <a:prstGeom prst="rect">
                      <a:avLst/>
                    </a:prstGeom>
                  </pic:spPr>
                </pic:pic>
              </a:graphicData>
            </a:graphic>
          </wp:anchor>
        </w:drawing>
      </w:r>
    </w:p>
    <w:p w14:paraId="65F35D58" w14:textId="77777777" w:rsidR="00622040" w:rsidRDefault="00000000">
      <w:pPr>
        <w:autoSpaceDE w:val="0"/>
        <w:autoSpaceDN w:val="0"/>
        <w:spacing w:after="0" w:line="240" w:lineRule="exact"/>
      </w:pPr>
      <w:r>
        <w:rPr>
          <w:rFonts w:ascii="CMR12" w:eastAsia="CMR12" w:hAnsi="CMR12"/>
          <w:color w:val="000000"/>
          <w:sz w:val="24"/>
        </w:rPr>
        <w:t>dasar interpretasi CT, berpikir kritis, serta regulasi/agensi belajar.</w:t>
      </w:r>
    </w:p>
    <w:p w14:paraId="4450E8D6"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Secara analitis, integrasi ini diarahkan untuk menghasilkan dua luaran yang saling melengkapi. Luaran pertama adalah kontribusi teoretis berupa model tahap perkembangan </w:t>
      </w:r>
      <w:r>
        <w:rPr>
          <w:rFonts w:ascii="CMTI12" w:eastAsia="CMTI12" w:hAnsi="CMTI12"/>
          <w:i/>
          <w:color w:val="000000"/>
          <w:sz w:val="24"/>
        </w:rPr>
        <w:t xml:space="preserve">prompt </w:t>
      </w:r>
      <w:r>
        <w:rPr>
          <w:rFonts w:ascii="CMR12" w:eastAsia="CMR12" w:hAnsi="CMR12"/>
          <w:color w:val="000000"/>
          <w:sz w:val="24"/>
        </w:rPr>
        <w:t>yang dapat menjelaskan transisi kualitas interaksi siswa–AI secara temporal (Henry &amp; MacIntyre, 2024; Skulmowski, 2024). Luaran kedua adalah kontribusi pedagogis berupa dasar perancangan intervensi AI yang lebih adaptif, terarah, dan tidak mendorong ketergan-tungan berlebih pada AI (Darvishi et al., 2024; Vasconcelos et al., 2023).</w:t>
      </w:r>
    </w:p>
    <w:p w14:paraId="6F013AD9" w14:textId="77777777" w:rsidR="00622040" w:rsidRDefault="00000000">
      <w:pPr>
        <w:autoSpaceDE w:val="0"/>
        <w:autoSpaceDN w:val="0"/>
        <w:spacing w:before="316" w:after="622" w:line="152" w:lineRule="exact"/>
        <w:ind w:left="5328" w:right="2592"/>
        <w:jc w:val="center"/>
      </w:pPr>
      <w:r>
        <w:rPr>
          <w:rFonts w:ascii="CMR8" w:eastAsia="CMR8" w:hAnsi="CMR8"/>
          <w:color w:val="000000"/>
          <w:w w:val="98"/>
          <w:sz w:val="13"/>
        </w:rPr>
        <w:t xml:space="preserve">Luaran teoretis: </w:t>
      </w:r>
      <w:r>
        <w:br/>
      </w:r>
      <w:r>
        <w:rPr>
          <w:rFonts w:ascii="CMR8" w:eastAsia="CMR8" w:hAnsi="CMR8"/>
          <w:color w:val="000000"/>
          <w:w w:val="98"/>
          <w:sz w:val="13"/>
        </w:rPr>
        <w:t xml:space="preserve">model perkembangan </w:t>
      </w:r>
      <w:r>
        <w:br/>
      </w:r>
      <w:r>
        <w:rPr>
          <w:rFonts w:ascii="CMR8" w:eastAsia="CMR8" w:hAnsi="CMR8"/>
          <w:color w:val="000000"/>
          <w:w w:val="98"/>
          <w:sz w:val="13"/>
        </w:rPr>
        <w:t>struktur prompt</w:t>
      </w:r>
    </w:p>
    <w:tbl>
      <w:tblPr>
        <w:tblW w:w="0" w:type="auto"/>
        <w:tblInd w:w="660" w:type="dxa"/>
        <w:tblLayout w:type="fixed"/>
        <w:tblLook w:val="04A0" w:firstRow="1" w:lastRow="0" w:firstColumn="1" w:lastColumn="0" w:noHBand="0" w:noVBand="1"/>
      </w:tblPr>
      <w:tblGrid>
        <w:gridCol w:w="1780"/>
        <w:gridCol w:w="1380"/>
        <w:gridCol w:w="1500"/>
        <w:gridCol w:w="1520"/>
        <w:gridCol w:w="1900"/>
      </w:tblGrid>
      <w:tr w:rsidR="00622040" w14:paraId="2EC0C826" w14:textId="77777777">
        <w:trPr>
          <w:trHeight w:hRule="exact" w:val="232"/>
        </w:trPr>
        <w:tc>
          <w:tcPr>
            <w:tcW w:w="1780" w:type="dxa"/>
            <w:vMerge w:val="restart"/>
            <w:tcMar>
              <w:left w:w="0" w:type="dxa"/>
              <w:right w:w="0" w:type="dxa"/>
            </w:tcMar>
          </w:tcPr>
          <w:p w14:paraId="1D3B8042" w14:textId="77777777" w:rsidR="00622040" w:rsidRDefault="00000000">
            <w:pPr>
              <w:autoSpaceDE w:val="0"/>
              <w:autoSpaceDN w:val="0"/>
              <w:spacing w:before="160" w:after="0" w:line="160" w:lineRule="exact"/>
              <w:ind w:right="342"/>
              <w:jc w:val="right"/>
            </w:pPr>
            <w:r>
              <w:rPr>
                <w:rFonts w:ascii="CMR10" w:eastAsia="CMR10" w:hAnsi="CMR10"/>
                <w:color w:val="000000"/>
                <w:sz w:val="16"/>
              </w:rPr>
              <w:t>Media AI</w:t>
            </w:r>
          </w:p>
        </w:tc>
        <w:tc>
          <w:tcPr>
            <w:tcW w:w="1380" w:type="dxa"/>
            <w:vMerge w:val="restart"/>
            <w:tcMar>
              <w:left w:w="0" w:type="dxa"/>
              <w:right w:w="0" w:type="dxa"/>
            </w:tcMar>
          </w:tcPr>
          <w:p w14:paraId="0EB42D56" w14:textId="77777777" w:rsidR="00622040" w:rsidRDefault="00000000">
            <w:pPr>
              <w:autoSpaceDE w:val="0"/>
              <w:autoSpaceDN w:val="0"/>
              <w:spacing w:before="252" w:after="0" w:line="160" w:lineRule="exact"/>
              <w:ind w:left="286"/>
            </w:pPr>
            <w:r>
              <w:rPr>
                <w:rFonts w:ascii="CMR10" w:eastAsia="CMR10" w:hAnsi="CMR10"/>
                <w:color w:val="000000"/>
                <w:sz w:val="16"/>
              </w:rPr>
              <w:t>Log interaksi</w:t>
            </w:r>
          </w:p>
        </w:tc>
        <w:tc>
          <w:tcPr>
            <w:tcW w:w="1500" w:type="dxa"/>
            <w:vMerge w:val="restart"/>
            <w:tcMar>
              <w:left w:w="0" w:type="dxa"/>
              <w:right w:w="0" w:type="dxa"/>
            </w:tcMar>
          </w:tcPr>
          <w:p w14:paraId="313BE90D" w14:textId="77777777" w:rsidR="00622040" w:rsidRDefault="00000000">
            <w:pPr>
              <w:autoSpaceDE w:val="0"/>
              <w:autoSpaceDN w:val="0"/>
              <w:spacing w:before="252" w:after="0" w:line="160" w:lineRule="exact"/>
              <w:ind w:left="222"/>
            </w:pPr>
            <w:r>
              <w:rPr>
                <w:rFonts w:ascii="CMR10" w:eastAsia="CMR10" w:hAnsi="CMR10"/>
                <w:color w:val="000000"/>
                <w:sz w:val="16"/>
              </w:rPr>
              <w:t>Pemetaan tahap</w:t>
            </w:r>
          </w:p>
        </w:tc>
        <w:tc>
          <w:tcPr>
            <w:tcW w:w="1520" w:type="dxa"/>
            <w:tcMar>
              <w:left w:w="0" w:type="dxa"/>
              <w:right w:w="0" w:type="dxa"/>
            </w:tcMar>
          </w:tcPr>
          <w:p w14:paraId="62686306" w14:textId="77777777" w:rsidR="00622040" w:rsidRDefault="00000000">
            <w:pPr>
              <w:autoSpaceDE w:val="0"/>
              <w:autoSpaceDN w:val="0"/>
              <w:spacing w:before="60" w:after="0" w:line="160" w:lineRule="exact"/>
              <w:jc w:val="center"/>
            </w:pPr>
            <w:r>
              <w:rPr>
                <w:rFonts w:ascii="CMR10" w:eastAsia="CMR10" w:hAnsi="CMR10"/>
                <w:color w:val="000000"/>
                <w:sz w:val="16"/>
              </w:rPr>
              <w:t>Analisis indikator</w:t>
            </w:r>
          </w:p>
        </w:tc>
        <w:tc>
          <w:tcPr>
            <w:tcW w:w="1900" w:type="dxa"/>
            <w:vMerge w:val="restart"/>
            <w:tcMar>
              <w:left w:w="0" w:type="dxa"/>
              <w:right w:w="0" w:type="dxa"/>
            </w:tcMar>
          </w:tcPr>
          <w:p w14:paraId="59ABCC13" w14:textId="77777777" w:rsidR="00622040" w:rsidRDefault="00000000">
            <w:pPr>
              <w:autoSpaceDE w:val="0"/>
              <w:autoSpaceDN w:val="0"/>
              <w:spacing w:before="252" w:after="0" w:line="160" w:lineRule="exact"/>
              <w:ind w:left="170"/>
            </w:pPr>
            <w:r>
              <w:rPr>
                <w:rFonts w:ascii="CMR10" w:eastAsia="CMR10" w:hAnsi="CMR10"/>
                <w:color w:val="000000"/>
                <w:sz w:val="16"/>
              </w:rPr>
              <w:t>Implikasi desain</w:t>
            </w:r>
          </w:p>
        </w:tc>
      </w:tr>
      <w:tr w:rsidR="00622040" w14:paraId="66358B35" w14:textId="77777777">
        <w:trPr>
          <w:trHeight w:hRule="exact" w:val="100"/>
        </w:trPr>
        <w:tc>
          <w:tcPr>
            <w:tcW w:w="1876" w:type="dxa"/>
            <w:vMerge/>
          </w:tcPr>
          <w:p w14:paraId="34CB2C14" w14:textId="77777777" w:rsidR="00622040" w:rsidRDefault="00622040"/>
        </w:tc>
        <w:tc>
          <w:tcPr>
            <w:tcW w:w="1876" w:type="dxa"/>
            <w:vMerge/>
          </w:tcPr>
          <w:p w14:paraId="7166BFAC" w14:textId="77777777" w:rsidR="00622040" w:rsidRDefault="00622040"/>
        </w:tc>
        <w:tc>
          <w:tcPr>
            <w:tcW w:w="1876" w:type="dxa"/>
            <w:vMerge/>
          </w:tcPr>
          <w:p w14:paraId="0DD42379" w14:textId="77777777" w:rsidR="00622040" w:rsidRDefault="00622040"/>
        </w:tc>
        <w:tc>
          <w:tcPr>
            <w:tcW w:w="1520" w:type="dxa"/>
            <w:vMerge w:val="restart"/>
            <w:tcMar>
              <w:left w:w="0" w:type="dxa"/>
              <w:right w:w="0" w:type="dxa"/>
            </w:tcMar>
          </w:tcPr>
          <w:p w14:paraId="1E618159" w14:textId="77777777" w:rsidR="00622040" w:rsidRDefault="00000000">
            <w:pPr>
              <w:autoSpaceDE w:val="0"/>
              <w:autoSpaceDN w:val="0"/>
              <w:spacing w:before="20" w:after="0" w:line="158" w:lineRule="exact"/>
              <w:jc w:val="center"/>
            </w:pPr>
            <w:r>
              <w:rPr>
                <w:rFonts w:ascii="CMR10" w:eastAsia="CMR10" w:hAnsi="CMR10"/>
                <w:color w:val="000000"/>
                <w:sz w:val="16"/>
              </w:rPr>
              <w:t>CT, berpi-</w:t>
            </w:r>
          </w:p>
        </w:tc>
        <w:tc>
          <w:tcPr>
            <w:tcW w:w="1876" w:type="dxa"/>
            <w:vMerge/>
          </w:tcPr>
          <w:p w14:paraId="1DABE324" w14:textId="77777777" w:rsidR="00622040" w:rsidRDefault="00622040"/>
        </w:tc>
      </w:tr>
      <w:tr w:rsidR="00622040" w14:paraId="05C3E428" w14:textId="77777777">
        <w:trPr>
          <w:trHeight w:hRule="exact" w:val="80"/>
        </w:trPr>
        <w:tc>
          <w:tcPr>
            <w:tcW w:w="1780" w:type="dxa"/>
            <w:vMerge w:val="restart"/>
            <w:tcMar>
              <w:left w:w="0" w:type="dxa"/>
              <w:right w:w="0" w:type="dxa"/>
            </w:tcMar>
          </w:tcPr>
          <w:p w14:paraId="2F2A53C3" w14:textId="77777777" w:rsidR="00622040" w:rsidRDefault="00000000">
            <w:pPr>
              <w:autoSpaceDE w:val="0"/>
              <w:autoSpaceDN w:val="0"/>
              <w:spacing w:before="20" w:after="0" w:line="158" w:lineRule="exact"/>
              <w:ind w:right="390"/>
              <w:jc w:val="right"/>
            </w:pPr>
            <w:r>
              <w:rPr>
                <w:rFonts w:ascii="CMR10" w:eastAsia="CMR10" w:hAnsi="CMR10"/>
                <w:color w:val="000000"/>
                <w:sz w:val="16"/>
              </w:rPr>
              <w:t>berbasis</w:t>
            </w:r>
          </w:p>
        </w:tc>
        <w:tc>
          <w:tcPr>
            <w:tcW w:w="1876" w:type="dxa"/>
            <w:vMerge/>
          </w:tcPr>
          <w:p w14:paraId="05DC1BB6" w14:textId="77777777" w:rsidR="00622040" w:rsidRDefault="00622040"/>
        </w:tc>
        <w:tc>
          <w:tcPr>
            <w:tcW w:w="1876" w:type="dxa"/>
            <w:vMerge/>
          </w:tcPr>
          <w:p w14:paraId="681FCD9C" w14:textId="77777777" w:rsidR="00622040" w:rsidRDefault="00622040"/>
        </w:tc>
        <w:tc>
          <w:tcPr>
            <w:tcW w:w="1876" w:type="dxa"/>
            <w:vMerge/>
          </w:tcPr>
          <w:p w14:paraId="271FD83A" w14:textId="77777777" w:rsidR="00622040" w:rsidRDefault="00622040"/>
        </w:tc>
        <w:tc>
          <w:tcPr>
            <w:tcW w:w="1876" w:type="dxa"/>
            <w:vMerge/>
          </w:tcPr>
          <w:p w14:paraId="0BB6FAE5" w14:textId="77777777" w:rsidR="00622040" w:rsidRDefault="00622040"/>
        </w:tc>
      </w:tr>
      <w:tr w:rsidR="00622040" w14:paraId="2FCC0AE6" w14:textId="77777777">
        <w:trPr>
          <w:trHeight w:hRule="exact" w:val="100"/>
        </w:trPr>
        <w:tc>
          <w:tcPr>
            <w:tcW w:w="1876" w:type="dxa"/>
            <w:vMerge/>
          </w:tcPr>
          <w:p w14:paraId="47149884" w14:textId="77777777" w:rsidR="00622040" w:rsidRDefault="00622040"/>
        </w:tc>
        <w:tc>
          <w:tcPr>
            <w:tcW w:w="1380" w:type="dxa"/>
            <w:vMerge w:val="restart"/>
            <w:tcMar>
              <w:left w:w="0" w:type="dxa"/>
              <w:right w:w="0" w:type="dxa"/>
            </w:tcMar>
          </w:tcPr>
          <w:p w14:paraId="7C2BCC74" w14:textId="77777777" w:rsidR="00622040" w:rsidRDefault="00000000">
            <w:pPr>
              <w:autoSpaceDE w:val="0"/>
              <w:autoSpaceDN w:val="0"/>
              <w:spacing w:before="20" w:after="0" w:line="160" w:lineRule="exact"/>
              <w:ind w:left="326"/>
            </w:pPr>
            <w:r>
              <w:rPr>
                <w:rFonts w:ascii="CMR10" w:eastAsia="CMR10" w:hAnsi="CMR10"/>
                <w:color w:val="000000"/>
                <w:sz w:val="16"/>
              </w:rPr>
              <w:t>dan prompt</w:t>
            </w:r>
          </w:p>
        </w:tc>
        <w:tc>
          <w:tcPr>
            <w:tcW w:w="1500" w:type="dxa"/>
            <w:vMerge w:val="restart"/>
            <w:tcMar>
              <w:left w:w="0" w:type="dxa"/>
              <w:right w:w="0" w:type="dxa"/>
            </w:tcMar>
          </w:tcPr>
          <w:p w14:paraId="374F6970" w14:textId="77777777" w:rsidR="00622040" w:rsidRDefault="00000000">
            <w:pPr>
              <w:autoSpaceDE w:val="0"/>
              <w:autoSpaceDN w:val="0"/>
              <w:spacing w:before="20" w:after="0" w:line="160" w:lineRule="exact"/>
              <w:ind w:left="286"/>
            </w:pPr>
            <w:r>
              <w:rPr>
                <w:rFonts w:ascii="CMR10" w:eastAsia="CMR10" w:hAnsi="CMR10"/>
                <w:color w:val="000000"/>
                <w:sz w:val="16"/>
              </w:rPr>
              <w:t>perkembangan</w:t>
            </w:r>
          </w:p>
        </w:tc>
        <w:tc>
          <w:tcPr>
            <w:tcW w:w="1520" w:type="dxa"/>
            <w:vMerge w:val="restart"/>
            <w:tcMar>
              <w:left w:w="0" w:type="dxa"/>
              <w:right w:w="0" w:type="dxa"/>
            </w:tcMar>
          </w:tcPr>
          <w:p w14:paraId="7C8CCBB8" w14:textId="77777777" w:rsidR="00622040" w:rsidRDefault="00000000">
            <w:pPr>
              <w:autoSpaceDE w:val="0"/>
              <w:autoSpaceDN w:val="0"/>
              <w:spacing w:before="20" w:after="0" w:line="160" w:lineRule="exact"/>
              <w:jc w:val="center"/>
            </w:pPr>
            <w:r>
              <w:rPr>
                <w:rFonts w:ascii="CMR10" w:eastAsia="CMR10" w:hAnsi="CMR10"/>
                <w:color w:val="000000"/>
                <w:sz w:val="16"/>
              </w:rPr>
              <w:t>kir kritis,</w:t>
            </w:r>
          </w:p>
        </w:tc>
        <w:tc>
          <w:tcPr>
            <w:tcW w:w="1900" w:type="dxa"/>
            <w:vMerge w:val="restart"/>
            <w:tcMar>
              <w:left w:w="0" w:type="dxa"/>
              <w:right w:w="0" w:type="dxa"/>
            </w:tcMar>
          </w:tcPr>
          <w:p w14:paraId="40705079" w14:textId="77777777" w:rsidR="00622040" w:rsidRDefault="00000000">
            <w:pPr>
              <w:autoSpaceDE w:val="0"/>
              <w:autoSpaceDN w:val="0"/>
              <w:spacing w:before="20" w:after="0" w:line="160" w:lineRule="exact"/>
              <w:ind w:left="254"/>
            </w:pPr>
            <w:r>
              <w:rPr>
                <w:rFonts w:ascii="CMR10" w:eastAsia="CMR10" w:hAnsi="CMR10"/>
                <w:color w:val="000000"/>
                <w:sz w:val="16"/>
              </w:rPr>
              <w:t>pembelajaran</w:t>
            </w:r>
          </w:p>
        </w:tc>
      </w:tr>
      <w:tr w:rsidR="00622040" w14:paraId="0C58ED78" w14:textId="77777777">
        <w:trPr>
          <w:trHeight w:hRule="exact" w:val="80"/>
        </w:trPr>
        <w:tc>
          <w:tcPr>
            <w:tcW w:w="1780" w:type="dxa"/>
            <w:vMerge w:val="restart"/>
            <w:tcMar>
              <w:left w:w="0" w:type="dxa"/>
              <w:right w:w="0" w:type="dxa"/>
            </w:tcMar>
          </w:tcPr>
          <w:p w14:paraId="41CAE455" w14:textId="77777777" w:rsidR="00622040" w:rsidRDefault="00000000">
            <w:pPr>
              <w:autoSpaceDE w:val="0"/>
              <w:autoSpaceDN w:val="0"/>
              <w:spacing w:before="30" w:after="0" w:line="160" w:lineRule="exact"/>
              <w:ind w:right="254"/>
              <w:jc w:val="right"/>
            </w:pPr>
            <w:r>
              <w:rPr>
                <w:rFonts w:ascii="CMTI10" w:eastAsia="CMTI10" w:hAnsi="CMTI10"/>
                <w:i/>
                <w:color w:val="000000"/>
                <w:sz w:val="16"/>
              </w:rPr>
              <w:t>personalized</w:t>
            </w:r>
          </w:p>
        </w:tc>
        <w:tc>
          <w:tcPr>
            <w:tcW w:w="1876" w:type="dxa"/>
            <w:vMerge/>
          </w:tcPr>
          <w:p w14:paraId="1FA6755C" w14:textId="77777777" w:rsidR="00622040" w:rsidRDefault="00622040"/>
        </w:tc>
        <w:tc>
          <w:tcPr>
            <w:tcW w:w="1876" w:type="dxa"/>
            <w:vMerge/>
          </w:tcPr>
          <w:p w14:paraId="4FF11427" w14:textId="77777777" w:rsidR="00622040" w:rsidRDefault="00622040"/>
        </w:tc>
        <w:tc>
          <w:tcPr>
            <w:tcW w:w="1876" w:type="dxa"/>
            <w:vMerge/>
          </w:tcPr>
          <w:p w14:paraId="6E9EEBD0" w14:textId="77777777" w:rsidR="00622040" w:rsidRDefault="00622040"/>
        </w:tc>
        <w:tc>
          <w:tcPr>
            <w:tcW w:w="1876" w:type="dxa"/>
            <w:vMerge/>
          </w:tcPr>
          <w:p w14:paraId="61C98DFC" w14:textId="77777777" w:rsidR="00622040" w:rsidRDefault="00622040"/>
        </w:tc>
      </w:tr>
      <w:tr w:rsidR="00622040" w14:paraId="6916977C" w14:textId="77777777">
        <w:trPr>
          <w:trHeight w:hRule="exact" w:val="120"/>
        </w:trPr>
        <w:tc>
          <w:tcPr>
            <w:tcW w:w="1876" w:type="dxa"/>
            <w:vMerge/>
          </w:tcPr>
          <w:p w14:paraId="4A9ABDCE" w14:textId="77777777" w:rsidR="00622040" w:rsidRDefault="00622040"/>
        </w:tc>
        <w:tc>
          <w:tcPr>
            <w:tcW w:w="1380" w:type="dxa"/>
            <w:vMerge w:val="restart"/>
            <w:tcMar>
              <w:left w:w="0" w:type="dxa"/>
              <w:right w:w="0" w:type="dxa"/>
            </w:tcMar>
          </w:tcPr>
          <w:p w14:paraId="2D705DEE" w14:textId="77777777" w:rsidR="00622040" w:rsidRDefault="00000000">
            <w:pPr>
              <w:autoSpaceDE w:val="0"/>
              <w:autoSpaceDN w:val="0"/>
              <w:spacing w:before="46" w:after="0" w:line="160" w:lineRule="exact"/>
              <w:ind w:left="322"/>
            </w:pPr>
            <w:r>
              <w:rPr>
                <w:rFonts w:ascii="CMR10" w:eastAsia="CMR10" w:hAnsi="CMR10"/>
                <w:color w:val="000000"/>
                <w:sz w:val="16"/>
              </w:rPr>
              <w:t>longitudinal</w:t>
            </w:r>
          </w:p>
        </w:tc>
        <w:tc>
          <w:tcPr>
            <w:tcW w:w="1500" w:type="dxa"/>
            <w:vMerge w:val="restart"/>
            <w:tcMar>
              <w:left w:w="0" w:type="dxa"/>
              <w:right w:w="0" w:type="dxa"/>
            </w:tcMar>
          </w:tcPr>
          <w:p w14:paraId="4AD041FC" w14:textId="77777777" w:rsidR="00622040" w:rsidRDefault="00000000">
            <w:pPr>
              <w:autoSpaceDE w:val="0"/>
              <w:autoSpaceDN w:val="0"/>
              <w:spacing w:before="46" w:after="0" w:line="160" w:lineRule="exact"/>
              <w:ind w:right="450"/>
              <w:jc w:val="right"/>
            </w:pPr>
            <w:r>
              <w:rPr>
                <w:rFonts w:ascii="CMR10" w:eastAsia="CMR10" w:hAnsi="CMR10"/>
                <w:color w:val="000000"/>
                <w:sz w:val="16"/>
              </w:rPr>
              <w:t>prompt</w:t>
            </w:r>
          </w:p>
        </w:tc>
        <w:tc>
          <w:tcPr>
            <w:tcW w:w="1520" w:type="dxa"/>
            <w:vMerge w:val="restart"/>
            <w:tcMar>
              <w:left w:w="0" w:type="dxa"/>
              <w:right w:w="0" w:type="dxa"/>
            </w:tcMar>
          </w:tcPr>
          <w:p w14:paraId="3280482D" w14:textId="77777777" w:rsidR="00622040" w:rsidRDefault="00000000">
            <w:pPr>
              <w:autoSpaceDE w:val="0"/>
              <w:autoSpaceDN w:val="0"/>
              <w:spacing w:before="40" w:after="0" w:line="160" w:lineRule="exact"/>
              <w:jc w:val="center"/>
            </w:pPr>
            <w:r>
              <w:rPr>
                <w:rFonts w:ascii="CMR10" w:eastAsia="CMR10" w:hAnsi="CMR10"/>
                <w:color w:val="000000"/>
                <w:sz w:val="16"/>
              </w:rPr>
              <w:t>dan regu-</w:t>
            </w:r>
          </w:p>
        </w:tc>
        <w:tc>
          <w:tcPr>
            <w:tcW w:w="1900" w:type="dxa"/>
            <w:vMerge w:val="restart"/>
            <w:tcMar>
              <w:left w:w="0" w:type="dxa"/>
              <w:right w:w="0" w:type="dxa"/>
            </w:tcMar>
          </w:tcPr>
          <w:p w14:paraId="7E5DA1D6" w14:textId="77777777" w:rsidR="00622040" w:rsidRDefault="00000000">
            <w:pPr>
              <w:autoSpaceDE w:val="0"/>
              <w:autoSpaceDN w:val="0"/>
              <w:spacing w:before="46" w:after="0" w:line="160" w:lineRule="exact"/>
              <w:ind w:right="926"/>
              <w:jc w:val="right"/>
            </w:pPr>
            <w:r>
              <w:rPr>
                <w:rFonts w:ascii="CMR10" w:eastAsia="CMR10" w:hAnsi="CMR10"/>
                <w:color w:val="000000"/>
                <w:sz w:val="16"/>
              </w:rPr>
              <w:t>adaptif</w:t>
            </w:r>
          </w:p>
        </w:tc>
      </w:tr>
      <w:tr w:rsidR="00622040" w14:paraId="64CFDC6E" w14:textId="77777777">
        <w:trPr>
          <w:trHeight w:hRule="exact" w:val="80"/>
        </w:trPr>
        <w:tc>
          <w:tcPr>
            <w:tcW w:w="1780" w:type="dxa"/>
            <w:vMerge w:val="restart"/>
            <w:tcMar>
              <w:left w:w="0" w:type="dxa"/>
              <w:right w:w="0" w:type="dxa"/>
            </w:tcMar>
          </w:tcPr>
          <w:p w14:paraId="22BE5CEB" w14:textId="77777777" w:rsidR="00622040" w:rsidRDefault="00000000">
            <w:pPr>
              <w:autoSpaceDE w:val="0"/>
              <w:autoSpaceDN w:val="0"/>
              <w:spacing w:before="22" w:after="0" w:line="160" w:lineRule="exact"/>
              <w:ind w:right="400"/>
              <w:jc w:val="right"/>
            </w:pPr>
            <w:r>
              <w:rPr>
                <w:rFonts w:ascii="CMTI10" w:eastAsia="CMTI10" w:hAnsi="CMTI10"/>
                <w:i/>
                <w:color w:val="000000"/>
                <w:sz w:val="16"/>
              </w:rPr>
              <w:t>learning</w:t>
            </w:r>
          </w:p>
        </w:tc>
        <w:tc>
          <w:tcPr>
            <w:tcW w:w="1876" w:type="dxa"/>
            <w:vMerge/>
          </w:tcPr>
          <w:p w14:paraId="7BFF7A49" w14:textId="77777777" w:rsidR="00622040" w:rsidRDefault="00622040"/>
        </w:tc>
        <w:tc>
          <w:tcPr>
            <w:tcW w:w="1876" w:type="dxa"/>
            <w:vMerge/>
          </w:tcPr>
          <w:p w14:paraId="13033756" w14:textId="77777777" w:rsidR="00622040" w:rsidRDefault="00622040"/>
        </w:tc>
        <w:tc>
          <w:tcPr>
            <w:tcW w:w="1876" w:type="dxa"/>
            <w:vMerge/>
          </w:tcPr>
          <w:p w14:paraId="7D6E989C" w14:textId="77777777" w:rsidR="00622040" w:rsidRDefault="00622040"/>
        </w:tc>
        <w:tc>
          <w:tcPr>
            <w:tcW w:w="1876" w:type="dxa"/>
            <w:vMerge/>
          </w:tcPr>
          <w:p w14:paraId="16E1859F" w14:textId="77777777" w:rsidR="00622040" w:rsidRDefault="00622040"/>
        </w:tc>
      </w:tr>
      <w:tr w:rsidR="00622040" w14:paraId="440E9EB9" w14:textId="77777777">
        <w:trPr>
          <w:trHeight w:hRule="exact" w:val="252"/>
        </w:trPr>
        <w:tc>
          <w:tcPr>
            <w:tcW w:w="1876" w:type="dxa"/>
            <w:vMerge/>
          </w:tcPr>
          <w:p w14:paraId="15486698" w14:textId="77777777" w:rsidR="00622040" w:rsidRDefault="00622040"/>
        </w:tc>
        <w:tc>
          <w:tcPr>
            <w:tcW w:w="1876" w:type="dxa"/>
            <w:vMerge/>
          </w:tcPr>
          <w:p w14:paraId="159487A6" w14:textId="77777777" w:rsidR="00622040" w:rsidRDefault="00622040"/>
        </w:tc>
        <w:tc>
          <w:tcPr>
            <w:tcW w:w="1876" w:type="dxa"/>
            <w:vMerge/>
          </w:tcPr>
          <w:p w14:paraId="7E24A825" w14:textId="77777777" w:rsidR="00622040" w:rsidRDefault="00622040"/>
        </w:tc>
        <w:tc>
          <w:tcPr>
            <w:tcW w:w="1520" w:type="dxa"/>
            <w:tcMar>
              <w:left w:w="0" w:type="dxa"/>
              <w:right w:w="0" w:type="dxa"/>
            </w:tcMar>
          </w:tcPr>
          <w:p w14:paraId="5F538029" w14:textId="77777777" w:rsidR="00622040" w:rsidRDefault="00000000">
            <w:pPr>
              <w:autoSpaceDE w:val="0"/>
              <w:autoSpaceDN w:val="0"/>
              <w:spacing w:before="34" w:after="0" w:line="158" w:lineRule="exact"/>
              <w:jc w:val="center"/>
            </w:pPr>
            <w:r>
              <w:rPr>
                <w:rFonts w:ascii="CMR10" w:eastAsia="CMR10" w:hAnsi="CMR10"/>
                <w:color w:val="000000"/>
                <w:sz w:val="16"/>
              </w:rPr>
              <w:t>lasi/agensi</w:t>
            </w:r>
          </w:p>
        </w:tc>
        <w:tc>
          <w:tcPr>
            <w:tcW w:w="1876" w:type="dxa"/>
            <w:vMerge/>
          </w:tcPr>
          <w:p w14:paraId="21689451" w14:textId="77777777" w:rsidR="00622040" w:rsidRDefault="00622040"/>
        </w:tc>
      </w:tr>
    </w:tbl>
    <w:p w14:paraId="7FEBFAFE" w14:textId="77777777" w:rsidR="00622040" w:rsidRDefault="00000000">
      <w:pPr>
        <w:autoSpaceDE w:val="0"/>
        <w:autoSpaceDN w:val="0"/>
        <w:spacing w:before="262" w:after="0" w:line="126" w:lineRule="exact"/>
        <w:jc w:val="center"/>
      </w:pPr>
      <w:r>
        <w:rPr>
          <w:rFonts w:ascii="CMR8" w:eastAsia="CMR8" w:hAnsi="CMR8"/>
          <w:color w:val="000000"/>
          <w:w w:val="98"/>
          <w:sz w:val="13"/>
        </w:rPr>
        <w:t>umpan balik pengembangan media berbasis temuan</w:t>
      </w:r>
    </w:p>
    <w:p w14:paraId="1B08CFAC" w14:textId="77777777" w:rsidR="00622040" w:rsidRDefault="00000000">
      <w:pPr>
        <w:autoSpaceDE w:val="0"/>
        <w:autoSpaceDN w:val="0"/>
        <w:spacing w:before="252" w:after="0" w:line="152" w:lineRule="exact"/>
        <w:ind w:left="5472" w:right="2592"/>
        <w:jc w:val="center"/>
      </w:pPr>
      <w:r>
        <w:rPr>
          <w:rFonts w:ascii="CMR8" w:eastAsia="CMR8" w:hAnsi="CMR8"/>
          <w:color w:val="000000"/>
          <w:w w:val="98"/>
          <w:sz w:val="13"/>
        </w:rPr>
        <w:t xml:space="preserve">Luaran pedagogis: </w:t>
      </w:r>
      <w:r>
        <w:br/>
      </w:r>
      <w:r>
        <w:rPr>
          <w:rFonts w:ascii="CMR8" w:eastAsia="CMR8" w:hAnsi="CMR8"/>
          <w:color w:val="000000"/>
          <w:w w:val="98"/>
          <w:sz w:val="13"/>
        </w:rPr>
        <w:t xml:space="preserve">dasar intervensi AI </w:t>
      </w:r>
      <w:r>
        <w:br/>
      </w:r>
      <w:r>
        <w:rPr>
          <w:rFonts w:ascii="CMR8" w:eastAsia="CMR8" w:hAnsi="CMR8"/>
          <w:color w:val="000000"/>
          <w:w w:val="98"/>
          <w:sz w:val="13"/>
        </w:rPr>
        <w:t>yang lebih adaptif</w:t>
      </w:r>
    </w:p>
    <w:p w14:paraId="3C13B474" w14:textId="77777777" w:rsidR="00622040" w:rsidRDefault="00000000">
      <w:pPr>
        <w:autoSpaceDE w:val="0"/>
        <w:autoSpaceDN w:val="0"/>
        <w:spacing w:before="366" w:after="0" w:line="238" w:lineRule="exact"/>
        <w:jc w:val="center"/>
      </w:pPr>
      <w:r>
        <w:rPr>
          <w:rFonts w:ascii="CMR12" w:eastAsia="CMR12" w:hAnsi="CMR12"/>
          <w:color w:val="000000"/>
          <w:sz w:val="24"/>
        </w:rPr>
        <w:t>Gambar 9: Peta integrasi antar konstruk pada kerangka konseptual penelitian.</w:t>
      </w:r>
    </w:p>
    <w:p w14:paraId="5AFE9E1B" w14:textId="77777777" w:rsidR="00622040" w:rsidRDefault="00000000">
      <w:pPr>
        <w:autoSpaceDE w:val="0"/>
        <w:autoSpaceDN w:val="0"/>
        <w:spacing w:before="286" w:after="0" w:line="240" w:lineRule="exact"/>
      </w:pPr>
      <w:r>
        <w:rPr>
          <w:rFonts w:ascii="CMBX12" w:eastAsia="CMBX12" w:hAnsi="CMBX12"/>
          <w:b/>
          <w:color w:val="000000"/>
          <w:sz w:val="24"/>
        </w:rPr>
        <w:t>2.11.2 Definisi operasional konstruk</w:t>
      </w:r>
    </w:p>
    <w:p w14:paraId="75045516"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Menurut Creswell &amp; Poth (2018), definisi operasional pada penelitian kualitatif perlu diturunkan secara eksplisit dari kerangka konseptual agar proses analisis dapat ditelusuri. Sejalan dengan itu, Creswell &amp; Creswell (2018) menekankan bahwa setiap konstruk harus memiliki batas makna yang jelas, indikator yang terukur, dan keterkaitan langsung dengan bukti data. Oleh karena itu, pada penelitian ini operasionalisasi disusun dengan prinsip keterlacakan: indikator hanya dinyatakan valid jika dapat diidentifikasi pada log interaksi siswa–AI, artefak pseudocode, dan konteks aktivitas pembelajaran.</w:t>
      </w:r>
    </w:p>
    <w:p w14:paraId="424120AF"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Pada level isi konstruk, pemetaan indikator dibangun secara integratif. Jin et al. (2023) serta J¨arvel¨a et al. (2023) menegaskan bahwa dukungan AI perlu dibaca melalui kualitas regulasi belajar dan interaksi kolaboratif; sementara Edwards et al. (2025) mem-perkuat pentingnya desain agen AI yang memfasilitasi regulasi bersama. Pada saat yang sama, perkembangan struktur </w:t>
      </w:r>
      <w:r>
        <w:rPr>
          <w:rFonts w:ascii="CMTI12" w:eastAsia="CMTI12" w:hAnsi="CMTI12"/>
          <w:i/>
          <w:color w:val="000000"/>
          <w:sz w:val="24"/>
        </w:rPr>
        <w:t xml:space="preserve">prompt </w:t>
      </w:r>
      <w:r>
        <w:rPr>
          <w:rFonts w:ascii="CMR12" w:eastAsia="CMR12" w:hAnsi="CMR12"/>
          <w:color w:val="000000"/>
          <w:sz w:val="24"/>
        </w:rPr>
        <w:t>diposisikan sebagai jejak proses berpikir antarsesi se-bagaimana ditekankan oleh Sawalha et al. (2024), Tang et al. (2024), dan Gerlich (2025).</w:t>
      </w:r>
    </w:p>
    <w:p w14:paraId="578F9E6F" w14:textId="77777777" w:rsidR="00622040" w:rsidRDefault="00000000">
      <w:pPr>
        <w:autoSpaceDE w:val="0"/>
        <w:autoSpaceDN w:val="0"/>
        <w:spacing w:before="586" w:after="0" w:line="240" w:lineRule="exact"/>
        <w:jc w:val="center"/>
      </w:pPr>
      <w:r>
        <w:rPr>
          <w:rFonts w:ascii="CMR12" w:eastAsia="CMR12" w:hAnsi="CMR12"/>
          <w:color w:val="000000"/>
          <w:sz w:val="24"/>
        </w:rPr>
        <w:t>49</w:t>
      </w:r>
    </w:p>
    <w:p w14:paraId="3BBDDF64" w14:textId="77777777" w:rsidR="00622040" w:rsidRDefault="00622040">
      <w:pPr>
        <w:sectPr w:rsidR="00622040">
          <w:pgSz w:w="12240" w:h="15840"/>
          <w:pgMar w:top="746" w:right="1418" w:bottom="396" w:left="1440" w:header="720" w:footer="720" w:gutter="0"/>
          <w:cols w:space="720"/>
          <w:docGrid w:linePitch="360"/>
        </w:sectPr>
      </w:pPr>
    </w:p>
    <w:p w14:paraId="7E2FDBB6" w14:textId="77777777" w:rsidR="00622040" w:rsidRDefault="00622040">
      <w:pPr>
        <w:autoSpaceDE w:val="0"/>
        <w:autoSpaceDN w:val="0"/>
        <w:spacing w:after="526" w:line="220" w:lineRule="exact"/>
      </w:pPr>
    </w:p>
    <w:p w14:paraId="0D0CD3E6" w14:textId="77777777" w:rsidR="00622040" w:rsidRDefault="00000000">
      <w:pPr>
        <w:autoSpaceDE w:val="0"/>
        <w:autoSpaceDN w:val="0"/>
        <w:spacing w:after="0" w:line="318" w:lineRule="exact"/>
        <w:ind w:right="20"/>
        <w:jc w:val="both"/>
      </w:pPr>
      <w:r>
        <w:rPr>
          <w:rFonts w:ascii="CMR12" w:eastAsia="CMR12" w:hAnsi="CMR12"/>
          <w:color w:val="000000"/>
          <w:sz w:val="24"/>
        </w:rPr>
        <w:t>Untuk konstruk CT, indikator diturunkan dari dimensi pemecahan masalah komputasio-nal yang terukur pada konteks SMA (Hu, 2023; Guggemos, 2021; Rohaeti &amp; Huda, 2025), sedangkan konstruk berpikir kritis merujuk pada kerangka Facione (2015).</w:t>
      </w:r>
    </w:p>
    <w:p w14:paraId="4029DEEB"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Secara prosedural, operasionalisasi pada pembahasan ini tidak berhenti pada daftar indikator, tetapi juga menetapkan aturan pembacaan bukti antarsumber data dan antar-waktu. Henry &amp; MacIntyre (2024) menekankan pentingnya perspektif longitudinal untuk menangkap perubahan proses belajar, dan Yan (2023) menunjukkan bahwa pelacakan pro-ses memperkuat inferensi kualitatif terhadap dinamika berpikir. Dengan landasan tersebut, tabel operasionalisasi berfungsi sebagai penghubung langsung antara kerangka teori pada Bab 2 dan langkah analisis pada Bab 3, sekaligus menjaga ketelitian interpretasi melalui prinsip kredibilitas dan triangulasi (Morgan, 2024).</w:t>
      </w:r>
    </w:p>
    <w:p w14:paraId="2159B856"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Untuk menjaga ketegasan batas konstruk, </w:t>
      </w:r>
      <w:r>
        <w:rPr>
          <w:rFonts w:ascii="CMTI12" w:eastAsia="CMTI12" w:hAnsi="CMTI12"/>
          <w:i/>
          <w:color w:val="000000"/>
          <w:sz w:val="24"/>
        </w:rPr>
        <w:t xml:space="preserve">self-regulation </w:t>
      </w:r>
      <w:r>
        <w:rPr>
          <w:rFonts w:ascii="CMR12" w:eastAsia="CMR12" w:hAnsi="CMR12"/>
          <w:color w:val="000000"/>
          <w:sz w:val="24"/>
        </w:rPr>
        <w:t>pada kerangka Facione di-posisikan sebagai kualitas penalaran kritis pada level kognitif-argumentatif, sedangkan kon-struk regulasi/agensi diposisikan sebagai kendali proses belajar dan keputusan penggunaan bantuan AI pada level perilaku belajar antarsesi.</w:t>
      </w:r>
    </w:p>
    <w:p w14:paraId="0A01825A" w14:textId="77777777" w:rsidR="00622040" w:rsidRDefault="00000000">
      <w:pPr>
        <w:tabs>
          <w:tab w:val="left" w:pos="720"/>
          <w:tab w:val="left" w:pos="6966"/>
        </w:tabs>
        <w:autoSpaceDE w:val="0"/>
        <w:autoSpaceDN w:val="0"/>
        <w:spacing w:before="434" w:after="0" w:line="358" w:lineRule="exact"/>
      </w:pPr>
      <w:r>
        <w:tab/>
      </w:r>
      <w:r>
        <w:rPr>
          <w:rFonts w:ascii="CMR12" w:eastAsia="CMR12" w:hAnsi="CMR12"/>
          <w:color w:val="000000"/>
          <w:sz w:val="24"/>
        </w:rPr>
        <w:t xml:space="preserve">Secara khusus untuk menjawab fokus kajian pertama (RM1), proses dan hasil pe-ngembangan pada penelitian ini dimaknai sebagai capaian validitas dan praktikalitas media. Validitas menegaskan bahwa media layak secara isi, pedagogi, dan desain interaksi untuk pembelajaran algoritma Fase E, sedangkan praktikalitas menegaskan bahwa media dapat digunakan secara konsisten dan efektif pada situasi kelas nyata. </w:t>
      </w:r>
      <w:r>
        <w:tab/>
      </w:r>
      <w:r>
        <w:rPr>
          <w:rFonts w:ascii="CMR12" w:eastAsia="CMR12" w:hAnsi="CMR12"/>
          <w:color w:val="000000"/>
          <w:sz w:val="24"/>
        </w:rPr>
        <w:t>Penegasan ini menjaga konsistensi antara kebutuhan riset pada Bab 1 dan operasionalisasi konstruk pada Bab 2, sekaligus menjadi landasan langsung bagi prosedur evaluasi di Bab 3.</w:t>
      </w:r>
    </w:p>
    <w:p w14:paraId="76F278A1"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Untuk menjaga konsistensi lintas bagian, penelitian ini menetapkan satu skema kon-septual utama perkembangan struktur </w:t>
      </w:r>
      <w:r>
        <w:rPr>
          <w:rFonts w:ascii="CMTI12" w:eastAsia="CMTI12" w:hAnsi="CMTI12"/>
          <w:i/>
          <w:color w:val="000000"/>
          <w:sz w:val="24"/>
        </w:rPr>
        <w:t xml:space="preserve">prompt </w:t>
      </w:r>
      <w:r>
        <w:rPr>
          <w:rFonts w:ascii="CMR12" w:eastAsia="CMR12" w:hAnsi="CMR12"/>
          <w:color w:val="000000"/>
          <w:sz w:val="24"/>
        </w:rPr>
        <w:t xml:space="preserve">, yaitu SCP </w:t>
      </w:r>
      <w:r>
        <w:rPr>
          <w:rFonts w:ascii="CMSY10" w:eastAsia="CMSY10" w:hAnsi="CMSY10"/>
          <w:i/>
          <w:color w:val="000000"/>
          <w:sz w:val="24"/>
        </w:rPr>
        <w:t xml:space="preserve">→ </w:t>
      </w:r>
      <w:r>
        <w:rPr>
          <w:rFonts w:ascii="CMR12" w:eastAsia="CMR12" w:hAnsi="CMR12"/>
          <w:color w:val="000000"/>
          <w:sz w:val="24"/>
        </w:rPr>
        <w:t xml:space="preserve">SRP </w:t>
      </w:r>
      <w:r>
        <w:rPr>
          <w:rFonts w:ascii="CMSY10" w:eastAsia="CMSY10" w:hAnsi="CMSY10"/>
          <w:i/>
          <w:color w:val="000000"/>
          <w:sz w:val="24"/>
        </w:rPr>
        <w:t xml:space="preserve">→ </w:t>
      </w:r>
      <w:r>
        <w:rPr>
          <w:rFonts w:ascii="CMR12" w:eastAsia="CMR12" w:hAnsi="CMR12"/>
          <w:color w:val="000000"/>
          <w:sz w:val="24"/>
        </w:rPr>
        <w:t xml:space="preserve">MQP </w:t>
      </w:r>
      <w:r>
        <w:rPr>
          <w:rFonts w:ascii="CMSY10" w:eastAsia="CMSY10" w:hAnsi="CMSY10"/>
          <w:i/>
          <w:color w:val="000000"/>
          <w:sz w:val="24"/>
        </w:rPr>
        <w:t xml:space="preserve">→ </w:t>
      </w:r>
      <w:r>
        <w:rPr>
          <w:rFonts w:ascii="CMR12" w:eastAsia="CMR12" w:hAnsi="CMR12"/>
          <w:color w:val="000000"/>
          <w:sz w:val="24"/>
        </w:rPr>
        <w:t xml:space="preserve">reflektif, sejalan dengan pemetaan perkembangan strategi </w:t>
      </w:r>
      <w:r>
        <w:rPr>
          <w:rFonts w:ascii="CMTI12" w:eastAsia="CMTI12" w:hAnsi="CMTI12"/>
          <w:i/>
          <w:color w:val="000000"/>
          <w:sz w:val="24"/>
        </w:rPr>
        <w:t xml:space="preserve">prompting </w:t>
      </w:r>
      <w:r>
        <w:rPr>
          <w:rFonts w:ascii="CMR12" w:eastAsia="CMR12" w:hAnsi="CMR12"/>
          <w:color w:val="000000"/>
          <w:sz w:val="24"/>
        </w:rPr>
        <w:t xml:space="preserve">dari bentuk sederhana menuju bentuk yang lebih elaboratif (Sawalha et al., 2024; Lee &amp; Palmer, 2025). Skema ini men-jadi rujukan tunggal pada perumusan teori, penyusunan instrumen, analisis kategori, dan formulasi model akhir, serta tetap mengikuti prinsip pelacakan perubahan proses secara longitudinal dan berurutan (Henry &amp; MacIntyre, 2024; Yang &amp; Ogata, 2023). Istilah ope-rasional seperti GCP, PP, dan ARP diposisikan sebagai penanda mikro pada proses </w:t>
      </w:r>
      <w:r>
        <w:rPr>
          <w:rFonts w:ascii="CMTI12" w:eastAsia="CMTI12" w:hAnsi="CMTI12"/>
          <w:i/>
          <w:color w:val="000000"/>
          <w:sz w:val="24"/>
        </w:rPr>
        <w:t xml:space="preserve">coding </w:t>
      </w:r>
      <w:r>
        <w:rPr>
          <w:rFonts w:ascii="CMR12" w:eastAsia="CMR12" w:hAnsi="CMR12"/>
          <w:color w:val="000000"/>
          <w:sz w:val="24"/>
        </w:rPr>
        <w:t>, bukan sebagai tahap model yang berdiri sendiri; ekspansi istilah, definisi operasional, indika-</w:t>
      </w:r>
    </w:p>
    <w:p w14:paraId="4F0AB2B2" w14:textId="77777777" w:rsidR="00622040" w:rsidRDefault="00000000">
      <w:pPr>
        <w:autoSpaceDE w:val="0"/>
        <w:autoSpaceDN w:val="0"/>
        <w:spacing w:before="588" w:after="0" w:line="240" w:lineRule="exact"/>
        <w:jc w:val="center"/>
      </w:pPr>
      <w:r>
        <w:rPr>
          <w:rFonts w:ascii="CMR12" w:eastAsia="CMR12" w:hAnsi="CMR12"/>
          <w:color w:val="000000"/>
          <w:sz w:val="24"/>
        </w:rPr>
        <w:t>50</w:t>
      </w:r>
    </w:p>
    <w:p w14:paraId="68763A64" w14:textId="77777777" w:rsidR="00622040" w:rsidRDefault="00622040">
      <w:pPr>
        <w:sectPr w:rsidR="00622040">
          <w:pgSz w:w="12240" w:h="15840"/>
          <w:pgMar w:top="746" w:right="1418" w:bottom="396" w:left="1440" w:header="720" w:footer="720" w:gutter="0"/>
          <w:cols w:space="720"/>
          <w:docGrid w:linePitch="360"/>
        </w:sectPr>
      </w:pPr>
    </w:p>
    <w:p w14:paraId="1AAB0577" w14:textId="77777777" w:rsidR="00622040" w:rsidRDefault="00622040">
      <w:pPr>
        <w:autoSpaceDE w:val="0"/>
        <w:autoSpaceDN w:val="0"/>
        <w:spacing w:after="714" w:line="220" w:lineRule="exact"/>
      </w:pPr>
    </w:p>
    <w:tbl>
      <w:tblPr>
        <w:tblW w:w="0" w:type="auto"/>
        <w:tblInd w:w="160" w:type="dxa"/>
        <w:tblLayout w:type="fixed"/>
        <w:tblLook w:val="04A0" w:firstRow="1" w:lastRow="0" w:firstColumn="1" w:lastColumn="0" w:noHBand="0" w:noVBand="1"/>
      </w:tblPr>
      <w:tblGrid>
        <w:gridCol w:w="1892"/>
        <w:gridCol w:w="2628"/>
        <w:gridCol w:w="2572"/>
        <w:gridCol w:w="1948"/>
      </w:tblGrid>
      <w:tr w:rsidR="00622040" w14:paraId="5C81891A" w14:textId="77777777">
        <w:trPr>
          <w:trHeight w:hRule="exact" w:val="354"/>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2DFD78BA" w14:textId="77777777" w:rsidR="00622040" w:rsidRDefault="00000000">
            <w:pPr>
              <w:autoSpaceDE w:val="0"/>
              <w:autoSpaceDN w:val="0"/>
              <w:spacing w:before="54" w:after="0" w:line="240" w:lineRule="exact"/>
              <w:ind w:left="120"/>
            </w:pPr>
            <w:r>
              <w:rPr>
                <w:rFonts w:ascii="CMBX12" w:eastAsia="CMBX12" w:hAnsi="CMBX12"/>
                <w:b/>
                <w:color w:val="000000"/>
                <w:sz w:val="24"/>
              </w:rPr>
              <w:t>Konstruk</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700D50E2" w14:textId="77777777" w:rsidR="00622040" w:rsidRDefault="00000000">
            <w:pPr>
              <w:autoSpaceDE w:val="0"/>
              <w:autoSpaceDN w:val="0"/>
              <w:spacing w:before="54" w:after="0" w:line="240" w:lineRule="exact"/>
              <w:ind w:left="120"/>
            </w:pPr>
            <w:r>
              <w:rPr>
                <w:rFonts w:ascii="CMBX12" w:eastAsia="CMBX12" w:hAnsi="CMBX12"/>
                <w:b/>
                <w:color w:val="000000"/>
                <w:sz w:val="24"/>
              </w:rPr>
              <w:t>Definisi operasional</w:t>
            </w:r>
          </w:p>
        </w:tc>
        <w:tc>
          <w:tcPr>
            <w:tcW w:w="2572" w:type="dxa"/>
            <w:tcBorders>
              <w:top w:val="single" w:sz="3" w:space="0" w:color="000000"/>
              <w:left w:val="single" w:sz="3" w:space="0" w:color="000000"/>
              <w:bottom w:val="single" w:sz="3" w:space="0" w:color="000000"/>
              <w:right w:val="single" w:sz="3" w:space="0" w:color="000000"/>
            </w:tcBorders>
            <w:tcMar>
              <w:left w:w="0" w:type="dxa"/>
              <w:right w:w="0" w:type="dxa"/>
            </w:tcMar>
          </w:tcPr>
          <w:p w14:paraId="49E4DBB9" w14:textId="77777777" w:rsidR="00622040" w:rsidRDefault="00000000">
            <w:pPr>
              <w:autoSpaceDE w:val="0"/>
              <w:autoSpaceDN w:val="0"/>
              <w:spacing w:before="54" w:after="0" w:line="240" w:lineRule="exact"/>
              <w:ind w:left="120"/>
            </w:pPr>
            <w:r>
              <w:rPr>
                <w:rFonts w:ascii="CMBX12" w:eastAsia="CMBX12" w:hAnsi="CMBX12"/>
                <w:b/>
                <w:color w:val="000000"/>
                <w:sz w:val="24"/>
              </w:rPr>
              <w:t>Indikator utama</w:t>
            </w:r>
          </w:p>
        </w:tc>
        <w:tc>
          <w:tcPr>
            <w:tcW w:w="1948" w:type="dxa"/>
            <w:tcBorders>
              <w:top w:val="single" w:sz="3" w:space="0" w:color="000000"/>
              <w:left w:val="single" w:sz="3" w:space="0" w:color="000000"/>
              <w:bottom w:val="single" w:sz="3" w:space="0" w:color="000000"/>
              <w:right w:val="single" w:sz="3" w:space="0" w:color="000000"/>
            </w:tcBorders>
            <w:tcMar>
              <w:left w:w="0" w:type="dxa"/>
              <w:right w:w="0" w:type="dxa"/>
            </w:tcMar>
          </w:tcPr>
          <w:p w14:paraId="6BCE1827" w14:textId="77777777" w:rsidR="00622040" w:rsidRDefault="00000000">
            <w:pPr>
              <w:autoSpaceDE w:val="0"/>
              <w:autoSpaceDN w:val="0"/>
              <w:spacing w:before="54" w:after="0" w:line="240" w:lineRule="exact"/>
              <w:ind w:left="120"/>
            </w:pPr>
            <w:r>
              <w:rPr>
                <w:rFonts w:ascii="CMBX12" w:eastAsia="CMBX12" w:hAnsi="CMBX12"/>
                <w:b/>
                <w:color w:val="000000"/>
                <w:sz w:val="24"/>
              </w:rPr>
              <w:t>Sumber data</w:t>
            </w:r>
          </w:p>
        </w:tc>
      </w:tr>
      <w:tr w:rsidR="00622040" w14:paraId="23B06894" w14:textId="77777777">
        <w:trPr>
          <w:trHeight w:hRule="exact" w:val="3822"/>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70758AE0" w14:textId="77777777" w:rsidR="00622040" w:rsidRDefault="00000000">
            <w:pPr>
              <w:autoSpaceDE w:val="0"/>
              <w:autoSpaceDN w:val="0"/>
              <w:spacing w:before="4" w:after="0" w:line="290" w:lineRule="exact"/>
              <w:ind w:left="120" w:right="432"/>
            </w:pPr>
            <w:r>
              <w:rPr>
                <w:rFonts w:ascii="CMR12" w:eastAsia="CMR12" w:hAnsi="CMR12"/>
                <w:color w:val="000000"/>
                <w:sz w:val="24"/>
              </w:rPr>
              <w:t xml:space="preserve">Media AI </w:t>
            </w:r>
            <w:r>
              <w:br/>
            </w:r>
            <w:r>
              <w:rPr>
                <w:rFonts w:ascii="CMR12" w:eastAsia="CMR12" w:hAnsi="CMR12"/>
                <w:color w:val="000000"/>
                <w:sz w:val="24"/>
              </w:rPr>
              <w:t xml:space="preserve">berbasis </w:t>
            </w:r>
            <w:r>
              <w:br/>
            </w:r>
            <w:r>
              <w:rPr>
                <w:rFonts w:ascii="CMTI12" w:eastAsia="CMTI12" w:hAnsi="CMTI12"/>
                <w:i/>
                <w:color w:val="000000"/>
                <w:sz w:val="24"/>
              </w:rPr>
              <w:t>personalized learning</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685DAACF" w14:textId="77777777" w:rsidR="00622040" w:rsidRDefault="00000000">
            <w:pPr>
              <w:autoSpaceDE w:val="0"/>
              <w:autoSpaceDN w:val="0"/>
              <w:spacing w:before="6" w:after="0" w:line="290" w:lineRule="exact"/>
              <w:ind w:left="120" w:right="144"/>
            </w:pPr>
            <w:r>
              <w:rPr>
                <w:rFonts w:ascii="CMR12" w:eastAsia="CMR12" w:hAnsi="CMR12"/>
                <w:color w:val="000000"/>
                <w:sz w:val="24"/>
              </w:rPr>
              <w:t xml:space="preserve">Media dialog berbasis AI yang memberi </w:t>
            </w:r>
            <w:r>
              <w:br/>
            </w:r>
            <w:r>
              <w:rPr>
                <w:rFonts w:ascii="CMR12" w:eastAsia="CMR12" w:hAnsi="CMR12"/>
                <w:color w:val="000000"/>
                <w:sz w:val="24"/>
              </w:rPr>
              <w:t xml:space="preserve">dukungan adaptif </w:t>
            </w:r>
            <w:r>
              <w:br/>
            </w:r>
            <w:r>
              <w:rPr>
                <w:rFonts w:ascii="CMR12" w:eastAsia="CMR12" w:hAnsi="CMR12"/>
                <w:color w:val="000000"/>
                <w:sz w:val="24"/>
              </w:rPr>
              <w:t xml:space="preserve">sesuai respons siswa pada tugas algoritma, dengan mutu </w:t>
            </w:r>
            <w:r>
              <w:br/>
            </w:r>
            <w:r>
              <w:rPr>
                <w:rFonts w:ascii="CMR12" w:eastAsia="CMR12" w:hAnsi="CMR12"/>
                <w:color w:val="000000"/>
                <w:sz w:val="24"/>
              </w:rPr>
              <w:t xml:space="preserve">pengembangan </w:t>
            </w:r>
            <w:r>
              <w:br/>
            </w:r>
            <w:r>
              <w:rPr>
                <w:rFonts w:ascii="CMR12" w:eastAsia="CMR12" w:hAnsi="CMR12"/>
                <w:color w:val="000000"/>
                <w:sz w:val="24"/>
              </w:rPr>
              <w:t>ditinjau dari validitas dan praktikalitas.</w:t>
            </w:r>
          </w:p>
        </w:tc>
        <w:tc>
          <w:tcPr>
            <w:tcW w:w="2572" w:type="dxa"/>
            <w:tcBorders>
              <w:top w:val="single" w:sz="3" w:space="0" w:color="000000"/>
              <w:left w:val="single" w:sz="3" w:space="0" w:color="000000"/>
              <w:bottom w:val="single" w:sz="3" w:space="0" w:color="000000"/>
              <w:right w:val="single" w:sz="3" w:space="0" w:color="000000"/>
            </w:tcBorders>
            <w:tcMar>
              <w:left w:w="0" w:type="dxa"/>
              <w:right w:w="0" w:type="dxa"/>
            </w:tcMar>
          </w:tcPr>
          <w:p w14:paraId="6C6EB5B7" w14:textId="77777777" w:rsidR="00622040" w:rsidRDefault="00000000">
            <w:pPr>
              <w:autoSpaceDE w:val="0"/>
              <w:autoSpaceDN w:val="0"/>
              <w:spacing w:before="6" w:after="0" w:line="290" w:lineRule="exact"/>
              <w:ind w:left="120" w:right="288"/>
            </w:pPr>
            <w:r>
              <w:rPr>
                <w:rFonts w:ascii="CMR12" w:eastAsia="CMR12" w:hAnsi="CMR12"/>
                <w:color w:val="000000"/>
                <w:sz w:val="24"/>
              </w:rPr>
              <w:t xml:space="preserve">Validitas: kesesuaian isi dan tujuan </w:t>
            </w:r>
            <w:r>
              <w:br/>
            </w:r>
            <w:r>
              <w:rPr>
                <w:rFonts w:ascii="CMR12" w:eastAsia="CMR12" w:hAnsi="CMR12"/>
                <w:color w:val="000000"/>
                <w:sz w:val="24"/>
              </w:rPr>
              <w:t xml:space="preserve">pembelajaran, </w:t>
            </w:r>
            <w:r>
              <w:br/>
            </w:r>
            <w:r>
              <w:rPr>
                <w:rFonts w:ascii="CMR12" w:eastAsia="CMR12" w:hAnsi="CMR12"/>
                <w:color w:val="000000"/>
                <w:sz w:val="24"/>
              </w:rPr>
              <w:t xml:space="preserve">kualitas pedagogis </w:t>
            </w:r>
            <w:r>
              <w:br/>
            </w:r>
            <w:r>
              <w:rPr>
                <w:rFonts w:ascii="CMR12" w:eastAsia="CMR12" w:hAnsi="CMR12"/>
                <w:color w:val="000000"/>
                <w:sz w:val="24"/>
              </w:rPr>
              <w:t xml:space="preserve">umpan balik, </w:t>
            </w:r>
            <w:r>
              <w:br/>
            </w:r>
            <w:r>
              <w:rPr>
                <w:rFonts w:ascii="CMR12" w:eastAsia="CMR12" w:hAnsi="CMR12"/>
                <w:color w:val="000000"/>
                <w:sz w:val="24"/>
              </w:rPr>
              <w:t xml:space="preserve">kejelasan desain </w:t>
            </w:r>
            <w:r>
              <w:br/>
            </w:r>
            <w:r>
              <w:rPr>
                <w:rFonts w:ascii="CMR12" w:eastAsia="CMR12" w:hAnsi="CMR12"/>
                <w:color w:val="000000"/>
                <w:sz w:val="24"/>
              </w:rPr>
              <w:t>interaksi.</w:t>
            </w:r>
          </w:p>
          <w:p w14:paraId="6E3E2A9C" w14:textId="77777777" w:rsidR="00622040" w:rsidRDefault="00000000">
            <w:pPr>
              <w:autoSpaceDE w:val="0"/>
              <w:autoSpaceDN w:val="0"/>
              <w:spacing w:before="2" w:after="0" w:line="288" w:lineRule="exact"/>
              <w:ind w:left="120"/>
            </w:pPr>
            <w:r>
              <w:rPr>
                <w:rFonts w:ascii="CMR12" w:eastAsia="CMR12" w:hAnsi="CMR12"/>
                <w:color w:val="000000"/>
                <w:sz w:val="24"/>
              </w:rPr>
              <w:t xml:space="preserve">Praktikalitas: </w:t>
            </w:r>
            <w:r>
              <w:br/>
            </w:r>
            <w:r>
              <w:rPr>
                <w:rFonts w:ascii="CMR12" w:eastAsia="CMR12" w:hAnsi="CMR12"/>
                <w:color w:val="000000"/>
                <w:sz w:val="24"/>
              </w:rPr>
              <w:t xml:space="preserve">kemudahan </w:t>
            </w:r>
            <w:r>
              <w:br/>
            </w:r>
            <w:r>
              <w:rPr>
                <w:rFonts w:ascii="CMR12" w:eastAsia="CMR12" w:hAnsi="CMR12"/>
                <w:color w:val="000000"/>
                <w:sz w:val="24"/>
              </w:rPr>
              <w:t xml:space="preserve">penggunaan, </w:t>
            </w:r>
            <w:r>
              <w:br/>
            </w:r>
            <w:r>
              <w:rPr>
                <w:rFonts w:ascii="CMR12" w:eastAsia="CMR12" w:hAnsi="CMR12"/>
                <w:color w:val="000000"/>
                <w:sz w:val="24"/>
              </w:rPr>
              <w:t xml:space="preserve">konsistensi antarmuka, keterpakaian pada </w:t>
            </w:r>
            <w:r>
              <w:br/>
            </w:r>
            <w:r>
              <w:rPr>
                <w:rFonts w:ascii="CMR12" w:eastAsia="CMR12" w:hAnsi="CMR12"/>
                <w:color w:val="000000"/>
                <w:sz w:val="24"/>
              </w:rPr>
              <w:t>konteks kelas Fase E.</w:t>
            </w:r>
          </w:p>
        </w:tc>
        <w:tc>
          <w:tcPr>
            <w:tcW w:w="1948" w:type="dxa"/>
            <w:tcBorders>
              <w:top w:val="single" w:sz="3" w:space="0" w:color="000000"/>
              <w:left w:val="single" w:sz="3" w:space="0" w:color="000000"/>
              <w:bottom w:val="single" w:sz="3" w:space="0" w:color="000000"/>
              <w:right w:val="single" w:sz="3" w:space="0" w:color="000000"/>
            </w:tcBorders>
            <w:tcMar>
              <w:left w:w="0" w:type="dxa"/>
              <w:right w:w="0" w:type="dxa"/>
            </w:tcMar>
          </w:tcPr>
          <w:p w14:paraId="61F589B2" w14:textId="77777777" w:rsidR="00622040" w:rsidRDefault="00000000">
            <w:pPr>
              <w:autoSpaceDE w:val="0"/>
              <w:autoSpaceDN w:val="0"/>
              <w:spacing w:before="6" w:after="0" w:line="290" w:lineRule="exact"/>
              <w:ind w:left="120" w:right="288"/>
            </w:pPr>
            <w:r>
              <w:rPr>
                <w:rFonts w:ascii="CMR12" w:eastAsia="CMR12" w:hAnsi="CMR12"/>
                <w:color w:val="000000"/>
                <w:sz w:val="24"/>
              </w:rPr>
              <w:t xml:space="preserve">Penilaian ahli, respons </w:t>
            </w:r>
            <w:r>
              <w:br/>
            </w:r>
            <w:r>
              <w:rPr>
                <w:rFonts w:ascii="CMR12" w:eastAsia="CMR12" w:hAnsi="CMR12"/>
                <w:color w:val="000000"/>
                <w:sz w:val="24"/>
              </w:rPr>
              <w:t xml:space="preserve">pengguna </w:t>
            </w:r>
            <w:r>
              <w:br/>
            </w:r>
            <w:r>
              <w:rPr>
                <w:rFonts w:ascii="CMR12" w:eastAsia="CMR12" w:hAnsi="CMR12"/>
                <w:color w:val="000000"/>
                <w:sz w:val="24"/>
              </w:rPr>
              <w:t xml:space="preserve">(guru/siswa), log dialog, dan rancangan </w:t>
            </w:r>
            <w:r>
              <w:br/>
            </w:r>
            <w:r>
              <w:rPr>
                <w:rFonts w:ascii="CMR12" w:eastAsia="CMR12" w:hAnsi="CMR12"/>
                <w:color w:val="000000"/>
                <w:sz w:val="24"/>
              </w:rPr>
              <w:t>aktivitas.</w:t>
            </w:r>
          </w:p>
        </w:tc>
      </w:tr>
      <w:tr w:rsidR="00622040" w14:paraId="2CAFFF22" w14:textId="77777777">
        <w:trPr>
          <w:trHeight w:hRule="exact" w:val="1220"/>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41A8B35B" w14:textId="77777777" w:rsidR="00622040" w:rsidRDefault="00000000">
            <w:pPr>
              <w:autoSpaceDE w:val="0"/>
              <w:autoSpaceDN w:val="0"/>
              <w:spacing w:before="4" w:after="0" w:line="290" w:lineRule="exact"/>
              <w:ind w:left="120" w:right="144"/>
            </w:pPr>
            <w:r>
              <w:rPr>
                <w:rFonts w:ascii="CMR12" w:eastAsia="CMR12" w:hAnsi="CMR12"/>
                <w:color w:val="000000"/>
                <w:sz w:val="24"/>
              </w:rPr>
              <w:t xml:space="preserve">Perkembangan struktur </w:t>
            </w:r>
            <w:r>
              <w:br/>
            </w:r>
            <w:r>
              <w:rPr>
                <w:rFonts w:ascii="CMR12" w:eastAsia="CMR12" w:hAnsi="CMR12"/>
                <w:color w:val="000000"/>
                <w:sz w:val="24"/>
              </w:rPr>
              <w:t>prompt</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7FF58FBC" w14:textId="77777777" w:rsidR="00622040" w:rsidRDefault="00000000">
            <w:pPr>
              <w:autoSpaceDE w:val="0"/>
              <w:autoSpaceDN w:val="0"/>
              <w:spacing w:before="4" w:after="0" w:line="290" w:lineRule="exact"/>
              <w:ind w:left="120" w:right="144"/>
            </w:pPr>
            <w:r>
              <w:rPr>
                <w:rFonts w:ascii="CMR12" w:eastAsia="CMR12" w:hAnsi="CMR12"/>
                <w:color w:val="000000"/>
                <w:sz w:val="24"/>
              </w:rPr>
              <w:t xml:space="preserve">Perubahan bentuk, </w:t>
            </w:r>
            <w:r>
              <w:br/>
            </w:r>
            <w:r>
              <w:rPr>
                <w:rFonts w:ascii="CMR12" w:eastAsia="CMR12" w:hAnsi="CMR12"/>
                <w:color w:val="000000"/>
                <w:sz w:val="24"/>
              </w:rPr>
              <w:t xml:space="preserve">fungsi, dan kualitas </w:t>
            </w:r>
            <w:r>
              <w:br/>
            </w:r>
            <w:r>
              <w:rPr>
                <w:rFonts w:ascii="CMR12" w:eastAsia="CMR12" w:hAnsi="CMR12"/>
                <w:color w:val="000000"/>
                <w:sz w:val="24"/>
              </w:rPr>
              <w:t>prompt siswa antarsesi pembelajaran.</w:t>
            </w:r>
          </w:p>
        </w:tc>
        <w:tc>
          <w:tcPr>
            <w:tcW w:w="2572" w:type="dxa"/>
            <w:tcBorders>
              <w:top w:val="single" w:sz="3" w:space="0" w:color="000000"/>
              <w:left w:val="single" w:sz="3" w:space="0" w:color="000000"/>
              <w:bottom w:val="single" w:sz="3" w:space="0" w:color="000000"/>
              <w:right w:val="single" w:sz="3" w:space="0" w:color="000000"/>
            </w:tcBorders>
            <w:tcMar>
              <w:left w:w="0" w:type="dxa"/>
              <w:right w:w="0" w:type="dxa"/>
            </w:tcMar>
          </w:tcPr>
          <w:p w14:paraId="0A980BCC" w14:textId="77777777" w:rsidR="00622040" w:rsidRDefault="00000000">
            <w:pPr>
              <w:autoSpaceDE w:val="0"/>
              <w:autoSpaceDN w:val="0"/>
              <w:spacing w:before="4" w:after="0" w:line="290" w:lineRule="exact"/>
              <w:ind w:left="120" w:right="432"/>
            </w:pPr>
            <w:r>
              <w:rPr>
                <w:rFonts w:ascii="CMR12" w:eastAsia="CMR12" w:hAnsi="CMR12"/>
                <w:color w:val="000000"/>
                <w:sz w:val="24"/>
              </w:rPr>
              <w:t>Tahap SCP, SRP, MQP, dan reflektif.</w:t>
            </w:r>
          </w:p>
        </w:tc>
        <w:tc>
          <w:tcPr>
            <w:tcW w:w="1948" w:type="dxa"/>
            <w:tcBorders>
              <w:top w:val="single" w:sz="3" w:space="0" w:color="000000"/>
              <w:left w:val="single" w:sz="3" w:space="0" w:color="000000"/>
              <w:bottom w:val="single" w:sz="3" w:space="0" w:color="000000"/>
              <w:right w:val="single" w:sz="3" w:space="0" w:color="000000"/>
            </w:tcBorders>
            <w:tcMar>
              <w:left w:w="0" w:type="dxa"/>
              <w:right w:w="0" w:type="dxa"/>
            </w:tcMar>
          </w:tcPr>
          <w:p w14:paraId="06094530" w14:textId="77777777" w:rsidR="00622040" w:rsidRDefault="00000000">
            <w:pPr>
              <w:autoSpaceDE w:val="0"/>
              <w:autoSpaceDN w:val="0"/>
              <w:spacing w:before="4" w:after="0" w:line="290" w:lineRule="exact"/>
              <w:ind w:right="432"/>
              <w:jc w:val="center"/>
            </w:pPr>
            <w:r>
              <w:rPr>
                <w:rFonts w:ascii="CMR12" w:eastAsia="CMR12" w:hAnsi="CMR12"/>
                <w:color w:val="000000"/>
                <w:sz w:val="24"/>
              </w:rPr>
              <w:t xml:space="preserve">Log prompt </w:t>
            </w:r>
            <w:r>
              <w:br/>
            </w:r>
            <w:r>
              <w:rPr>
                <w:rFonts w:ascii="CMR12" w:eastAsia="CMR12" w:hAnsi="CMR12"/>
                <w:color w:val="000000"/>
                <w:sz w:val="24"/>
              </w:rPr>
              <w:t>longitudinal.</w:t>
            </w:r>
          </w:p>
        </w:tc>
      </w:tr>
      <w:tr w:rsidR="00622040" w14:paraId="4D089C47" w14:textId="77777777">
        <w:trPr>
          <w:trHeight w:hRule="exact" w:val="2088"/>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76DB73C5" w14:textId="77777777" w:rsidR="00622040" w:rsidRDefault="00000000">
            <w:pPr>
              <w:autoSpaceDE w:val="0"/>
              <w:autoSpaceDN w:val="0"/>
              <w:spacing w:before="8" w:after="0" w:line="288" w:lineRule="exact"/>
              <w:ind w:left="120" w:right="144"/>
            </w:pPr>
            <w:r>
              <w:rPr>
                <w:rFonts w:ascii="CMTI12" w:eastAsia="CMTI12" w:hAnsi="CMTI12"/>
                <w:i/>
                <w:color w:val="000000"/>
                <w:sz w:val="24"/>
              </w:rPr>
              <w:t>Computational thinking</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5BF54427" w14:textId="77777777" w:rsidR="00622040" w:rsidRDefault="00000000">
            <w:pPr>
              <w:autoSpaceDE w:val="0"/>
              <w:autoSpaceDN w:val="0"/>
              <w:spacing w:before="8" w:after="0" w:line="290" w:lineRule="exact"/>
              <w:ind w:left="120" w:right="288"/>
            </w:pPr>
            <w:r>
              <w:rPr>
                <w:rFonts w:ascii="CMR12" w:eastAsia="CMR12" w:hAnsi="CMR12"/>
                <w:color w:val="000000"/>
                <w:sz w:val="24"/>
              </w:rPr>
              <w:t xml:space="preserve">Kemampuan </w:t>
            </w:r>
            <w:r>
              <w:br/>
            </w:r>
            <w:r>
              <w:rPr>
                <w:rFonts w:ascii="CMR12" w:eastAsia="CMR12" w:hAnsi="CMR12"/>
                <w:color w:val="000000"/>
                <w:sz w:val="24"/>
              </w:rPr>
              <w:t xml:space="preserve">menyusun solusi </w:t>
            </w:r>
            <w:r>
              <w:br/>
            </w:r>
            <w:r>
              <w:rPr>
                <w:rFonts w:ascii="CMR12" w:eastAsia="CMR12" w:hAnsi="CMR12"/>
                <w:color w:val="000000"/>
                <w:sz w:val="24"/>
              </w:rPr>
              <w:t>komputasional secara sistematis pada tugas algoritma.</w:t>
            </w:r>
          </w:p>
        </w:tc>
        <w:tc>
          <w:tcPr>
            <w:tcW w:w="2572" w:type="dxa"/>
            <w:tcBorders>
              <w:top w:val="single" w:sz="3" w:space="0" w:color="000000"/>
              <w:left w:val="single" w:sz="3" w:space="0" w:color="000000"/>
              <w:bottom w:val="single" w:sz="3" w:space="0" w:color="000000"/>
              <w:right w:val="single" w:sz="3" w:space="0" w:color="000000"/>
            </w:tcBorders>
            <w:tcMar>
              <w:left w:w="0" w:type="dxa"/>
              <w:right w:w="0" w:type="dxa"/>
            </w:tcMar>
          </w:tcPr>
          <w:p w14:paraId="6B44621C" w14:textId="77777777" w:rsidR="00622040" w:rsidRDefault="00000000">
            <w:pPr>
              <w:autoSpaceDE w:val="0"/>
              <w:autoSpaceDN w:val="0"/>
              <w:spacing w:before="8" w:after="0" w:line="288" w:lineRule="exact"/>
              <w:ind w:left="120" w:right="288"/>
            </w:pPr>
            <w:r>
              <w:rPr>
                <w:rFonts w:ascii="CMR12" w:eastAsia="CMR12" w:hAnsi="CMR12"/>
                <w:color w:val="000000"/>
                <w:sz w:val="24"/>
              </w:rPr>
              <w:t xml:space="preserve">Dekomposisi, </w:t>
            </w:r>
            <w:r>
              <w:br/>
            </w:r>
            <w:r>
              <w:rPr>
                <w:rFonts w:ascii="CMR12" w:eastAsia="CMR12" w:hAnsi="CMR12"/>
                <w:color w:val="000000"/>
                <w:sz w:val="24"/>
              </w:rPr>
              <w:t xml:space="preserve">pengenalan pola, </w:t>
            </w:r>
            <w:r>
              <w:br/>
            </w:r>
            <w:r>
              <w:rPr>
                <w:rFonts w:ascii="CMR12" w:eastAsia="CMR12" w:hAnsi="CMR12"/>
                <w:color w:val="000000"/>
                <w:sz w:val="24"/>
              </w:rPr>
              <w:t xml:space="preserve">abstraksi, </w:t>
            </w:r>
            <w:r>
              <w:br/>
            </w:r>
            <w:r>
              <w:rPr>
                <w:rFonts w:ascii="CMR12" w:eastAsia="CMR12" w:hAnsi="CMR12"/>
                <w:color w:val="000000"/>
                <w:sz w:val="24"/>
              </w:rPr>
              <w:t xml:space="preserve">perancangan </w:t>
            </w:r>
            <w:r>
              <w:br/>
            </w:r>
            <w:r>
              <w:rPr>
                <w:rFonts w:ascii="CMR12" w:eastAsia="CMR12" w:hAnsi="CMR12"/>
                <w:color w:val="000000"/>
                <w:sz w:val="24"/>
              </w:rPr>
              <w:t xml:space="preserve">algoritma, evaluasi dan </w:t>
            </w:r>
            <w:r>
              <w:rPr>
                <w:rFonts w:ascii="CMTI12" w:eastAsia="CMTI12" w:hAnsi="CMTI12"/>
                <w:i/>
                <w:color w:val="000000"/>
                <w:sz w:val="24"/>
              </w:rPr>
              <w:t xml:space="preserve">debugging </w:t>
            </w:r>
            <w:r>
              <w:rPr>
                <w:rFonts w:ascii="CMR12" w:eastAsia="CMR12" w:hAnsi="CMR12"/>
                <w:color w:val="000000"/>
                <w:sz w:val="24"/>
              </w:rPr>
              <w:t>, serta generalisasi solusi.</w:t>
            </w:r>
          </w:p>
        </w:tc>
        <w:tc>
          <w:tcPr>
            <w:tcW w:w="1948" w:type="dxa"/>
            <w:tcBorders>
              <w:top w:val="single" w:sz="3" w:space="0" w:color="000000"/>
              <w:left w:val="single" w:sz="3" w:space="0" w:color="000000"/>
              <w:bottom w:val="single" w:sz="3" w:space="0" w:color="000000"/>
              <w:right w:val="single" w:sz="3" w:space="0" w:color="000000"/>
            </w:tcBorders>
            <w:tcMar>
              <w:left w:w="0" w:type="dxa"/>
              <w:right w:w="0" w:type="dxa"/>
            </w:tcMar>
          </w:tcPr>
          <w:p w14:paraId="3974B320" w14:textId="77777777" w:rsidR="00622040" w:rsidRDefault="00000000">
            <w:pPr>
              <w:autoSpaceDE w:val="0"/>
              <w:autoSpaceDN w:val="0"/>
              <w:spacing w:before="8" w:after="0" w:line="288" w:lineRule="exact"/>
              <w:ind w:left="120"/>
            </w:pPr>
            <w:r>
              <w:rPr>
                <w:rFonts w:ascii="CMR12" w:eastAsia="CMR12" w:hAnsi="CMR12"/>
                <w:color w:val="000000"/>
                <w:sz w:val="24"/>
              </w:rPr>
              <w:t xml:space="preserve">Prompt, </w:t>
            </w:r>
            <w:r>
              <w:br/>
            </w:r>
            <w:r>
              <w:rPr>
                <w:rFonts w:ascii="CMR12" w:eastAsia="CMR12" w:hAnsi="CMR12"/>
                <w:color w:val="000000"/>
                <w:sz w:val="24"/>
              </w:rPr>
              <w:t>pseudocode, dan hasil revisi.</w:t>
            </w:r>
          </w:p>
        </w:tc>
      </w:tr>
      <w:tr w:rsidR="00622040" w14:paraId="66A48F61" w14:textId="77777777">
        <w:trPr>
          <w:trHeight w:hRule="exact" w:val="1512"/>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5E603ED6" w14:textId="77777777" w:rsidR="00622040" w:rsidRDefault="00000000">
            <w:pPr>
              <w:autoSpaceDE w:val="0"/>
              <w:autoSpaceDN w:val="0"/>
              <w:spacing w:before="8" w:after="0" w:line="288" w:lineRule="exact"/>
              <w:ind w:left="120" w:right="288"/>
            </w:pPr>
            <w:r>
              <w:rPr>
                <w:rFonts w:ascii="CMR12" w:eastAsia="CMR12" w:hAnsi="CMR12"/>
                <w:color w:val="000000"/>
                <w:sz w:val="24"/>
              </w:rPr>
              <w:t>Berpikir kritis (Facione)</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2D5778ED" w14:textId="77777777" w:rsidR="00622040" w:rsidRDefault="00000000">
            <w:pPr>
              <w:autoSpaceDE w:val="0"/>
              <w:autoSpaceDN w:val="0"/>
              <w:spacing w:before="6" w:after="0" w:line="290" w:lineRule="exact"/>
              <w:ind w:left="120" w:right="288"/>
            </w:pPr>
            <w:r>
              <w:rPr>
                <w:rFonts w:ascii="CMR12" w:eastAsia="CMR12" w:hAnsi="CMR12"/>
                <w:color w:val="000000"/>
                <w:sz w:val="24"/>
              </w:rPr>
              <w:t xml:space="preserve">Kemampuan menilai informasi dan </w:t>
            </w:r>
            <w:r>
              <w:br/>
            </w:r>
            <w:r>
              <w:rPr>
                <w:rFonts w:ascii="CMR12" w:eastAsia="CMR12" w:hAnsi="CMR12"/>
                <w:color w:val="000000"/>
                <w:sz w:val="24"/>
              </w:rPr>
              <w:t>menyusun penalaran reflektif dalam dialog dengan AI.</w:t>
            </w:r>
          </w:p>
        </w:tc>
        <w:tc>
          <w:tcPr>
            <w:tcW w:w="2572" w:type="dxa"/>
            <w:tcBorders>
              <w:top w:val="single" w:sz="3" w:space="0" w:color="000000"/>
              <w:left w:val="single" w:sz="3" w:space="0" w:color="000000"/>
              <w:bottom w:val="single" w:sz="3" w:space="0" w:color="000000"/>
              <w:right w:val="single" w:sz="3" w:space="0" w:color="000000"/>
            </w:tcBorders>
            <w:tcMar>
              <w:left w:w="0" w:type="dxa"/>
              <w:right w:w="0" w:type="dxa"/>
            </w:tcMar>
          </w:tcPr>
          <w:p w14:paraId="0FC6E621" w14:textId="77777777" w:rsidR="00622040" w:rsidRDefault="00000000">
            <w:pPr>
              <w:autoSpaceDE w:val="0"/>
              <w:autoSpaceDN w:val="0"/>
              <w:spacing w:before="6" w:after="0" w:line="290" w:lineRule="exact"/>
              <w:ind w:left="120" w:right="288"/>
            </w:pPr>
            <w:r>
              <w:rPr>
                <w:rFonts w:ascii="CMR12" w:eastAsia="CMR12" w:hAnsi="CMR12"/>
                <w:color w:val="000000"/>
                <w:sz w:val="24"/>
              </w:rPr>
              <w:t xml:space="preserve">Interpretasi, analisis, evaluasi, inferensi, </w:t>
            </w:r>
            <w:r>
              <w:br/>
            </w:r>
            <w:r>
              <w:rPr>
                <w:rFonts w:ascii="CMR12" w:eastAsia="CMR12" w:hAnsi="CMR12"/>
                <w:color w:val="000000"/>
                <w:sz w:val="24"/>
              </w:rPr>
              <w:t xml:space="preserve">eksplanasi, dan </w:t>
            </w:r>
            <w:r>
              <w:br/>
            </w:r>
            <w:r>
              <w:rPr>
                <w:rFonts w:ascii="CMR12" w:eastAsia="CMR12" w:hAnsi="CMR12"/>
                <w:color w:val="000000"/>
                <w:sz w:val="24"/>
              </w:rPr>
              <w:t xml:space="preserve">regulasi diri </w:t>
            </w:r>
            <w:r>
              <w:br/>
            </w:r>
            <w:r>
              <w:rPr>
                <w:rFonts w:ascii="CMR12" w:eastAsia="CMR12" w:hAnsi="CMR12"/>
                <w:color w:val="000000"/>
                <w:sz w:val="24"/>
              </w:rPr>
              <w:t>(</w:t>
            </w:r>
            <w:r>
              <w:rPr>
                <w:rFonts w:ascii="CMTI12" w:eastAsia="CMTI12" w:hAnsi="CMTI12"/>
                <w:i/>
                <w:color w:val="000000"/>
                <w:sz w:val="24"/>
              </w:rPr>
              <w:t xml:space="preserve">self-regulation </w:t>
            </w:r>
            <w:r>
              <w:rPr>
                <w:rFonts w:ascii="CMR12" w:eastAsia="CMR12" w:hAnsi="CMR12"/>
                <w:color w:val="000000"/>
                <w:sz w:val="24"/>
              </w:rPr>
              <w:t>).</w:t>
            </w:r>
          </w:p>
        </w:tc>
        <w:tc>
          <w:tcPr>
            <w:tcW w:w="1948" w:type="dxa"/>
            <w:tcBorders>
              <w:top w:val="single" w:sz="3" w:space="0" w:color="000000"/>
              <w:left w:val="single" w:sz="3" w:space="0" w:color="000000"/>
              <w:bottom w:val="single" w:sz="3" w:space="0" w:color="000000"/>
              <w:right w:val="single" w:sz="3" w:space="0" w:color="000000"/>
            </w:tcBorders>
            <w:tcMar>
              <w:left w:w="0" w:type="dxa"/>
              <w:right w:w="0" w:type="dxa"/>
            </w:tcMar>
          </w:tcPr>
          <w:p w14:paraId="5C774525" w14:textId="77777777" w:rsidR="00622040" w:rsidRDefault="00000000">
            <w:pPr>
              <w:autoSpaceDE w:val="0"/>
              <w:autoSpaceDN w:val="0"/>
              <w:spacing w:before="6" w:after="0" w:line="290" w:lineRule="exact"/>
              <w:ind w:left="120" w:right="432"/>
            </w:pPr>
            <w:r>
              <w:rPr>
                <w:rFonts w:ascii="CMR12" w:eastAsia="CMR12" w:hAnsi="CMR12"/>
                <w:color w:val="000000"/>
                <w:sz w:val="24"/>
              </w:rPr>
              <w:t xml:space="preserve">Prompt </w:t>
            </w:r>
            <w:r>
              <w:br/>
            </w:r>
            <w:r>
              <w:rPr>
                <w:rFonts w:ascii="CMR12" w:eastAsia="CMR12" w:hAnsi="CMR12"/>
                <w:color w:val="000000"/>
                <w:sz w:val="24"/>
              </w:rPr>
              <w:t xml:space="preserve">evaluatif, </w:t>
            </w:r>
            <w:r>
              <w:br/>
            </w:r>
            <w:r>
              <w:rPr>
                <w:rFonts w:ascii="CMR12" w:eastAsia="CMR12" w:hAnsi="CMR12"/>
                <w:color w:val="000000"/>
                <w:sz w:val="24"/>
              </w:rPr>
              <w:t xml:space="preserve">argumentasi, dan refleksi </w:t>
            </w:r>
            <w:r>
              <w:br/>
            </w:r>
            <w:r>
              <w:rPr>
                <w:rFonts w:ascii="CMR12" w:eastAsia="CMR12" w:hAnsi="CMR12"/>
                <w:color w:val="000000"/>
                <w:sz w:val="24"/>
              </w:rPr>
              <w:t>siswa.</w:t>
            </w:r>
          </w:p>
        </w:tc>
      </w:tr>
      <w:tr w:rsidR="00622040" w14:paraId="153BE353" w14:textId="77777777">
        <w:trPr>
          <w:trHeight w:hRule="exact" w:val="2666"/>
        </w:trPr>
        <w:tc>
          <w:tcPr>
            <w:tcW w:w="1892" w:type="dxa"/>
            <w:tcBorders>
              <w:top w:val="single" w:sz="3" w:space="0" w:color="000000"/>
              <w:left w:val="single" w:sz="3" w:space="0" w:color="000000"/>
              <w:bottom w:val="single" w:sz="3" w:space="0" w:color="000000"/>
              <w:right w:val="single" w:sz="3" w:space="0" w:color="000000"/>
            </w:tcBorders>
            <w:tcMar>
              <w:left w:w="0" w:type="dxa"/>
              <w:right w:w="0" w:type="dxa"/>
            </w:tcMar>
          </w:tcPr>
          <w:p w14:paraId="521D6E81" w14:textId="77777777" w:rsidR="00622040" w:rsidRDefault="00000000">
            <w:pPr>
              <w:autoSpaceDE w:val="0"/>
              <w:autoSpaceDN w:val="0"/>
              <w:spacing w:before="4" w:after="0" w:line="288" w:lineRule="exact"/>
              <w:ind w:left="120" w:right="432"/>
            </w:pPr>
            <w:r>
              <w:rPr>
                <w:rFonts w:ascii="CMR12" w:eastAsia="CMR12" w:hAnsi="CMR12"/>
                <w:color w:val="000000"/>
                <w:sz w:val="24"/>
              </w:rPr>
              <w:t xml:space="preserve">Regulasi </w:t>
            </w:r>
            <w:r>
              <w:br/>
            </w:r>
            <w:r>
              <w:rPr>
                <w:rFonts w:ascii="CMR12" w:eastAsia="CMR12" w:hAnsi="CMR12"/>
                <w:color w:val="000000"/>
                <w:sz w:val="24"/>
              </w:rPr>
              <w:t>belajar dan agensi siswa</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4E2524C7" w14:textId="77777777" w:rsidR="00622040" w:rsidRDefault="00000000">
            <w:pPr>
              <w:autoSpaceDE w:val="0"/>
              <w:autoSpaceDN w:val="0"/>
              <w:spacing w:before="4" w:after="0" w:line="290" w:lineRule="exact"/>
              <w:ind w:left="120" w:right="432"/>
            </w:pPr>
            <w:r>
              <w:rPr>
                <w:rFonts w:ascii="CMR12" w:eastAsia="CMR12" w:hAnsi="CMR12"/>
                <w:color w:val="000000"/>
                <w:sz w:val="24"/>
              </w:rPr>
              <w:t xml:space="preserve">Kemampuan </w:t>
            </w:r>
            <w:r>
              <w:br/>
            </w:r>
            <w:r>
              <w:rPr>
                <w:rFonts w:ascii="CMR12" w:eastAsia="CMR12" w:hAnsi="CMR12"/>
                <w:color w:val="000000"/>
                <w:sz w:val="24"/>
              </w:rPr>
              <w:t xml:space="preserve">merencanakan, </w:t>
            </w:r>
            <w:r>
              <w:br/>
            </w:r>
            <w:r>
              <w:rPr>
                <w:rFonts w:ascii="CMR12" w:eastAsia="CMR12" w:hAnsi="CMR12"/>
                <w:color w:val="000000"/>
                <w:sz w:val="24"/>
              </w:rPr>
              <w:t xml:space="preserve">memonitor, </w:t>
            </w:r>
            <w:r>
              <w:br/>
            </w:r>
            <w:r>
              <w:rPr>
                <w:rFonts w:ascii="CMR12" w:eastAsia="CMR12" w:hAnsi="CMR12"/>
                <w:color w:val="000000"/>
                <w:sz w:val="24"/>
              </w:rPr>
              <w:t xml:space="preserve">mengevaluasi, dan mengendalikan </w:t>
            </w:r>
            <w:r>
              <w:br/>
            </w:r>
            <w:r>
              <w:rPr>
                <w:rFonts w:ascii="CMR12" w:eastAsia="CMR12" w:hAnsi="CMR12"/>
                <w:color w:val="000000"/>
                <w:sz w:val="24"/>
              </w:rPr>
              <w:t>keputusan belajar secara mandiri saat berinteraksi dengan AI.</w:t>
            </w:r>
          </w:p>
        </w:tc>
        <w:tc>
          <w:tcPr>
            <w:tcW w:w="2572" w:type="dxa"/>
            <w:tcBorders>
              <w:top w:val="single" w:sz="3" w:space="0" w:color="000000"/>
              <w:left w:val="single" w:sz="3" w:space="0" w:color="000000"/>
              <w:bottom w:val="single" w:sz="3" w:space="0" w:color="000000"/>
              <w:right w:val="single" w:sz="3" w:space="0" w:color="000000"/>
            </w:tcBorders>
            <w:tcMar>
              <w:left w:w="0" w:type="dxa"/>
              <w:right w:w="0" w:type="dxa"/>
            </w:tcMar>
          </w:tcPr>
          <w:p w14:paraId="0200BEF0" w14:textId="77777777" w:rsidR="00622040" w:rsidRDefault="00000000">
            <w:pPr>
              <w:autoSpaceDE w:val="0"/>
              <w:autoSpaceDN w:val="0"/>
              <w:spacing w:before="6" w:after="0" w:line="288" w:lineRule="exact"/>
              <w:ind w:left="120"/>
            </w:pPr>
            <w:r>
              <w:rPr>
                <w:rFonts w:ascii="CMR12" w:eastAsia="CMR12" w:hAnsi="CMR12"/>
                <w:color w:val="000000"/>
                <w:sz w:val="24"/>
              </w:rPr>
              <w:t xml:space="preserve">Perencanaan tujuan </w:t>
            </w:r>
            <w:r>
              <w:br/>
            </w:r>
            <w:r>
              <w:rPr>
                <w:rFonts w:ascii="CMR12" w:eastAsia="CMR12" w:hAnsi="CMR12"/>
                <w:color w:val="000000"/>
                <w:sz w:val="24"/>
              </w:rPr>
              <w:t xml:space="preserve">belajar, monitoring </w:t>
            </w:r>
            <w:r>
              <w:br/>
            </w:r>
            <w:r>
              <w:rPr>
                <w:rFonts w:ascii="CMR12" w:eastAsia="CMR12" w:hAnsi="CMR12"/>
                <w:color w:val="000000"/>
                <w:sz w:val="24"/>
              </w:rPr>
              <w:t xml:space="preserve">kualitas respons AI, </w:t>
            </w:r>
            <w:r>
              <w:br/>
            </w:r>
            <w:r>
              <w:rPr>
                <w:rFonts w:ascii="CMR12" w:eastAsia="CMR12" w:hAnsi="CMR12"/>
                <w:color w:val="000000"/>
                <w:sz w:val="24"/>
              </w:rPr>
              <w:t xml:space="preserve">revisi strategi mandiri, justifikasi keputusan, dan kontrol </w:t>
            </w:r>
            <w:r>
              <w:br/>
            </w:r>
            <w:r>
              <w:rPr>
                <w:rFonts w:ascii="CMR12" w:eastAsia="CMR12" w:hAnsi="CMR12"/>
                <w:color w:val="000000"/>
                <w:sz w:val="24"/>
              </w:rPr>
              <w:t xml:space="preserve">ketergantungan </w:t>
            </w:r>
            <w:r>
              <w:br/>
            </w:r>
            <w:r>
              <w:rPr>
                <w:rFonts w:ascii="CMR12" w:eastAsia="CMR12" w:hAnsi="CMR12"/>
                <w:color w:val="000000"/>
                <w:sz w:val="24"/>
              </w:rPr>
              <w:t>terhadap AI.</w:t>
            </w:r>
          </w:p>
        </w:tc>
        <w:tc>
          <w:tcPr>
            <w:tcW w:w="1948" w:type="dxa"/>
            <w:tcBorders>
              <w:top w:val="single" w:sz="3" w:space="0" w:color="000000"/>
              <w:left w:val="single" w:sz="3" w:space="0" w:color="000000"/>
              <w:bottom w:val="single" w:sz="3" w:space="0" w:color="000000"/>
              <w:right w:val="single" w:sz="3" w:space="0" w:color="000000"/>
            </w:tcBorders>
            <w:tcMar>
              <w:left w:w="0" w:type="dxa"/>
              <w:right w:w="0" w:type="dxa"/>
            </w:tcMar>
          </w:tcPr>
          <w:p w14:paraId="71A9AC17" w14:textId="77777777" w:rsidR="00622040" w:rsidRDefault="00000000">
            <w:pPr>
              <w:autoSpaceDE w:val="0"/>
              <w:autoSpaceDN w:val="0"/>
              <w:spacing w:before="6" w:after="0" w:line="288" w:lineRule="exact"/>
              <w:ind w:left="120" w:right="432"/>
            </w:pPr>
            <w:r>
              <w:rPr>
                <w:rFonts w:ascii="CMR12" w:eastAsia="CMR12" w:hAnsi="CMR12"/>
                <w:color w:val="000000"/>
                <w:sz w:val="24"/>
              </w:rPr>
              <w:t xml:space="preserve">Log prompt longitudinal, wawancara </w:t>
            </w:r>
            <w:r>
              <w:br/>
            </w:r>
            <w:r>
              <w:rPr>
                <w:rFonts w:ascii="CMR12" w:eastAsia="CMR12" w:hAnsi="CMR12"/>
                <w:color w:val="000000"/>
                <w:sz w:val="24"/>
              </w:rPr>
              <w:t xml:space="preserve">reflektif, dan logbook </w:t>
            </w:r>
            <w:r>
              <w:br/>
            </w:r>
            <w:r>
              <w:rPr>
                <w:rFonts w:ascii="CMR12" w:eastAsia="CMR12" w:hAnsi="CMR12"/>
                <w:color w:val="000000"/>
                <w:sz w:val="24"/>
              </w:rPr>
              <w:t>observasi.</w:t>
            </w:r>
          </w:p>
        </w:tc>
      </w:tr>
    </w:tbl>
    <w:p w14:paraId="358CA006" w14:textId="77777777" w:rsidR="00622040" w:rsidRDefault="00000000">
      <w:pPr>
        <w:autoSpaceDE w:val="0"/>
        <w:autoSpaceDN w:val="0"/>
        <w:spacing w:before="198" w:after="0" w:line="238" w:lineRule="exact"/>
        <w:jc w:val="center"/>
      </w:pPr>
      <w:r>
        <w:rPr>
          <w:rFonts w:ascii="CMR12" w:eastAsia="CMR12" w:hAnsi="CMR12"/>
          <w:color w:val="000000"/>
          <w:sz w:val="24"/>
        </w:rPr>
        <w:t>Tabel 10: Definisi operasional konstruk penelitian, indikator, dan sumber data analisis.</w:t>
      </w:r>
    </w:p>
    <w:p w14:paraId="6EE3DAD9" w14:textId="77777777" w:rsidR="00622040" w:rsidRDefault="00000000">
      <w:pPr>
        <w:autoSpaceDE w:val="0"/>
        <w:autoSpaceDN w:val="0"/>
        <w:spacing w:before="834" w:after="0" w:line="240" w:lineRule="exact"/>
        <w:jc w:val="center"/>
      </w:pPr>
      <w:r>
        <w:rPr>
          <w:rFonts w:ascii="CMR12" w:eastAsia="CMR12" w:hAnsi="CMR12"/>
          <w:color w:val="000000"/>
          <w:sz w:val="24"/>
        </w:rPr>
        <w:t>51</w:t>
      </w:r>
    </w:p>
    <w:p w14:paraId="364F9A6A" w14:textId="77777777" w:rsidR="00622040" w:rsidRDefault="00622040">
      <w:pPr>
        <w:sectPr w:rsidR="00622040">
          <w:pgSz w:w="12240" w:h="15840"/>
          <w:pgMar w:top="936" w:right="1440" w:bottom="396" w:left="1440" w:header="720" w:footer="720" w:gutter="0"/>
          <w:cols w:space="720"/>
          <w:docGrid w:linePitch="360"/>
        </w:sectPr>
      </w:pPr>
    </w:p>
    <w:p w14:paraId="26E3976C" w14:textId="77777777" w:rsidR="00622040" w:rsidRDefault="00622040">
      <w:pPr>
        <w:autoSpaceDE w:val="0"/>
        <w:autoSpaceDN w:val="0"/>
        <w:spacing w:after="500" w:line="220" w:lineRule="exact"/>
      </w:pPr>
    </w:p>
    <w:tbl>
      <w:tblPr>
        <w:tblW w:w="0" w:type="auto"/>
        <w:tblInd w:w="846" w:type="dxa"/>
        <w:tblLayout w:type="fixed"/>
        <w:tblLook w:val="04A0" w:firstRow="1" w:lastRow="0" w:firstColumn="1" w:lastColumn="0" w:noHBand="0" w:noVBand="1"/>
      </w:tblPr>
      <w:tblGrid>
        <w:gridCol w:w="638"/>
        <w:gridCol w:w="1658"/>
        <w:gridCol w:w="2396"/>
        <w:gridCol w:w="1544"/>
        <w:gridCol w:w="1432"/>
      </w:tblGrid>
      <w:tr w:rsidR="00622040" w14:paraId="33B38375" w14:textId="77777777">
        <w:trPr>
          <w:trHeight w:hRule="exact" w:val="522"/>
        </w:trPr>
        <w:tc>
          <w:tcPr>
            <w:tcW w:w="6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434C595" w14:textId="77777777" w:rsidR="00622040" w:rsidRDefault="00000000">
            <w:pPr>
              <w:autoSpaceDE w:val="0"/>
              <w:autoSpaceDN w:val="0"/>
              <w:spacing w:before="36" w:after="0" w:line="200" w:lineRule="exact"/>
              <w:ind w:left="60"/>
            </w:pPr>
            <w:r>
              <w:rPr>
                <w:rFonts w:ascii="CMBX10" w:eastAsia="CMBX10" w:hAnsi="CMBX10"/>
                <w:b/>
                <w:color w:val="000000"/>
                <w:sz w:val="20"/>
              </w:rPr>
              <w:t>RM</w:t>
            </w:r>
          </w:p>
        </w:tc>
        <w:tc>
          <w:tcPr>
            <w:tcW w:w="1658" w:type="dxa"/>
            <w:tcBorders>
              <w:top w:val="single" w:sz="3" w:space="0" w:color="000000"/>
              <w:left w:val="single" w:sz="3" w:space="0" w:color="000000"/>
              <w:bottom w:val="single" w:sz="3" w:space="0" w:color="000000"/>
              <w:right w:val="single" w:sz="3" w:space="0" w:color="000000"/>
            </w:tcBorders>
            <w:tcMar>
              <w:left w:w="0" w:type="dxa"/>
              <w:right w:w="0" w:type="dxa"/>
            </w:tcMar>
          </w:tcPr>
          <w:p w14:paraId="778C9335" w14:textId="77777777" w:rsidR="00622040" w:rsidRDefault="00000000">
            <w:pPr>
              <w:autoSpaceDE w:val="0"/>
              <w:autoSpaceDN w:val="0"/>
              <w:spacing w:before="36" w:after="0" w:line="200" w:lineRule="exact"/>
              <w:jc w:val="center"/>
            </w:pPr>
            <w:r>
              <w:rPr>
                <w:rFonts w:ascii="CMBX10" w:eastAsia="CMBX10" w:hAnsi="CMBX10"/>
                <w:b/>
                <w:color w:val="000000"/>
                <w:sz w:val="20"/>
              </w:rPr>
              <w:t>Fokus keluaran</w:t>
            </w:r>
          </w:p>
        </w:tc>
        <w:tc>
          <w:tcPr>
            <w:tcW w:w="2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66F84D4A" w14:textId="77777777" w:rsidR="00622040" w:rsidRDefault="00000000">
            <w:pPr>
              <w:autoSpaceDE w:val="0"/>
              <w:autoSpaceDN w:val="0"/>
              <w:spacing w:after="0" w:line="238" w:lineRule="exact"/>
              <w:ind w:left="60" w:right="144"/>
            </w:pPr>
            <w:r>
              <w:rPr>
                <w:rFonts w:ascii="CMBX10" w:eastAsia="CMBX10" w:hAnsi="CMBX10"/>
                <w:b/>
                <w:color w:val="000000"/>
                <w:sz w:val="20"/>
              </w:rPr>
              <w:t>Indikator operasional utama</w:t>
            </w:r>
          </w:p>
        </w:tc>
        <w:tc>
          <w:tcPr>
            <w:tcW w:w="1544" w:type="dxa"/>
            <w:tcBorders>
              <w:top w:val="single" w:sz="3" w:space="0" w:color="000000"/>
              <w:left w:val="single" w:sz="3" w:space="0" w:color="000000"/>
              <w:bottom w:val="single" w:sz="3" w:space="0" w:color="000000"/>
              <w:right w:val="single" w:sz="3" w:space="0" w:color="000000"/>
            </w:tcBorders>
            <w:tcMar>
              <w:left w:w="0" w:type="dxa"/>
              <w:right w:w="0" w:type="dxa"/>
            </w:tcMar>
          </w:tcPr>
          <w:p w14:paraId="5EBA0598" w14:textId="77777777" w:rsidR="00622040" w:rsidRDefault="00000000">
            <w:pPr>
              <w:autoSpaceDE w:val="0"/>
              <w:autoSpaceDN w:val="0"/>
              <w:spacing w:before="36" w:after="0" w:line="200" w:lineRule="exact"/>
              <w:ind w:left="60"/>
            </w:pPr>
            <w:r>
              <w:rPr>
                <w:rFonts w:ascii="CMBX10" w:eastAsia="CMBX10" w:hAnsi="CMBX10"/>
                <w:b/>
                <w:color w:val="000000"/>
                <w:sz w:val="20"/>
              </w:rPr>
              <w:t>Sumber data</w:t>
            </w:r>
          </w:p>
        </w:tc>
        <w:tc>
          <w:tcPr>
            <w:tcW w:w="1432" w:type="dxa"/>
            <w:tcBorders>
              <w:top w:val="single" w:sz="3" w:space="0" w:color="000000"/>
              <w:left w:val="single" w:sz="3" w:space="0" w:color="000000"/>
              <w:bottom w:val="single" w:sz="3" w:space="0" w:color="000000"/>
              <w:right w:val="single" w:sz="3" w:space="0" w:color="000000"/>
            </w:tcBorders>
            <w:tcMar>
              <w:left w:w="0" w:type="dxa"/>
              <w:right w:w="0" w:type="dxa"/>
            </w:tcMar>
          </w:tcPr>
          <w:p w14:paraId="21757FC6" w14:textId="77777777" w:rsidR="00622040" w:rsidRDefault="00000000">
            <w:pPr>
              <w:autoSpaceDE w:val="0"/>
              <w:autoSpaceDN w:val="0"/>
              <w:spacing w:after="0" w:line="238" w:lineRule="exact"/>
              <w:ind w:left="60" w:right="288"/>
            </w:pPr>
            <w:r>
              <w:rPr>
                <w:rFonts w:ascii="CMBX10" w:eastAsia="CMBX10" w:hAnsi="CMBX10"/>
                <w:b/>
                <w:color w:val="000000"/>
                <w:sz w:val="20"/>
              </w:rPr>
              <w:t>Instrumen utama</w:t>
            </w:r>
          </w:p>
        </w:tc>
      </w:tr>
      <w:tr w:rsidR="00622040" w14:paraId="6D79C690" w14:textId="77777777">
        <w:trPr>
          <w:trHeight w:hRule="exact" w:val="2434"/>
        </w:trPr>
        <w:tc>
          <w:tcPr>
            <w:tcW w:w="6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8C6DFA5" w14:textId="77777777" w:rsidR="00622040" w:rsidRDefault="00000000">
            <w:pPr>
              <w:autoSpaceDE w:val="0"/>
              <w:autoSpaceDN w:val="0"/>
              <w:spacing w:before="36" w:after="0" w:line="200" w:lineRule="exact"/>
              <w:ind w:left="60"/>
            </w:pPr>
            <w:r>
              <w:rPr>
                <w:rFonts w:ascii="CMR10" w:eastAsia="CMR10" w:hAnsi="CMR10"/>
                <w:color w:val="000000"/>
                <w:sz w:val="20"/>
              </w:rPr>
              <w:t>RM1</w:t>
            </w:r>
          </w:p>
        </w:tc>
        <w:tc>
          <w:tcPr>
            <w:tcW w:w="16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07E8300" w14:textId="77777777" w:rsidR="00622040" w:rsidRDefault="00000000">
            <w:pPr>
              <w:autoSpaceDE w:val="0"/>
              <w:autoSpaceDN w:val="0"/>
              <w:spacing w:after="0" w:line="238" w:lineRule="exact"/>
              <w:ind w:left="60" w:right="144"/>
            </w:pPr>
            <w:r>
              <w:rPr>
                <w:rFonts w:ascii="CMR10" w:eastAsia="CMR10" w:hAnsi="CMR10"/>
                <w:color w:val="000000"/>
                <w:sz w:val="20"/>
              </w:rPr>
              <w:t xml:space="preserve">Proses dan hasil pengembangan media AI </w:t>
            </w:r>
            <w:r>
              <w:br/>
            </w:r>
            <w:r>
              <w:rPr>
                <w:rFonts w:ascii="CMR10" w:eastAsia="CMR10" w:hAnsi="CMR10"/>
                <w:color w:val="000000"/>
                <w:sz w:val="20"/>
              </w:rPr>
              <w:t xml:space="preserve">berbasis </w:t>
            </w:r>
            <w:r>
              <w:br/>
            </w:r>
            <w:r>
              <w:rPr>
                <w:rFonts w:ascii="CMTI10" w:eastAsia="CMTI10" w:hAnsi="CMTI10"/>
                <w:i/>
                <w:color w:val="000000"/>
                <w:sz w:val="20"/>
              </w:rPr>
              <w:t xml:space="preserve">personalized </w:t>
            </w:r>
            <w:r>
              <w:br/>
            </w:r>
            <w:r>
              <w:rPr>
                <w:rFonts w:ascii="CMTI10" w:eastAsia="CMTI10" w:hAnsi="CMTI10"/>
                <w:i/>
                <w:color w:val="000000"/>
                <w:sz w:val="20"/>
              </w:rPr>
              <w:t xml:space="preserve">learning </w:t>
            </w:r>
            <w:r>
              <w:rPr>
                <w:rFonts w:ascii="CMR10" w:eastAsia="CMR10" w:hAnsi="CMR10"/>
                <w:color w:val="000000"/>
                <w:sz w:val="20"/>
              </w:rPr>
              <w:t>.</w:t>
            </w:r>
          </w:p>
        </w:tc>
        <w:tc>
          <w:tcPr>
            <w:tcW w:w="2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20746A79" w14:textId="77777777" w:rsidR="00622040" w:rsidRDefault="00000000">
            <w:pPr>
              <w:autoSpaceDE w:val="0"/>
              <w:autoSpaceDN w:val="0"/>
              <w:spacing w:after="0" w:line="238" w:lineRule="exact"/>
              <w:ind w:left="60"/>
            </w:pPr>
            <w:r>
              <w:rPr>
                <w:rFonts w:ascii="CMR10" w:eastAsia="CMR10" w:hAnsi="CMR10"/>
                <w:color w:val="000000"/>
                <w:sz w:val="20"/>
              </w:rPr>
              <w:t xml:space="preserve">Validitas (kesesuaian isi dan tujuan pembelajaran, kualitas pedagogis umpan balik, kejelasan desain </w:t>
            </w:r>
            <w:r>
              <w:br/>
            </w:r>
            <w:r>
              <w:rPr>
                <w:rFonts w:ascii="CMR10" w:eastAsia="CMR10" w:hAnsi="CMR10"/>
                <w:color w:val="000000"/>
                <w:sz w:val="20"/>
              </w:rPr>
              <w:t xml:space="preserve">interaksi) dan </w:t>
            </w:r>
            <w:r>
              <w:br/>
            </w:r>
            <w:r>
              <w:rPr>
                <w:rFonts w:ascii="CMR10" w:eastAsia="CMR10" w:hAnsi="CMR10"/>
                <w:color w:val="000000"/>
                <w:sz w:val="20"/>
              </w:rPr>
              <w:t>praktikalitas (kemudahan penggunaan, konsistensi antarmuka, keterpakaian pada konteks kelas Fase E).</w:t>
            </w:r>
          </w:p>
        </w:tc>
        <w:tc>
          <w:tcPr>
            <w:tcW w:w="1544" w:type="dxa"/>
            <w:tcBorders>
              <w:top w:val="single" w:sz="3" w:space="0" w:color="000000"/>
              <w:left w:val="single" w:sz="3" w:space="0" w:color="000000"/>
              <w:bottom w:val="single" w:sz="3" w:space="0" w:color="000000"/>
              <w:right w:val="single" w:sz="3" w:space="0" w:color="000000"/>
            </w:tcBorders>
            <w:tcMar>
              <w:left w:w="0" w:type="dxa"/>
              <w:right w:w="0" w:type="dxa"/>
            </w:tcMar>
          </w:tcPr>
          <w:p w14:paraId="2D2564C5" w14:textId="77777777" w:rsidR="00622040" w:rsidRDefault="00000000">
            <w:pPr>
              <w:autoSpaceDE w:val="0"/>
              <w:autoSpaceDN w:val="0"/>
              <w:spacing w:after="0" w:line="238" w:lineRule="exact"/>
              <w:ind w:left="60" w:right="144"/>
            </w:pPr>
            <w:r>
              <w:rPr>
                <w:rFonts w:ascii="CMR10" w:eastAsia="CMR10" w:hAnsi="CMR10"/>
                <w:color w:val="000000"/>
                <w:sz w:val="20"/>
              </w:rPr>
              <w:t xml:space="preserve">Penilaian ahli, respons </w:t>
            </w:r>
            <w:r>
              <w:br/>
            </w:r>
            <w:r>
              <w:rPr>
                <w:rFonts w:ascii="CMR10" w:eastAsia="CMR10" w:hAnsi="CMR10"/>
                <w:color w:val="000000"/>
                <w:sz w:val="20"/>
              </w:rPr>
              <w:t xml:space="preserve">pengguna, log dialog, dan </w:t>
            </w:r>
            <w:r>
              <w:br/>
            </w:r>
            <w:r>
              <w:rPr>
                <w:rFonts w:ascii="CMR10" w:eastAsia="CMR10" w:hAnsi="CMR10"/>
                <w:color w:val="000000"/>
                <w:sz w:val="20"/>
              </w:rPr>
              <w:t xml:space="preserve">dokumen </w:t>
            </w:r>
            <w:r>
              <w:br/>
            </w:r>
            <w:r>
              <w:rPr>
                <w:rFonts w:ascii="CMR10" w:eastAsia="CMR10" w:hAnsi="CMR10"/>
                <w:color w:val="000000"/>
                <w:sz w:val="20"/>
              </w:rPr>
              <w:t xml:space="preserve">rancangan </w:t>
            </w:r>
            <w:r>
              <w:br/>
            </w:r>
            <w:r>
              <w:rPr>
                <w:rFonts w:ascii="CMR10" w:eastAsia="CMR10" w:hAnsi="CMR10"/>
                <w:color w:val="000000"/>
                <w:sz w:val="20"/>
              </w:rPr>
              <w:t>aktivitas.</w:t>
            </w:r>
          </w:p>
        </w:tc>
        <w:tc>
          <w:tcPr>
            <w:tcW w:w="1432" w:type="dxa"/>
            <w:tcBorders>
              <w:top w:val="single" w:sz="3" w:space="0" w:color="000000"/>
              <w:left w:val="single" w:sz="3" w:space="0" w:color="000000"/>
              <w:bottom w:val="single" w:sz="3" w:space="0" w:color="000000"/>
              <w:right w:val="single" w:sz="3" w:space="0" w:color="000000"/>
            </w:tcBorders>
            <w:tcMar>
              <w:left w:w="0" w:type="dxa"/>
              <w:right w:w="0" w:type="dxa"/>
            </w:tcMar>
          </w:tcPr>
          <w:p w14:paraId="0E97B7FB" w14:textId="77777777" w:rsidR="00622040" w:rsidRDefault="00000000">
            <w:pPr>
              <w:autoSpaceDE w:val="0"/>
              <w:autoSpaceDN w:val="0"/>
              <w:spacing w:after="0" w:line="238" w:lineRule="exact"/>
              <w:ind w:left="60"/>
            </w:pPr>
            <w:r>
              <w:rPr>
                <w:rFonts w:ascii="CMR10" w:eastAsia="CMR10" w:hAnsi="CMR10"/>
                <w:color w:val="000000"/>
                <w:sz w:val="20"/>
              </w:rPr>
              <w:t xml:space="preserve">LORI, SUS, </w:t>
            </w:r>
            <w:r>
              <w:br/>
            </w:r>
            <w:r>
              <w:rPr>
                <w:rFonts w:ascii="CMR10" w:eastAsia="CMR10" w:hAnsi="CMR10"/>
                <w:color w:val="000000"/>
                <w:sz w:val="20"/>
              </w:rPr>
              <w:t xml:space="preserve">lembar </w:t>
            </w:r>
            <w:r>
              <w:br/>
            </w:r>
            <w:r>
              <w:rPr>
                <w:rFonts w:ascii="CMR10" w:eastAsia="CMR10" w:hAnsi="CMR10"/>
                <w:color w:val="000000"/>
                <w:sz w:val="20"/>
              </w:rPr>
              <w:t>observasi, dan catatan revisi.</w:t>
            </w:r>
          </w:p>
        </w:tc>
      </w:tr>
    </w:tbl>
    <w:p w14:paraId="73C36CDC" w14:textId="77777777" w:rsidR="00622040" w:rsidRDefault="00000000">
      <w:pPr>
        <w:autoSpaceDE w:val="0"/>
        <w:autoSpaceDN w:val="0"/>
        <w:spacing w:before="148" w:after="0" w:line="290" w:lineRule="exact"/>
      </w:pPr>
      <w:r>
        <w:rPr>
          <w:rFonts w:ascii="CMR12" w:eastAsia="CMR12" w:hAnsi="CMR12"/>
          <w:color w:val="000000"/>
          <w:sz w:val="24"/>
        </w:rPr>
        <w:t>Tabel 11: Pemetaan operasional RM1: fokus keluaran, indikator, sumber data, dan instru-men.</w:t>
      </w:r>
    </w:p>
    <w:p w14:paraId="2B341927" w14:textId="77777777" w:rsidR="00622040" w:rsidRDefault="00000000">
      <w:pPr>
        <w:autoSpaceDE w:val="0"/>
        <w:autoSpaceDN w:val="0"/>
        <w:spacing w:before="276" w:after="284" w:line="358" w:lineRule="exact"/>
        <w:ind w:right="20"/>
        <w:jc w:val="both"/>
      </w:pPr>
      <w:r>
        <w:rPr>
          <w:rFonts w:ascii="CMR12" w:eastAsia="CMR12" w:hAnsi="CMR12"/>
          <w:color w:val="000000"/>
          <w:sz w:val="24"/>
        </w:rPr>
        <w:t xml:space="preserve">tor teks, contoh kutipan, dan aturan pemetaan antar-koder ditetapkan eksplisit pada bagian rinci instrumen di Bab 3 agar pembacaan kualitas nalar tetap terhubung dengan dimensi </w:t>
      </w:r>
      <w:r>
        <w:rPr>
          <w:rFonts w:ascii="CMTI12" w:eastAsia="CMTI12" w:hAnsi="CMTI12"/>
          <w:i/>
          <w:color w:val="000000"/>
          <w:sz w:val="24"/>
        </w:rPr>
        <w:t xml:space="preserve">critical engagement </w:t>
      </w:r>
      <w:r>
        <w:rPr>
          <w:rFonts w:ascii="CMR12" w:eastAsia="CMR12" w:hAnsi="CMR12"/>
          <w:color w:val="000000"/>
          <w:sz w:val="24"/>
        </w:rPr>
        <w:t>siswa (Gerlich, 2025).</w:t>
      </w:r>
    </w:p>
    <w:tbl>
      <w:tblPr>
        <w:tblW w:w="0" w:type="auto"/>
        <w:tblInd w:w="898" w:type="dxa"/>
        <w:tblLayout w:type="fixed"/>
        <w:tblLook w:val="04A0" w:firstRow="1" w:lastRow="0" w:firstColumn="1" w:lastColumn="0" w:noHBand="0" w:noVBand="1"/>
      </w:tblPr>
      <w:tblGrid>
        <w:gridCol w:w="700"/>
        <w:gridCol w:w="1834"/>
        <w:gridCol w:w="2402"/>
        <w:gridCol w:w="2628"/>
      </w:tblGrid>
      <w:tr w:rsidR="00622040" w14:paraId="778A77AD" w14:textId="77777777">
        <w:trPr>
          <w:trHeight w:hRule="exact" w:val="772"/>
        </w:trPr>
        <w:tc>
          <w:tcPr>
            <w:tcW w:w="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08B5AFEF" w14:textId="77777777" w:rsidR="00622040" w:rsidRDefault="00000000">
            <w:pPr>
              <w:autoSpaceDE w:val="0"/>
              <w:autoSpaceDN w:val="0"/>
              <w:spacing w:before="44" w:after="0" w:line="200" w:lineRule="exact"/>
              <w:ind w:left="120"/>
            </w:pPr>
            <w:r>
              <w:rPr>
                <w:rFonts w:ascii="CMBX10" w:eastAsia="CMBX10" w:hAnsi="CMBX10"/>
                <w:b/>
                <w:color w:val="000000"/>
                <w:sz w:val="20"/>
              </w:rPr>
              <w:t>No.</w:t>
            </w:r>
          </w:p>
        </w:tc>
        <w:tc>
          <w:tcPr>
            <w:tcW w:w="1834" w:type="dxa"/>
            <w:tcBorders>
              <w:top w:val="single" w:sz="3" w:space="0" w:color="000000"/>
              <w:left w:val="single" w:sz="3" w:space="0" w:color="000000"/>
              <w:bottom w:val="single" w:sz="3" w:space="0" w:color="000000"/>
              <w:right w:val="single" w:sz="3" w:space="0" w:color="000000"/>
            </w:tcBorders>
            <w:tcMar>
              <w:left w:w="0" w:type="dxa"/>
              <w:right w:w="0" w:type="dxa"/>
            </w:tcMar>
          </w:tcPr>
          <w:p w14:paraId="3D2B113B" w14:textId="77777777" w:rsidR="00622040" w:rsidRDefault="00000000">
            <w:pPr>
              <w:autoSpaceDE w:val="0"/>
              <w:autoSpaceDN w:val="0"/>
              <w:spacing w:before="4" w:after="0" w:line="238" w:lineRule="exact"/>
              <w:ind w:left="120" w:right="432"/>
            </w:pPr>
            <w:r>
              <w:rPr>
                <w:rFonts w:ascii="CMBX10" w:eastAsia="CMBX10" w:hAnsi="CMBX10"/>
                <w:b/>
                <w:color w:val="000000"/>
                <w:sz w:val="20"/>
              </w:rPr>
              <w:t xml:space="preserve">Tahap </w:t>
            </w:r>
            <w:r>
              <w:br/>
            </w:r>
            <w:r>
              <w:rPr>
                <w:rFonts w:ascii="CMBX10" w:eastAsia="CMBX10" w:hAnsi="CMBX10"/>
                <w:b/>
                <w:color w:val="000000"/>
                <w:sz w:val="20"/>
              </w:rPr>
              <w:t>Konseptual Utama</w:t>
            </w:r>
          </w:p>
        </w:tc>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840E11F" w14:textId="77777777" w:rsidR="00622040" w:rsidRDefault="00000000">
            <w:pPr>
              <w:autoSpaceDE w:val="0"/>
              <w:autoSpaceDN w:val="0"/>
              <w:spacing w:before="6" w:after="0" w:line="238" w:lineRule="exact"/>
              <w:ind w:left="120" w:right="144"/>
            </w:pPr>
            <w:r>
              <w:rPr>
                <w:rFonts w:ascii="CMBX10" w:eastAsia="CMBX10" w:hAnsi="CMBX10"/>
                <w:b/>
                <w:color w:val="000000"/>
                <w:sz w:val="20"/>
              </w:rPr>
              <w:t>Fokus Perkembangan Prompt</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2C093030" w14:textId="77777777" w:rsidR="00622040" w:rsidRDefault="00000000">
            <w:pPr>
              <w:autoSpaceDE w:val="0"/>
              <w:autoSpaceDN w:val="0"/>
              <w:spacing w:before="6" w:after="0" w:line="238" w:lineRule="exact"/>
              <w:ind w:left="120" w:right="144"/>
            </w:pPr>
            <w:r>
              <w:rPr>
                <w:rFonts w:ascii="CMBX10" w:eastAsia="CMBX10" w:hAnsi="CMBX10"/>
                <w:b/>
                <w:color w:val="000000"/>
                <w:sz w:val="20"/>
              </w:rPr>
              <w:t>Penanda Operasional pada Instrumen Bab 3</w:t>
            </w:r>
          </w:p>
        </w:tc>
      </w:tr>
      <w:tr w:rsidR="00622040" w14:paraId="7FC64EA1" w14:textId="77777777">
        <w:trPr>
          <w:trHeight w:hRule="exact" w:val="774"/>
        </w:trPr>
        <w:tc>
          <w:tcPr>
            <w:tcW w:w="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161E2AAD" w14:textId="77777777" w:rsidR="00622040" w:rsidRDefault="00000000">
            <w:pPr>
              <w:autoSpaceDE w:val="0"/>
              <w:autoSpaceDN w:val="0"/>
              <w:spacing w:before="46" w:after="0" w:line="198" w:lineRule="exact"/>
              <w:ind w:left="120"/>
            </w:pPr>
            <w:r>
              <w:rPr>
                <w:rFonts w:ascii="CMR10" w:eastAsia="CMR10" w:hAnsi="CMR10"/>
                <w:color w:val="000000"/>
                <w:sz w:val="20"/>
              </w:rPr>
              <w:t>1</w:t>
            </w:r>
          </w:p>
        </w:tc>
        <w:tc>
          <w:tcPr>
            <w:tcW w:w="1834" w:type="dxa"/>
            <w:tcBorders>
              <w:top w:val="single" w:sz="3" w:space="0" w:color="000000"/>
              <w:left w:val="single" w:sz="3" w:space="0" w:color="000000"/>
              <w:bottom w:val="single" w:sz="3" w:space="0" w:color="000000"/>
              <w:right w:val="single" w:sz="3" w:space="0" w:color="000000"/>
            </w:tcBorders>
            <w:tcMar>
              <w:left w:w="0" w:type="dxa"/>
              <w:right w:w="0" w:type="dxa"/>
            </w:tcMar>
          </w:tcPr>
          <w:p w14:paraId="1E57E805" w14:textId="77777777" w:rsidR="00622040" w:rsidRDefault="00000000">
            <w:pPr>
              <w:autoSpaceDE w:val="0"/>
              <w:autoSpaceDN w:val="0"/>
              <w:spacing w:before="46" w:after="0" w:line="198" w:lineRule="exact"/>
              <w:ind w:left="120"/>
            </w:pPr>
            <w:r>
              <w:rPr>
                <w:rFonts w:ascii="CMR10" w:eastAsia="CMR10" w:hAnsi="CMR10"/>
                <w:color w:val="000000"/>
                <w:sz w:val="20"/>
              </w:rPr>
              <w:t>SCP</w:t>
            </w:r>
          </w:p>
        </w:tc>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D6CD1FF" w14:textId="77777777" w:rsidR="00622040" w:rsidRDefault="00000000">
            <w:pPr>
              <w:autoSpaceDE w:val="0"/>
              <w:autoSpaceDN w:val="0"/>
              <w:spacing w:before="4" w:after="0" w:line="240" w:lineRule="exact"/>
              <w:ind w:left="120" w:right="144"/>
            </w:pPr>
            <w:r>
              <w:rPr>
                <w:rFonts w:ascii="CMR10" w:eastAsia="CMR10" w:hAnsi="CMR10"/>
                <w:color w:val="000000"/>
                <w:sz w:val="20"/>
              </w:rPr>
              <w:t>Prompt tunggal, umum, dan minim konteks.</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42C0F6BB" w14:textId="77777777" w:rsidR="00622040" w:rsidRDefault="00000000">
            <w:pPr>
              <w:autoSpaceDE w:val="0"/>
              <w:autoSpaceDN w:val="0"/>
              <w:spacing w:before="6" w:after="0" w:line="238" w:lineRule="exact"/>
              <w:ind w:left="120" w:right="288"/>
            </w:pPr>
            <w:r>
              <w:rPr>
                <w:rFonts w:ascii="CMR10" w:eastAsia="CMR10" w:hAnsi="CMR10"/>
                <w:color w:val="000000"/>
                <w:sz w:val="20"/>
              </w:rPr>
              <w:t xml:space="preserve">Permintaan jawaban </w:t>
            </w:r>
            <w:r>
              <w:br/>
            </w:r>
            <w:r>
              <w:rPr>
                <w:rFonts w:ascii="CMR10" w:eastAsia="CMR10" w:hAnsi="CMR10"/>
                <w:color w:val="000000"/>
                <w:sz w:val="20"/>
              </w:rPr>
              <w:t>langsung atau klarifikasi dasar tanpa elaborasi.</w:t>
            </w:r>
          </w:p>
        </w:tc>
      </w:tr>
      <w:tr w:rsidR="00622040" w14:paraId="1348155B" w14:textId="77777777">
        <w:trPr>
          <w:trHeight w:hRule="exact" w:val="1012"/>
        </w:trPr>
        <w:tc>
          <w:tcPr>
            <w:tcW w:w="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75C36980" w14:textId="77777777" w:rsidR="00622040" w:rsidRDefault="00000000">
            <w:pPr>
              <w:autoSpaceDE w:val="0"/>
              <w:autoSpaceDN w:val="0"/>
              <w:spacing w:before="44" w:after="0" w:line="200" w:lineRule="exact"/>
              <w:ind w:left="120"/>
            </w:pPr>
            <w:r>
              <w:rPr>
                <w:rFonts w:ascii="CMR10" w:eastAsia="CMR10" w:hAnsi="CMR10"/>
                <w:color w:val="000000"/>
                <w:sz w:val="20"/>
              </w:rPr>
              <w:t>2</w:t>
            </w:r>
          </w:p>
        </w:tc>
        <w:tc>
          <w:tcPr>
            <w:tcW w:w="1834" w:type="dxa"/>
            <w:tcBorders>
              <w:top w:val="single" w:sz="3" w:space="0" w:color="000000"/>
              <w:left w:val="single" w:sz="3" w:space="0" w:color="000000"/>
              <w:bottom w:val="single" w:sz="3" w:space="0" w:color="000000"/>
              <w:right w:val="single" w:sz="3" w:space="0" w:color="000000"/>
            </w:tcBorders>
            <w:tcMar>
              <w:left w:w="0" w:type="dxa"/>
              <w:right w:w="0" w:type="dxa"/>
            </w:tcMar>
          </w:tcPr>
          <w:p w14:paraId="64B34CCF" w14:textId="77777777" w:rsidR="00622040" w:rsidRDefault="00000000">
            <w:pPr>
              <w:autoSpaceDE w:val="0"/>
              <w:autoSpaceDN w:val="0"/>
              <w:spacing w:before="44" w:after="0" w:line="200" w:lineRule="exact"/>
              <w:ind w:left="120"/>
            </w:pPr>
            <w:r>
              <w:rPr>
                <w:rFonts w:ascii="CMR10" w:eastAsia="CMR10" w:hAnsi="CMR10"/>
                <w:color w:val="000000"/>
                <w:sz w:val="20"/>
              </w:rPr>
              <w:t>SRP</w:t>
            </w:r>
          </w:p>
        </w:tc>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D967E09" w14:textId="77777777" w:rsidR="00622040" w:rsidRDefault="00000000">
            <w:pPr>
              <w:autoSpaceDE w:val="0"/>
              <w:autoSpaceDN w:val="0"/>
              <w:spacing w:before="4" w:after="0" w:line="238" w:lineRule="exact"/>
              <w:ind w:left="120" w:right="288"/>
            </w:pPr>
            <w:r>
              <w:rPr>
                <w:rFonts w:ascii="CMR10" w:eastAsia="CMR10" w:hAnsi="CMR10"/>
                <w:color w:val="000000"/>
                <w:sz w:val="20"/>
              </w:rPr>
              <w:t xml:space="preserve">Prompt mulai </w:t>
            </w:r>
            <w:r>
              <w:br/>
            </w:r>
            <w:r>
              <w:rPr>
                <w:rFonts w:ascii="CMR10" w:eastAsia="CMR10" w:hAnsi="CMR10"/>
                <w:color w:val="000000"/>
                <w:sz w:val="20"/>
              </w:rPr>
              <w:t>direformulasi untuk memperjelas strategi.</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216DFB22" w14:textId="77777777" w:rsidR="00622040" w:rsidRDefault="00000000">
            <w:pPr>
              <w:autoSpaceDE w:val="0"/>
              <w:autoSpaceDN w:val="0"/>
              <w:spacing w:before="4" w:after="0" w:line="240" w:lineRule="exact"/>
              <w:ind w:left="120" w:right="144"/>
            </w:pPr>
            <w:r>
              <w:rPr>
                <w:rFonts w:ascii="CMR10" w:eastAsia="CMR10" w:hAnsi="CMR10"/>
                <w:color w:val="000000"/>
                <w:sz w:val="20"/>
              </w:rPr>
              <w:t>Klarifikasi terarah (GCP) dan permintaan langkah prosedural (PP) saat siswa memperbaiki prompt awal.</w:t>
            </w:r>
          </w:p>
        </w:tc>
      </w:tr>
      <w:tr w:rsidR="00622040" w14:paraId="00B36028" w14:textId="77777777">
        <w:trPr>
          <w:trHeight w:hRule="exact" w:val="1012"/>
        </w:trPr>
        <w:tc>
          <w:tcPr>
            <w:tcW w:w="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4F67FAE8" w14:textId="77777777" w:rsidR="00622040" w:rsidRDefault="00000000">
            <w:pPr>
              <w:autoSpaceDE w:val="0"/>
              <w:autoSpaceDN w:val="0"/>
              <w:spacing w:before="44" w:after="0" w:line="200" w:lineRule="exact"/>
              <w:ind w:left="120"/>
            </w:pPr>
            <w:r>
              <w:rPr>
                <w:rFonts w:ascii="CMR10" w:eastAsia="CMR10" w:hAnsi="CMR10"/>
                <w:color w:val="000000"/>
                <w:sz w:val="20"/>
              </w:rPr>
              <w:t>3</w:t>
            </w:r>
          </w:p>
        </w:tc>
        <w:tc>
          <w:tcPr>
            <w:tcW w:w="1834" w:type="dxa"/>
            <w:tcBorders>
              <w:top w:val="single" w:sz="3" w:space="0" w:color="000000"/>
              <w:left w:val="single" w:sz="3" w:space="0" w:color="000000"/>
              <w:bottom w:val="single" w:sz="3" w:space="0" w:color="000000"/>
              <w:right w:val="single" w:sz="3" w:space="0" w:color="000000"/>
            </w:tcBorders>
            <w:tcMar>
              <w:left w:w="0" w:type="dxa"/>
              <w:right w:w="0" w:type="dxa"/>
            </w:tcMar>
          </w:tcPr>
          <w:p w14:paraId="63116E9F" w14:textId="77777777" w:rsidR="00622040" w:rsidRDefault="00000000">
            <w:pPr>
              <w:autoSpaceDE w:val="0"/>
              <w:autoSpaceDN w:val="0"/>
              <w:spacing w:before="44" w:after="0" w:line="200" w:lineRule="exact"/>
              <w:ind w:left="120"/>
            </w:pPr>
            <w:r>
              <w:rPr>
                <w:rFonts w:ascii="CMR10" w:eastAsia="CMR10" w:hAnsi="CMR10"/>
                <w:color w:val="000000"/>
                <w:sz w:val="20"/>
              </w:rPr>
              <w:t>MQP</w:t>
            </w:r>
          </w:p>
        </w:tc>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ECDA985" w14:textId="77777777" w:rsidR="00622040" w:rsidRDefault="00000000">
            <w:pPr>
              <w:autoSpaceDE w:val="0"/>
              <w:autoSpaceDN w:val="0"/>
              <w:spacing w:before="4" w:after="0" w:line="240" w:lineRule="exact"/>
              <w:ind w:left="120" w:right="432"/>
            </w:pPr>
            <w:r>
              <w:rPr>
                <w:rFonts w:ascii="CMR10" w:eastAsia="CMR10" w:hAnsi="CMR10"/>
                <w:color w:val="000000"/>
                <w:sz w:val="20"/>
              </w:rPr>
              <w:t xml:space="preserve">Prompt berlapis dan iteratif untuk </w:t>
            </w:r>
            <w:r>
              <w:br/>
            </w:r>
            <w:r>
              <w:rPr>
                <w:rFonts w:ascii="CMR10" w:eastAsia="CMR10" w:hAnsi="CMR10"/>
                <w:color w:val="000000"/>
                <w:sz w:val="20"/>
              </w:rPr>
              <w:t>memperdalam solusi.</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22ED3267" w14:textId="77777777" w:rsidR="00622040" w:rsidRDefault="00000000">
            <w:pPr>
              <w:autoSpaceDE w:val="0"/>
              <w:autoSpaceDN w:val="0"/>
              <w:spacing w:before="4" w:after="0" w:line="240" w:lineRule="exact"/>
              <w:ind w:left="120" w:right="432"/>
            </w:pPr>
            <w:r>
              <w:rPr>
                <w:rFonts w:ascii="CMR10" w:eastAsia="CMR10" w:hAnsi="CMR10"/>
                <w:color w:val="000000"/>
                <w:sz w:val="20"/>
              </w:rPr>
              <w:t xml:space="preserve">Pertanyaan lanjutan, batasan masalah, serta verifikasi bertahap </w:t>
            </w:r>
            <w:r>
              <w:br/>
            </w:r>
            <w:r>
              <w:rPr>
                <w:rFonts w:ascii="CMR10" w:eastAsia="CMR10" w:hAnsi="CMR10"/>
                <w:color w:val="000000"/>
                <w:sz w:val="20"/>
              </w:rPr>
              <w:t>antargiliran.</w:t>
            </w:r>
          </w:p>
        </w:tc>
      </w:tr>
      <w:tr w:rsidR="00622040" w14:paraId="1D7D2F21" w14:textId="77777777">
        <w:trPr>
          <w:trHeight w:hRule="exact" w:val="1012"/>
        </w:trPr>
        <w:tc>
          <w:tcPr>
            <w:tcW w:w="700" w:type="dxa"/>
            <w:tcBorders>
              <w:top w:val="single" w:sz="3" w:space="0" w:color="000000"/>
              <w:left w:val="single" w:sz="3" w:space="0" w:color="000000"/>
              <w:bottom w:val="single" w:sz="3" w:space="0" w:color="000000"/>
              <w:right w:val="single" w:sz="3" w:space="0" w:color="000000"/>
            </w:tcBorders>
            <w:tcMar>
              <w:left w:w="0" w:type="dxa"/>
              <w:right w:w="0" w:type="dxa"/>
            </w:tcMar>
          </w:tcPr>
          <w:p w14:paraId="7C7C7DA0" w14:textId="77777777" w:rsidR="00622040" w:rsidRDefault="00000000">
            <w:pPr>
              <w:autoSpaceDE w:val="0"/>
              <w:autoSpaceDN w:val="0"/>
              <w:spacing w:before="44" w:after="0" w:line="200" w:lineRule="exact"/>
              <w:ind w:left="120"/>
            </w:pPr>
            <w:r>
              <w:rPr>
                <w:rFonts w:ascii="CMR10" w:eastAsia="CMR10" w:hAnsi="CMR10"/>
                <w:color w:val="000000"/>
                <w:sz w:val="20"/>
              </w:rPr>
              <w:t>4</w:t>
            </w:r>
          </w:p>
        </w:tc>
        <w:tc>
          <w:tcPr>
            <w:tcW w:w="1834" w:type="dxa"/>
            <w:tcBorders>
              <w:top w:val="single" w:sz="3" w:space="0" w:color="000000"/>
              <w:left w:val="single" w:sz="3" w:space="0" w:color="000000"/>
              <w:bottom w:val="single" w:sz="3" w:space="0" w:color="000000"/>
              <w:right w:val="single" w:sz="3" w:space="0" w:color="000000"/>
            </w:tcBorders>
            <w:tcMar>
              <w:left w:w="0" w:type="dxa"/>
              <w:right w:w="0" w:type="dxa"/>
            </w:tcMar>
          </w:tcPr>
          <w:p w14:paraId="4EEC4B93" w14:textId="77777777" w:rsidR="00622040" w:rsidRDefault="00000000">
            <w:pPr>
              <w:autoSpaceDE w:val="0"/>
              <w:autoSpaceDN w:val="0"/>
              <w:spacing w:before="44" w:after="0" w:line="200" w:lineRule="exact"/>
              <w:ind w:left="120"/>
            </w:pPr>
            <w:r>
              <w:rPr>
                <w:rFonts w:ascii="CMR10" w:eastAsia="CMR10" w:hAnsi="CMR10"/>
                <w:color w:val="000000"/>
                <w:sz w:val="20"/>
              </w:rPr>
              <w:t>Reflektif</w:t>
            </w:r>
          </w:p>
        </w:tc>
        <w:tc>
          <w:tcPr>
            <w:tcW w:w="24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A1C33B9" w14:textId="77777777" w:rsidR="00622040" w:rsidRDefault="00000000">
            <w:pPr>
              <w:autoSpaceDE w:val="0"/>
              <w:autoSpaceDN w:val="0"/>
              <w:spacing w:before="4" w:after="0" w:line="240" w:lineRule="exact"/>
              <w:ind w:left="120" w:right="288"/>
            </w:pPr>
            <w:r>
              <w:rPr>
                <w:rFonts w:ascii="CMR10" w:eastAsia="CMR10" w:hAnsi="CMR10"/>
                <w:color w:val="000000"/>
                <w:sz w:val="20"/>
              </w:rPr>
              <w:t xml:space="preserve">Prompt menilai, </w:t>
            </w:r>
            <w:r>
              <w:br/>
            </w:r>
            <w:r>
              <w:rPr>
                <w:rFonts w:ascii="CMR10" w:eastAsia="CMR10" w:hAnsi="CMR10"/>
                <w:color w:val="000000"/>
                <w:sz w:val="20"/>
              </w:rPr>
              <w:t>membandingkan, dan mengevaluasi alasan solusi.</w:t>
            </w:r>
          </w:p>
        </w:tc>
        <w:tc>
          <w:tcPr>
            <w:tcW w:w="2628" w:type="dxa"/>
            <w:tcBorders>
              <w:top w:val="single" w:sz="3" w:space="0" w:color="000000"/>
              <w:left w:val="single" w:sz="3" w:space="0" w:color="000000"/>
              <w:bottom w:val="single" w:sz="3" w:space="0" w:color="000000"/>
              <w:right w:val="single" w:sz="3" w:space="0" w:color="000000"/>
            </w:tcBorders>
            <w:tcMar>
              <w:left w:w="0" w:type="dxa"/>
              <w:right w:w="0" w:type="dxa"/>
            </w:tcMar>
          </w:tcPr>
          <w:p w14:paraId="06F91A93" w14:textId="77777777" w:rsidR="00622040" w:rsidRDefault="00000000">
            <w:pPr>
              <w:autoSpaceDE w:val="0"/>
              <w:autoSpaceDN w:val="0"/>
              <w:spacing w:before="4" w:after="0" w:line="240" w:lineRule="exact"/>
              <w:ind w:left="120" w:right="288"/>
            </w:pPr>
            <w:r>
              <w:rPr>
                <w:rFonts w:ascii="CMR10" w:eastAsia="CMR10" w:hAnsi="CMR10"/>
                <w:color w:val="000000"/>
                <w:sz w:val="20"/>
              </w:rPr>
              <w:t xml:space="preserve">Penanda analitis-reflektif (ARP), justifikasi </w:t>
            </w:r>
            <w:r>
              <w:br/>
            </w:r>
            <w:r>
              <w:rPr>
                <w:rFonts w:ascii="CMR10" w:eastAsia="CMR10" w:hAnsi="CMR10"/>
                <w:color w:val="000000"/>
                <w:sz w:val="20"/>
              </w:rPr>
              <w:t>keputusan, dan kontrol metakognitif.</w:t>
            </w:r>
          </w:p>
        </w:tc>
      </w:tr>
    </w:tbl>
    <w:p w14:paraId="6685C187" w14:textId="77777777" w:rsidR="00622040" w:rsidRDefault="00000000">
      <w:pPr>
        <w:autoSpaceDE w:val="0"/>
        <w:autoSpaceDN w:val="0"/>
        <w:spacing w:before="150" w:after="0" w:line="288" w:lineRule="exact"/>
      </w:pPr>
      <w:r>
        <w:rPr>
          <w:rFonts w:ascii="CMR12" w:eastAsia="CMR12" w:hAnsi="CMR12"/>
          <w:color w:val="000000"/>
          <w:sz w:val="24"/>
        </w:rPr>
        <w:t xml:space="preserve">Tabel 12: </w:t>
      </w:r>
      <w:r>
        <w:rPr>
          <w:rFonts w:ascii="CMTI12" w:eastAsia="CMTI12" w:hAnsi="CMTI12"/>
          <w:i/>
          <w:color w:val="000000"/>
          <w:sz w:val="24"/>
        </w:rPr>
        <w:t xml:space="preserve">Crosswalk </w:t>
      </w:r>
      <w:r>
        <w:rPr>
          <w:rFonts w:ascii="CMR12" w:eastAsia="CMR12" w:hAnsi="CMR12"/>
          <w:color w:val="000000"/>
          <w:sz w:val="24"/>
        </w:rPr>
        <w:t xml:space="preserve">konsistensi skema tahap perkembangan </w:t>
      </w:r>
      <w:r>
        <w:rPr>
          <w:rFonts w:ascii="CMTI12" w:eastAsia="CMTI12" w:hAnsi="CMTI12"/>
          <w:i/>
          <w:color w:val="000000"/>
          <w:sz w:val="24"/>
        </w:rPr>
        <w:t xml:space="preserve">prompt </w:t>
      </w:r>
      <w:r>
        <w:rPr>
          <w:rFonts w:ascii="CMR12" w:eastAsia="CMR12" w:hAnsi="CMR12"/>
          <w:color w:val="000000"/>
          <w:sz w:val="24"/>
        </w:rPr>
        <w:t>lintas Bab 2 dan Bab 3.</w:t>
      </w:r>
    </w:p>
    <w:p w14:paraId="345E4F41" w14:textId="77777777" w:rsidR="00622040" w:rsidRDefault="00000000">
      <w:pPr>
        <w:autoSpaceDE w:val="0"/>
        <w:autoSpaceDN w:val="0"/>
        <w:spacing w:before="218" w:after="0" w:line="358" w:lineRule="exact"/>
        <w:ind w:right="20" w:firstLine="720"/>
        <w:jc w:val="both"/>
      </w:pPr>
      <w:r>
        <w:rPr>
          <w:rFonts w:ascii="CMR12" w:eastAsia="CMR12" w:hAnsi="CMR12"/>
          <w:color w:val="000000"/>
          <w:sz w:val="24"/>
        </w:rPr>
        <w:t>Matriks silang pada Tabel 13 digunakan sebagai penghubung operasional untuk men-jawab RM3, yaitu membaca manifestasi indikator CT, berpikir kritis, dan regulasi/agensi pada setiap tahap perkembangan</w:t>
      </w:r>
      <w:r>
        <w:rPr>
          <w:rFonts w:ascii="CMTI12" w:eastAsia="CMTI12" w:hAnsi="CMTI12"/>
          <w:i/>
          <w:color w:val="000000"/>
          <w:sz w:val="24"/>
        </w:rPr>
        <w:t xml:space="preserve"> prompt </w:t>
      </w:r>
      <w:r>
        <w:rPr>
          <w:rFonts w:ascii="CMR12" w:eastAsia="CMR12" w:hAnsi="CMR12"/>
          <w:color w:val="000000"/>
          <w:sz w:val="24"/>
        </w:rPr>
        <w:t>. Dengan struktur ini, tahap perkembangan</w:t>
      </w:r>
      <w:r>
        <w:rPr>
          <w:rFonts w:ascii="CMTI12" w:eastAsia="CMTI12" w:hAnsi="CMTI12"/>
          <w:i/>
          <w:color w:val="000000"/>
          <w:sz w:val="24"/>
        </w:rPr>
        <w:t xml:space="preserve"> prompt </w:t>
      </w:r>
      <w:r>
        <w:rPr>
          <w:rFonts w:ascii="CMR12" w:eastAsia="CMR12" w:hAnsi="CMR12"/>
          <w:color w:val="000000"/>
          <w:sz w:val="24"/>
        </w:rPr>
        <w:t xml:space="preserve">berfungsi sebagai sumbu temporal analisis, sedangkan indikator CT, Facione, dan regula-si/agensi berfungsi sebagai sumbu kualitas berpikir dan kendali belajar yang ditelusuri secara konsisten pada data </w:t>
      </w:r>
      <w:r>
        <w:rPr>
          <w:rFonts w:ascii="CMTI12" w:eastAsia="CMTI12" w:hAnsi="CMTI12"/>
          <w:i/>
          <w:color w:val="000000"/>
          <w:sz w:val="24"/>
        </w:rPr>
        <w:t xml:space="preserve">prompt </w:t>
      </w:r>
      <w:r>
        <w:rPr>
          <w:rFonts w:ascii="CMR12" w:eastAsia="CMR12" w:hAnsi="CMR12"/>
          <w:color w:val="000000"/>
          <w:sz w:val="24"/>
        </w:rPr>
        <w:t xml:space="preserve">, dialog, artefak </w:t>
      </w:r>
      <w:r>
        <w:rPr>
          <w:rFonts w:ascii="CMTI12" w:eastAsia="CMTI12" w:hAnsi="CMTI12"/>
          <w:i/>
          <w:color w:val="000000"/>
          <w:sz w:val="24"/>
        </w:rPr>
        <w:t xml:space="preserve">pseudocode </w:t>
      </w:r>
      <w:r>
        <w:rPr>
          <w:rFonts w:ascii="CMR12" w:eastAsia="CMR12" w:hAnsi="CMR12"/>
          <w:color w:val="000000"/>
          <w:sz w:val="24"/>
        </w:rPr>
        <w:t>, serta data reflektif pendukung.</w:t>
      </w:r>
    </w:p>
    <w:p w14:paraId="21134A14" w14:textId="77777777" w:rsidR="00622040" w:rsidRDefault="00000000">
      <w:pPr>
        <w:autoSpaceDE w:val="0"/>
        <w:autoSpaceDN w:val="0"/>
        <w:spacing w:before="358" w:after="0" w:line="240" w:lineRule="exact"/>
        <w:jc w:val="center"/>
      </w:pPr>
      <w:r>
        <w:rPr>
          <w:rFonts w:ascii="CMR12" w:eastAsia="CMR12" w:hAnsi="CMR12"/>
          <w:color w:val="000000"/>
          <w:sz w:val="24"/>
        </w:rPr>
        <w:t>52</w:t>
      </w:r>
    </w:p>
    <w:p w14:paraId="7C0DB675" w14:textId="77777777" w:rsidR="00622040" w:rsidRDefault="00622040">
      <w:pPr>
        <w:sectPr w:rsidR="00622040">
          <w:pgSz w:w="12240" w:h="15840"/>
          <w:pgMar w:top="720" w:right="1418" w:bottom="396" w:left="1440" w:header="720" w:footer="720" w:gutter="0"/>
          <w:cols w:space="720"/>
          <w:docGrid w:linePitch="360"/>
        </w:sectPr>
      </w:pPr>
    </w:p>
    <w:p w14:paraId="351D9480" w14:textId="77777777" w:rsidR="00622040" w:rsidRDefault="00622040">
      <w:pPr>
        <w:autoSpaceDE w:val="0"/>
        <w:autoSpaceDN w:val="0"/>
        <w:spacing w:after="1356" w:line="220" w:lineRule="exact"/>
      </w:pPr>
    </w:p>
    <w:tbl>
      <w:tblPr>
        <w:tblW w:w="0" w:type="auto"/>
        <w:tblInd w:w="698" w:type="dxa"/>
        <w:tblLayout w:type="fixed"/>
        <w:tblLook w:val="04A0" w:firstRow="1" w:lastRow="0" w:firstColumn="1" w:lastColumn="0" w:noHBand="0" w:noVBand="1"/>
      </w:tblPr>
      <w:tblGrid>
        <w:gridCol w:w="524"/>
        <w:gridCol w:w="1034"/>
        <w:gridCol w:w="1318"/>
        <w:gridCol w:w="1432"/>
        <w:gridCol w:w="1488"/>
        <w:gridCol w:w="2168"/>
      </w:tblGrid>
      <w:tr w:rsidR="00622040" w14:paraId="736F90F0" w14:textId="77777777">
        <w:trPr>
          <w:trHeight w:hRule="exact" w:val="1240"/>
        </w:trPr>
        <w:tc>
          <w:tcPr>
            <w:tcW w:w="524" w:type="dxa"/>
            <w:tcBorders>
              <w:top w:val="single" w:sz="3" w:space="0" w:color="000000"/>
              <w:left w:val="single" w:sz="3" w:space="0" w:color="000000"/>
              <w:bottom w:val="single" w:sz="3" w:space="0" w:color="000000"/>
              <w:right w:val="single" w:sz="3" w:space="0" w:color="000000"/>
            </w:tcBorders>
            <w:tcMar>
              <w:left w:w="0" w:type="dxa"/>
              <w:right w:w="0" w:type="dxa"/>
            </w:tcMar>
          </w:tcPr>
          <w:p w14:paraId="4AD6BEDA" w14:textId="77777777" w:rsidR="00622040" w:rsidRDefault="00000000">
            <w:pPr>
              <w:autoSpaceDE w:val="0"/>
              <w:autoSpaceDN w:val="0"/>
              <w:spacing w:before="36" w:after="0" w:line="200" w:lineRule="exact"/>
              <w:jc w:val="center"/>
            </w:pPr>
            <w:r>
              <w:rPr>
                <w:rFonts w:ascii="CMBX10" w:eastAsia="CMBX10" w:hAnsi="CMBX10"/>
                <w:b/>
                <w:color w:val="000000"/>
                <w:sz w:val="20"/>
              </w:rPr>
              <w:t>No.</w:t>
            </w:r>
          </w:p>
        </w:tc>
        <w:tc>
          <w:tcPr>
            <w:tcW w:w="1034" w:type="dxa"/>
            <w:tcBorders>
              <w:top w:val="single" w:sz="3" w:space="0" w:color="000000"/>
              <w:left w:val="single" w:sz="3" w:space="0" w:color="000000"/>
              <w:bottom w:val="single" w:sz="3" w:space="0" w:color="000000"/>
              <w:right w:val="single" w:sz="3" w:space="0" w:color="000000"/>
            </w:tcBorders>
            <w:tcMar>
              <w:left w:w="0" w:type="dxa"/>
              <w:right w:w="0" w:type="dxa"/>
            </w:tcMar>
          </w:tcPr>
          <w:p w14:paraId="2B648E8F" w14:textId="77777777" w:rsidR="00622040" w:rsidRDefault="00000000">
            <w:pPr>
              <w:autoSpaceDE w:val="0"/>
              <w:autoSpaceDN w:val="0"/>
              <w:spacing w:after="0" w:line="238" w:lineRule="exact"/>
              <w:ind w:left="60" w:right="144"/>
            </w:pPr>
            <w:r>
              <w:rPr>
                <w:rFonts w:ascii="CMBX10" w:eastAsia="CMBX10" w:hAnsi="CMBX10"/>
                <w:b/>
                <w:color w:val="000000"/>
                <w:sz w:val="20"/>
              </w:rPr>
              <w:t xml:space="preserve">Tahap </w:t>
            </w:r>
            <w:r>
              <w:br/>
            </w:r>
            <w:r>
              <w:rPr>
                <w:rFonts w:ascii="CMBX10" w:eastAsia="CMBX10" w:hAnsi="CMBX10"/>
                <w:b/>
                <w:color w:val="000000"/>
                <w:sz w:val="20"/>
              </w:rPr>
              <w:t>prompt</w:t>
            </w:r>
          </w:p>
        </w:tc>
        <w:tc>
          <w:tcPr>
            <w:tcW w:w="1318" w:type="dxa"/>
            <w:tcBorders>
              <w:top w:val="single" w:sz="3" w:space="0" w:color="000000"/>
              <w:left w:val="single" w:sz="3" w:space="0" w:color="000000"/>
              <w:bottom w:val="single" w:sz="3" w:space="0" w:color="000000"/>
              <w:right w:val="single" w:sz="3" w:space="0" w:color="000000"/>
            </w:tcBorders>
            <w:tcMar>
              <w:left w:w="0" w:type="dxa"/>
              <w:right w:w="0" w:type="dxa"/>
            </w:tcMar>
          </w:tcPr>
          <w:p w14:paraId="4BBDC3DD" w14:textId="77777777" w:rsidR="00622040" w:rsidRDefault="00000000">
            <w:pPr>
              <w:autoSpaceDE w:val="0"/>
              <w:autoSpaceDN w:val="0"/>
              <w:spacing w:after="0" w:line="238" w:lineRule="exact"/>
              <w:ind w:left="60" w:right="288"/>
            </w:pPr>
            <w:r>
              <w:rPr>
                <w:rFonts w:ascii="CMBX10" w:eastAsia="CMBX10" w:hAnsi="CMBX10"/>
                <w:b/>
                <w:color w:val="000000"/>
                <w:sz w:val="20"/>
              </w:rPr>
              <w:t xml:space="preserve">Indikator CT </w:t>
            </w:r>
            <w:r>
              <w:br/>
            </w:r>
            <w:r>
              <w:rPr>
                <w:rFonts w:ascii="CMBX10" w:eastAsia="CMBX10" w:hAnsi="CMBX10"/>
                <w:b/>
                <w:color w:val="000000"/>
                <w:sz w:val="20"/>
              </w:rPr>
              <w:t>dominan</w:t>
            </w:r>
          </w:p>
        </w:tc>
        <w:tc>
          <w:tcPr>
            <w:tcW w:w="1432" w:type="dxa"/>
            <w:tcBorders>
              <w:top w:val="single" w:sz="3" w:space="0" w:color="000000"/>
              <w:left w:val="single" w:sz="3" w:space="0" w:color="000000"/>
              <w:bottom w:val="single" w:sz="3" w:space="0" w:color="000000"/>
              <w:right w:val="single" w:sz="3" w:space="0" w:color="000000"/>
            </w:tcBorders>
            <w:tcMar>
              <w:left w:w="0" w:type="dxa"/>
              <w:right w:w="0" w:type="dxa"/>
            </w:tcMar>
          </w:tcPr>
          <w:p w14:paraId="4A0FCCCD" w14:textId="77777777" w:rsidR="00622040" w:rsidRDefault="00000000">
            <w:pPr>
              <w:autoSpaceDE w:val="0"/>
              <w:autoSpaceDN w:val="0"/>
              <w:spacing w:after="0" w:line="238" w:lineRule="exact"/>
              <w:ind w:left="60" w:right="432"/>
            </w:pPr>
            <w:r>
              <w:rPr>
                <w:rFonts w:ascii="CMBX10" w:eastAsia="CMBX10" w:hAnsi="CMBX10"/>
                <w:b/>
                <w:color w:val="000000"/>
                <w:sz w:val="20"/>
              </w:rPr>
              <w:t xml:space="preserve">Indikator berpikir </w:t>
            </w:r>
            <w:r>
              <w:br/>
            </w:r>
            <w:r>
              <w:rPr>
                <w:rFonts w:ascii="CMBX10" w:eastAsia="CMBX10" w:hAnsi="CMBX10"/>
                <w:b/>
                <w:color w:val="000000"/>
                <w:sz w:val="20"/>
              </w:rPr>
              <w:t xml:space="preserve">kritis </w:t>
            </w:r>
            <w:r>
              <w:br/>
            </w:r>
            <w:r>
              <w:rPr>
                <w:rFonts w:ascii="CMBX10" w:eastAsia="CMBX10" w:hAnsi="CMBX10"/>
                <w:b/>
                <w:color w:val="000000"/>
                <w:sz w:val="20"/>
              </w:rPr>
              <w:t>dominan (Facione)</w:t>
            </w:r>
          </w:p>
        </w:tc>
        <w:tc>
          <w:tcPr>
            <w:tcW w:w="1488" w:type="dxa"/>
            <w:tcBorders>
              <w:top w:val="single" w:sz="3" w:space="0" w:color="000000"/>
              <w:left w:val="single" w:sz="3" w:space="0" w:color="000000"/>
              <w:bottom w:val="single" w:sz="3" w:space="0" w:color="000000"/>
              <w:right w:val="single" w:sz="3" w:space="0" w:color="000000"/>
            </w:tcBorders>
            <w:tcMar>
              <w:left w:w="0" w:type="dxa"/>
              <w:right w:w="0" w:type="dxa"/>
            </w:tcMar>
          </w:tcPr>
          <w:p w14:paraId="5B30B44E" w14:textId="77777777" w:rsidR="00622040" w:rsidRDefault="00000000">
            <w:pPr>
              <w:autoSpaceDE w:val="0"/>
              <w:autoSpaceDN w:val="0"/>
              <w:spacing w:after="0" w:line="238" w:lineRule="exact"/>
              <w:ind w:left="60"/>
            </w:pPr>
            <w:r>
              <w:rPr>
                <w:rFonts w:ascii="CMBX10" w:eastAsia="CMBX10" w:hAnsi="CMBX10"/>
                <w:b/>
                <w:color w:val="000000"/>
                <w:sz w:val="20"/>
              </w:rPr>
              <w:t>Indikator re-gulasi/agensi dominan</w:t>
            </w:r>
          </w:p>
        </w:tc>
        <w:tc>
          <w:tcPr>
            <w:tcW w:w="2168" w:type="dxa"/>
            <w:tcBorders>
              <w:top w:val="single" w:sz="3" w:space="0" w:color="000000"/>
              <w:left w:val="single" w:sz="3" w:space="0" w:color="000000"/>
              <w:bottom w:val="single" w:sz="3" w:space="0" w:color="000000"/>
              <w:right w:val="single" w:sz="3" w:space="0" w:color="000000"/>
            </w:tcBorders>
            <w:tcMar>
              <w:left w:w="0" w:type="dxa"/>
              <w:right w:w="0" w:type="dxa"/>
            </w:tcMar>
          </w:tcPr>
          <w:p w14:paraId="7681FA63" w14:textId="77777777" w:rsidR="00622040" w:rsidRDefault="00000000">
            <w:pPr>
              <w:autoSpaceDE w:val="0"/>
              <w:autoSpaceDN w:val="0"/>
              <w:spacing w:after="0" w:line="238" w:lineRule="exact"/>
              <w:ind w:left="60" w:right="144"/>
            </w:pPr>
            <w:r>
              <w:rPr>
                <w:rFonts w:ascii="CMBX10" w:eastAsia="CMBX10" w:hAnsi="CMBX10"/>
                <w:b/>
                <w:color w:val="000000"/>
                <w:sz w:val="20"/>
              </w:rPr>
              <w:t>Bukti analitis pada data</w:t>
            </w:r>
          </w:p>
        </w:tc>
      </w:tr>
      <w:tr w:rsidR="00622040" w14:paraId="1DFDDAD6" w14:textId="77777777">
        <w:trPr>
          <w:trHeight w:hRule="exact" w:val="1956"/>
        </w:trPr>
        <w:tc>
          <w:tcPr>
            <w:tcW w:w="5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A183376" w14:textId="77777777" w:rsidR="00622040" w:rsidRDefault="00000000">
            <w:pPr>
              <w:autoSpaceDE w:val="0"/>
              <w:autoSpaceDN w:val="0"/>
              <w:spacing w:before="36" w:after="0" w:line="200" w:lineRule="exact"/>
              <w:ind w:left="60"/>
            </w:pPr>
            <w:r>
              <w:rPr>
                <w:rFonts w:ascii="CMR10" w:eastAsia="CMR10" w:hAnsi="CMR10"/>
                <w:color w:val="000000"/>
                <w:sz w:val="20"/>
              </w:rPr>
              <w:t>1</w:t>
            </w:r>
          </w:p>
        </w:tc>
        <w:tc>
          <w:tcPr>
            <w:tcW w:w="1034" w:type="dxa"/>
            <w:tcBorders>
              <w:top w:val="single" w:sz="3" w:space="0" w:color="000000"/>
              <w:left w:val="single" w:sz="3" w:space="0" w:color="000000"/>
              <w:bottom w:val="single" w:sz="3" w:space="0" w:color="000000"/>
              <w:right w:val="single" w:sz="3" w:space="0" w:color="000000"/>
            </w:tcBorders>
            <w:tcMar>
              <w:left w:w="0" w:type="dxa"/>
              <w:right w:w="0" w:type="dxa"/>
            </w:tcMar>
          </w:tcPr>
          <w:p w14:paraId="2D7AFB7A" w14:textId="77777777" w:rsidR="00622040" w:rsidRDefault="00000000">
            <w:pPr>
              <w:autoSpaceDE w:val="0"/>
              <w:autoSpaceDN w:val="0"/>
              <w:spacing w:before="36" w:after="0" w:line="200" w:lineRule="exact"/>
              <w:ind w:left="60"/>
            </w:pPr>
            <w:r>
              <w:rPr>
                <w:rFonts w:ascii="CMR10" w:eastAsia="CMR10" w:hAnsi="CMR10"/>
                <w:color w:val="000000"/>
                <w:sz w:val="20"/>
              </w:rPr>
              <w:t>SCP</w:t>
            </w:r>
          </w:p>
        </w:tc>
        <w:tc>
          <w:tcPr>
            <w:tcW w:w="1318" w:type="dxa"/>
            <w:tcBorders>
              <w:top w:val="single" w:sz="3" w:space="0" w:color="000000"/>
              <w:left w:val="single" w:sz="3" w:space="0" w:color="000000"/>
              <w:bottom w:val="single" w:sz="3" w:space="0" w:color="000000"/>
              <w:right w:val="single" w:sz="3" w:space="0" w:color="000000"/>
            </w:tcBorders>
            <w:tcMar>
              <w:left w:w="0" w:type="dxa"/>
              <w:right w:w="0" w:type="dxa"/>
            </w:tcMar>
          </w:tcPr>
          <w:p w14:paraId="620E4758" w14:textId="77777777" w:rsidR="00622040" w:rsidRDefault="00000000">
            <w:pPr>
              <w:autoSpaceDE w:val="0"/>
              <w:autoSpaceDN w:val="0"/>
              <w:spacing w:after="0" w:line="238" w:lineRule="exact"/>
              <w:ind w:left="60" w:right="144"/>
            </w:pPr>
            <w:r>
              <w:rPr>
                <w:rFonts w:ascii="CMR10" w:eastAsia="CMR10" w:hAnsi="CMR10"/>
                <w:color w:val="000000"/>
                <w:sz w:val="20"/>
              </w:rPr>
              <w:t xml:space="preserve">Dekomposisi awal, </w:t>
            </w:r>
            <w:r>
              <w:br/>
            </w:r>
            <w:r>
              <w:rPr>
                <w:rFonts w:ascii="CMR10" w:eastAsia="CMR10" w:hAnsi="CMR10"/>
                <w:color w:val="000000"/>
                <w:sz w:val="20"/>
              </w:rPr>
              <w:t xml:space="preserve">perancangan algoritma </w:t>
            </w:r>
            <w:r>
              <w:br/>
            </w:r>
            <w:r>
              <w:rPr>
                <w:rFonts w:ascii="CMR10" w:eastAsia="CMR10" w:hAnsi="CMR10"/>
                <w:color w:val="000000"/>
                <w:sz w:val="20"/>
              </w:rPr>
              <w:t>dasar.</w:t>
            </w:r>
          </w:p>
        </w:tc>
        <w:tc>
          <w:tcPr>
            <w:tcW w:w="1432" w:type="dxa"/>
            <w:tcBorders>
              <w:top w:val="single" w:sz="3" w:space="0" w:color="000000"/>
              <w:left w:val="single" w:sz="3" w:space="0" w:color="000000"/>
              <w:bottom w:val="single" w:sz="3" w:space="0" w:color="000000"/>
              <w:right w:val="single" w:sz="3" w:space="0" w:color="000000"/>
            </w:tcBorders>
            <w:tcMar>
              <w:left w:w="0" w:type="dxa"/>
              <w:right w:w="0" w:type="dxa"/>
            </w:tcMar>
          </w:tcPr>
          <w:p w14:paraId="58D3D482" w14:textId="77777777" w:rsidR="00622040" w:rsidRDefault="00000000">
            <w:pPr>
              <w:autoSpaceDE w:val="0"/>
              <w:autoSpaceDN w:val="0"/>
              <w:spacing w:before="36" w:after="0" w:line="200" w:lineRule="exact"/>
              <w:jc w:val="center"/>
            </w:pPr>
            <w:r>
              <w:rPr>
                <w:rFonts w:ascii="CMTI10" w:eastAsia="CMTI10" w:hAnsi="CMTI10"/>
                <w:i/>
                <w:color w:val="000000"/>
                <w:sz w:val="20"/>
              </w:rPr>
              <w:t xml:space="preserve">Interpretation </w:t>
            </w:r>
            <w:r>
              <w:rPr>
                <w:rFonts w:ascii="CMR10" w:eastAsia="CMR10" w:hAnsi="CMR10"/>
                <w:color w:val="000000"/>
                <w:sz w:val="20"/>
              </w:rPr>
              <w:t>.</w:t>
            </w:r>
          </w:p>
        </w:tc>
        <w:tc>
          <w:tcPr>
            <w:tcW w:w="1488" w:type="dxa"/>
            <w:tcBorders>
              <w:top w:val="single" w:sz="3" w:space="0" w:color="000000"/>
              <w:left w:val="single" w:sz="3" w:space="0" w:color="000000"/>
              <w:bottom w:val="single" w:sz="3" w:space="0" w:color="000000"/>
              <w:right w:val="single" w:sz="3" w:space="0" w:color="000000"/>
            </w:tcBorders>
            <w:tcMar>
              <w:left w:w="0" w:type="dxa"/>
              <w:right w:w="0" w:type="dxa"/>
            </w:tcMar>
          </w:tcPr>
          <w:p w14:paraId="518C5B63" w14:textId="77777777" w:rsidR="00622040" w:rsidRDefault="00000000">
            <w:pPr>
              <w:autoSpaceDE w:val="0"/>
              <w:autoSpaceDN w:val="0"/>
              <w:spacing w:after="0" w:line="238" w:lineRule="exact"/>
              <w:ind w:left="60" w:right="144"/>
            </w:pPr>
            <w:r>
              <w:rPr>
                <w:rFonts w:ascii="CMR10" w:eastAsia="CMR10" w:hAnsi="CMR10"/>
                <w:color w:val="000000"/>
                <w:sz w:val="20"/>
              </w:rPr>
              <w:t xml:space="preserve">Dependensi </w:t>
            </w:r>
            <w:r>
              <w:br/>
            </w:r>
            <w:r>
              <w:rPr>
                <w:rFonts w:ascii="CMR10" w:eastAsia="CMR10" w:hAnsi="CMR10"/>
                <w:color w:val="000000"/>
                <w:sz w:val="20"/>
              </w:rPr>
              <w:t xml:space="preserve">pada arahan </w:t>
            </w:r>
            <w:r>
              <w:br/>
            </w:r>
            <w:r>
              <w:rPr>
                <w:rFonts w:ascii="CMR10" w:eastAsia="CMR10" w:hAnsi="CMR10"/>
                <w:color w:val="000000"/>
                <w:sz w:val="20"/>
              </w:rPr>
              <w:t xml:space="preserve">eksternal; </w:t>
            </w:r>
            <w:r>
              <w:br/>
            </w:r>
            <w:r>
              <w:rPr>
                <w:rFonts w:ascii="CMR10" w:eastAsia="CMR10" w:hAnsi="CMR10"/>
                <w:color w:val="000000"/>
                <w:sz w:val="20"/>
              </w:rPr>
              <w:t>tujuan belajar belum stabil.</w:t>
            </w:r>
          </w:p>
        </w:tc>
        <w:tc>
          <w:tcPr>
            <w:tcW w:w="2168" w:type="dxa"/>
            <w:tcBorders>
              <w:top w:val="single" w:sz="3" w:space="0" w:color="000000"/>
              <w:left w:val="single" w:sz="3" w:space="0" w:color="000000"/>
              <w:bottom w:val="single" w:sz="3" w:space="0" w:color="000000"/>
              <w:right w:val="single" w:sz="3" w:space="0" w:color="000000"/>
            </w:tcBorders>
            <w:tcMar>
              <w:left w:w="0" w:type="dxa"/>
              <w:right w:w="0" w:type="dxa"/>
            </w:tcMar>
          </w:tcPr>
          <w:p w14:paraId="109ACED7" w14:textId="77777777" w:rsidR="00622040" w:rsidRDefault="00000000">
            <w:pPr>
              <w:autoSpaceDE w:val="0"/>
              <w:autoSpaceDN w:val="0"/>
              <w:spacing w:after="0" w:line="238" w:lineRule="exact"/>
              <w:ind w:left="60"/>
            </w:pPr>
            <w:r>
              <w:rPr>
                <w:rFonts w:ascii="CMR10" w:eastAsia="CMR10" w:hAnsi="CMR10"/>
                <w:color w:val="000000"/>
                <w:sz w:val="20"/>
              </w:rPr>
              <w:t xml:space="preserve">Prompt </w:t>
            </w:r>
            <w:r>
              <w:br/>
            </w:r>
            <w:r>
              <w:rPr>
                <w:rFonts w:ascii="CMR10" w:eastAsia="CMR10" w:hAnsi="CMR10"/>
                <w:color w:val="000000"/>
                <w:sz w:val="20"/>
              </w:rPr>
              <w:t xml:space="preserve">umum/permintaan </w:t>
            </w:r>
            <w:r>
              <w:br/>
            </w:r>
            <w:r>
              <w:rPr>
                <w:rFonts w:ascii="CMR10" w:eastAsia="CMR10" w:hAnsi="CMR10"/>
                <w:color w:val="000000"/>
                <w:sz w:val="20"/>
              </w:rPr>
              <w:t xml:space="preserve">langsung; perumusan masalah minimal; </w:t>
            </w:r>
            <w:r>
              <w:br/>
            </w:r>
            <w:r>
              <w:rPr>
                <w:rFonts w:ascii="CMR10" w:eastAsia="CMR10" w:hAnsi="CMR10"/>
                <w:color w:val="000000"/>
                <w:sz w:val="20"/>
              </w:rPr>
              <w:t xml:space="preserve">pseudocode sederhana; keputusan sangat </w:t>
            </w:r>
            <w:r>
              <w:br/>
            </w:r>
            <w:r>
              <w:rPr>
                <w:rFonts w:ascii="CMR10" w:eastAsia="CMR10" w:hAnsi="CMR10"/>
                <w:color w:val="000000"/>
                <w:sz w:val="20"/>
              </w:rPr>
              <w:t xml:space="preserve">bergantung pada </w:t>
            </w:r>
            <w:r>
              <w:br/>
            </w:r>
            <w:r>
              <w:rPr>
                <w:rFonts w:ascii="CMR10" w:eastAsia="CMR10" w:hAnsi="CMR10"/>
                <w:color w:val="000000"/>
                <w:sz w:val="20"/>
              </w:rPr>
              <w:t>jawaban awal AI.</w:t>
            </w:r>
          </w:p>
        </w:tc>
      </w:tr>
      <w:tr w:rsidR="00622040" w14:paraId="15A0ACB8" w14:textId="77777777">
        <w:trPr>
          <w:trHeight w:hRule="exact" w:val="1956"/>
        </w:trPr>
        <w:tc>
          <w:tcPr>
            <w:tcW w:w="524" w:type="dxa"/>
            <w:tcBorders>
              <w:top w:val="single" w:sz="3" w:space="0" w:color="000000"/>
              <w:left w:val="single" w:sz="3" w:space="0" w:color="000000"/>
              <w:bottom w:val="single" w:sz="3" w:space="0" w:color="000000"/>
              <w:right w:val="single" w:sz="3" w:space="0" w:color="000000"/>
            </w:tcBorders>
            <w:tcMar>
              <w:left w:w="0" w:type="dxa"/>
              <w:right w:w="0" w:type="dxa"/>
            </w:tcMar>
          </w:tcPr>
          <w:p w14:paraId="2EC0F738" w14:textId="77777777" w:rsidR="00622040" w:rsidRDefault="00000000">
            <w:pPr>
              <w:autoSpaceDE w:val="0"/>
              <w:autoSpaceDN w:val="0"/>
              <w:spacing w:before="36" w:after="0" w:line="200" w:lineRule="exact"/>
              <w:ind w:left="60"/>
            </w:pPr>
            <w:r>
              <w:rPr>
                <w:rFonts w:ascii="CMR10" w:eastAsia="CMR10" w:hAnsi="CMR10"/>
                <w:color w:val="000000"/>
                <w:sz w:val="20"/>
              </w:rPr>
              <w:t>2</w:t>
            </w:r>
          </w:p>
        </w:tc>
        <w:tc>
          <w:tcPr>
            <w:tcW w:w="1034" w:type="dxa"/>
            <w:tcBorders>
              <w:top w:val="single" w:sz="3" w:space="0" w:color="000000"/>
              <w:left w:val="single" w:sz="3" w:space="0" w:color="000000"/>
              <w:bottom w:val="single" w:sz="3" w:space="0" w:color="000000"/>
              <w:right w:val="single" w:sz="3" w:space="0" w:color="000000"/>
            </w:tcBorders>
            <w:tcMar>
              <w:left w:w="0" w:type="dxa"/>
              <w:right w:w="0" w:type="dxa"/>
            </w:tcMar>
          </w:tcPr>
          <w:p w14:paraId="3BD8F104" w14:textId="77777777" w:rsidR="00622040" w:rsidRDefault="00000000">
            <w:pPr>
              <w:autoSpaceDE w:val="0"/>
              <w:autoSpaceDN w:val="0"/>
              <w:spacing w:before="36" w:after="0" w:line="200" w:lineRule="exact"/>
              <w:ind w:left="60"/>
            </w:pPr>
            <w:r>
              <w:rPr>
                <w:rFonts w:ascii="CMR10" w:eastAsia="CMR10" w:hAnsi="CMR10"/>
                <w:color w:val="000000"/>
                <w:sz w:val="20"/>
              </w:rPr>
              <w:t>SRP</w:t>
            </w:r>
          </w:p>
        </w:tc>
        <w:tc>
          <w:tcPr>
            <w:tcW w:w="1318" w:type="dxa"/>
            <w:tcBorders>
              <w:top w:val="single" w:sz="3" w:space="0" w:color="000000"/>
              <w:left w:val="single" w:sz="3" w:space="0" w:color="000000"/>
              <w:bottom w:val="single" w:sz="3" w:space="0" w:color="000000"/>
              <w:right w:val="single" w:sz="3" w:space="0" w:color="000000"/>
            </w:tcBorders>
            <w:tcMar>
              <w:left w:w="0" w:type="dxa"/>
              <w:right w:w="0" w:type="dxa"/>
            </w:tcMar>
          </w:tcPr>
          <w:p w14:paraId="0CA2FFD9" w14:textId="77777777" w:rsidR="00622040" w:rsidRDefault="00000000">
            <w:pPr>
              <w:autoSpaceDE w:val="0"/>
              <w:autoSpaceDN w:val="0"/>
              <w:spacing w:after="0" w:line="238" w:lineRule="exact"/>
              <w:ind w:left="60" w:right="144"/>
            </w:pPr>
            <w:r>
              <w:rPr>
                <w:rFonts w:ascii="CMR10" w:eastAsia="CMR10" w:hAnsi="CMR10"/>
                <w:color w:val="000000"/>
                <w:sz w:val="20"/>
              </w:rPr>
              <w:t xml:space="preserve">Dekomposisi terarah, </w:t>
            </w:r>
            <w:r>
              <w:br/>
            </w:r>
            <w:r>
              <w:rPr>
                <w:rFonts w:ascii="CMR10" w:eastAsia="CMR10" w:hAnsi="CMR10"/>
                <w:color w:val="000000"/>
                <w:sz w:val="20"/>
              </w:rPr>
              <w:t xml:space="preserve">perancangan algoritma </w:t>
            </w:r>
            <w:r>
              <w:br/>
            </w:r>
            <w:r>
              <w:rPr>
                <w:rFonts w:ascii="CMR10" w:eastAsia="CMR10" w:hAnsi="CMR10"/>
                <w:color w:val="000000"/>
                <w:sz w:val="20"/>
              </w:rPr>
              <w:t xml:space="preserve">awal, </w:t>
            </w:r>
            <w:r>
              <w:br/>
            </w:r>
            <w:r>
              <w:rPr>
                <w:rFonts w:ascii="CMR10" w:eastAsia="CMR10" w:hAnsi="CMR10"/>
                <w:color w:val="000000"/>
                <w:sz w:val="20"/>
              </w:rPr>
              <w:t>evaluasi-</w:t>
            </w:r>
            <w:r>
              <w:br/>
            </w:r>
            <w:r>
              <w:rPr>
                <w:rFonts w:ascii="CMTI10" w:eastAsia="CMTI10" w:hAnsi="CMTI10"/>
                <w:i/>
                <w:color w:val="000000"/>
                <w:sz w:val="20"/>
              </w:rPr>
              <w:t xml:space="preserve">debugging </w:t>
            </w:r>
            <w:r>
              <w:br/>
            </w:r>
            <w:r>
              <w:rPr>
                <w:rFonts w:ascii="CMR10" w:eastAsia="CMR10" w:hAnsi="CMR10"/>
                <w:color w:val="000000"/>
                <w:sz w:val="20"/>
              </w:rPr>
              <w:t>awal.</w:t>
            </w:r>
          </w:p>
        </w:tc>
        <w:tc>
          <w:tcPr>
            <w:tcW w:w="1432" w:type="dxa"/>
            <w:tcBorders>
              <w:top w:val="single" w:sz="3" w:space="0" w:color="000000"/>
              <w:left w:val="single" w:sz="3" w:space="0" w:color="000000"/>
              <w:bottom w:val="single" w:sz="3" w:space="0" w:color="000000"/>
              <w:right w:val="single" w:sz="3" w:space="0" w:color="000000"/>
            </w:tcBorders>
            <w:tcMar>
              <w:left w:w="0" w:type="dxa"/>
              <w:right w:w="0" w:type="dxa"/>
            </w:tcMar>
          </w:tcPr>
          <w:p w14:paraId="643DCFB1" w14:textId="77777777" w:rsidR="00622040" w:rsidRDefault="00000000">
            <w:pPr>
              <w:autoSpaceDE w:val="0"/>
              <w:autoSpaceDN w:val="0"/>
              <w:spacing w:after="0" w:line="238" w:lineRule="exact"/>
              <w:ind w:left="60" w:right="288"/>
            </w:pPr>
            <w:r>
              <w:rPr>
                <w:rFonts w:ascii="CMTI10" w:eastAsia="CMTI10" w:hAnsi="CMTI10"/>
                <w:i/>
                <w:color w:val="000000"/>
                <w:sz w:val="20"/>
              </w:rPr>
              <w:t xml:space="preserve">Analysis </w:t>
            </w:r>
            <w:r>
              <w:rPr>
                <w:rFonts w:ascii="CMR10" w:eastAsia="CMR10" w:hAnsi="CMR10"/>
                <w:color w:val="000000"/>
                <w:sz w:val="20"/>
              </w:rPr>
              <w:t xml:space="preserve">, </w:t>
            </w:r>
            <w:r>
              <w:br/>
            </w:r>
            <w:r>
              <w:rPr>
                <w:rFonts w:ascii="CMTI10" w:eastAsia="CMTI10" w:hAnsi="CMTI10"/>
                <w:i/>
                <w:color w:val="000000"/>
                <w:sz w:val="20"/>
              </w:rPr>
              <w:t xml:space="preserve">explanation </w:t>
            </w:r>
            <w:r>
              <w:rPr>
                <w:rFonts w:ascii="CMR10" w:eastAsia="CMR10" w:hAnsi="CMR10"/>
                <w:color w:val="000000"/>
                <w:sz w:val="20"/>
              </w:rPr>
              <w:t>awal.</w:t>
            </w:r>
          </w:p>
        </w:tc>
        <w:tc>
          <w:tcPr>
            <w:tcW w:w="1488" w:type="dxa"/>
            <w:tcBorders>
              <w:top w:val="single" w:sz="3" w:space="0" w:color="000000"/>
              <w:left w:val="single" w:sz="3" w:space="0" w:color="000000"/>
              <w:bottom w:val="single" w:sz="3" w:space="0" w:color="000000"/>
              <w:right w:val="single" w:sz="3" w:space="0" w:color="000000"/>
            </w:tcBorders>
            <w:tcMar>
              <w:left w:w="0" w:type="dxa"/>
              <w:right w:w="0" w:type="dxa"/>
            </w:tcMar>
          </w:tcPr>
          <w:p w14:paraId="3255AB6B" w14:textId="77777777" w:rsidR="00622040" w:rsidRDefault="00000000">
            <w:pPr>
              <w:autoSpaceDE w:val="0"/>
              <w:autoSpaceDN w:val="0"/>
              <w:spacing w:after="0" w:line="238" w:lineRule="exact"/>
              <w:ind w:left="60" w:right="144"/>
            </w:pPr>
            <w:r>
              <w:rPr>
                <w:rFonts w:ascii="CMR10" w:eastAsia="CMR10" w:hAnsi="CMR10"/>
                <w:color w:val="000000"/>
                <w:sz w:val="20"/>
              </w:rPr>
              <w:t xml:space="preserve">Monitoring </w:t>
            </w:r>
            <w:r>
              <w:br/>
            </w:r>
            <w:r>
              <w:rPr>
                <w:rFonts w:ascii="CMR10" w:eastAsia="CMR10" w:hAnsi="CMR10"/>
                <w:color w:val="000000"/>
                <w:sz w:val="20"/>
              </w:rPr>
              <w:t xml:space="preserve">awal respons </w:t>
            </w:r>
            <w:r>
              <w:br/>
            </w:r>
            <w:r>
              <w:rPr>
                <w:rFonts w:ascii="CMR10" w:eastAsia="CMR10" w:hAnsi="CMR10"/>
                <w:color w:val="000000"/>
                <w:sz w:val="20"/>
              </w:rPr>
              <w:t xml:space="preserve">AI; revisi </w:t>
            </w:r>
            <w:r>
              <w:br/>
            </w:r>
            <w:r>
              <w:rPr>
                <w:rFonts w:ascii="CMR10" w:eastAsia="CMR10" w:hAnsi="CMR10"/>
                <w:color w:val="000000"/>
                <w:sz w:val="20"/>
              </w:rPr>
              <w:t>strategi masih terbimbing.</w:t>
            </w:r>
          </w:p>
        </w:tc>
        <w:tc>
          <w:tcPr>
            <w:tcW w:w="2168" w:type="dxa"/>
            <w:tcBorders>
              <w:top w:val="single" w:sz="3" w:space="0" w:color="000000"/>
              <w:left w:val="single" w:sz="3" w:space="0" w:color="000000"/>
              <w:bottom w:val="single" w:sz="3" w:space="0" w:color="000000"/>
              <w:right w:val="single" w:sz="3" w:space="0" w:color="000000"/>
            </w:tcBorders>
            <w:tcMar>
              <w:left w:w="0" w:type="dxa"/>
              <w:right w:w="0" w:type="dxa"/>
            </w:tcMar>
          </w:tcPr>
          <w:p w14:paraId="1B9DF3DA" w14:textId="77777777" w:rsidR="00622040" w:rsidRDefault="00000000">
            <w:pPr>
              <w:autoSpaceDE w:val="0"/>
              <w:autoSpaceDN w:val="0"/>
              <w:spacing w:after="0" w:line="238" w:lineRule="exact"/>
              <w:ind w:left="60"/>
            </w:pPr>
            <w:r>
              <w:rPr>
                <w:rFonts w:ascii="CMR10" w:eastAsia="CMR10" w:hAnsi="CMR10"/>
                <w:color w:val="000000"/>
                <w:sz w:val="20"/>
              </w:rPr>
              <w:t xml:space="preserve">Prompt direformulasi untuk klarifikasi </w:t>
            </w:r>
            <w:r>
              <w:br/>
            </w:r>
            <w:r>
              <w:rPr>
                <w:rFonts w:ascii="CMR10" w:eastAsia="CMR10" w:hAnsi="CMR10"/>
                <w:color w:val="000000"/>
                <w:sz w:val="20"/>
              </w:rPr>
              <w:t xml:space="preserve">langkah; muncul </w:t>
            </w:r>
            <w:r>
              <w:br/>
            </w:r>
            <w:r>
              <w:rPr>
                <w:rFonts w:ascii="CMR10" w:eastAsia="CMR10" w:hAnsi="CMR10"/>
                <w:color w:val="000000"/>
                <w:sz w:val="20"/>
              </w:rPr>
              <w:t xml:space="preserve">permintaan alasan </w:t>
            </w:r>
            <w:r>
              <w:br/>
            </w:r>
            <w:r>
              <w:rPr>
                <w:rFonts w:ascii="CMR10" w:eastAsia="CMR10" w:hAnsi="CMR10"/>
                <w:color w:val="000000"/>
                <w:sz w:val="20"/>
              </w:rPr>
              <w:t xml:space="preserve">dasar; revisi awal </w:t>
            </w:r>
            <w:r>
              <w:br/>
            </w:r>
            <w:r>
              <w:rPr>
                <w:rFonts w:ascii="CMR10" w:eastAsia="CMR10" w:hAnsi="CMR10"/>
                <w:color w:val="000000"/>
                <w:sz w:val="20"/>
              </w:rPr>
              <w:t xml:space="preserve">pseudocode; mulai ada kontrol terhadap </w:t>
            </w:r>
            <w:r>
              <w:br/>
            </w:r>
            <w:r>
              <w:rPr>
                <w:rFonts w:ascii="CMR10" w:eastAsia="CMR10" w:hAnsi="CMR10"/>
                <w:color w:val="000000"/>
                <w:sz w:val="20"/>
              </w:rPr>
              <w:t>kualitas jawaban AI.</w:t>
            </w:r>
          </w:p>
        </w:tc>
      </w:tr>
      <w:tr w:rsidR="00622040" w14:paraId="24FF574A" w14:textId="77777777">
        <w:trPr>
          <w:trHeight w:hRule="exact" w:val="1958"/>
        </w:trPr>
        <w:tc>
          <w:tcPr>
            <w:tcW w:w="52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0EBD00" w14:textId="77777777" w:rsidR="00622040" w:rsidRDefault="00000000">
            <w:pPr>
              <w:autoSpaceDE w:val="0"/>
              <w:autoSpaceDN w:val="0"/>
              <w:spacing w:before="38" w:after="0" w:line="198" w:lineRule="exact"/>
              <w:ind w:left="60"/>
            </w:pPr>
            <w:r>
              <w:rPr>
                <w:rFonts w:ascii="CMR10" w:eastAsia="CMR10" w:hAnsi="CMR10"/>
                <w:color w:val="000000"/>
                <w:sz w:val="20"/>
              </w:rPr>
              <w:t>3</w:t>
            </w:r>
          </w:p>
        </w:tc>
        <w:tc>
          <w:tcPr>
            <w:tcW w:w="1034" w:type="dxa"/>
            <w:tcBorders>
              <w:top w:val="single" w:sz="3" w:space="0" w:color="000000"/>
              <w:left w:val="single" w:sz="3" w:space="0" w:color="000000"/>
              <w:bottom w:val="single" w:sz="3" w:space="0" w:color="000000"/>
              <w:right w:val="single" w:sz="3" w:space="0" w:color="000000"/>
            </w:tcBorders>
            <w:tcMar>
              <w:left w:w="0" w:type="dxa"/>
              <w:right w:w="0" w:type="dxa"/>
            </w:tcMar>
          </w:tcPr>
          <w:p w14:paraId="60757EA4" w14:textId="77777777" w:rsidR="00622040" w:rsidRDefault="00000000">
            <w:pPr>
              <w:autoSpaceDE w:val="0"/>
              <w:autoSpaceDN w:val="0"/>
              <w:spacing w:before="38" w:after="0" w:line="198" w:lineRule="exact"/>
              <w:ind w:left="60"/>
            </w:pPr>
            <w:r>
              <w:rPr>
                <w:rFonts w:ascii="CMR10" w:eastAsia="CMR10" w:hAnsi="CMR10"/>
                <w:color w:val="000000"/>
                <w:sz w:val="20"/>
              </w:rPr>
              <w:t>MQP</w:t>
            </w:r>
          </w:p>
        </w:tc>
        <w:tc>
          <w:tcPr>
            <w:tcW w:w="1318" w:type="dxa"/>
            <w:tcBorders>
              <w:top w:val="single" w:sz="3" w:space="0" w:color="000000"/>
              <w:left w:val="single" w:sz="3" w:space="0" w:color="000000"/>
              <w:bottom w:val="single" w:sz="3" w:space="0" w:color="000000"/>
              <w:right w:val="single" w:sz="3" w:space="0" w:color="000000"/>
            </w:tcBorders>
            <w:tcMar>
              <w:left w:w="0" w:type="dxa"/>
              <w:right w:w="0" w:type="dxa"/>
            </w:tcMar>
          </w:tcPr>
          <w:p w14:paraId="16884B06" w14:textId="77777777" w:rsidR="00622040" w:rsidRDefault="00000000">
            <w:pPr>
              <w:autoSpaceDE w:val="0"/>
              <w:autoSpaceDN w:val="0"/>
              <w:spacing w:after="0" w:line="238" w:lineRule="exact"/>
              <w:ind w:left="60" w:right="144"/>
            </w:pPr>
            <w:r>
              <w:rPr>
                <w:rFonts w:ascii="CMR10" w:eastAsia="CMR10" w:hAnsi="CMR10"/>
                <w:color w:val="000000"/>
                <w:sz w:val="20"/>
              </w:rPr>
              <w:t xml:space="preserve">Pengenalan pola, </w:t>
            </w:r>
            <w:r>
              <w:br/>
            </w:r>
            <w:r>
              <w:rPr>
                <w:rFonts w:ascii="CMR10" w:eastAsia="CMR10" w:hAnsi="CMR10"/>
                <w:color w:val="000000"/>
                <w:sz w:val="20"/>
              </w:rPr>
              <w:t xml:space="preserve">abstraksi, </w:t>
            </w:r>
            <w:r>
              <w:br/>
            </w:r>
            <w:r>
              <w:rPr>
                <w:rFonts w:ascii="CMR10" w:eastAsia="CMR10" w:hAnsi="CMR10"/>
                <w:color w:val="000000"/>
                <w:sz w:val="20"/>
              </w:rPr>
              <w:t>evaluasi-</w:t>
            </w:r>
            <w:r>
              <w:br/>
            </w:r>
            <w:r>
              <w:rPr>
                <w:rFonts w:ascii="CMTI10" w:eastAsia="CMTI10" w:hAnsi="CMTI10"/>
                <w:i/>
                <w:color w:val="000000"/>
                <w:sz w:val="20"/>
              </w:rPr>
              <w:t xml:space="preserve">debugging </w:t>
            </w:r>
            <w:r>
              <w:br/>
            </w:r>
            <w:r>
              <w:rPr>
                <w:rFonts w:ascii="CMR10" w:eastAsia="CMR10" w:hAnsi="CMR10"/>
                <w:color w:val="000000"/>
                <w:sz w:val="20"/>
              </w:rPr>
              <w:t>bertahap.</w:t>
            </w:r>
          </w:p>
        </w:tc>
        <w:tc>
          <w:tcPr>
            <w:tcW w:w="1432" w:type="dxa"/>
            <w:tcBorders>
              <w:top w:val="single" w:sz="3" w:space="0" w:color="000000"/>
              <w:left w:val="single" w:sz="3" w:space="0" w:color="000000"/>
              <w:bottom w:val="single" w:sz="3" w:space="0" w:color="000000"/>
              <w:right w:val="single" w:sz="3" w:space="0" w:color="000000"/>
            </w:tcBorders>
            <w:tcMar>
              <w:left w:w="0" w:type="dxa"/>
              <w:right w:w="0" w:type="dxa"/>
            </w:tcMar>
          </w:tcPr>
          <w:p w14:paraId="05B2D8CF" w14:textId="77777777" w:rsidR="00622040" w:rsidRDefault="00000000">
            <w:pPr>
              <w:autoSpaceDE w:val="0"/>
              <w:autoSpaceDN w:val="0"/>
              <w:spacing w:after="0" w:line="238" w:lineRule="exact"/>
              <w:ind w:left="60" w:right="288"/>
            </w:pPr>
            <w:r>
              <w:rPr>
                <w:rFonts w:ascii="CMTI10" w:eastAsia="CMTI10" w:hAnsi="CMTI10"/>
                <w:i/>
                <w:color w:val="000000"/>
                <w:sz w:val="20"/>
              </w:rPr>
              <w:t xml:space="preserve">Evaluation </w:t>
            </w:r>
            <w:r>
              <w:rPr>
                <w:rFonts w:ascii="CMR10" w:eastAsia="CMR10" w:hAnsi="CMR10"/>
                <w:color w:val="000000"/>
                <w:sz w:val="20"/>
              </w:rPr>
              <w:t xml:space="preserve">, </w:t>
            </w:r>
            <w:r>
              <w:rPr>
                <w:rFonts w:ascii="CMTI10" w:eastAsia="CMTI10" w:hAnsi="CMTI10"/>
                <w:i/>
                <w:color w:val="000000"/>
                <w:sz w:val="20"/>
              </w:rPr>
              <w:t xml:space="preserve">inference </w:t>
            </w:r>
            <w:r>
              <w:rPr>
                <w:rFonts w:ascii="CMR10" w:eastAsia="CMR10" w:hAnsi="CMR10"/>
                <w:color w:val="000000"/>
                <w:sz w:val="20"/>
              </w:rPr>
              <w:t>.</w:t>
            </w:r>
          </w:p>
        </w:tc>
        <w:tc>
          <w:tcPr>
            <w:tcW w:w="1488" w:type="dxa"/>
            <w:tcBorders>
              <w:top w:val="single" w:sz="3" w:space="0" w:color="000000"/>
              <w:left w:val="single" w:sz="3" w:space="0" w:color="000000"/>
              <w:bottom w:val="single" w:sz="3" w:space="0" w:color="000000"/>
              <w:right w:val="single" w:sz="3" w:space="0" w:color="000000"/>
            </w:tcBorders>
            <w:tcMar>
              <w:left w:w="0" w:type="dxa"/>
              <w:right w:w="0" w:type="dxa"/>
            </w:tcMar>
          </w:tcPr>
          <w:p w14:paraId="39343672" w14:textId="77777777" w:rsidR="00622040" w:rsidRDefault="00000000">
            <w:pPr>
              <w:autoSpaceDE w:val="0"/>
              <w:autoSpaceDN w:val="0"/>
              <w:spacing w:after="0" w:line="238" w:lineRule="exact"/>
              <w:ind w:left="60" w:right="432"/>
            </w:pPr>
            <w:r>
              <w:rPr>
                <w:rFonts w:ascii="CMR10" w:eastAsia="CMR10" w:hAnsi="CMR10"/>
                <w:color w:val="000000"/>
                <w:sz w:val="20"/>
              </w:rPr>
              <w:t xml:space="preserve">Monitoring mandiri, </w:t>
            </w:r>
            <w:r>
              <w:br/>
            </w:r>
            <w:r>
              <w:rPr>
                <w:rFonts w:ascii="CMR10" w:eastAsia="CMR10" w:hAnsi="CMR10"/>
                <w:color w:val="000000"/>
                <w:sz w:val="20"/>
              </w:rPr>
              <w:t xml:space="preserve">evaluasi </w:t>
            </w:r>
            <w:r>
              <w:br/>
            </w:r>
            <w:r>
              <w:rPr>
                <w:rFonts w:ascii="CMR10" w:eastAsia="CMR10" w:hAnsi="CMR10"/>
                <w:color w:val="000000"/>
                <w:sz w:val="20"/>
              </w:rPr>
              <w:t xml:space="preserve">alternatif, </w:t>
            </w:r>
            <w:r>
              <w:br/>
            </w:r>
            <w:r>
              <w:rPr>
                <w:rFonts w:ascii="CMR10" w:eastAsia="CMR10" w:hAnsi="CMR10"/>
                <w:color w:val="000000"/>
                <w:sz w:val="20"/>
              </w:rPr>
              <w:t>keputusan bertahap.</w:t>
            </w:r>
          </w:p>
        </w:tc>
        <w:tc>
          <w:tcPr>
            <w:tcW w:w="2168" w:type="dxa"/>
            <w:tcBorders>
              <w:top w:val="single" w:sz="3" w:space="0" w:color="000000"/>
              <w:left w:val="single" w:sz="3" w:space="0" w:color="000000"/>
              <w:bottom w:val="single" w:sz="3" w:space="0" w:color="000000"/>
              <w:right w:val="single" w:sz="3" w:space="0" w:color="000000"/>
            </w:tcBorders>
            <w:tcMar>
              <w:left w:w="0" w:type="dxa"/>
              <w:right w:w="0" w:type="dxa"/>
            </w:tcMar>
          </w:tcPr>
          <w:p w14:paraId="23198490" w14:textId="77777777" w:rsidR="00622040" w:rsidRDefault="00000000">
            <w:pPr>
              <w:autoSpaceDE w:val="0"/>
              <w:autoSpaceDN w:val="0"/>
              <w:spacing w:after="0" w:line="238" w:lineRule="exact"/>
              <w:ind w:left="60"/>
            </w:pPr>
            <w:r>
              <w:rPr>
                <w:rFonts w:ascii="CMR10" w:eastAsia="CMR10" w:hAnsi="CMR10"/>
                <w:color w:val="000000"/>
                <w:sz w:val="20"/>
              </w:rPr>
              <w:t xml:space="preserve">Prompt berlapis untuk verifikasi/uji kasus; </w:t>
            </w:r>
            <w:r>
              <w:br/>
            </w:r>
            <w:r>
              <w:rPr>
                <w:rFonts w:ascii="CMR10" w:eastAsia="CMR10" w:hAnsi="CMR10"/>
                <w:color w:val="000000"/>
                <w:sz w:val="20"/>
              </w:rPr>
              <w:t xml:space="preserve">siswa membandingkan alternatif; revisi solusi sistematis antargiliran; indikator kontrol </w:t>
            </w:r>
            <w:r>
              <w:br/>
            </w:r>
            <w:r>
              <w:rPr>
                <w:rFonts w:ascii="CMR10" w:eastAsia="CMR10" w:hAnsi="CMR10"/>
                <w:color w:val="000000"/>
                <w:sz w:val="20"/>
              </w:rPr>
              <w:t>proses belajar makin konsisten.</w:t>
            </w:r>
          </w:p>
        </w:tc>
      </w:tr>
      <w:tr w:rsidR="00622040" w14:paraId="725F0BD9" w14:textId="77777777">
        <w:trPr>
          <w:trHeight w:hRule="exact" w:val="1956"/>
        </w:trPr>
        <w:tc>
          <w:tcPr>
            <w:tcW w:w="524" w:type="dxa"/>
            <w:tcBorders>
              <w:top w:val="single" w:sz="3" w:space="0" w:color="000000"/>
              <w:left w:val="single" w:sz="3" w:space="0" w:color="000000"/>
              <w:bottom w:val="single" w:sz="3" w:space="0" w:color="000000"/>
              <w:right w:val="single" w:sz="3" w:space="0" w:color="000000"/>
            </w:tcBorders>
            <w:tcMar>
              <w:left w:w="0" w:type="dxa"/>
              <w:right w:w="0" w:type="dxa"/>
            </w:tcMar>
          </w:tcPr>
          <w:p w14:paraId="72C47697" w14:textId="77777777" w:rsidR="00622040" w:rsidRDefault="00000000">
            <w:pPr>
              <w:autoSpaceDE w:val="0"/>
              <w:autoSpaceDN w:val="0"/>
              <w:spacing w:before="36" w:after="0" w:line="200" w:lineRule="exact"/>
              <w:ind w:left="60"/>
            </w:pPr>
            <w:r>
              <w:rPr>
                <w:rFonts w:ascii="CMR10" w:eastAsia="CMR10" w:hAnsi="CMR10"/>
                <w:color w:val="000000"/>
                <w:sz w:val="20"/>
              </w:rPr>
              <w:t>4</w:t>
            </w:r>
          </w:p>
        </w:tc>
        <w:tc>
          <w:tcPr>
            <w:tcW w:w="1034" w:type="dxa"/>
            <w:tcBorders>
              <w:top w:val="single" w:sz="3" w:space="0" w:color="000000"/>
              <w:left w:val="single" w:sz="3" w:space="0" w:color="000000"/>
              <w:bottom w:val="single" w:sz="3" w:space="0" w:color="000000"/>
              <w:right w:val="single" w:sz="3" w:space="0" w:color="000000"/>
            </w:tcBorders>
            <w:tcMar>
              <w:left w:w="0" w:type="dxa"/>
              <w:right w:w="0" w:type="dxa"/>
            </w:tcMar>
          </w:tcPr>
          <w:p w14:paraId="76066E59" w14:textId="77777777" w:rsidR="00622040" w:rsidRDefault="00000000">
            <w:pPr>
              <w:autoSpaceDE w:val="0"/>
              <w:autoSpaceDN w:val="0"/>
              <w:spacing w:before="36" w:after="0" w:line="200" w:lineRule="exact"/>
              <w:ind w:left="60"/>
            </w:pPr>
            <w:r>
              <w:rPr>
                <w:rFonts w:ascii="CMR10" w:eastAsia="CMR10" w:hAnsi="CMR10"/>
                <w:color w:val="000000"/>
                <w:sz w:val="20"/>
              </w:rPr>
              <w:t>Reflektif</w:t>
            </w:r>
          </w:p>
        </w:tc>
        <w:tc>
          <w:tcPr>
            <w:tcW w:w="1318" w:type="dxa"/>
            <w:tcBorders>
              <w:top w:val="single" w:sz="3" w:space="0" w:color="000000"/>
              <w:left w:val="single" w:sz="3" w:space="0" w:color="000000"/>
              <w:bottom w:val="single" w:sz="3" w:space="0" w:color="000000"/>
              <w:right w:val="single" w:sz="3" w:space="0" w:color="000000"/>
            </w:tcBorders>
            <w:tcMar>
              <w:left w:w="0" w:type="dxa"/>
              <w:right w:w="0" w:type="dxa"/>
            </w:tcMar>
          </w:tcPr>
          <w:p w14:paraId="6FC430F5" w14:textId="77777777" w:rsidR="00622040" w:rsidRDefault="00000000">
            <w:pPr>
              <w:autoSpaceDE w:val="0"/>
              <w:autoSpaceDN w:val="0"/>
              <w:spacing w:after="0" w:line="238" w:lineRule="exact"/>
              <w:ind w:left="60" w:right="144"/>
            </w:pPr>
            <w:r>
              <w:rPr>
                <w:rFonts w:ascii="CMR10" w:eastAsia="CMR10" w:hAnsi="CMR10"/>
                <w:color w:val="000000"/>
                <w:sz w:val="20"/>
              </w:rPr>
              <w:t xml:space="preserve">Generalisasi solusi, </w:t>
            </w:r>
            <w:r>
              <w:br/>
            </w:r>
            <w:r>
              <w:rPr>
                <w:rFonts w:ascii="CMR10" w:eastAsia="CMR10" w:hAnsi="CMR10"/>
                <w:color w:val="000000"/>
                <w:sz w:val="20"/>
              </w:rPr>
              <w:t>evaluasi-</w:t>
            </w:r>
            <w:r>
              <w:br/>
            </w:r>
            <w:r>
              <w:rPr>
                <w:rFonts w:ascii="CMTI10" w:eastAsia="CMTI10" w:hAnsi="CMTI10"/>
                <w:i/>
                <w:color w:val="000000"/>
                <w:sz w:val="20"/>
              </w:rPr>
              <w:t xml:space="preserve">debugging </w:t>
            </w:r>
            <w:r>
              <w:br/>
            </w:r>
            <w:r>
              <w:rPr>
                <w:rFonts w:ascii="CMR10" w:eastAsia="CMR10" w:hAnsi="CMR10"/>
                <w:color w:val="000000"/>
                <w:sz w:val="20"/>
              </w:rPr>
              <w:t xml:space="preserve">lanjut, </w:t>
            </w:r>
            <w:r>
              <w:br/>
            </w:r>
            <w:r>
              <w:rPr>
                <w:rFonts w:ascii="CMR10" w:eastAsia="CMR10" w:hAnsi="CMR10"/>
                <w:color w:val="000000"/>
                <w:sz w:val="20"/>
              </w:rPr>
              <w:t xml:space="preserve">perancangan strategi </w:t>
            </w:r>
            <w:r>
              <w:br/>
            </w:r>
            <w:r>
              <w:rPr>
                <w:rFonts w:ascii="CMR10" w:eastAsia="CMR10" w:hAnsi="CMR10"/>
                <w:color w:val="000000"/>
                <w:sz w:val="20"/>
              </w:rPr>
              <w:t>adaptif.</w:t>
            </w:r>
          </w:p>
        </w:tc>
        <w:tc>
          <w:tcPr>
            <w:tcW w:w="1432" w:type="dxa"/>
            <w:tcBorders>
              <w:top w:val="single" w:sz="3" w:space="0" w:color="000000"/>
              <w:left w:val="single" w:sz="3" w:space="0" w:color="000000"/>
              <w:bottom w:val="single" w:sz="3" w:space="0" w:color="000000"/>
              <w:right w:val="single" w:sz="3" w:space="0" w:color="000000"/>
            </w:tcBorders>
            <w:tcMar>
              <w:left w:w="0" w:type="dxa"/>
              <w:right w:w="0" w:type="dxa"/>
            </w:tcMar>
          </w:tcPr>
          <w:p w14:paraId="5497251B" w14:textId="77777777" w:rsidR="00622040" w:rsidRDefault="00000000">
            <w:pPr>
              <w:autoSpaceDE w:val="0"/>
              <w:autoSpaceDN w:val="0"/>
              <w:spacing w:after="0" w:line="238" w:lineRule="exact"/>
              <w:ind w:left="60"/>
            </w:pPr>
            <w:r>
              <w:rPr>
                <w:rFonts w:ascii="CMTI10" w:eastAsia="CMTI10" w:hAnsi="CMTI10"/>
                <w:i/>
                <w:color w:val="000000"/>
                <w:sz w:val="20"/>
              </w:rPr>
              <w:t xml:space="preserve">Evaluation </w:t>
            </w:r>
            <w:r>
              <w:rPr>
                <w:rFonts w:ascii="CMR10" w:eastAsia="CMR10" w:hAnsi="CMR10"/>
                <w:color w:val="000000"/>
                <w:sz w:val="20"/>
              </w:rPr>
              <w:t xml:space="preserve">, </w:t>
            </w:r>
            <w:r>
              <w:br/>
            </w:r>
            <w:r>
              <w:rPr>
                <w:rFonts w:ascii="CMTI10" w:eastAsia="CMTI10" w:hAnsi="CMTI10"/>
                <w:i/>
                <w:color w:val="000000"/>
                <w:sz w:val="20"/>
              </w:rPr>
              <w:t xml:space="preserve">explanation </w:t>
            </w:r>
            <w:r>
              <w:rPr>
                <w:rFonts w:ascii="CMR10" w:eastAsia="CMR10" w:hAnsi="CMR10"/>
                <w:color w:val="000000"/>
                <w:sz w:val="20"/>
              </w:rPr>
              <w:t xml:space="preserve">, </w:t>
            </w:r>
            <w:r>
              <w:br/>
            </w:r>
            <w:r>
              <w:rPr>
                <w:rFonts w:ascii="CMTI10" w:eastAsia="CMTI10" w:hAnsi="CMTI10"/>
                <w:i/>
                <w:color w:val="000000"/>
                <w:sz w:val="20"/>
              </w:rPr>
              <w:t xml:space="preserve">self-regulation </w:t>
            </w:r>
            <w:r>
              <w:rPr>
                <w:rFonts w:ascii="CMR10" w:eastAsia="CMR10" w:hAnsi="CMR10"/>
                <w:color w:val="000000"/>
                <w:sz w:val="20"/>
              </w:rPr>
              <w:t>.</w:t>
            </w:r>
          </w:p>
        </w:tc>
        <w:tc>
          <w:tcPr>
            <w:tcW w:w="1488" w:type="dxa"/>
            <w:tcBorders>
              <w:top w:val="single" w:sz="3" w:space="0" w:color="000000"/>
              <w:left w:val="single" w:sz="3" w:space="0" w:color="000000"/>
              <w:bottom w:val="single" w:sz="3" w:space="0" w:color="000000"/>
              <w:right w:val="single" w:sz="3" w:space="0" w:color="000000"/>
            </w:tcBorders>
            <w:tcMar>
              <w:left w:w="0" w:type="dxa"/>
              <w:right w:w="0" w:type="dxa"/>
            </w:tcMar>
          </w:tcPr>
          <w:p w14:paraId="4577719F" w14:textId="77777777" w:rsidR="00622040" w:rsidRDefault="00000000">
            <w:pPr>
              <w:autoSpaceDE w:val="0"/>
              <w:autoSpaceDN w:val="0"/>
              <w:spacing w:after="0" w:line="238" w:lineRule="exact"/>
              <w:ind w:left="60"/>
            </w:pPr>
            <w:r>
              <w:rPr>
                <w:rFonts w:ascii="CMR10" w:eastAsia="CMR10" w:hAnsi="CMR10"/>
                <w:color w:val="000000"/>
                <w:sz w:val="20"/>
              </w:rPr>
              <w:t xml:space="preserve">Regulasi diri </w:t>
            </w:r>
            <w:r>
              <w:br/>
            </w:r>
            <w:r>
              <w:rPr>
                <w:rFonts w:ascii="CMR10" w:eastAsia="CMR10" w:hAnsi="CMR10"/>
                <w:color w:val="000000"/>
                <w:sz w:val="20"/>
              </w:rPr>
              <w:t xml:space="preserve">kuat; </w:t>
            </w:r>
            <w:r>
              <w:br/>
            </w:r>
            <w:r>
              <w:rPr>
                <w:rFonts w:ascii="CMR10" w:eastAsia="CMR10" w:hAnsi="CMR10"/>
                <w:color w:val="000000"/>
                <w:sz w:val="20"/>
              </w:rPr>
              <w:t xml:space="preserve">keputusan </w:t>
            </w:r>
            <w:r>
              <w:br/>
            </w:r>
            <w:r>
              <w:rPr>
                <w:rFonts w:ascii="CMR10" w:eastAsia="CMR10" w:hAnsi="CMR10"/>
                <w:color w:val="000000"/>
                <w:sz w:val="20"/>
              </w:rPr>
              <w:t xml:space="preserve">otonom </w:t>
            </w:r>
            <w:r>
              <w:br/>
            </w:r>
            <w:r>
              <w:rPr>
                <w:rFonts w:ascii="CMR10" w:eastAsia="CMR10" w:hAnsi="CMR10"/>
                <w:color w:val="000000"/>
                <w:sz w:val="20"/>
              </w:rPr>
              <w:t xml:space="preserve">berbasis bukti; kontrol </w:t>
            </w:r>
            <w:r>
              <w:br/>
            </w:r>
            <w:r>
              <w:rPr>
                <w:rFonts w:ascii="CMR10" w:eastAsia="CMR10" w:hAnsi="CMR10"/>
                <w:color w:val="000000"/>
                <w:sz w:val="20"/>
              </w:rPr>
              <w:t>ketergantungan AI.</w:t>
            </w:r>
          </w:p>
        </w:tc>
        <w:tc>
          <w:tcPr>
            <w:tcW w:w="2168" w:type="dxa"/>
            <w:tcBorders>
              <w:top w:val="single" w:sz="3" w:space="0" w:color="000000"/>
              <w:left w:val="single" w:sz="3" w:space="0" w:color="000000"/>
              <w:bottom w:val="single" w:sz="3" w:space="0" w:color="000000"/>
              <w:right w:val="single" w:sz="3" w:space="0" w:color="000000"/>
            </w:tcBorders>
            <w:tcMar>
              <w:left w:w="0" w:type="dxa"/>
              <w:right w:w="0" w:type="dxa"/>
            </w:tcMar>
          </w:tcPr>
          <w:p w14:paraId="124EC16C" w14:textId="77777777" w:rsidR="00622040" w:rsidRDefault="00000000">
            <w:pPr>
              <w:autoSpaceDE w:val="0"/>
              <w:autoSpaceDN w:val="0"/>
              <w:spacing w:after="0" w:line="238" w:lineRule="exact"/>
              <w:ind w:left="60"/>
            </w:pPr>
            <w:r>
              <w:rPr>
                <w:rFonts w:ascii="CMR10" w:eastAsia="CMR10" w:hAnsi="CMR10"/>
                <w:color w:val="000000"/>
                <w:sz w:val="20"/>
              </w:rPr>
              <w:t xml:space="preserve">Prompt </w:t>
            </w:r>
            <w:r>
              <w:br/>
            </w:r>
            <w:r>
              <w:rPr>
                <w:rFonts w:ascii="CMR10" w:eastAsia="CMR10" w:hAnsi="CMR10"/>
                <w:color w:val="000000"/>
                <w:sz w:val="20"/>
              </w:rPr>
              <w:t xml:space="preserve">komparatif-justifikatif; siswa menilai </w:t>
            </w:r>
            <w:r>
              <w:br/>
            </w:r>
            <w:r>
              <w:rPr>
                <w:rFonts w:ascii="CMR10" w:eastAsia="CMR10" w:hAnsi="CMR10"/>
                <w:color w:val="000000"/>
                <w:sz w:val="20"/>
              </w:rPr>
              <w:t xml:space="preserve">kelemahan solusi, </w:t>
            </w:r>
            <w:r>
              <w:br/>
            </w:r>
            <w:r>
              <w:rPr>
                <w:rFonts w:ascii="CMR10" w:eastAsia="CMR10" w:hAnsi="CMR10"/>
                <w:color w:val="000000"/>
                <w:sz w:val="20"/>
              </w:rPr>
              <w:t xml:space="preserve">merevisi asumsi, dan menetapkan keputusan akhir secara </w:t>
            </w:r>
            <w:r>
              <w:br/>
            </w:r>
            <w:r>
              <w:rPr>
                <w:rFonts w:ascii="CMR10" w:eastAsia="CMR10" w:hAnsi="CMR10"/>
                <w:color w:val="000000"/>
                <w:sz w:val="20"/>
              </w:rPr>
              <w:t>argumentatif.</w:t>
            </w:r>
          </w:p>
        </w:tc>
      </w:tr>
    </w:tbl>
    <w:p w14:paraId="435665D7" w14:textId="77777777" w:rsidR="00622040" w:rsidRDefault="00000000">
      <w:pPr>
        <w:autoSpaceDE w:val="0"/>
        <w:autoSpaceDN w:val="0"/>
        <w:spacing w:before="150" w:after="0" w:line="288" w:lineRule="exact"/>
      </w:pPr>
      <w:r>
        <w:rPr>
          <w:rFonts w:ascii="CMR12" w:eastAsia="CMR12" w:hAnsi="CMR12"/>
          <w:color w:val="000000"/>
          <w:sz w:val="24"/>
        </w:rPr>
        <w:t>Tabel 13: Matriks silang RM3: integrasi tahap perkembangan</w:t>
      </w:r>
      <w:r>
        <w:rPr>
          <w:rFonts w:ascii="CMTI12" w:eastAsia="CMTI12" w:hAnsi="CMTI12"/>
          <w:i/>
          <w:color w:val="000000"/>
          <w:sz w:val="24"/>
        </w:rPr>
        <w:t xml:space="preserve"> prompt </w:t>
      </w:r>
      <w:r>
        <w:rPr>
          <w:rFonts w:ascii="CMR12" w:eastAsia="CMR12" w:hAnsi="CMR12"/>
          <w:color w:val="000000"/>
          <w:sz w:val="24"/>
        </w:rPr>
        <w:t>dengan indikator CT, berpikir kritis, dan regulasi/agensi.</w:t>
      </w:r>
    </w:p>
    <w:p w14:paraId="648DB30F" w14:textId="77777777" w:rsidR="00622040" w:rsidRDefault="00000000">
      <w:pPr>
        <w:autoSpaceDE w:val="0"/>
        <w:autoSpaceDN w:val="0"/>
        <w:spacing w:before="1994" w:after="0" w:line="240" w:lineRule="exact"/>
        <w:jc w:val="center"/>
      </w:pPr>
      <w:r>
        <w:rPr>
          <w:rFonts w:ascii="CMR12" w:eastAsia="CMR12" w:hAnsi="CMR12"/>
          <w:color w:val="000000"/>
          <w:sz w:val="24"/>
        </w:rPr>
        <w:t>53</w:t>
      </w:r>
    </w:p>
    <w:p w14:paraId="2B1B2B01" w14:textId="77777777" w:rsidR="00622040" w:rsidRDefault="00622040">
      <w:pPr>
        <w:sectPr w:rsidR="00622040">
          <w:pgSz w:w="12240" w:h="15840"/>
          <w:pgMar w:top="1440" w:right="1418" w:bottom="396" w:left="1440" w:header="720" w:footer="720" w:gutter="0"/>
          <w:cols w:space="720"/>
          <w:docGrid w:linePitch="360"/>
        </w:sectPr>
      </w:pPr>
    </w:p>
    <w:p w14:paraId="4C4D9610" w14:textId="77777777" w:rsidR="00622040" w:rsidRDefault="00622040">
      <w:pPr>
        <w:autoSpaceDE w:val="0"/>
        <w:autoSpaceDN w:val="0"/>
        <w:spacing w:after="526" w:line="220" w:lineRule="exact"/>
      </w:pPr>
    </w:p>
    <w:p w14:paraId="5782AF57" w14:textId="77777777" w:rsidR="00622040" w:rsidRDefault="00000000">
      <w:pPr>
        <w:autoSpaceDE w:val="0"/>
        <w:autoSpaceDN w:val="0"/>
        <w:spacing w:after="0" w:line="318" w:lineRule="exact"/>
        <w:ind w:right="20" w:firstLine="720"/>
        <w:jc w:val="both"/>
      </w:pPr>
      <w:r>
        <w:rPr>
          <w:rFonts w:ascii="CMR12" w:eastAsia="CMR12" w:hAnsi="CMR12"/>
          <w:color w:val="000000"/>
          <w:sz w:val="24"/>
        </w:rPr>
        <w:t>Pada batas operasional RM3, indikator utama yang disimpulkan tetap CT dan berpi-kir kritis; regulasi/agensi dipakai sebagai dimensi pendukung interpretasi untuk menjelaskan kualitas kendali belajar siswa antarsesi.</w:t>
      </w:r>
    </w:p>
    <w:p w14:paraId="4B8D7A0A" w14:textId="77777777" w:rsidR="00622040" w:rsidRDefault="00000000">
      <w:pPr>
        <w:autoSpaceDE w:val="0"/>
        <w:autoSpaceDN w:val="0"/>
        <w:spacing w:before="454" w:after="0" w:line="240" w:lineRule="exact"/>
      </w:pPr>
      <w:r>
        <w:rPr>
          <w:rFonts w:ascii="CMBX12" w:eastAsia="CMBX12" w:hAnsi="CMBX12"/>
          <w:b/>
          <w:color w:val="000000"/>
          <w:sz w:val="24"/>
        </w:rPr>
        <w:t>2.11.3 Alur logis penelitian</w:t>
      </w:r>
    </w:p>
    <w:p w14:paraId="0D8FBEE2"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Menurut Creswell &amp; Poth (2018), alur logis penelitian diperlukan agar hubungan an-tara desain, pengumpulan data, dan interpretasi temuan dapat ditelusuri secara konsisten. Sejalan dengan itu, Creswell &amp; Creswell (2018) menekankan pentingnya model konseptual yang menjembatani keputusan metodologis dengan simpulan teoretis. Dalam konteks pe-nelitian ini, alur logis dirumuskan untuk memastikan bahwa setiap simpulan ditopang oleh bukti proses dari interaksi nyata siswa dengan media AI, bukan hanya oleh keluaran akhir tugas.</w:t>
      </w:r>
    </w:p>
    <w:p w14:paraId="5E9A9122" w14:textId="77777777" w:rsidR="00622040" w:rsidRDefault="00000000">
      <w:pPr>
        <w:tabs>
          <w:tab w:val="left" w:pos="720"/>
          <w:tab w:val="left" w:pos="6206"/>
        </w:tabs>
        <w:autoSpaceDE w:val="0"/>
        <w:autoSpaceDN w:val="0"/>
        <w:spacing w:before="434" w:after="0" w:line="358" w:lineRule="exact"/>
      </w:pPr>
      <w:r>
        <w:tab/>
      </w:r>
      <w:r>
        <w:rPr>
          <w:rFonts w:ascii="CMR12" w:eastAsia="CMR12" w:hAnsi="CMR12"/>
          <w:color w:val="000000"/>
          <w:sz w:val="24"/>
        </w:rPr>
        <w:t xml:space="preserve">Secara operasional, alur penelitian dibangun melalui tahapan berikut. Pada tahap desain, intervensi AI diposisikan sebagai dukungan adaptif yang menjaga agensi belajar (Bhutoria, 2022; Lin et al., 2023; Darvishi et al., 2024). </w:t>
      </w:r>
      <w:r>
        <w:tab/>
      </w:r>
      <w:r>
        <w:rPr>
          <w:rFonts w:ascii="CMR12" w:eastAsia="CMR12" w:hAnsi="CMR12"/>
          <w:color w:val="000000"/>
          <w:sz w:val="24"/>
        </w:rPr>
        <w:t>Pada tahap implementasi dan pengumpulan data, interaksi manusia–AI dibaca sebagai proses regulasi belajar bersama (Jin et al., 2023; J¨arvel¨a et al., 2023). Tahap analisis kemudian menautkan perkembangan struktur</w:t>
      </w:r>
      <w:r>
        <w:rPr>
          <w:rFonts w:ascii="CMTI12" w:eastAsia="CMTI12" w:hAnsi="CMTI12"/>
          <w:i/>
          <w:color w:val="000000"/>
          <w:sz w:val="24"/>
        </w:rPr>
        <w:t xml:space="preserve"> prompt </w:t>
      </w:r>
      <w:r>
        <w:rPr>
          <w:rFonts w:ascii="CMR12" w:eastAsia="CMR12" w:hAnsi="CMR12"/>
          <w:color w:val="000000"/>
          <w:sz w:val="24"/>
        </w:rPr>
        <w:t>dengan indikator CT, berpikir kritis, dan regulasi/agensi secara longitudinal (Sawalha et al., 2024; Tang et al., 2024; Hu, 2023; Gerlich, 2025).</w:t>
      </w:r>
    </w:p>
    <w:p w14:paraId="6ABEA58F" w14:textId="77777777" w:rsidR="00622040" w:rsidRDefault="00000000">
      <w:pPr>
        <w:autoSpaceDE w:val="0"/>
        <w:autoSpaceDN w:val="0"/>
        <w:spacing w:before="554" w:after="0" w:line="238" w:lineRule="exact"/>
      </w:pPr>
      <w:r>
        <w:rPr>
          <w:rFonts w:ascii="CMR12" w:eastAsia="CMR12" w:hAnsi="CMR12"/>
          <w:color w:val="000000"/>
          <w:sz w:val="24"/>
        </w:rPr>
        <w:t xml:space="preserve">1. pengembangan media AI berbasis </w:t>
      </w:r>
      <w:r>
        <w:rPr>
          <w:rFonts w:ascii="CMTI12" w:eastAsia="CMTI12" w:hAnsi="CMTI12"/>
          <w:i/>
          <w:color w:val="000000"/>
          <w:sz w:val="24"/>
        </w:rPr>
        <w:t xml:space="preserve">personalized learning </w:t>
      </w:r>
      <w:r>
        <w:rPr>
          <w:rFonts w:ascii="CMR12" w:eastAsia="CMR12" w:hAnsi="CMR12"/>
          <w:color w:val="000000"/>
          <w:sz w:val="24"/>
        </w:rPr>
        <w:t>pada pembelajaran algoritma,</w:t>
      </w:r>
    </w:p>
    <w:p w14:paraId="2EE2417B" w14:textId="77777777" w:rsidR="00622040" w:rsidRDefault="00000000">
      <w:pPr>
        <w:autoSpaceDE w:val="0"/>
        <w:autoSpaceDN w:val="0"/>
        <w:spacing w:before="554" w:after="0" w:line="238" w:lineRule="exact"/>
      </w:pPr>
      <w:r>
        <w:rPr>
          <w:rFonts w:ascii="CMR12" w:eastAsia="CMR12" w:hAnsi="CMR12"/>
          <w:color w:val="000000"/>
          <w:sz w:val="24"/>
        </w:rPr>
        <w:t>2. implementasi pembelajaran dan pengumpulan log interaksi siswa–AI secara berulang,</w:t>
      </w:r>
    </w:p>
    <w:p w14:paraId="38F6E00E" w14:textId="77777777" w:rsidR="00622040" w:rsidRDefault="00000000">
      <w:pPr>
        <w:autoSpaceDE w:val="0"/>
        <w:autoSpaceDN w:val="0"/>
        <w:spacing w:before="554" w:after="0" w:line="238" w:lineRule="exact"/>
      </w:pPr>
      <w:r>
        <w:rPr>
          <w:rFonts w:ascii="CMR12" w:eastAsia="CMR12" w:hAnsi="CMR12"/>
          <w:color w:val="000000"/>
          <w:sz w:val="24"/>
        </w:rPr>
        <w:t>3. pemetaan tahapan perkembangan struktur prompt pada data longitudinal,</w:t>
      </w:r>
    </w:p>
    <w:p w14:paraId="71FE40CA" w14:textId="77777777" w:rsidR="00622040" w:rsidRDefault="00000000">
      <w:pPr>
        <w:tabs>
          <w:tab w:val="left" w:pos="300"/>
        </w:tabs>
        <w:autoSpaceDE w:val="0"/>
        <w:autoSpaceDN w:val="0"/>
        <w:spacing w:before="432" w:after="0" w:line="360" w:lineRule="exact"/>
      </w:pPr>
      <w:r>
        <w:rPr>
          <w:rFonts w:ascii="CMR12" w:eastAsia="CMR12" w:hAnsi="CMR12"/>
          <w:color w:val="000000"/>
          <w:sz w:val="24"/>
        </w:rPr>
        <w:t xml:space="preserve">4. analisis indikator CT, indikator berpikir kritis (Facione), serta regulasi/agensi pada setiap </w:t>
      </w:r>
      <w:r>
        <w:tab/>
      </w:r>
      <w:r>
        <w:rPr>
          <w:rFonts w:ascii="CMR12" w:eastAsia="CMR12" w:hAnsi="CMR12"/>
          <w:color w:val="000000"/>
          <w:sz w:val="24"/>
        </w:rPr>
        <w:t>tahap prompt, serta</w:t>
      </w:r>
    </w:p>
    <w:p w14:paraId="42087F11" w14:textId="77777777" w:rsidR="00622040" w:rsidRDefault="00000000">
      <w:pPr>
        <w:autoSpaceDE w:val="0"/>
        <w:autoSpaceDN w:val="0"/>
        <w:spacing w:before="552" w:after="0" w:line="240" w:lineRule="exact"/>
      </w:pPr>
      <w:r>
        <w:rPr>
          <w:rFonts w:ascii="CMR12" w:eastAsia="CMR12" w:hAnsi="CMR12"/>
          <w:color w:val="000000"/>
          <w:sz w:val="24"/>
        </w:rPr>
        <w:t>5. sintesis temuan untuk merumuskan model konseptual dan implikasi pedagogis.</w:t>
      </w:r>
    </w:p>
    <w:p w14:paraId="5AFF886A" w14:textId="77777777" w:rsidR="00622040" w:rsidRDefault="00000000">
      <w:pPr>
        <w:autoSpaceDE w:val="0"/>
        <w:autoSpaceDN w:val="0"/>
        <w:spacing w:before="434" w:after="0" w:line="358" w:lineRule="exact"/>
        <w:ind w:firstLine="720"/>
      </w:pPr>
      <w:r>
        <w:rPr>
          <w:rFonts w:ascii="CMR12" w:eastAsia="CMR12" w:hAnsi="CMR12"/>
          <w:color w:val="000000"/>
          <w:sz w:val="24"/>
        </w:rPr>
        <w:t>Rangkaian tersebut menegaskan bahwa output penelitian bukan hanya deskripsi peng-gunaan AI, melainkan model perkembangan proses berpikir siswa berbasis data interaksi</w:t>
      </w:r>
    </w:p>
    <w:p w14:paraId="1821312A" w14:textId="77777777" w:rsidR="00622040" w:rsidRDefault="00000000">
      <w:pPr>
        <w:autoSpaceDE w:val="0"/>
        <w:autoSpaceDN w:val="0"/>
        <w:spacing w:before="592" w:after="0" w:line="240" w:lineRule="exact"/>
        <w:jc w:val="center"/>
      </w:pPr>
      <w:r>
        <w:rPr>
          <w:rFonts w:ascii="CMR12" w:eastAsia="CMR12" w:hAnsi="CMR12"/>
          <w:color w:val="000000"/>
          <w:sz w:val="24"/>
        </w:rPr>
        <w:t>54</w:t>
      </w:r>
    </w:p>
    <w:p w14:paraId="4C67C5E4" w14:textId="77777777" w:rsidR="00622040" w:rsidRDefault="00622040">
      <w:pPr>
        <w:sectPr w:rsidR="00622040">
          <w:pgSz w:w="12240" w:h="15840"/>
          <w:pgMar w:top="746" w:right="1418" w:bottom="396" w:left="1440" w:header="720" w:footer="720" w:gutter="0"/>
          <w:cols w:space="720"/>
          <w:docGrid w:linePitch="360"/>
        </w:sectPr>
      </w:pPr>
    </w:p>
    <w:p w14:paraId="441F870E" w14:textId="77777777" w:rsidR="00622040" w:rsidRDefault="00000000">
      <w:pPr>
        <w:autoSpaceDE w:val="0"/>
        <w:autoSpaceDN w:val="0"/>
        <w:spacing w:after="526" w:line="220" w:lineRule="exact"/>
      </w:pPr>
      <w:r>
        <w:rPr>
          <w:noProof/>
        </w:rPr>
        <w:lastRenderedPageBreak/>
        <w:drawing>
          <wp:anchor distT="0" distB="0" distL="0" distR="0" simplePos="0" relativeHeight="251672576" behindDoc="1" locked="0" layoutInCell="1" allowOverlap="1" wp14:anchorId="22C5E16E" wp14:editId="1C660BE9">
            <wp:simplePos x="0" y="0"/>
            <wp:positionH relativeFrom="page">
              <wp:posOffset>1968500</wp:posOffset>
            </wp:positionH>
            <wp:positionV relativeFrom="page">
              <wp:posOffset>2184400</wp:posOffset>
            </wp:positionV>
            <wp:extent cx="3835400" cy="13716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3835400" cy="1371600"/>
                    </a:xfrm>
                    <a:prstGeom prst="rect">
                      <a:avLst/>
                    </a:prstGeom>
                  </pic:spPr>
                </pic:pic>
              </a:graphicData>
            </a:graphic>
          </wp:anchor>
        </w:drawing>
      </w:r>
    </w:p>
    <w:p w14:paraId="088D0C04" w14:textId="77777777" w:rsidR="00622040" w:rsidRDefault="00000000">
      <w:pPr>
        <w:autoSpaceDE w:val="0"/>
        <w:autoSpaceDN w:val="0"/>
        <w:spacing w:after="0" w:line="334" w:lineRule="exact"/>
        <w:ind w:right="20"/>
        <w:jc w:val="both"/>
      </w:pPr>
      <w:r>
        <w:rPr>
          <w:rFonts w:ascii="CMR12" w:eastAsia="CMR12" w:hAnsi="CMR12"/>
          <w:color w:val="000000"/>
          <w:sz w:val="24"/>
        </w:rPr>
        <w:t>lintas waktu. Henry &amp; MacIntyre (2024) menekankan bahwa perspektif longitudinal diper-lukan untuk menangkap perubahan proses belajar secara kredibel, sedangkan Yang &amp; Ogata (2023) menunjukkan bahwa analisis urutan membantu membaca transisi perilaku belajar secara lebih presisi. Untuk menjaga kualitas interpretasi, integrasi antartahap pada alur ini juga ditopang prinsip kredibilitas dan triangulasi (Morgan, 2024).</w:t>
      </w:r>
    </w:p>
    <w:p w14:paraId="2612A675" w14:textId="77777777" w:rsidR="00622040" w:rsidRDefault="00000000">
      <w:pPr>
        <w:autoSpaceDE w:val="0"/>
        <w:autoSpaceDN w:val="0"/>
        <w:spacing w:before="338" w:after="16" w:line="160" w:lineRule="exact"/>
        <w:ind w:left="1756"/>
      </w:pPr>
      <w:r>
        <w:rPr>
          <w:rFonts w:ascii="CMR10" w:eastAsia="CMR10" w:hAnsi="CMR10"/>
          <w:color w:val="000000"/>
          <w:sz w:val="16"/>
        </w:rPr>
        <w:t>Desain media AI</w:t>
      </w:r>
    </w:p>
    <w:tbl>
      <w:tblPr>
        <w:tblW w:w="0" w:type="auto"/>
        <w:tblInd w:w="940" w:type="dxa"/>
        <w:tblLayout w:type="fixed"/>
        <w:tblLook w:val="04A0" w:firstRow="1" w:lastRow="0" w:firstColumn="1" w:lastColumn="0" w:noHBand="0" w:noVBand="1"/>
      </w:tblPr>
      <w:tblGrid>
        <w:gridCol w:w="2140"/>
        <w:gridCol w:w="1600"/>
        <w:gridCol w:w="2960"/>
      </w:tblGrid>
      <w:tr w:rsidR="00622040" w14:paraId="418C37E7" w14:textId="77777777">
        <w:trPr>
          <w:trHeight w:hRule="exact" w:val="180"/>
        </w:trPr>
        <w:tc>
          <w:tcPr>
            <w:tcW w:w="2140" w:type="dxa"/>
            <w:tcMar>
              <w:left w:w="0" w:type="dxa"/>
              <w:right w:w="0" w:type="dxa"/>
            </w:tcMar>
          </w:tcPr>
          <w:p w14:paraId="3488A867" w14:textId="77777777" w:rsidR="00622040" w:rsidRDefault="00000000">
            <w:pPr>
              <w:autoSpaceDE w:val="0"/>
              <w:autoSpaceDN w:val="0"/>
              <w:spacing w:before="16" w:after="0" w:line="160" w:lineRule="exact"/>
              <w:ind w:right="458"/>
              <w:jc w:val="right"/>
            </w:pPr>
            <w:r>
              <w:rPr>
                <w:rFonts w:ascii="CMR10" w:eastAsia="CMR10" w:hAnsi="CMR10"/>
                <w:color w:val="000000"/>
                <w:sz w:val="16"/>
              </w:rPr>
              <w:t>berbasis</w:t>
            </w:r>
          </w:p>
        </w:tc>
        <w:tc>
          <w:tcPr>
            <w:tcW w:w="1600" w:type="dxa"/>
            <w:tcMar>
              <w:left w:w="0" w:type="dxa"/>
              <w:right w:w="0" w:type="dxa"/>
            </w:tcMar>
          </w:tcPr>
          <w:p w14:paraId="79B13F59" w14:textId="77777777" w:rsidR="00622040" w:rsidRDefault="00000000">
            <w:pPr>
              <w:autoSpaceDE w:val="0"/>
              <w:autoSpaceDN w:val="0"/>
              <w:spacing w:before="16" w:after="0" w:line="160" w:lineRule="exact"/>
              <w:jc w:val="center"/>
            </w:pPr>
            <w:r>
              <w:rPr>
                <w:rFonts w:ascii="CMR10" w:eastAsia="CMR10" w:hAnsi="CMR10"/>
                <w:color w:val="000000"/>
                <w:sz w:val="16"/>
              </w:rPr>
              <w:t>Implementasi</w:t>
            </w:r>
          </w:p>
        </w:tc>
        <w:tc>
          <w:tcPr>
            <w:tcW w:w="2960" w:type="dxa"/>
            <w:tcMar>
              <w:left w:w="0" w:type="dxa"/>
              <w:right w:w="0" w:type="dxa"/>
            </w:tcMar>
          </w:tcPr>
          <w:p w14:paraId="1FD8218F" w14:textId="77777777" w:rsidR="00622040" w:rsidRDefault="00000000">
            <w:pPr>
              <w:autoSpaceDE w:val="0"/>
              <w:autoSpaceDN w:val="0"/>
              <w:spacing w:before="16" w:after="0" w:line="160" w:lineRule="exact"/>
              <w:ind w:left="326"/>
            </w:pPr>
            <w:r>
              <w:rPr>
                <w:rFonts w:ascii="CMR10" w:eastAsia="CMR10" w:hAnsi="CMR10"/>
                <w:color w:val="000000"/>
                <w:sz w:val="16"/>
              </w:rPr>
              <w:t>Log interaksi</w:t>
            </w:r>
          </w:p>
        </w:tc>
      </w:tr>
      <w:tr w:rsidR="00622040" w14:paraId="0DB50A26" w14:textId="77777777">
        <w:trPr>
          <w:trHeight w:hRule="exact" w:val="202"/>
        </w:trPr>
        <w:tc>
          <w:tcPr>
            <w:tcW w:w="2140" w:type="dxa"/>
            <w:tcMar>
              <w:left w:w="0" w:type="dxa"/>
              <w:right w:w="0" w:type="dxa"/>
            </w:tcMar>
          </w:tcPr>
          <w:p w14:paraId="3B49614D" w14:textId="77777777" w:rsidR="00622040" w:rsidRDefault="00000000">
            <w:pPr>
              <w:autoSpaceDE w:val="0"/>
              <w:autoSpaceDN w:val="0"/>
              <w:spacing w:before="28" w:after="0" w:line="158" w:lineRule="exact"/>
              <w:ind w:right="312"/>
              <w:jc w:val="right"/>
            </w:pPr>
            <w:r>
              <w:rPr>
                <w:rFonts w:ascii="CMR10" w:eastAsia="CMR10" w:hAnsi="CMR10"/>
                <w:color w:val="000000"/>
                <w:sz w:val="16"/>
              </w:rPr>
              <w:t>personalized</w:t>
            </w:r>
          </w:p>
        </w:tc>
        <w:tc>
          <w:tcPr>
            <w:tcW w:w="1600" w:type="dxa"/>
            <w:tcMar>
              <w:left w:w="0" w:type="dxa"/>
              <w:right w:w="0" w:type="dxa"/>
            </w:tcMar>
          </w:tcPr>
          <w:p w14:paraId="09268C49" w14:textId="77777777" w:rsidR="00622040" w:rsidRDefault="00000000">
            <w:pPr>
              <w:autoSpaceDE w:val="0"/>
              <w:autoSpaceDN w:val="0"/>
              <w:spacing w:before="28" w:after="0" w:line="158" w:lineRule="exact"/>
              <w:jc w:val="center"/>
            </w:pPr>
            <w:r>
              <w:rPr>
                <w:rFonts w:ascii="CMR10" w:eastAsia="CMR10" w:hAnsi="CMR10"/>
                <w:color w:val="000000"/>
                <w:sz w:val="16"/>
              </w:rPr>
              <w:t>pembelajaran</w:t>
            </w:r>
          </w:p>
        </w:tc>
        <w:tc>
          <w:tcPr>
            <w:tcW w:w="2960" w:type="dxa"/>
            <w:tcMar>
              <w:left w:w="0" w:type="dxa"/>
              <w:right w:w="0" w:type="dxa"/>
            </w:tcMar>
          </w:tcPr>
          <w:p w14:paraId="26E080AC" w14:textId="77777777" w:rsidR="00622040" w:rsidRDefault="00000000">
            <w:pPr>
              <w:autoSpaceDE w:val="0"/>
              <w:autoSpaceDN w:val="0"/>
              <w:spacing w:before="28" w:after="0" w:line="158" w:lineRule="exact"/>
              <w:ind w:left="364"/>
            </w:pPr>
            <w:r>
              <w:rPr>
                <w:rFonts w:ascii="CMR10" w:eastAsia="CMR10" w:hAnsi="CMR10"/>
                <w:color w:val="000000"/>
                <w:sz w:val="16"/>
              </w:rPr>
              <w:t>longitudinal</w:t>
            </w:r>
          </w:p>
        </w:tc>
      </w:tr>
    </w:tbl>
    <w:p w14:paraId="7553081A" w14:textId="77777777" w:rsidR="00622040" w:rsidRDefault="00000000">
      <w:pPr>
        <w:autoSpaceDE w:val="0"/>
        <w:autoSpaceDN w:val="0"/>
        <w:spacing w:before="16" w:after="390" w:line="160" w:lineRule="exact"/>
        <w:ind w:left="2060"/>
      </w:pPr>
      <w:r>
        <w:rPr>
          <w:rFonts w:ascii="CMR10" w:eastAsia="CMR10" w:hAnsi="CMR10"/>
          <w:color w:val="000000"/>
          <w:sz w:val="16"/>
        </w:rPr>
        <w:t>learning</w:t>
      </w:r>
    </w:p>
    <w:tbl>
      <w:tblPr>
        <w:tblW w:w="0" w:type="auto"/>
        <w:tblInd w:w="1640" w:type="dxa"/>
        <w:tblLayout w:type="fixed"/>
        <w:tblLook w:val="04A0" w:firstRow="1" w:lastRow="0" w:firstColumn="1" w:lastColumn="0" w:noHBand="0" w:noVBand="1"/>
      </w:tblPr>
      <w:tblGrid>
        <w:gridCol w:w="4680"/>
        <w:gridCol w:w="2080"/>
      </w:tblGrid>
      <w:tr w:rsidR="00622040" w14:paraId="553AE36D" w14:textId="77777777">
        <w:trPr>
          <w:trHeight w:hRule="exact" w:val="852"/>
        </w:trPr>
        <w:tc>
          <w:tcPr>
            <w:tcW w:w="4680" w:type="dxa"/>
            <w:tcMar>
              <w:left w:w="0" w:type="dxa"/>
              <w:right w:w="0" w:type="dxa"/>
            </w:tcMar>
          </w:tcPr>
          <w:p w14:paraId="0D6AC569" w14:textId="77777777" w:rsidR="00622040" w:rsidRDefault="00000000">
            <w:pPr>
              <w:tabs>
                <w:tab w:val="left" w:pos="1754"/>
                <w:tab w:val="left" w:pos="2002"/>
                <w:tab w:val="left" w:pos="3316"/>
                <w:tab w:val="left" w:pos="3338"/>
              </w:tabs>
              <w:autoSpaceDE w:val="0"/>
              <w:autoSpaceDN w:val="0"/>
              <w:spacing w:before="220" w:after="0" w:line="96" w:lineRule="exact"/>
              <w:ind w:left="1690" w:right="288"/>
            </w:pPr>
            <w:r>
              <w:rPr>
                <w:rFonts w:ascii="CMR10" w:eastAsia="CMR10" w:hAnsi="CMR10"/>
                <w:color w:val="000000"/>
                <w:sz w:val="16"/>
              </w:rPr>
              <w:t xml:space="preserve">Pemetaan tahap </w:t>
            </w:r>
            <w:r>
              <w:br/>
            </w:r>
            <w:r>
              <w:tab/>
            </w:r>
            <w:r>
              <w:tab/>
            </w:r>
            <w:r>
              <w:tab/>
            </w:r>
            <w:r>
              <w:rPr>
                <w:rFonts w:ascii="CMR10" w:eastAsia="CMR10" w:hAnsi="CMR10"/>
                <w:color w:val="000000"/>
                <w:sz w:val="16"/>
              </w:rPr>
              <w:t xml:space="preserve">Analisis CT + perkembangan </w:t>
            </w:r>
            <w:r>
              <w:br/>
            </w:r>
            <w:r>
              <w:tab/>
            </w:r>
            <w:r>
              <w:tab/>
            </w:r>
            <w:r>
              <w:tab/>
            </w:r>
            <w:r>
              <w:rPr>
                <w:rFonts w:ascii="CMR10" w:eastAsia="CMR10" w:hAnsi="CMR10"/>
                <w:color w:val="000000"/>
                <w:sz w:val="16"/>
              </w:rPr>
              <w:t xml:space="preserve">berpikir kritis </w:t>
            </w:r>
            <w:r>
              <w:tab/>
            </w:r>
            <w:r>
              <w:rPr>
                <w:rFonts w:ascii="CMR10" w:eastAsia="CMR10" w:hAnsi="CMR10"/>
                <w:color w:val="000000"/>
                <w:sz w:val="16"/>
              </w:rPr>
              <w:t>prompt</w:t>
            </w:r>
          </w:p>
          <w:p w14:paraId="5423F947" w14:textId="77777777" w:rsidR="00622040" w:rsidRDefault="00000000">
            <w:pPr>
              <w:autoSpaceDE w:val="0"/>
              <w:autoSpaceDN w:val="0"/>
              <w:spacing w:after="0" w:line="128" w:lineRule="exact"/>
              <w:ind w:right="246"/>
              <w:jc w:val="right"/>
            </w:pPr>
            <w:r>
              <w:rPr>
                <w:rFonts w:ascii="CMR8" w:eastAsia="CMR8" w:hAnsi="CMR8"/>
                <w:color w:val="000000"/>
                <w:w w:val="98"/>
                <w:sz w:val="13"/>
              </w:rPr>
              <w:t>umpan balik perbaikan desain berbasis temuan</w:t>
            </w:r>
          </w:p>
        </w:tc>
        <w:tc>
          <w:tcPr>
            <w:tcW w:w="2080" w:type="dxa"/>
            <w:tcMar>
              <w:left w:w="0" w:type="dxa"/>
              <w:right w:w="0" w:type="dxa"/>
            </w:tcMar>
          </w:tcPr>
          <w:p w14:paraId="031EF21D" w14:textId="77777777" w:rsidR="00622040" w:rsidRDefault="00000000">
            <w:pPr>
              <w:autoSpaceDE w:val="0"/>
              <w:autoSpaceDN w:val="0"/>
              <w:spacing w:before="26" w:after="0" w:line="192" w:lineRule="exact"/>
              <w:ind w:left="144" w:right="864"/>
              <w:jc w:val="center"/>
            </w:pPr>
            <w:r>
              <w:rPr>
                <w:rFonts w:ascii="CMR10" w:eastAsia="CMR10" w:hAnsi="CMR10"/>
                <w:color w:val="000000"/>
                <w:sz w:val="16"/>
              </w:rPr>
              <w:t>Sintesis mo-</w:t>
            </w:r>
            <w:r>
              <w:br/>
            </w:r>
            <w:r>
              <w:rPr>
                <w:rFonts w:ascii="CMR10" w:eastAsia="CMR10" w:hAnsi="CMR10"/>
                <w:color w:val="000000"/>
                <w:sz w:val="16"/>
              </w:rPr>
              <w:t xml:space="preserve">del dan </w:t>
            </w:r>
            <w:r>
              <w:br/>
            </w:r>
            <w:r>
              <w:rPr>
                <w:rFonts w:ascii="CMR10" w:eastAsia="CMR10" w:hAnsi="CMR10"/>
                <w:color w:val="000000"/>
                <w:sz w:val="16"/>
              </w:rPr>
              <w:t xml:space="preserve">implikasi </w:t>
            </w:r>
            <w:r>
              <w:br/>
            </w:r>
            <w:r>
              <w:rPr>
                <w:rFonts w:ascii="CMR10" w:eastAsia="CMR10" w:hAnsi="CMR10"/>
                <w:color w:val="000000"/>
                <w:sz w:val="16"/>
              </w:rPr>
              <w:t>pedagogis</w:t>
            </w:r>
          </w:p>
        </w:tc>
      </w:tr>
    </w:tbl>
    <w:p w14:paraId="4F33C2D6" w14:textId="77777777" w:rsidR="00622040" w:rsidRDefault="00000000">
      <w:pPr>
        <w:autoSpaceDE w:val="0"/>
        <w:autoSpaceDN w:val="0"/>
        <w:spacing w:before="766" w:after="0" w:line="238" w:lineRule="exact"/>
        <w:jc w:val="center"/>
      </w:pPr>
      <w:r>
        <w:rPr>
          <w:rFonts w:ascii="CMR12" w:eastAsia="CMR12" w:hAnsi="CMR12"/>
          <w:color w:val="000000"/>
          <w:sz w:val="24"/>
        </w:rPr>
        <w:t>Gambar 10: Diagram alur logis penelitian dari desain intervensi hingga sintesis model.</w:t>
      </w:r>
    </w:p>
    <w:p w14:paraId="0FC66E5A" w14:textId="77777777" w:rsidR="00622040" w:rsidRDefault="00000000">
      <w:pPr>
        <w:autoSpaceDE w:val="0"/>
        <w:autoSpaceDN w:val="0"/>
        <w:spacing w:before="264" w:after="0" w:line="360" w:lineRule="exact"/>
        <w:ind w:right="20" w:firstLine="720"/>
        <w:jc w:val="both"/>
      </w:pPr>
      <w:r>
        <w:rPr>
          <w:rFonts w:ascii="CMR12" w:eastAsia="CMR12" w:hAnsi="CMR12"/>
          <w:color w:val="000000"/>
          <w:sz w:val="24"/>
        </w:rPr>
        <w:t>Dengan alur tersebut, Bab 2 berfungsi sebagai fondasi teoritis yang menghubungkan desain intervensi, dinamika proses belajar, dan analisis kualitas berpikir siswa dalam satu kerangka penelitian yang utuh.</w:t>
      </w:r>
    </w:p>
    <w:p w14:paraId="4A8427AB" w14:textId="77777777" w:rsidR="00622040" w:rsidRDefault="00000000">
      <w:pPr>
        <w:autoSpaceDE w:val="0"/>
        <w:autoSpaceDN w:val="0"/>
        <w:spacing w:before="582" w:after="0" w:line="346" w:lineRule="exact"/>
        <w:jc w:val="center"/>
      </w:pPr>
      <w:r>
        <w:rPr>
          <w:rFonts w:ascii="CMBX12" w:eastAsia="CMBX12" w:hAnsi="CMBX12"/>
          <w:b/>
          <w:color w:val="000000"/>
          <w:w w:val="101"/>
          <w:sz w:val="34"/>
        </w:rPr>
        <w:t>BAB III</w:t>
      </w:r>
    </w:p>
    <w:p w14:paraId="4AF2B512" w14:textId="77777777" w:rsidR="00622040" w:rsidRDefault="00000000">
      <w:pPr>
        <w:autoSpaceDE w:val="0"/>
        <w:autoSpaceDN w:val="0"/>
        <w:spacing w:before="382" w:after="0" w:line="286" w:lineRule="exact"/>
      </w:pPr>
      <w:r>
        <w:rPr>
          <w:rFonts w:ascii="CMBX12" w:eastAsia="CMBX12" w:hAnsi="CMBX12"/>
          <w:b/>
          <w:color w:val="000000"/>
          <w:w w:val="98"/>
          <w:sz w:val="29"/>
        </w:rPr>
        <w:t>3.1 Jenis dan Desain Penelitian</w:t>
      </w:r>
    </w:p>
    <w:p w14:paraId="5C19473C" w14:textId="77777777" w:rsidR="00622040" w:rsidRDefault="00000000">
      <w:pPr>
        <w:autoSpaceDE w:val="0"/>
        <w:autoSpaceDN w:val="0"/>
        <w:spacing w:before="142" w:after="0" w:line="360" w:lineRule="exact"/>
        <w:ind w:right="20" w:firstLine="720"/>
        <w:jc w:val="both"/>
      </w:pPr>
      <w:r>
        <w:rPr>
          <w:rFonts w:ascii="CMR12" w:eastAsia="CMR12" w:hAnsi="CMR12"/>
          <w:color w:val="000000"/>
          <w:sz w:val="24"/>
        </w:rPr>
        <w:t xml:space="preserve">Bagian ini memaparkan jenis dan desain penelitian sebagai fondasi metodologis pe-laksanaan studi. Pembahasan mencakup penetapan kerangka </w:t>
      </w:r>
      <w:r>
        <w:rPr>
          <w:rFonts w:ascii="CMTI12" w:eastAsia="CMTI12" w:hAnsi="CMTI12"/>
          <w:i/>
          <w:color w:val="000000"/>
          <w:sz w:val="24"/>
        </w:rPr>
        <w:t xml:space="preserve">Educational Design Resear-ch </w:t>
      </w:r>
      <w:r>
        <w:rPr>
          <w:rFonts w:ascii="CMR12" w:eastAsia="CMR12" w:hAnsi="CMR12"/>
          <w:color w:val="000000"/>
          <w:sz w:val="24"/>
        </w:rPr>
        <w:t xml:space="preserve">(EDR), penerapan desain </w:t>
      </w:r>
      <w:r>
        <w:rPr>
          <w:rFonts w:ascii="CMTI12" w:eastAsia="CMTI12" w:hAnsi="CMTI12"/>
          <w:i/>
          <w:color w:val="000000"/>
          <w:sz w:val="24"/>
        </w:rPr>
        <w:t xml:space="preserve">multi-phase qualitative-driven </w:t>
      </w:r>
      <w:r>
        <w:rPr>
          <w:rFonts w:ascii="CMR12" w:eastAsia="CMR12" w:hAnsi="CMR12"/>
          <w:color w:val="000000"/>
          <w:sz w:val="24"/>
        </w:rPr>
        <w:t>, serta integrasi model ADDIE dengan analisis longitudinal untuk memastikan keterkaitan yang sistematis antara luaran praktis pengembangan media dan kontribusi teoretis penelitian.</w:t>
      </w:r>
    </w:p>
    <w:p w14:paraId="50CE9E84" w14:textId="77777777" w:rsidR="00622040" w:rsidRDefault="00000000">
      <w:pPr>
        <w:autoSpaceDE w:val="0"/>
        <w:autoSpaceDN w:val="0"/>
        <w:spacing w:before="454" w:after="0" w:line="238" w:lineRule="exact"/>
      </w:pPr>
      <w:r>
        <w:rPr>
          <w:rFonts w:ascii="CMBX12" w:eastAsia="CMBX12" w:hAnsi="CMBX12"/>
          <w:b/>
          <w:color w:val="000000"/>
          <w:sz w:val="24"/>
        </w:rPr>
        <w:t>3.1.1 Jenis Penelitian</w:t>
      </w:r>
    </w:p>
    <w:p w14:paraId="21A40000"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 xml:space="preserve">Jenis penelitian yang digunakan adalah </w:t>
      </w:r>
      <w:r>
        <w:rPr>
          <w:rFonts w:ascii="CMTI12" w:eastAsia="CMTI12" w:hAnsi="CMTI12"/>
          <w:i/>
          <w:color w:val="000000"/>
          <w:sz w:val="24"/>
        </w:rPr>
        <w:t xml:space="preserve">Educational Design Research </w:t>
      </w:r>
      <w:r>
        <w:rPr>
          <w:rFonts w:ascii="CMR12" w:eastAsia="CMR12" w:hAnsi="CMR12"/>
          <w:color w:val="000000"/>
          <w:sz w:val="24"/>
        </w:rPr>
        <w:t>(EDR). Menu-rut Van den Akker, Gravemeijer, dan McKenney (2006) serta McKenney dan Reeves (2018), pendekatan ini memungkinkan penelitian menghasilkan solusi pembelajaran yang dapat di-terapkan sekaligus membangun kontribusi teoretis dari proses implementasi di lapangan. Dengan orientasi tersebut, penelitian tidak berhenti pada pengembangan produk media, tetapi juga menelaah proses belajar yang muncul selama intervensi berlangsung.</w:t>
      </w:r>
    </w:p>
    <w:p w14:paraId="2BA0D5DF" w14:textId="77777777" w:rsidR="00622040" w:rsidRDefault="00000000">
      <w:pPr>
        <w:autoSpaceDE w:val="0"/>
        <w:autoSpaceDN w:val="0"/>
        <w:spacing w:before="452" w:after="0" w:line="240" w:lineRule="exact"/>
        <w:jc w:val="center"/>
      </w:pPr>
      <w:r>
        <w:rPr>
          <w:rFonts w:ascii="CMR12" w:eastAsia="CMR12" w:hAnsi="CMR12"/>
          <w:color w:val="000000"/>
          <w:sz w:val="24"/>
        </w:rPr>
        <w:t>55</w:t>
      </w:r>
    </w:p>
    <w:p w14:paraId="543985A1" w14:textId="77777777" w:rsidR="00622040" w:rsidRDefault="00622040">
      <w:pPr>
        <w:sectPr w:rsidR="00622040">
          <w:pgSz w:w="12240" w:h="15840"/>
          <w:pgMar w:top="746" w:right="1418" w:bottom="396" w:left="1440" w:header="720" w:footer="720" w:gutter="0"/>
          <w:cols w:space="720"/>
          <w:docGrid w:linePitch="360"/>
        </w:sectPr>
      </w:pPr>
    </w:p>
    <w:p w14:paraId="3DC8657A" w14:textId="77777777" w:rsidR="00622040" w:rsidRDefault="00622040">
      <w:pPr>
        <w:autoSpaceDE w:val="0"/>
        <w:autoSpaceDN w:val="0"/>
        <w:spacing w:after="526" w:line="220" w:lineRule="exact"/>
      </w:pPr>
    </w:p>
    <w:p w14:paraId="4BE9DA0D" w14:textId="77777777" w:rsidR="00622040" w:rsidRDefault="00000000">
      <w:pPr>
        <w:autoSpaceDE w:val="0"/>
        <w:autoSpaceDN w:val="0"/>
        <w:spacing w:after="0" w:line="342" w:lineRule="exact"/>
        <w:ind w:right="20" w:firstLine="720"/>
        <w:jc w:val="both"/>
      </w:pPr>
      <w:r>
        <w:rPr>
          <w:rFonts w:ascii="CMR12" w:eastAsia="CMR12" w:hAnsi="CMR12"/>
          <w:color w:val="000000"/>
          <w:sz w:val="24"/>
        </w:rPr>
        <w:t xml:space="preserve">Dalam konteks penelitian ini, karakter EDR tampak pada tiga aspek utama yang saling terhubung. Pertama, penelitian bersifat </w:t>
      </w:r>
      <w:r>
        <w:rPr>
          <w:rFonts w:ascii="CMTI12" w:eastAsia="CMTI12" w:hAnsi="CMTI12"/>
          <w:i/>
          <w:color w:val="000000"/>
          <w:sz w:val="24"/>
        </w:rPr>
        <w:t xml:space="preserve">interventionist </w:t>
      </w:r>
      <w:r>
        <w:rPr>
          <w:rFonts w:ascii="CMR12" w:eastAsia="CMR12" w:hAnsi="CMR12"/>
          <w:color w:val="000000"/>
          <w:sz w:val="24"/>
        </w:rPr>
        <w:t xml:space="preserve">karena merancang intervensi nyata berupa media AI Sokratik untuk merespons pasivitas siswa pada pembelajaran algo-ritma. Kedua, penelitian bersifat </w:t>
      </w:r>
      <w:r>
        <w:rPr>
          <w:rFonts w:ascii="CMTI12" w:eastAsia="CMTI12" w:hAnsi="CMTI12"/>
          <w:i/>
          <w:color w:val="000000"/>
          <w:sz w:val="24"/>
        </w:rPr>
        <w:t xml:space="preserve">iterative </w:t>
      </w:r>
      <w:r>
        <w:rPr>
          <w:rFonts w:ascii="CMR12" w:eastAsia="CMR12" w:hAnsi="CMR12"/>
          <w:color w:val="000000"/>
          <w:sz w:val="24"/>
        </w:rPr>
        <w:t xml:space="preserve">karena pengembangan media dilakukan melalui siklus desain, implementasi, evaluasi, dan revisi secara berulang. Ketiga, penelitian bersifat </w:t>
      </w:r>
      <w:r>
        <w:rPr>
          <w:rFonts w:ascii="CMTI12" w:eastAsia="CMTI12" w:hAnsi="CMTI12"/>
          <w:i/>
          <w:color w:val="000000"/>
          <w:sz w:val="24"/>
        </w:rPr>
        <w:t xml:space="preserve">process-oriented </w:t>
      </w:r>
      <w:r>
        <w:rPr>
          <w:rFonts w:ascii="CMR12" w:eastAsia="CMR12" w:hAnsi="CMR12"/>
          <w:color w:val="000000"/>
          <w:sz w:val="24"/>
        </w:rPr>
        <w:t>karena analisis difokuskan pada dinamika interaksi siswa–AI, bukan hanya pada hasil akhir pembelajaran, sebagaimana ditekankan oleh McKenney dan Reeves (2018).</w:t>
      </w:r>
    </w:p>
    <w:p w14:paraId="655F11AB"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Sejalan dengan kerangka tersebut, penelitian ini diarahkan pada dua tujuan yang sa-ling melengkapi, yaitu tujuan praktis untuk mengembangkan media pembelajaran algoritma berbasis AI yang valid dan praktis, serta tujuan teoretis untuk menyusun model konseptual perkembangan struktur </w:t>
      </w:r>
      <w:r>
        <w:rPr>
          <w:rFonts w:ascii="CMTI12" w:eastAsia="CMTI12" w:hAnsi="CMTI12"/>
          <w:i/>
          <w:color w:val="000000"/>
          <w:sz w:val="24"/>
        </w:rPr>
        <w:t xml:space="preserve">prompt </w:t>
      </w:r>
      <w:r>
        <w:rPr>
          <w:rFonts w:ascii="CMR12" w:eastAsia="CMR12" w:hAnsi="CMR12"/>
          <w:color w:val="000000"/>
          <w:sz w:val="24"/>
        </w:rPr>
        <w:t>siswa. Van den Akker et al. (2006) menunjukkan bahwa artefak desain digunakan untuk memunculkan data proses belajar, kemudian data tersebut dianalisis untuk membangun pemahaman teoretis yang lebih luas (McKenney &amp; Reeves, 2018).</w:t>
      </w:r>
    </w:p>
    <w:p w14:paraId="0B35AB03"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Pemilihan EDR juga relevan untuk konteks interaksi manusia–AI pada pembelajaran algoritma karena, menurut Henry dan MacIntyre (2024), penelitian menuntut pembacaan perkembangan siswa secara lintas sesi. Dalam konteks ini, J¨arvel¨a, Nguyen, dan Hadwin (2023) menegaskan bahwa perubahan kualitas </w:t>
      </w:r>
      <w:r>
        <w:rPr>
          <w:rFonts w:ascii="CMTI12" w:eastAsia="CMTI12" w:hAnsi="CMTI12"/>
          <w:i/>
          <w:color w:val="000000"/>
          <w:sz w:val="24"/>
        </w:rPr>
        <w:t xml:space="preserve">prompt </w:t>
      </w:r>
      <w:r>
        <w:rPr>
          <w:rFonts w:ascii="CMR12" w:eastAsia="CMR12" w:hAnsi="CMR12"/>
          <w:color w:val="000000"/>
          <w:sz w:val="24"/>
        </w:rPr>
        <w:t>tidak cukup dijelaskan dari jawaban akhir, melainkan perlu dipahami sebagai proses bertahap yang terbentuk melalui dialog, umpan balik, dan refleksi. Atas dasar itu, penelitian ini diposisikan sebagai penelitian EDR yang berupaya menghasilkan solusi desain pembelajaran inovatif sekaligus memperkaya pe-mahaman teoretis mengenai perkembangan strategi bertanya siswa SMA dalam lingkungan belajar berbasis AI.</w:t>
      </w:r>
    </w:p>
    <w:p w14:paraId="24EE360F" w14:textId="77777777" w:rsidR="00622040" w:rsidRDefault="00000000">
      <w:pPr>
        <w:autoSpaceDE w:val="0"/>
        <w:autoSpaceDN w:val="0"/>
        <w:spacing w:before="454" w:after="0" w:line="240" w:lineRule="exact"/>
      </w:pPr>
      <w:r>
        <w:rPr>
          <w:rFonts w:ascii="CMBX12" w:eastAsia="CMBX12" w:hAnsi="CMBX12"/>
          <w:b/>
          <w:color w:val="000000"/>
          <w:sz w:val="24"/>
        </w:rPr>
        <w:t xml:space="preserve">3.1.2 Desain Penelitian: </w:t>
      </w:r>
      <w:r>
        <w:rPr>
          <w:rFonts w:ascii="CMBXTI10" w:eastAsia="CMBXTI10" w:hAnsi="CMBXTI10"/>
          <w:b/>
          <w:i/>
          <w:color w:val="000000"/>
          <w:sz w:val="24"/>
        </w:rPr>
        <w:t>Multi-Phase Qualitative-Driven Design</w:t>
      </w:r>
    </w:p>
    <w:p w14:paraId="619C981E"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Desain penelitian ini disusun dalam pola</w:t>
      </w:r>
      <w:r>
        <w:rPr>
          <w:rFonts w:ascii="CMTI12" w:eastAsia="CMTI12" w:hAnsi="CMTI12"/>
          <w:i/>
          <w:color w:val="000000"/>
          <w:sz w:val="24"/>
        </w:rPr>
        <w:t xml:space="preserve"> multi-phase qualitative-driven </w:t>
      </w:r>
      <w:r>
        <w:rPr>
          <w:rFonts w:ascii="CMR12" w:eastAsia="CMR12" w:hAnsi="CMR12"/>
          <w:color w:val="000000"/>
          <w:sz w:val="24"/>
        </w:rPr>
        <w:t xml:space="preserve">dalam kerang-ka </w:t>
      </w:r>
      <w:r>
        <w:rPr>
          <w:rFonts w:ascii="CMTI12" w:eastAsia="CMTI12" w:hAnsi="CMTI12"/>
          <w:i/>
          <w:color w:val="000000"/>
          <w:sz w:val="24"/>
        </w:rPr>
        <w:t xml:space="preserve">Educational Design Research </w:t>
      </w:r>
      <w:r>
        <w:rPr>
          <w:rFonts w:ascii="CMR12" w:eastAsia="CMR12" w:hAnsi="CMR12"/>
          <w:color w:val="000000"/>
          <w:sz w:val="24"/>
        </w:rPr>
        <w:t>(EDR). Pilihan ini diambil karena penelitian tidak hanya berorientasi pada pengembangan media AI Sokratik, tetapi juga pada pembacaan proses per-kembangan strategi bertanya siswa secara berkelanjutan. Dengan demikian, jalur rekayasa pembelajaran dan jalur analisis fenomena kognitif dijalankan secara terpadu sejak tahap perencanaan hingga sintesis temuan, sejalan dengan kerangka Van den Akker, Gravemeijer, dan McKenney (2006) serta penajaman implementatif dari McKenney dan Reeves (2018).</w:t>
      </w:r>
    </w:p>
    <w:p w14:paraId="4F84995B" w14:textId="77777777" w:rsidR="00622040" w:rsidRDefault="00000000">
      <w:pPr>
        <w:autoSpaceDE w:val="0"/>
        <w:autoSpaceDN w:val="0"/>
        <w:spacing w:before="966" w:after="0" w:line="240" w:lineRule="exact"/>
        <w:jc w:val="center"/>
      </w:pPr>
      <w:r>
        <w:rPr>
          <w:rFonts w:ascii="CMR12" w:eastAsia="CMR12" w:hAnsi="CMR12"/>
          <w:color w:val="000000"/>
          <w:sz w:val="24"/>
        </w:rPr>
        <w:lastRenderedPageBreak/>
        <w:t>56</w:t>
      </w:r>
    </w:p>
    <w:p w14:paraId="2CFC0576" w14:textId="77777777" w:rsidR="00622040" w:rsidRDefault="00622040">
      <w:pPr>
        <w:sectPr w:rsidR="00622040">
          <w:pgSz w:w="12240" w:h="15840"/>
          <w:pgMar w:top="746" w:right="1418" w:bottom="396" w:left="1440" w:header="720" w:footer="720" w:gutter="0"/>
          <w:cols w:space="720"/>
          <w:docGrid w:linePitch="360"/>
        </w:sectPr>
      </w:pPr>
    </w:p>
    <w:p w14:paraId="5B6A4BB1" w14:textId="77777777" w:rsidR="00622040" w:rsidRDefault="00622040">
      <w:pPr>
        <w:autoSpaceDE w:val="0"/>
        <w:autoSpaceDN w:val="0"/>
        <w:spacing w:after="526" w:line="220" w:lineRule="exact"/>
      </w:pPr>
    </w:p>
    <w:p w14:paraId="17E6BE9D" w14:textId="77777777" w:rsidR="00622040" w:rsidRDefault="00000000">
      <w:pPr>
        <w:tabs>
          <w:tab w:val="left" w:pos="724"/>
          <w:tab w:val="left" w:pos="8488"/>
        </w:tabs>
        <w:autoSpaceDE w:val="0"/>
        <w:autoSpaceDN w:val="0"/>
        <w:spacing w:after="224" w:line="342" w:lineRule="exact"/>
        <w:ind w:left="4"/>
      </w:pPr>
      <w:r>
        <w:tab/>
      </w:r>
      <w:r>
        <w:rPr>
          <w:rFonts w:ascii="CMR12" w:eastAsia="CMR12" w:hAnsi="CMR12"/>
          <w:color w:val="000000"/>
          <w:sz w:val="24"/>
        </w:rPr>
        <w:t xml:space="preserve">Secara operasional, Branch (2009) menempatkan model ADDIE sebagai kerangka pe-ngembangan produk, sedangkan Creswell dan Poth (2018) menegaskan bahwa pendekatan kualitatif deskriptif-longitudinal digunakan untuk menafsirkan perubahan kualitas </w:t>
      </w:r>
      <w:r>
        <w:rPr>
          <w:rFonts w:ascii="CMTI12" w:eastAsia="CMTI12" w:hAnsi="CMTI12"/>
          <w:i/>
          <w:color w:val="000000"/>
          <w:sz w:val="24"/>
        </w:rPr>
        <w:t xml:space="preserve">prompt </w:t>
      </w:r>
      <w:r>
        <w:rPr>
          <w:rFonts w:ascii="CMR12" w:eastAsia="CMR12" w:hAnsi="CMR12"/>
          <w:color w:val="000000"/>
          <w:sz w:val="24"/>
        </w:rPr>
        <w:t xml:space="preserve">siswa antarsesi secara kontekstual dan mendalam (Henry &amp; MacIntyre, 2024). </w:t>
      </w:r>
      <w:r>
        <w:tab/>
      </w:r>
      <w:r>
        <w:rPr>
          <w:rFonts w:ascii="CMR12" w:eastAsia="CMR12" w:hAnsi="CMR12"/>
          <w:color w:val="000000"/>
          <w:sz w:val="24"/>
        </w:rPr>
        <w:t>Struktur desainnya dibangun melalui tiga jalur yang saling terhubung, yaitu alur pengembangan ber-basis ADDIE, alur analisis kualitatif terhadap data proses, dan integrasi keduanya untuk menghasilkan model konseptual yang berakar pada data lapangan.</w:t>
      </w:r>
    </w:p>
    <w:tbl>
      <w:tblPr>
        <w:tblW w:w="0" w:type="auto"/>
        <w:tblInd w:w="8" w:type="dxa"/>
        <w:tblLayout w:type="fixed"/>
        <w:tblLook w:val="04A0" w:firstRow="1" w:lastRow="0" w:firstColumn="1" w:lastColumn="0" w:noHBand="0" w:noVBand="1"/>
      </w:tblPr>
      <w:tblGrid>
        <w:gridCol w:w="714"/>
        <w:gridCol w:w="1566"/>
        <w:gridCol w:w="2070"/>
        <w:gridCol w:w="1918"/>
        <w:gridCol w:w="1618"/>
        <w:gridCol w:w="1466"/>
      </w:tblGrid>
      <w:tr w:rsidR="00622040" w14:paraId="76AF0B22" w14:textId="77777777">
        <w:trPr>
          <w:trHeight w:hRule="exact" w:val="846"/>
        </w:trPr>
        <w:tc>
          <w:tcPr>
            <w:tcW w:w="714" w:type="dxa"/>
            <w:tcBorders>
              <w:top w:val="single" w:sz="2" w:space="0" w:color="000000"/>
              <w:left w:val="single" w:sz="2" w:space="0" w:color="000000"/>
              <w:bottom w:val="single" w:sz="2" w:space="0" w:color="000000"/>
              <w:right w:val="single" w:sz="2" w:space="0" w:color="000000"/>
            </w:tcBorders>
            <w:tcMar>
              <w:left w:w="0" w:type="dxa"/>
              <w:right w:w="0" w:type="dxa"/>
            </w:tcMar>
          </w:tcPr>
          <w:p w14:paraId="0A2B4370" w14:textId="77777777" w:rsidR="00622040" w:rsidRDefault="00000000">
            <w:pPr>
              <w:autoSpaceDE w:val="0"/>
              <w:autoSpaceDN w:val="0"/>
              <w:spacing w:before="82" w:after="0" w:line="176" w:lineRule="exact"/>
              <w:ind w:left="52"/>
            </w:pPr>
            <w:r>
              <w:rPr>
                <w:rFonts w:ascii="CMBX10" w:eastAsia="CMBX10" w:hAnsi="CMBX10"/>
                <w:b/>
                <w:color w:val="000000"/>
                <w:w w:val="97"/>
                <w:sz w:val="18"/>
              </w:rPr>
              <w:t>Fase</w:t>
            </w:r>
          </w:p>
        </w:tc>
        <w:tc>
          <w:tcPr>
            <w:tcW w:w="1566" w:type="dxa"/>
            <w:tcBorders>
              <w:top w:val="single" w:sz="2" w:space="0" w:color="000000"/>
              <w:left w:val="single" w:sz="2" w:space="0" w:color="000000"/>
              <w:bottom w:val="single" w:sz="2" w:space="0" w:color="000000"/>
              <w:right w:val="single" w:sz="2" w:space="0" w:color="000000"/>
            </w:tcBorders>
            <w:tcMar>
              <w:left w:w="0" w:type="dxa"/>
              <w:right w:w="0" w:type="dxa"/>
            </w:tcMar>
          </w:tcPr>
          <w:p w14:paraId="38C6CE38" w14:textId="77777777" w:rsidR="00622040" w:rsidRDefault="00000000">
            <w:pPr>
              <w:autoSpaceDE w:val="0"/>
              <w:autoSpaceDN w:val="0"/>
              <w:spacing w:before="82" w:after="0" w:line="176" w:lineRule="exact"/>
              <w:ind w:left="52"/>
            </w:pPr>
            <w:r>
              <w:rPr>
                <w:rFonts w:ascii="CMBX10" w:eastAsia="CMBX10" w:hAnsi="CMBX10"/>
                <w:b/>
                <w:color w:val="000000"/>
                <w:w w:val="97"/>
                <w:sz w:val="18"/>
              </w:rPr>
              <w:t>Tujuan</w:t>
            </w:r>
          </w:p>
        </w:tc>
        <w:tc>
          <w:tcPr>
            <w:tcW w:w="2070" w:type="dxa"/>
            <w:tcBorders>
              <w:top w:val="single" w:sz="2" w:space="0" w:color="000000"/>
              <w:left w:val="single" w:sz="2" w:space="0" w:color="000000"/>
              <w:bottom w:val="single" w:sz="2" w:space="0" w:color="000000"/>
              <w:right w:val="single" w:sz="2" w:space="0" w:color="000000"/>
            </w:tcBorders>
            <w:tcMar>
              <w:left w:w="0" w:type="dxa"/>
              <w:right w:w="0" w:type="dxa"/>
            </w:tcMar>
          </w:tcPr>
          <w:p w14:paraId="3DE20C77" w14:textId="77777777" w:rsidR="00622040" w:rsidRDefault="00000000">
            <w:pPr>
              <w:autoSpaceDE w:val="0"/>
              <w:autoSpaceDN w:val="0"/>
              <w:spacing w:before="82" w:after="0" w:line="176" w:lineRule="exact"/>
              <w:ind w:left="54"/>
            </w:pPr>
            <w:r>
              <w:rPr>
                <w:rFonts w:ascii="CMBX10" w:eastAsia="CMBX10" w:hAnsi="CMBX10"/>
                <w:b/>
                <w:color w:val="000000"/>
                <w:w w:val="97"/>
                <w:sz w:val="18"/>
              </w:rPr>
              <w:t>Aktivitas Utama</w:t>
            </w:r>
          </w:p>
        </w:tc>
        <w:tc>
          <w:tcPr>
            <w:tcW w:w="1918" w:type="dxa"/>
            <w:tcBorders>
              <w:top w:val="single" w:sz="2" w:space="0" w:color="000000"/>
              <w:left w:val="single" w:sz="2" w:space="0" w:color="000000"/>
              <w:bottom w:val="single" w:sz="2" w:space="0" w:color="000000"/>
              <w:right w:val="single" w:sz="2" w:space="0" w:color="000000"/>
            </w:tcBorders>
            <w:tcMar>
              <w:left w:w="0" w:type="dxa"/>
              <w:right w:w="0" w:type="dxa"/>
            </w:tcMar>
          </w:tcPr>
          <w:p w14:paraId="24050E12" w14:textId="77777777" w:rsidR="00622040" w:rsidRDefault="00000000">
            <w:pPr>
              <w:autoSpaceDE w:val="0"/>
              <w:autoSpaceDN w:val="0"/>
              <w:spacing w:before="82" w:after="0" w:line="176" w:lineRule="exact"/>
              <w:ind w:left="52"/>
            </w:pPr>
            <w:r>
              <w:rPr>
                <w:rFonts w:ascii="CMBX10" w:eastAsia="CMBX10" w:hAnsi="CMBX10"/>
                <w:b/>
                <w:color w:val="000000"/>
                <w:w w:val="97"/>
                <w:sz w:val="18"/>
              </w:rPr>
              <w:t>Data Dikumpulkan</w:t>
            </w:r>
          </w:p>
        </w:tc>
        <w:tc>
          <w:tcPr>
            <w:tcW w:w="1618" w:type="dxa"/>
            <w:tcBorders>
              <w:top w:val="single" w:sz="2" w:space="0" w:color="000000"/>
              <w:left w:val="single" w:sz="2" w:space="0" w:color="000000"/>
              <w:bottom w:val="single" w:sz="2" w:space="0" w:color="000000"/>
              <w:right w:val="single" w:sz="2" w:space="0" w:color="000000"/>
            </w:tcBorders>
            <w:tcMar>
              <w:left w:w="0" w:type="dxa"/>
              <w:right w:w="0" w:type="dxa"/>
            </w:tcMar>
          </w:tcPr>
          <w:p w14:paraId="70F97E09" w14:textId="77777777" w:rsidR="00622040" w:rsidRDefault="00000000">
            <w:pPr>
              <w:autoSpaceDE w:val="0"/>
              <w:autoSpaceDN w:val="0"/>
              <w:spacing w:before="82" w:after="0" w:line="176" w:lineRule="exact"/>
              <w:ind w:left="52"/>
            </w:pPr>
            <w:r>
              <w:rPr>
                <w:rFonts w:ascii="CMBX10" w:eastAsia="CMBX10" w:hAnsi="CMBX10"/>
                <w:b/>
                <w:color w:val="000000"/>
                <w:w w:val="97"/>
                <w:sz w:val="18"/>
              </w:rPr>
              <w:t>Output</w:t>
            </w:r>
          </w:p>
        </w:tc>
        <w:tc>
          <w:tcPr>
            <w:tcW w:w="1466" w:type="dxa"/>
            <w:tcBorders>
              <w:top w:val="single" w:sz="2" w:space="0" w:color="000000"/>
              <w:left w:val="single" w:sz="2" w:space="0" w:color="000000"/>
              <w:bottom w:val="single" w:sz="2" w:space="0" w:color="000000"/>
              <w:right w:val="single" w:sz="2" w:space="0" w:color="000000"/>
            </w:tcBorders>
            <w:tcMar>
              <w:left w:w="0" w:type="dxa"/>
              <w:right w:w="0" w:type="dxa"/>
            </w:tcMar>
          </w:tcPr>
          <w:p w14:paraId="2E6513A2" w14:textId="77777777" w:rsidR="00622040" w:rsidRDefault="00000000">
            <w:pPr>
              <w:autoSpaceDE w:val="0"/>
              <w:autoSpaceDN w:val="0"/>
              <w:spacing w:after="0" w:line="262" w:lineRule="exact"/>
              <w:ind w:left="52" w:right="288"/>
            </w:pPr>
            <w:r>
              <w:rPr>
                <w:rFonts w:ascii="CMBX10" w:eastAsia="CMBX10" w:hAnsi="CMBX10"/>
                <w:b/>
                <w:color w:val="000000"/>
                <w:w w:val="97"/>
                <w:sz w:val="18"/>
              </w:rPr>
              <w:t xml:space="preserve">Keterkaitan Tujuan </w:t>
            </w:r>
            <w:r>
              <w:br/>
            </w:r>
            <w:r>
              <w:rPr>
                <w:rFonts w:ascii="CMBX10" w:eastAsia="CMBX10" w:hAnsi="CMBX10"/>
                <w:b/>
                <w:color w:val="000000"/>
                <w:w w:val="97"/>
                <w:sz w:val="18"/>
              </w:rPr>
              <w:t>Penelitian</w:t>
            </w:r>
          </w:p>
        </w:tc>
      </w:tr>
      <w:tr w:rsidR="00622040" w14:paraId="47FC8076" w14:textId="77777777">
        <w:trPr>
          <w:trHeight w:hRule="exact" w:val="1372"/>
        </w:trPr>
        <w:tc>
          <w:tcPr>
            <w:tcW w:w="714" w:type="dxa"/>
            <w:tcBorders>
              <w:top w:val="single" w:sz="2" w:space="0" w:color="000000"/>
              <w:left w:val="single" w:sz="2" w:space="0" w:color="000000"/>
              <w:bottom w:val="single" w:sz="2" w:space="0" w:color="000000"/>
              <w:right w:val="single" w:sz="2" w:space="0" w:color="000000"/>
            </w:tcBorders>
            <w:tcMar>
              <w:left w:w="0" w:type="dxa"/>
              <w:right w:w="0" w:type="dxa"/>
            </w:tcMar>
          </w:tcPr>
          <w:p w14:paraId="344B1D06" w14:textId="77777777" w:rsidR="00622040" w:rsidRDefault="00000000">
            <w:pPr>
              <w:autoSpaceDE w:val="0"/>
              <w:autoSpaceDN w:val="0"/>
              <w:spacing w:after="0" w:line="262" w:lineRule="exact"/>
              <w:ind w:left="52" w:right="144"/>
            </w:pPr>
            <w:r>
              <w:rPr>
                <w:rFonts w:ascii="CMBX10" w:eastAsia="CMBX10" w:hAnsi="CMBX10"/>
                <w:b/>
                <w:color w:val="000000"/>
                <w:w w:val="97"/>
                <w:sz w:val="18"/>
              </w:rPr>
              <w:t xml:space="preserve">A </w:t>
            </w:r>
            <w:r>
              <w:br/>
            </w:r>
            <w:r>
              <w:rPr>
                <w:rFonts w:ascii="CMR10" w:eastAsia="CMR10" w:hAnsi="CMR10"/>
                <w:color w:val="000000"/>
                <w:w w:val="97"/>
                <w:sz w:val="18"/>
              </w:rPr>
              <w:t>(</w:t>
            </w:r>
            <w:r>
              <w:rPr>
                <w:rFonts w:ascii="CMTI10" w:eastAsia="CMTI10" w:hAnsi="CMTI10"/>
                <w:i/>
                <w:color w:val="000000"/>
                <w:w w:val="97"/>
                <w:sz w:val="18"/>
              </w:rPr>
              <w:t xml:space="preserve">Ana-lysis </w:t>
            </w:r>
            <w:r>
              <w:rPr>
                <w:rFonts w:ascii="CMR10" w:eastAsia="CMR10" w:hAnsi="CMR10"/>
                <w:color w:val="000000"/>
                <w:w w:val="97"/>
                <w:sz w:val="18"/>
              </w:rPr>
              <w:t>)</w:t>
            </w:r>
          </w:p>
        </w:tc>
        <w:tc>
          <w:tcPr>
            <w:tcW w:w="1566" w:type="dxa"/>
            <w:tcBorders>
              <w:top w:val="single" w:sz="2" w:space="0" w:color="000000"/>
              <w:left w:val="single" w:sz="2" w:space="0" w:color="000000"/>
              <w:bottom w:val="single" w:sz="2" w:space="0" w:color="000000"/>
              <w:right w:val="single" w:sz="2" w:space="0" w:color="000000"/>
            </w:tcBorders>
            <w:tcMar>
              <w:left w:w="0" w:type="dxa"/>
              <w:right w:w="0" w:type="dxa"/>
            </w:tcMar>
          </w:tcPr>
          <w:p w14:paraId="40A54AD1" w14:textId="77777777" w:rsidR="00622040" w:rsidRDefault="00000000">
            <w:pPr>
              <w:autoSpaceDE w:val="0"/>
              <w:autoSpaceDN w:val="0"/>
              <w:spacing w:after="0" w:line="262" w:lineRule="exact"/>
              <w:ind w:left="52" w:right="144"/>
            </w:pPr>
            <w:r>
              <w:rPr>
                <w:rFonts w:ascii="CMR10" w:eastAsia="CMR10" w:hAnsi="CMR10"/>
                <w:color w:val="000000"/>
                <w:w w:val="97"/>
                <w:sz w:val="18"/>
              </w:rPr>
              <w:t xml:space="preserve">Memetakan </w:t>
            </w:r>
            <w:r>
              <w:br/>
            </w:r>
            <w:r>
              <w:rPr>
                <w:rFonts w:ascii="CMR10" w:eastAsia="CMR10" w:hAnsi="CMR10"/>
                <w:color w:val="000000"/>
                <w:w w:val="97"/>
                <w:sz w:val="18"/>
              </w:rPr>
              <w:t xml:space="preserve">masalah belajar, kebutuhan siswa, dan konteks </w:t>
            </w:r>
            <w:r>
              <w:br/>
            </w:r>
            <w:r>
              <w:rPr>
                <w:rFonts w:ascii="CMR10" w:eastAsia="CMR10" w:hAnsi="CMR10"/>
                <w:color w:val="000000"/>
                <w:w w:val="97"/>
                <w:sz w:val="18"/>
              </w:rPr>
              <w:t>kurikulum.</w:t>
            </w:r>
          </w:p>
        </w:tc>
        <w:tc>
          <w:tcPr>
            <w:tcW w:w="2070" w:type="dxa"/>
            <w:tcBorders>
              <w:top w:val="single" w:sz="2" w:space="0" w:color="000000"/>
              <w:left w:val="single" w:sz="2" w:space="0" w:color="000000"/>
              <w:bottom w:val="single" w:sz="2" w:space="0" w:color="000000"/>
              <w:right w:val="single" w:sz="2" w:space="0" w:color="000000"/>
            </w:tcBorders>
            <w:tcMar>
              <w:left w:w="0" w:type="dxa"/>
              <w:right w:w="0" w:type="dxa"/>
            </w:tcMar>
          </w:tcPr>
          <w:p w14:paraId="20341363" w14:textId="77777777" w:rsidR="00622040" w:rsidRDefault="00000000">
            <w:pPr>
              <w:autoSpaceDE w:val="0"/>
              <w:autoSpaceDN w:val="0"/>
              <w:spacing w:after="0" w:line="262" w:lineRule="exact"/>
              <w:ind w:left="54" w:right="432"/>
            </w:pPr>
            <w:r>
              <w:rPr>
                <w:rFonts w:ascii="CMR10" w:eastAsia="CMR10" w:hAnsi="CMR10"/>
                <w:color w:val="000000"/>
                <w:w w:val="97"/>
                <w:sz w:val="18"/>
              </w:rPr>
              <w:t>Analisis kebutuhan, studi konteks kelas, telaah kurikulum, eksplorasi teori.</w:t>
            </w:r>
          </w:p>
        </w:tc>
        <w:tc>
          <w:tcPr>
            <w:tcW w:w="1918" w:type="dxa"/>
            <w:tcBorders>
              <w:top w:val="single" w:sz="2" w:space="0" w:color="000000"/>
              <w:left w:val="single" w:sz="2" w:space="0" w:color="000000"/>
              <w:bottom w:val="single" w:sz="2" w:space="0" w:color="000000"/>
              <w:right w:val="single" w:sz="2" w:space="0" w:color="000000"/>
            </w:tcBorders>
            <w:tcMar>
              <w:left w:w="0" w:type="dxa"/>
              <w:right w:w="0" w:type="dxa"/>
            </w:tcMar>
          </w:tcPr>
          <w:p w14:paraId="08D8802E" w14:textId="77777777" w:rsidR="00622040" w:rsidRDefault="00000000">
            <w:pPr>
              <w:autoSpaceDE w:val="0"/>
              <w:autoSpaceDN w:val="0"/>
              <w:spacing w:after="0" w:line="262" w:lineRule="exact"/>
              <w:ind w:left="52"/>
            </w:pPr>
            <w:r>
              <w:rPr>
                <w:rFonts w:ascii="CMR10" w:eastAsia="CMR10" w:hAnsi="CMR10"/>
                <w:color w:val="000000"/>
                <w:w w:val="97"/>
                <w:sz w:val="18"/>
              </w:rPr>
              <w:t xml:space="preserve">Catatan kebutuhan, </w:t>
            </w:r>
            <w:r>
              <w:br/>
            </w:r>
            <w:r>
              <w:rPr>
                <w:rFonts w:ascii="CMR10" w:eastAsia="CMR10" w:hAnsi="CMR10"/>
                <w:color w:val="000000"/>
                <w:w w:val="97"/>
                <w:sz w:val="18"/>
              </w:rPr>
              <w:t>dokumen kurikulum, observasi awal, catatan literatur.</w:t>
            </w:r>
          </w:p>
        </w:tc>
        <w:tc>
          <w:tcPr>
            <w:tcW w:w="1618" w:type="dxa"/>
            <w:tcBorders>
              <w:top w:val="single" w:sz="2" w:space="0" w:color="000000"/>
              <w:left w:val="single" w:sz="2" w:space="0" w:color="000000"/>
              <w:bottom w:val="single" w:sz="2" w:space="0" w:color="000000"/>
              <w:right w:val="single" w:sz="2" w:space="0" w:color="000000"/>
            </w:tcBorders>
            <w:tcMar>
              <w:left w:w="0" w:type="dxa"/>
              <w:right w:w="0" w:type="dxa"/>
            </w:tcMar>
          </w:tcPr>
          <w:p w14:paraId="74BA1590" w14:textId="77777777" w:rsidR="00622040" w:rsidRDefault="00000000">
            <w:pPr>
              <w:autoSpaceDE w:val="0"/>
              <w:autoSpaceDN w:val="0"/>
              <w:spacing w:after="0" w:line="262" w:lineRule="exact"/>
              <w:ind w:left="52" w:right="288"/>
            </w:pPr>
            <w:r>
              <w:rPr>
                <w:rFonts w:ascii="CMR10" w:eastAsia="CMR10" w:hAnsi="CMR10"/>
                <w:color w:val="000000"/>
                <w:w w:val="97"/>
                <w:sz w:val="18"/>
              </w:rPr>
              <w:t xml:space="preserve">Spesifikasi </w:t>
            </w:r>
            <w:r>
              <w:br/>
            </w:r>
            <w:r>
              <w:rPr>
                <w:rFonts w:ascii="CMR10" w:eastAsia="CMR10" w:hAnsi="CMR10"/>
                <w:color w:val="000000"/>
                <w:w w:val="97"/>
                <w:sz w:val="18"/>
              </w:rPr>
              <w:t>kebutuhan dan prinsip desain awal.</w:t>
            </w:r>
          </w:p>
        </w:tc>
        <w:tc>
          <w:tcPr>
            <w:tcW w:w="1466" w:type="dxa"/>
            <w:tcBorders>
              <w:top w:val="single" w:sz="2" w:space="0" w:color="000000"/>
              <w:left w:val="single" w:sz="2" w:space="0" w:color="000000"/>
              <w:bottom w:val="single" w:sz="2" w:space="0" w:color="000000"/>
              <w:right w:val="single" w:sz="2" w:space="0" w:color="000000"/>
            </w:tcBorders>
            <w:tcMar>
              <w:left w:w="0" w:type="dxa"/>
              <w:right w:w="0" w:type="dxa"/>
            </w:tcMar>
          </w:tcPr>
          <w:p w14:paraId="21DA1FA3" w14:textId="77777777" w:rsidR="00622040" w:rsidRDefault="00000000">
            <w:pPr>
              <w:autoSpaceDE w:val="0"/>
              <w:autoSpaceDN w:val="0"/>
              <w:spacing w:after="0" w:line="262" w:lineRule="exact"/>
              <w:ind w:left="52"/>
            </w:pPr>
            <w:r>
              <w:rPr>
                <w:rFonts w:ascii="CMR10" w:eastAsia="CMR10" w:hAnsi="CMR10"/>
                <w:color w:val="000000"/>
                <w:w w:val="97"/>
                <w:sz w:val="18"/>
              </w:rPr>
              <w:t xml:space="preserve">Landasan </w:t>
            </w:r>
            <w:r>
              <w:br/>
            </w:r>
            <w:r>
              <w:rPr>
                <w:rFonts w:ascii="CMR10" w:eastAsia="CMR10" w:hAnsi="CMR10"/>
                <w:color w:val="000000"/>
                <w:w w:val="97"/>
                <w:sz w:val="18"/>
              </w:rPr>
              <w:t xml:space="preserve">pengembangan </w:t>
            </w:r>
            <w:r>
              <w:br/>
            </w:r>
            <w:r>
              <w:rPr>
                <w:rFonts w:ascii="CMR10" w:eastAsia="CMR10" w:hAnsi="CMR10"/>
                <w:color w:val="000000"/>
                <w:w w:val="97"/>
                <w:sz w:val="18"/>
              </w:rPr>
              <w:t xml:space="preserve">media dan dasar parameter </w:t>
            </w:r>
            <w:r>
              <w:br/>
            </w:r>
            <w:r>
              <w:rPr>
                <w:rFonts w:ascii="CMR10" w:eastAsia="CMR10" w:hAnsi="CMR10"/>
                <w:color w:val="000000"/>
                <w:w w:val="97"/>
                <w:sz w:val="18"/>
              </w:rPr>
              <w:t>analisis proses.</w:t>
            </w:r>
          </w:p>
        </w:tc>
      </w:tr>
      <w:tr w:rsidR="00622040" w14:paraId="6D6B5C65" w14:textId="77777777">
        <w:trPr>
          <w:trHeight w:hRule="exact" w:val="1636"/>
        </w:trPr>
        <w:tc>
          <w:tcPr>
            <w:tcW w:w="714" w:type="dxa"/>
            <w:tcBorders>
              <w:top w:val="single" w:sz="2" w:space="0" w:color="000000"/>
              <w:left w:val="single" w:sz="2" w:space="0" w:color="000000"/>
              <w:bottom w:val="single" w:sz="2" w:space="0" w:color="000000"/>
              <w:right w:val="single" w:sz="2" w:space="0" w:color="000000"/>
            </w:tcBorders>
            <w:tcMar>
              <w:left w:w="0" w:type="dxa"/>
              <w:right w:w="0" w:type="dxa"/>
            </w:tcMar>
          </w:tcPr>
          <w:p w14:paraId="3CD91D50" w14:textId="77777777" w:rsidR="00622040" w:rsidRDefault="00000000">
            <w:pPr>
              <w:autoSpaceDE w:val="0"/>
              <w:autoSpaceDN w:val="0"/>
              <w:spacing w:after="0" w:line="260" w:lineRule="exact"/>
              <w:ind w:left="52"/>
            </w:pPr>
            <w:r>
              <w:rPr>
                <w:rFonts w:ascii="CMBX10" w:eastAsia="CMBX10" w:hAnsi="CMBX10"/>
                <w:b/>
                <w:color w:val="000000"/>
                <w:w w:val="97"/>
                <w:sz w:val="18"/>
              </w:rPr>
              <w:t xml:space="preserve">D </w:t>
            </w:r>
            <w:r>
              <w:rPr>
                <w:rFonts w:ascii="CMR10" w:eastAsia="CMR10" w:hAnsi="CMR10"/>
                <w:color w:val="000000"/>
                <w:w w:val="97"/>
                <w:sz w:val="18"/>
              </w:rPr>
              <w:t>(</w:t>
            </w:r>
            <w:r>
              <w:rPr>
                <w:rFonts w:ascii="CMTI10" w:eastAsia="CMTI10" w:hAnsi="CMTI10"/>
                <w:i/>
                <w:color w:val="000000"/>
                <w:w w:val="97"/>
                <w:sz w:val="18"/>
              </w:rPr>
              <w:t xml:space="preserve">De-sign </w:t>
            </w:r>
            <w:r>
              <w:rPr>
                <w:rFonts w:ascii="CMR10" w:eastAsia="CMR10" w:hAnsi="CMR10"/>
                <w:color w:val="000000"/>
                <w:w w:val="97"/>
                <w:sz w:val="18"/>
              </w:rPr>
              <w:t>)</w:t>
            </w:r>
          </w:p>
        </w:tc>
        <w:tc>
          <w:tcPr>
            <w:tcW w:w="1566" w:type="dxa"/>
            <w:tcBorders>
              <w:top w:val="single" w:sz="2" w:space="0" w:color="000000"/>
              <w:left w:val="single" w:sz="2" w:space="0" w:color="000000"/>
              <w:bottom w:val="single" w:sz="2" w:space="0" w:color="000000"/>
              <w:right w:val="single" w:sz="2" w:space="0" w:color="000000"/>
            </w:tcBorders>
            <w:tcMar>
              <w:left w:w="0" w:type="dxa"/>
              <w:right w:w="0" w:type="dxa"/>
            </w:tcMar>
          </w:tcPr>
          <w:p w14:paraId="704655DC" w14:textId="77777777" w:rsidR="00622040" w:rsidRDefault="00000000">
            <w:pPr>
              <w:autoSpaceDE w:val="0"/>
              <w:autoSpaceDN w:val="0"/>
              <w:spacing w:after="0" w:line="262" w:lineRule="exact"/>
              <w:ind w:left="52" w:right="144"/>
            </w:pPr>
            <w:r>
              <w:rPr>
                <w:rFonts w:ascii="CMR10" w:eastAsia="CMR10" w:hAnsi="CMR10"/>
                <w:color w:val="000000"/>
                <w:w w:val="97"/>
                <w:sz w:val="18"/>
              </w:rPr>
              <w:t xml:space="preserve">Merancang </w:t>
            </w:r>
            <w:r>
              <w:br/>
            </w:r>
            <w:r>
              <w:rPr>
                <w:rFonts w:ascii="CMR10" w:eastAsia="CMR10" w:hAnsi="CMR10"/>
                <w:color w:val="000000"/>
                <w:w w:val="97"/>
                <w:sz w:val="18"/>
              </w:rPr>
              <w:t>arsitektur media AI Sokratik dan skenario interaksi belajar.</w:t>
            </w:r>
          </w:p>
        </w:tc>
        <w:tc>
          <w:tcPr>
            <w:tcW w:w="2070" w:type="dxa"/>
            <w:tcBorders>
              <w:top w:val="single" w:sz="2" w:space="0" w:color="000000"/>
              <w:left w:val="single" w:sz="2" w:space="0" w:color="000000"/>
              <w:bottom w:val="single" w:sz="2" w:space="0" w:color="000000"/>
              <w:right w:val="single" w:sz="2" w:space="0" w:color="000000"/>
            </w:tcBorders>
            <w:tcMar>
              <w:left w:w="0" w:type="dxa"/>
              <w:right w:w="0" w:type="dxa"/>
            </w:tcMar>
          </w:tcPr>
          <w:p w14:paraId="5558C3EB" w14:textId="77777777" w:rsidR="00622040" w:rsidRDefault="00000000">
            <w:pPr>
              <w:autoSpaceDE w:val="0"/>
              <w:autoSpaceDN w:val="0"/>
              <w:spacing w:after="0" w:line="262" w:lineRule="exact"/>
              <w:ind w:left="54"/>
            </w:pPr>
            <w:r>
              <w:rPr>
                <w:rFonts w:ascii="CMR10" w:eastAsia="CMR10" w:hAnsi="CMR10"/>
                <w:color w:val="000000"/>
                <w:w w:val="97"/>
                <w:sz w:val="18"/>
              </w:rPr>
              <w:t xml:space="preserve">Perancangan alur dialog, aktivitas belajar, dan </w:t>
            </w:r>
            <w:r>
              <w:br/>
            </w:r>
            <w:r>
              <w:rPr>
                <w:rFonts w:ascii="CMR10" w:eastAsia="CMR10" w:hAnsi="CMR10"/>
                <w:color w:val="000000"/>
                <w:w w:val="97"/>
                <w:sz w:val="18"/>
              </w:rPr>
              <w:t xml:space="preserve">instrumen </w:t>
            </w:r>
            <w:r>
              <w:br/>
            </w:r>
            <w:r>
              <w:rPr>
                <w:rFonts w:ascii="CMR10" w:eastAsia="CMR10" w:hAnsi="CMR10"/>
                <w:color w:val="000000"/>
                <w:w w:val="97"/>
                <w:sz w:val="18"/>
              </w:rPr>
              <w:t>validasi-analisis.</w:t>
            </w:r>
          </w:p>
        </w:tc>
        <w:tc>
          <w:tcPr>
            <w:tcW w:w="1918" w:type="dxa"/>
            <w:tcBorders>
              <w:top w:val="single" w:sz="2" w:space="0" w:color="000000"/>
              <w:left w:val="single" w:sz="2" w:space="0" w:color="000000"/>
              <w:bottom w:val="single" w:sz="2" w:space="0" w:color="000000"/>
              <w:right w:val="single" w:sz="2" w:space="0" w:color="000000"/>
            </w:tcBorders>
            <w:tcMar>
              <w:left w:w="0" w:type="dxa"/>
              <w:right w:w="0" w:type="dxa"/>
            </w:tcMar>
          </w:tcPr>
          <w:p w14:paraId="4960F6E5" w14:textId="77777777" w:rsidR="00622040" w:rsidRDefault="00000000">
            <w:pPr>
              <w:autoSpaceDE w:val="0"/>
              <w:autoSpaceDN w:val="0"/>
              <w:spacing w:after="0" w:line="262" w:lineRule="exact"/>
              <w:ind w:left="52" w:right="288"/>
            </w:pPr>
            <w:r>
              <w:rPr>
                <w:rFonts w:ascii="CMR10" w:eastAsia="CMR10" w:hAnsi="CMR10"/>
                <w:color w:val="000000"/>
                <w:w w:val="97"/>
                <w:sz w:val="18"/>
              </w:rPr>
              <w:t xml:space="preserve">Dokumen desain, </w:t>
            </w:r>
            <w:r>
              <w:br/>
            </w:r>
            <w:r>
              <w:rPr>
                <w:rFonts w:ascii="CMR10" w:eastAsia="CMR10" w:hAnsi="CMR10"/>
                <w:color w:val="000000"/>
                <w:w w:val="97"/>
                <w:sz w:val="18"/>
              </w:rPr>
              <w:t>skenario dialog, draf instrumen.</w:t>
            </w:r>
          </w:p>
        </w:tc>
        <w:tc>
          <w:tcPr>
            <w:tcW w:w="1618" w:type="dxa"/>
            <w:tcBorders>
              <w:top w:val="single" w:sz="2" w:space="0" w:color="000000"/>
              <w:left w:val="single" w:sz="2" w:space="0" w:color="000000"/>
              <w:bottom w:val="single" w:sz="2" w:space="0" w:color="000000"/>
              <w:right w:val="single" w:sz="2" w:space="0" w:color="000000"/>
            </w:tcBorders>
            <w:tcMar>
              <w:left w:w="0" w:type="dxa"/>
              <w:right w:w="0" w:type="dxa"/>
            </w:tcMar>
          </w:tcPr>
          <w:p w14:paraId="27EC97F1" w14:textId="77777777" w:rsidR="00622040" w:rsidRDefault="00000000">
            <w:pPr>
              <w:autoSpaceDE w:val="0"/>
              <w:autoSpaceDN w:val="0"/>
              <w:spacing w:after="0" w:line="262" w:lineRule="exact"/>
              <w:ind w:left="52" w:right="288"/>
            </w:pPr>
            <w:r>
              <w:rPr>
                <w:rFonts w:ascii="CMR10" w:eastAsia="CMR10" w:hAnsi="CMR10"/>
                <w:color w:val="000000"/>
                <w:w w:val="97"/>
                <w:sz w:val="18"/>
              </w:rPr>
              <w:t xml:space="preserve">Blueprint media dan rencana </w:t>
            </w:r>
            <w:r>
              <w:br/>
            </w:r>
            <w:r>
              <w:rPr>
                <w:rFonts w:ascii="CMR10" w:eastAsia="CMR10" w:hAnsi="CMR10"/>
                <w:color w:val="000000"/>
                <w:w w:val="97"/>
                <w:sz w:val="18"/>
              </w:rPr>
              <w:t>implementasi.</w:t>
            </w:r>
          </w:p>
        </w:tc>
        <w:tc>
          <w:tcPr>
            <w:tcW w:w="1466" w:type="dxa"/>
            <w:tcBorders>
              <w:top w:val="single" w:sz="2" w:space="0" w:color="000000"/>
              <w:left w:val="single" w:sz="2" w:space="0" w:color="000000"/>
              <w:bottom w:val="single" w:sz="2" w:space="0" w:color="000000"/>
              <w:right w:val="single" w:sz="2" w:space="0" w:color="000000"/>
            </w:tcBorders>
            <w:tcMar>
              <w:left w:w="0" w:type="dxa"/>
              <w:right w:w="0" w:type="dxa"/>
            </w:tcMar>
          </w:tcPr>
          <w:p w14:paraId="3A8DCFD8" w14:textId="77777777" w:rsidR="00622040" w:rsidRDefault="00000000">
            <w:pPr>
              <w:autoSpaceDE w:val="0"/>
              <w:autoSpaceDN w:val="0"/>
              <w:spacing w:after="0" w:line="262" w:lineRule="exact"/>
              <w:ind w:left="52" w:right="144"/>
            </w:pPr>
            <w:r>
              <w:rPr>
                <w:rFonts w:ascii="CMR10" w:eastAsia="CMR10" w:hAnsi="CMR10"/>
                <w:color w:val="000000"/>
                <w:w w:val="97"/>
                <w:sz w:val="18"/>
              </w:rPr>
              <w:t xml:space="preserve">Perumusan </w:t>
            </w:r>
            <w:r>
              <w:br/>
            </w:r>
            <w:r>
              <w:rPr>
                <w:rFonts w:ascii="CMR10" w:eastAsia="CMR10" w:hAnsi="CMR10"/>
                <w:color w:val="000000"/>
                <w:w w:val="97"/>
                <w:sz w:val="18"/>
              </w:rPr>
              <w:t xml:space="preserve">strategi </w:t>
            </w:r>
            <w:r>
              <w:br/>
            </w:r>
            <w:r>
              <w:rPr>
                <w:rFonts w:ascii="CMR10" w:eastAsia="CMR10" w:hAnsi="CMR10"/>
                <w:color w:val="000000"/>
                <w:w w:val="97"/>
                <w:sz w:val="18"/>
              </w:rPr>
              <w:t xml:space="preserve">intervensi dan </w:t>
            </w:r>
            <w:r>
              <w:br/>
            </w:r>
            <w:r>
              <w:rPr>
                <w:rFonts w:ascii="CMR10" w:eastAsia="CMR10" w:hAnsi="CMR10"/>
                <w:color w:val="000000"/>
                <w:w w:val="97"/>
                <w:sz w:val="18"/>
              </w:rPr>
              <w:t xml:space="preserve">rencana </w:t>
            </w:r>
            <w:r>
              <w:br/>
            </w:r>
            <w:r>
              <w:rPr>
                <w:rFonts w:ascii="CMR10" w:eastAsia="CMR10" w:hAnsi="CMR10"/>
                <w:color w:val="000000"/>
                <w:w w:val="97"/>
                <w:sz w:val="18"/>
              </w:rPr>
              <w:t>perekaman data proses.</w:t>
            </w:r>
          </w:p>
        </w:tc>
      </w:tr>
      <w:tr w:rsidR="00622040" w14:paraId="2C761D43" w14:textId="77777777">
        <w:trPr>
          <w:trHeight w:hRule="exact" w:val="1896"/>
        </w:trPr>
        <w:tc>
          <w:tcPr>
            <w:tcW w:w="714" w:type="dxa"/>
            <w:tcBorders>
              <w:top w:val="single" w:sz="2" w:space="0" w:color="000000"/>
              <w:left w:val="single" w:sz="2" w:space="0" w:color="000000"/>
              <w:bottom w:val="single" w:sz="2" w:space="0" w:color="000000"/>
              <w:right w:val="single" w:sz="2" w:space="0" w:color="000000"/>
            </w:tcBorders>
            <w:tcMar>
              <w:left w:w="0" w:type="dxa"/>
              <w:right w:w="0" w:type="dxa"/>
            </w:tcMar>
          </w:tcPr>
          <w:p w14:paraId="4AC4811B" w14:textId="77777777" w:rsidR="00622040" w:rsidRDefault="00000000">
            <w:pPr>
              <w:autoSpaceDE w:val="0"/>
              <w:autoSpaceDN w:val="0"/>
              <w:spacing w:after="0" w:line="262" w:lineRule="exact"/>
              <w:ind w:left="52"/>
            </w:pPr>
            <w:r>
              <w:rPr>
                <w:rFonts w:ascii="CMBX10" w:eastAsia="CMBX10" w:hAnsi="CMBX10"/>
                <w:b/>
                <w:color w:val="000000"/>
                <w:w w:val="97"/>
                <w:sz w:val="18"/>
              </w:rPr>
              <w:t xml:space="preserve">D </w:t>
            </w:r>
            <w:r>
              <w:rPr>
                <w:rFonts w:ascii="CMR10" w:eastAsia="CMR10" w:hAnsi="CMR10"/>
                <w:color w:val="000000"/>
                <w:w w:val="97"/>
                <w:sz w:val="18"/>
              </w:rPr>
              <w:t>(</w:t>
            </w:r>
            <w:r>
              <w:rPr>
                <w:rFonts w:ascii="CMTI10" w:eastAsia="CMTI10" w:hAnsi="CMTI10"/>
                <w:i/>
                <w:color w:val="000000"/>
                <w:w w:val="97"/>
                <w:sz w:val="18"/>
              </w:rPr>
              <w:t>De-velo-</w:t>
            </w:r>
            <w:r>
              <w:br/>
            </w:r>
            <w:r>
              <w:rPr>
                <w:rFonts w:ascii="CMTI10" w:eastAsia="CMTI10" w:hAnsi="CMTI10"/>
                <w:i/>
                <w:color w:val="000000"/>
                <w:w w:val="97"/>
                <w:sz w:val="18"/>
              </w:rPr>
              <w:t xml:space="preserve">pment </w:t>
            </w:r>
            <w:r>
              <w:rPr>
                <w:rFonts w:ascii="CMR10" w:eastAsia="CMR10" w:hAnsi="CMR10"/>
                <w:color w:val="000000"/>
                <w:w w:val="97"/>
                <w:sz w:val="18"/>
              </w:rPr>
              <w:t>)</w:t>
            </w:r>
          </w:p>
        </w:tc>
        <w:tc>
          <w:tcPr>
            <w:tcW w:w="1566" w:type="dxa"/>
            <w:tcBorders>
              <w:top w:val="single" w:sz="2" w:space="0" w:color="000000"/>
              <w:left w:val="single" w:sz="2" w:space="0" w:color="000000"/>
              <w:bottom w:val="single" w:sz="2" w:space="0" w:color="000000"/>
              <w:right w:val="single" w:sz="2" w:space="0" w:color="000000"/>
            </w:tcBorders>
            <w:tcMar>
              <w:left w:w="0" w:type="dxa"/>
              <w:right w:w="0" w:type="dxa"/>
            </w:tcMar>
          </w:tcPr>
          <w:p w14:paraId="6F99D0BB" w14:textId="77777777" w:rsidR="00622040" w:rsidRDefault="00000000">
            <w:pPr>
              <w:autoSpaceDE w:val="0"/>
              <w:autoSpaceDN w:val="0"/>
              <w:spacing w:after="0" w:line="262" w:lineRule="exact"/>
              <w:ind w:left="52"/>
            </w:pPr>
            <w:r>
              <w:rPr>
                <w:rFonts w:ascii="CMR10" w:eastAsia="CMR10" w:hAnsi="CMR10"/>
                <w:color w:val="000000"/>
                <w:w w:val="97"/>
                <w:sz w:val="18"/>
              </w:rPr>
              <w:t xml:space="preserve">Mewujudkan </w:t>
            </w:r>
            <w:r>
              <w:br/>
            </w:r>
            <w:r>
              <w:rPr>
                <w:rFonts w:ascii="CMR10" w:eastAsia="CMR10" w:hAnsi="CMR10"/>
                <w:color w:val="000000"/>
                <w:w w:val="97"/>
                <w:sz w:val="18"/>
              </w:rPr>
              <w:t xml:space="preserve">rancangan </w:t>
            </w:r>
            <w:r>
              <w:br/>
            </w:r>
            <w:r>
              <w:rPr>
                <w:rFonts w:ascii="CMR10" w:eastAsia="CMR10" w:hAnsi="CMR10"/>
                <w:color w:val="000000"/>
                <w:w w:val="97"/>
                <w:sz w:val="18"/>
              </w:rPr>
              <w:t>menjadi prototipe yang siap diuji.</w:t>
            </w:r>
          </w:p>
        </w:tc>
        <w:tc>
          <w:tcPr>
            <w:tcW w:w="2070" w:type="dxa"/>
            <w:tcBorders>
              <w:top w:val="single" w:sz="2" w:space="0" w:color="000000"/>
              <w:left w:val="single" w:sz="2" w:space="0" w:color="000000"/>
              <w:bottom w:val="single" w:sz="2" w:space="0" w:color="000000"/>
              <w:right w:val="single" w:sz="2" w:space="0" w:color="000000"/>
            </w:tcBorders>
            <w:tcMar>
              <w:left w:w="0" w:type="dxa"/>
              <w:right w:w="0" w:type="dxa"/>
            </w:tcMar>
          </w:tcPr>
          <w:p w14:paraId="7AE993A9" w14:textId="77777777" w:rsidR="00622040" w:rsidRDefault="00000000">
            <w:pPr>
              <w:autoSpaceDE w:val="0"/>
              <w:autoSpaceDN w:val="0"/>
              <w:spacing w:after="0" w:line="262" w:lineRule="exact"/>
              <w:ind w:left="54"/>
            </w:pPr>
            <w:r>
              <w:rPr>
                <w:rFonts w:ascii="CMR10" w:eastAsia="CMR10" w:hAnsi="CMR10"/>
                <w:color w:val="000000"/>
                <w:w w:val="97"/>
                <w:sz w:val="18"/>
              </w:rPr>
              <w:t xml:space="preserve">Pengembangan </w:t>
            </w:r>
            <w:r>
              <w:br/>
            </w:r>
            <w:r>
              <w:rPr>
                <w:rFonts w:ascii="CMR10" w:eastAsia="CMR10" w:hAnsi="CMR10"/>
                <w:color w:val="000000"/>
                <w:w w:val="97"/>
                <w:sz w:val="18"/>
              </w:rPr>
              <w:t xml:space="preserve">prototipe, uji fungsional, validasi ahli, revisi </w:t>
            </w:r>
            <w:r>
              <w:br/>
            </w:r>
            <w:r>
              <w:rPr>
                <w:rFonts w:ascii="CMR10" w:eastAsia="CMR10" w:hAnsi="CMR10"/>
                <w:color w:val="000000"/>
                <w:w w:val="97"/>
                <w:sz w:val="18"/>
              </w:rPr>
              <w:t>mikro.</w:t>
            </w:r>
          </w:p>
        </w:tc>
        <w:tc>
          <w:tcPr>
            <w:tcW w:w="1918" w:type="dxa"/>
            <w:tcBorders>
              <w:top w:val="single" w:sz="2" w:space="0" w:color="000000"/>
              <w:left w:val="single" w:sz="2" w:space="0" w:color="000000"/>
              <w:bottom w:val="single" w:sz="2" w:space="0" w:color="000000"/>
              <w:right w:val="single" w:sz="2" w:space="0" w:color="000000"/>
            </w:tcBorders>
            <w:tcMar>
              <w:left w:w="0" w:type="dxa"/>
              <w:right w:w="0" w:type="dxa"/>
            </w:tcMar>
          </w:tcPr>
          <w:p w14:paraId="6DD2B2CD" w14:textId="77777777" w:rsidR="00622040" w:rsidRDefault="00000000">
            <w:pPr>
              <w:autoSpaceDE w:val="0"/>
              <w:autoSpaceDN w:val="0"/>
              <w:spacing w:after="0" w:line="262" w:lineRule="exact"/>
              <w:ind w:left="52"/>
            </w:pPr>
            <w:r>
              <w:rPr>
                <w:rFonts w:ascii="CMR10" w:eastAsia="CMR10" w:hAnsi="CMR10"/>
                <w:color w:val="000000"/>
                <w:w w:val="97"/>
                <w:sz w:val="18"/>
              </w:rPr>
              <w:t xml:space="preserve">Skor validasi ahli, </w:t>
            </w:r>
            <w:r>
              <w:br/>
            </w:r>
            <w:r>
              <w:rPr>
                <w:rFonts w:ascii="CMR10" w:eastAsia="CMR10" w:hAnsi="CMR10"/>
                <w:color w:val="000000"/>
                <w:w w:val="97"/>
                <w:sz w:val="18"/>
              </w:rPr>
              <w:t>catatan revisi, umpan balik teknis-pedagogis.</w:t>
            </w:r>
          </w:p>
        </w:tc>
        <w:tc>
          <w:tcPr>
            <w:tcW w:w="1618" w:type="dxa"/>
            <w:tcBorders>
              <w:top w:val="single" w:sz="2" w:space="0" w:color="000000"/>
              <w:left w:val="single" w:sz="2" w:space="0" w:color="000000"/>
              <w:bottom w:val="single" w:sz="2" w:space="0" w:color="000000"/>
              <w:right w:val="single" w:sz="2" w:space="0" w:color="000000"/>
            </w:tcBorders>
            <w:tcMar>
              <w:left w:w="0" w:type="dxa"/>
              <w:right w:w="0" w:type="dxa"/>
            </w:tcMar>
          </w:tcPr>
          <w:p w14:paraId="47225EC7" w14:textId="77777777" w:rsidR="00622040" w:rsidRDefault="00000000">
            <w:pPr>
              <w:autoSpaceDE w:val="0"/>
              <w:autoSpaceDN w:val="0"/>
              <w:spacing w:after="0" w:line="262" w:lineRule="exact"/>
              <w:ind w:left="52" w:right="288"/>
            </w:pPr>
            <w:r>
              <w:rPr>
                <w:rFonts w:ascii="CMR10" w:eastAsia="CMR10" w:hAnsi="CMR10"/>
                <w:color w:val="000000"/>
                <w:w w:val="97"/>
                <w:sz w:val="18"/>
              </w:rPr>
              <w:t xml:space="preserve">Prototipe </w:t>
            </w:r>
            <w:r>
              <w:br/>
            </w:r>
            <w:r>
              <w:rPr>
                <w:rFonts w:ascii="CMR10" w:eastAsia="CMR10" w:hAnsi="CMR10"/>
                <w:color w:val="000000"/>
                <w:w w:val="97"/>
                <w:sz w:val="18"/>
              </w:rPr>
              <w:t>tervalidasi dan instrumen final.</w:t>
            </w:r>
          </w:p>
        </w:tc>
        <w:tc>
          <w:tcPr>
            <w:tcW w:w="1466" w:type="dxa"/>
            <w:tcBorders>
              <w:top w:val="single" w:sz="2" w:space="0" w:color="000000"/>
              <w:left w:val="single" w:sz="2" w:space="0" w:color="000000"/>
              <w:bottom w:val="single" w:sz="2" w:space="0" w:color="000000"/>
              <w:right w:val="single" w:sz="2" w:space="0" w:color="000000"/>
            </w:tcBorders>
            <w:tcMar>
              <w:left w:w="0" w:type="dxa"/>
              <w:right w:w="0" w:type="dxa"/>
            </w:tcMar>
          </w:tcPr>
          <w:p w14:paraId="0C9ADF53" w14:textId="77777777" w:rsidR="00622040" w:rsidRDefault="00000000">
            <w:pPr>
              <w:autoSpaceDE w:val="0"/>
              <w:autoSpaceDN w:val="0"/>
              <w:spacing w:after="0" w:line="262" w:lineRule="exact"/>
              <w:ind w:left="52" w:right="144"/>
            </w:pPr>
            <w:r>
              <w:rPr>
                <w:rFonts w:ascii="CMR10" w:eastAsia="CMR10" w:hAnsi="CMR10"/>
                <w:color w:val="000000"/>
                <w:w w:val="97"/>
                <w:sz w:val="18"/>
              </w:rPr>
              <w:t xml:space="preserve">Bukti kelayakan media dan </w:t>
            </w:r>
            <w:r>
              <w:br/>
            </w:r>
            <w:r>
              <w:rPr>
                <w:rFonts w:ascii="CMR10" w:eastAsia="CMR10" w:hAnsi="CMR10"/>
                <w:color w:val="000000"/>
                <w:w w:val="97"/>
                <w:sz w:val="18"/>
              </w:rPr>
              <w:t xml:space="preserve">kesiapan </w:t>
            </w:r>
            <w:r>
              <w:br/>
            </w:r>
            <w:r>
              <w:rPr>
                <w:rFonts w:ascii="CMR10" w:eastAsia="CMR10" w:hAnsi="CMR10"/>
                <w:color w:val="000000"/>
                <w:w w:val="97"/>
                <w:sz w:val="18"/>
              </w:rPr>
              <w:t xml:space="preserve">pengambilan </w:t>
            </w:r>
            <w:r>
              <w:br/>
            </w:r>
            <w:r>
              <w:rPr>
                <w:rFonts w:ascii="CMR10" w:eastAsia="CMR10" w:hAnsi="CMR10"/>
                <w:color w:val="000000"/>
                <w:w w:val="97"/>
                <w:sz w:val="18"/>
              </w:rPr>
              <w:t xml:space="preserve">data </w:t>
            </w:r>
            <w:r>
              <w:br/>
            </w:r>
            <w:r>
              <w:rPr>
                <w:rFonts w:ascii="CMR10" w:eastAsia="CMR10" w:hAnsi="CMR10"/>
                <w:color w:val="000000"/>
                <w:w w:val="97"/>
                <w:sz w:val="18"/>
              </w:rPr>
              <w:t xml:space="preserve">perkembangan </w:t>
            </w:r>
            <w:r>
              <w:rPr>
                <w:rFonts w:ascii="CMTI10" w:eastAsia="CMTI10" w:hAnsi="CMTI10"/>
                <w:i/>
                <w:color w:val="000000"/>
                <w:w w:val="97"/>
                <w:sz w:val="18"/>
              </w:rPr>
              <w:t xml:space="preserve">prompt </w:t>
            </w:r>
            <w:r>
              <w:rPr>
                <w:rFonts w:ascii="CMR10" w:eastAsia="CMR10" w:hAnsi="CMR10"/>
                <w:color w:val="000000"/>
                <w:w w:val="97"/>
                <w:sz w:val="18"/>
              </w:rPr>
              <w:t>.</w:t>
            </w:r>
          </w:p>
        </w:tc>
      </w:tr>
      <w:tr w:rsidR="00622040" w14:paraId="68687818" w14:textId="77777777">
        <w:trPr>
          <w:trHeight w:hRule="exact" w:val="1372"/>
        </w:trPr>
        <w:tc>
          <w:tcPr>
            <w:tcW w:w="714" w:type="dxa"/>
            <w:tcBorders>
              <w:top w:val="single" w:sz="2" w:space="0" w:color="000000"/>
              <w:left w:val="single" w:sz="2" w:space="0" w:color="000000"/>
              <w:bottom w:val="single" w:sz="2" w:space="0" w:color="000000"/>
              <w:right w:val="single" w:sz="2" w:space="0" w:color="000000"/>
            </w:tcBorders>
            <w:tcMar>
              <w:left w:w="0" w:type="dxa"/>
              <w:right w:w="0" w:type="dxa"/>
            </w:tcMar>
          </w:tcPr>
          <w:p w14:paraId="4A4D7053" w14:textId="77777777" w:rsidR="00622040" w:rsidRDefault="00000000">
            <w:pPr>
              <w:autoSpaceDE w:val="0"/>
              <w:autoSpaceDN w:val="0"/>
              <w:spacing w:after="0" w:line="262" w:lineRule="exact"/>
              <w:ind w:left="52"/>
            </w:pPr>
            <w:r>
              <w:rPr>
                <w:rFonts w:ascii="CMBX10" w:eastAsia="CMBX10" w:hAnsi="CMBX10"/>
                <w:b/>
                <w:color w:val="000000"/>
                <w:w w:val="97"/>
                <w:sz w:val="18"/>
              </w:rPr>
              <w:t xml:space="preserve">I </w:t>
            </w:r>
            <w:r>
              <w:br/>
            </w:r>
            <w:r>
              <w:rPr>
                <w:rFonts w:ascii="CMR10" w:eastAsia="CMR10" w:hAnsi="CMR10"/>
                <w:color w:val="000000"/>
                <w:w w:val="97"/>
                <w:sz w:val="18"/>
              </w:rPr>
              <w:t>(</w:t>
            </w:r>
            <w:r>
              <w:rPr>
                <w:rFonts w:ascii="CMTI10" w:eastAsia="CMTI10" w:hAnsi="CMTI10"/>
                <w:i/>
                <w:color w:val="000000"/>
                <w:w w:val="97"/>
                <w:sz w:val="18"/>
              </w:rPr>
              <w:t xml:space="preserve">Imple-menta-tion </w:t>
            </w:r>
            <w:r>
              <w:rPr>
                <w:rFonts w:ascii="CMR10" w:eastAsia="CMR10" w:hAnsi="CMR10"/>
                <w:color w:val="000000"/>
                <w:w w:val="97"/>
                <w:sz w:val="18"/>
              </w:rPr>
              <w:t>)</w:t>
            </w:r>
          </w:p>
        </w:tc>
        <w:tc>
          <w:tcPr>
            <w:tcW w:w="1566" w:type="dxa"/>
            <w:tcBorders>
              <w:top w:val="single" w:sz="2" w:space="0" w:color="000000"/>
              <w:left w:val="single" w:sz="2" w:space="0" w:color="000000"/>
              <w:bottom w:val="single" w:sz="2" w:space="0" w:color="000000"/>
              <w:right w:val="single" w:sz="2" w:space="0" w:color="000000"/>
            </w:tcBorders>
            <w:tcMar>
              <w:left w:w="0" w:type="dxa"/>
              <w:right w:w="0" w:type="dxa"/>
            </w:tcMar>
          </w:tcPr>
          <w:p w14:paraId="17DB09F4" w14:textId="77777777" w:rsidR="00622040" w:rsidRDefault="00000000">
            <w:pPr>
              <w:autoSpaceDE w:val="0"/>
              <w:autoSpaceDN w:val="0"/>
              <w:spacing w:after="0" w:line="262" w:lineRule="exact"/>
              <w:ind w:left="52"/>
            </w:pPr>
            <w:r>
              <w:rPr>
                <w:rFonts w:ascii="CMR10" w:eastAsia="CMR10" w:hAnsi="CMR10"/>
                <w:color w:val="000000"/>
                <w:w w:val="97"/>
                <w:sz w:val="18"/>
              </w:rPr>
              <w:t xml:space="preserve">Menjalankan </w:t>
            </w:r>
            <w:r>
              <w:br/>
            </w:r>
            <w:r>
              <w:rPr>
                <w:rFonts w:ascii="CMR10" w:eastAsia="CMR10" w:hAnsi="CMR10"/>
                <w:color w:val="000000"/>
                <w:w w:val="97"/>
                <w:sz w:val="18"/>
              </w:rPr>
              <w:t xml:space="preserve">media pada kelas nyata untuk </w:t>
            </w:r>
            <w:r>
              <w:br/>
            </w:r>
            <w:r>
              <w:rPr>
                <w:rFonts w:ascii="CMR10" w:eastAsia="CMR10" w:hAnsi="CMR10"/>
                <w:color w:val="000000"/>
                <w:w w:val="97"/>
                <w:sz w:val="18"/>
              </w:rPr>
              <w:t xml:space="preserve">memunculkan </w:t>
            </w:r>
            <w:r>
              <w:br/>
            </w:r>
            <w:r>
              <w:rPr>
                <w:rFonts w:ascii="CMR10" w:eastAsia="CMR10" w:hAnsi="CMR10"/>
                <w:color w:val="000000"/>
                <w:w w:val="97"/>
                <w:sz w:val="18"/>
              </w:rPr>
              <w:t>interaksi autentik.</w:t>
            </w:r>
          </w:p>
        </w:tc>
        <w:tc>
          <w:tcPr>
            <w:tcW w:w="2070" w:type="dxa"/>
            <w:tcBorders>
              <w:top w:val="single" w:sz="2" w:space="0" w:color="000000"/>
              <w:left w:val="single" w:sz="2" w:space="0" w:color="000000"/>
              <w:bottom w:val="single" w:sz="2" w:space="0" w:color="000000"/>
              <w:right w:val="single" w:sz="2" w:space="0" w:color="000000"/>
            </w:tcBorders>
            <w:tcMar>
              <w:left w:w="0" w:type="dxa"/>
              <w:right w:w="0" w:type="dxa"/>
            </w:tcMar>
          </w:tcPr>
          <w:p w14:paraId="49199B66" w14:textId="77777777" w:rsidR="00622040" w:rsidRDefault="00000000">
            <w:pPr>
              <w:autoSpaceDE w:val="0"/>
              <w:autoSpaceDN w:val="0"/>
              <w:spacing w:after="0" w:line="262" w:lineRule="exact"/>
              <w:ind w:left="54" w:right="288"/>
            </w:pPr>
            <w:r>
              <w:rPr>
                <w:rFonts w:ascii="CMR10" w:eastAsia="CMR10" w:hAnsi="CMR10"/>
                <w:color w:val="000000"/>
                <w:w w:val="97"/>
                <w:sz w:val="18"/>
              </w:rPr>
              <w:t xml:space="preserve">Pelaksanaan </w:t>
            </w:r>
            <w:r>
              <w:br/>
            </w:r>
            <w:r>
              <w:rPr>
                <w:rFonts w:ascii="CMR10" w:eastAsia="CMR10" w:hAnsi="CMR10"/>
                <w:color w:val="000000"/>
                <w:w w:val="97"/>
                <w:sz w:val="18"/>
              </w:rPr>
              <w:t xml:space="preserve">pembelajaran </w:t>
            </w:r>
            <w:r>
              <w:br/>
            </w:r>
            <w:r>
              <w:rPr>
                <w:rFonts w:ascii="CMR10" w:eastAsia="CMR10" w:hAnsi="CMR10"/>
                <w:color w:val="000000"/>
                <w:w w:val="97"/>
                <w:sz w:val="18"/>
              </w:rPr>
              <w:t xml:space="preserve">berbantuan AI, </w:t>
            </w:r>
            <w:r>
              <w:br/>
            </w:r>
            <w:r>
              <w:rPr>
                <w:rFonts w:ascii="CMR10" w:eastAsia="CMR10" w:hAnsi="CMR10"/>
                <w:color w:val="000000"/>
                <w:w w:val="97"/>
                <w:sz w:val="18"/>
              </w:rPr>
              <w:t xml:space="preserve">perekaman log, </w:t>
            </w:r>
            <w:r>
              <w:br/>
            </w:r>
            <w:r>
              <w:rPr>
                <w:rFonts w:ascii="CMR10" w:eastAsia="CMR10" w:hAnsi="CMR10"/>
                <w:color w:val="000000"/>
                <w:w w:val="97"/>
                <w:sz w:val="18"/>
              </w:rPr>
              <w:t>observasi, wawancara.</w:t>
            </w:r>
          </w:p>
        </w:tc>
        <w:tc>
          <w:tcPr>
            <w:tcW w:w="1918" w:type="dxa"/>
            <w:tcBorders>
              <w:top w:val="single" w:sz="2" w:space="0" w:color="000000"/>
              <w:left w:val="single" w:sz="2" w:space="0" w:color="000000"/>
              <w:bottom w:val="single" w:sz="2" w:space="0" w:color="000000"/>
              <w:right w:val="single" w:sz="2" w:space="0" w:color="000000"/>
            </w:tcBorders>
            <w:tcMar>
              <w:left w:w="0" w:type="dxa"/>
              <w:right w:w="0" w:type="dxa"/>
            </w:tcMar>
          </w:tcPr>
          <w:p w14:paraId="766B7603" w14:textId="77777777" w:rsidR="00622040" w:rsidRDefault="00000000">
            <w:pPr>
              <w:autoSpaceDE w:val="0"/>
              <w:autoSpaceDN w:val="0"/>
              <w:spacing w:after="0" w:line="262" w:lineRule="exact"/>
              <w:ind w:left="52" w:right="144"/>
            </w:pPr>
            <w:r>
              <w:rPr>
                <w:rFonts w:ascii="CMR10" w:eastAsia="CMR10" w:hAnsi="CMR10"/>
                <w:color w:val="000000"/>
                <w:w w:val="97"/>
                <w:sz w:val="18"/>
              </w:rPr>
              <w:t xml:space="preserve">Log </w:t>
            </w:r>
            <w:r>
              <w:rPr>
                <w:rFonts w:ascii="CMTI10" w:eastAsia="CMTI10" w:hAnsi="CMTI10"/>
                <w:i/>
                <w:color w:val="000000"/>
                <w:w w:val="97"/>
                <w:sz w:val="18"/>
              </w:rPr>
              <w:t xml:space="preserve">prompt </w:t>
            </w:r>
            <w:r>
              <w:rPr>
                <w:rFonts w:ascii="CMR10" w:eastAsia="CMR10" w:hAnsi="CMR10"/>
                <w:color w:val="000000"/>
                <w:w w:val="97"/>
                <w:sz w:val="18"/>
              </w:rPr>
              <w:t xml:space="preserve">antarsesi, observasi, transkrip </w:t>
            </w:r>
            <w:r>
              <w:br/>
            </w:r>
            <w:r>
              <w:rPr>
                <w:rFonts w:ascii="CMR10" w:eastAsia="CMR10" w:hAnsi="CMR10"/>
                <w:color w:val="000000"/>
                <w:w w:val="97"/>
                <w:sz w:val="18"/>
              </w:rPr>
              <w:t xml:space="preserve">wawancara, data </w:t>
            </w:r>
            <w:r>
              <w:br/>
            </w:r>
            <w:r>
              <w:rPr>
                <w:rFonts w:ascii="CMR10" w:eastAsia="CMR10" w:hAnsi="CMR10"/>
                <w:color w:val="000000"/>
                <w:w w:val="97"/>
                <w:sz w:val="18"/>
              </w:rPr>
              <w:t>praktikalitas.</w:t>
            </w:r>
          </w:p>
        </w:tc>
        <w:tc>
          <w:tcPr>
            <w:tcW w:w="1618" w:type="dxa"/>
            <w:tcBorders>
              <w:top w:val="single" w:sz="2" w:space="0" w:color="000000"/>
              <w:left w:val="single" w:sz="2" w:space="0" w:color="000000"/>
              <w:bottom w:val="single" w:sz="2" w:space="0" w:color="000000"/>
              <w:right w:val="single" w:sz="2" w:space="0" w:color="000000"/>
            </w:tcBorders>
            <w:tcMar>
              <w:left w:w="0" w:type="dxa"/>
              <w:right w:w="0" w:type="dxa"/>
            </w:tcMar>
          </w:tcPr>
          <w:p w14:paraId="139B48C1" w14:textId="77777777" w:rsidR="00622040" w:rsidRDefault="00000000">
            <w:pPr>
              <w:autoSpaceDE w:val="0"/>
              <w:autoSpaceDN w:val="0"/>
              <w:spacing w:after="0" w:line="262" w:lineRule="exact"/>
              <w:ind w:left="52"/>
            </w:pPr>
            <w:r>
              <w:rPr>
                <w:rFonts w:ascii="CMR10" w:eastAsia="CMR10" w:hAnsi="CMR10"/>
                <w:color w:val="000000"/>
                <w:w w:val="97"/>
                <w:sz w:val="18"/>
              </w:rPr>
              <w:t xml:space="preserve">Dataset </w:t>
            </w:r>
            <w:r>
              <w:br/>
            </w:r>
            <w:r>
              <w:rPr>
                <w:rFonts w:ascii="CMR10" w:eastAsia="CMR10" w:hAnsi="CMR10"/>
                <w:color w:val="000000"/>
                <w:w w:val="97"/>
                <w:sz w:val="18"/>
              </w:rPr>
              <w:t xml:space="preserve">longitudinal </w:t>
            </w:r>
            <w:r>
              <w:br/>
            </w:r>
            <w:r>
              <w:rPr>
                <w:rFonts w:ascii="CMR10" w:eastAsia="CMR10" w:hAnsi="CMR10"/>
                <w:color w:val="000000"/>
                <w:w w:val="97"/>
                <w:sz w:val="18"/>
              </w:rPr>
              <w:t>interaksi siswa–AI.</w:t>
            </w:r>
          </w:p>
        </w:tc>
        <w:tc>
          <w:tcPr>
            <w:tcW w:w="1466" w:type="dxa"/>
            <w:tcBorders>
              <w:top w:val="single" w:sz="2" w:space="0" w:color="000000"/>
              <w:left w:val="single" w:sz="2" w:space="0" w:color="000000"/>
              <w:bottom w:val="single" w:sz="2" w:space="0" w:color="000000"/>
              <w:right w:val="single" w:sz="2" w:space="0" w:color="000000"/>
            </w:tcBorders>
            <w:tcMar>
              <w:left w:w="0" w:type="dxa"/>
              <w:right w:w="0" w:type="dxa"/>
            </w:tcMar>
          </w:tcPr>
          <w:p w14:paraId="4742CABC" w14:textId="77777777" w:rsidR="00622040" w:rsidRDefault="00000000">
            <w:pPr>
              <w:autoSpaceDE w:val="0"/>
              <w:autoSpaceDN w:val="0"/>
              <w:spacing w:after="0" w:line="262" w:lineRule="exact"/>
              <w:ind w:left="52"/>
            </w:pPr>
            <w:r>
              <w:rPr>
                <w:rFonts w:ascii="CMR10" w:eastAsia="CMR10" w:hAnsi="CMR10"/>
                <w:color w:val="000000"/>
                <w:w w:val="97"/>
                <w:sz w:val="18"/>
              </w:rPr>
              <w:t xml:space="preserve">Sumber utama </w:t>
            </w:r>
            <w:r>
              <w:br/>
            </w:r>
            <w:r>
              <w:rPr>
                <w:rFonts w:ascii="CMR10" w:eastAsia="CMR10" w:hAnsi="CMR10"/>
                <w:color w:val="000000"/>
                <w:w w:val="97"/>
                <w:sz w:val="18"/>
              </w:rPr>
              <w:t xml:space="preserve">analisis tahapan perkembangan </w:t>
            </w:r>
            <w:r>
              <w:br/>
            </w:r>
            <w:r>
              <w:rPr>
                <w:rFonts w:ascii="CMTI10" w:eastAsia="CMTI10" w:hAnsi="CMTI10"/>
                <w:i/>
                <w:color w:val="000000"/>
                <w:w w:val="97"/>
                <w:sz w:val="18"/>
              </w:rPr>
              <w:t xml:space="preserve">prompt </w:t>
            </w:r>
            <w:r>
              <w:rPr>
                <w:rFonts w:ascii="CMR10" w:eastAsia="CMR10" w:hAnsi="CMR10"/>
                <w:color w:val="000000"/>
                <w:w w:val="97"/>
                <w:sz w:val="18"/>
              </w:rPr>
              <w:t xml:space="preserve">dan </w:t>
            </w:r>
            <w:r>
              <w:br/>
            </w:r>
            <w:r>
              <w:rPr>
                <w:rFonts w:ascii="CMR10" w:eastAsia="CMR10" w:hAnsi="CMR10"/>
                <w:color w:val="000000"/>
                <w:w w:val="97"/>
                <w:sz w:val="18"/>
              </w:rPr>
              <w:t>kualitas berpikir.</w:t>
            </w:r>
          </w:p>
        </w:tc>
      </w:tr>
      <w:tr w:rsidR="00622040" w14:paraId="432E65E6" w14:textId="77777777">
        <w:trPr>
          <w:trHeight w:hRule="exact" w:val="1372"/>
        </w:trPr>
        <w:tc>
          <w:tcPr>
            <w:tcW w:w="714" w:type="dxa"/>
            <w:tcBorders>
              <w:top w:val="single" w:sz="2" w:space="0" w:color="000000"/>
              <w:left w:val="single" w:sz="2" w:space="0" w:color="000000"/>
              <w:bottom w:val="single" w:sz="2" w:space="0" w:color="000000"/>
              <w:right w:val="single" w:sz="2" w:space="0" w:color="000000"/>
            </w:tcBorders>
            <w:tcMar>
              <w:left w:w="0" w:type="dxa"/>
              <w:right w:w="0" w:type="dxa"/>
            </w:tcMar>
          </w:tcPr>
          <w:p w14:paraId="0AD41CD8" w14:textId="77777777" w:rsidR="00622040" w:rsidRDefault="00000000">
            <w:pPr>
              <w:autoSpaceDE w:val="0"/>
              <w:autoSpaceDN w:val="0"/>
              <w:spacing w:after="0" w:line="262" w:lineRule="exact"/>
              <w:ind w:left="52"/>
            </w:pPr>
            <w:r>
              <w:rPr>
                <w:rFonts w:ascii="CMBX10" w:eastAsia="CMBX10" w:hAnsi="CMBX10"/>
                <w:b/>
                <w:color w:val="000000"/>
                <w:w w:val="97"/>
                <w:sz w:val="18"/>
              </w:rPr>
              <w:t xml:space="preserve">E </w:t>
            </w:r>
            <w:r>
              <w:br/>
            </w:r>
            <w:r>
              <w:rPr>
                <w:rFonts w:ascii="CMR10" w:eastAsia="CMR10" w:hAnsi="CMR10"/>
                <w:color w:val="000000"/>
                <w:w w:val="97"/>
                <w:sz w:val="18"/>
              </w:rPr>
              <w:t>(</w:t>
            </w:r>
            <w:r>
              <w:rPr>
                <w:rFonts w:ascii="CMTI10" w:eastAsia="CMTI10" w:hAnsi="CMTI10"/>
                <w:i/>
                <w:color w:val="000000"/>
                <w:w w:val="97"/>
                <w:sz w:val="18"/>
              </w:rPr>
              <w:t xml:space="preserve">Evalu-ation </w:t>
            </w:r>
            <w:r>
              <w:rPr>
                <w:rFonts w:ascii="CMR10" w:eastAsia="CMR10" w:hAnsi="CMR10"/>
                <w:color w:val="000000"/>
                <w:w w:val="97"/>
                <w:sz w:val="18"/>
              </w:rPr>
              <w:t>)</w:t>
            </w:r>
          </w:p>
        </w:tc>
        <w:tc>
          <w:tcPr>
            <w:tcW w:w="1566" w:type="dxa"/>
            <w:tcBorders>
              <w:top w:val="single" w:sz="2" w:space="0" w:color="000000"/>
              <w:left w:val="single" w:sz="2" w:space="0" w:color="000000"/>
              <w:bottom w:val="single" w:sz="2" w:space="0" w:color="000000"/>
              <w:right w:val="single" w:sz="2" w:space="0" w:color="000000"/>
            </w:tcBorders>
            <w:tcMar>
              <w:left w:w="0" w:type="dxa"/>
              <w:right w:w="0" w:type="dxa"/>
            </w:tcMar>
          </w:tcPr>
          <w:p w14:paraId="06634212" w14:textId="77777777" w:rsidR="00622040" w:rsidRDefault="00000000">
            <w:pPr>
              <w:autoSpaceDE w:val="0"/>
              <w:autoSpaceDN w:val="0"/>
              <w:spacing w:after="0" w:line="262" w:lineRule="exact"/>
              <w:ind w:left="52"/>
            </w:pPr>
            <w:r>
              <w:rPr>
                <w:rFonts w:ascii="CMR10" w:eastAsia="CMR10" w:hAnsi="CMR10"/>
                <w:color w:val="000000"/>
                <w:w w:val="97"/>
                <w:sz w:val="18"/>
              </w:rPr>
              <w:t xml:space="preserve">Menilai mutu </w:t>
            </w:r>
            <w:r>
              <w:br/>
            </w:r>
            <w:r>
              <w:rPr>
                <w:rFonts w:ascii="CMR10" w:eastAsia="CMR10" w:hAnsi="CMR10"/>
                <w:color w:val="000000"/>
                <w:w w:val="97"/>
                <w:sz w:val="18"/>
              </w:rPr>
              <w:t xml:space="preserve">media dan </w:t>
            </w:r>
            <w:r>
              <w:br/>
            </w:r>
            <w:r>
              <w:rPr>
                <w:rFonts w:ascii="CMR10" w:eastAsia="CMR10" w:hAnsi="CMR10"/>
                <w:color w:val="000000"/>
                <w:w w:val="97"/>
                <w:sz w:val="18"/>
              </w:rPr>
              <w:t xml:space="preserve">menyintesis </w:t>
            </w:r>
            <w:r>
              <w:br/>
            </w:r>
            <w:r>
              <w:rPr>
                <w:rFonts w:ascii="CMR10" w:eastAsia="CMR10" w:hAnsi="CMR10"/>
                <w:color w:val="000000"/>
                <w:w w:val="97"/>
                <w:sz w:val="18"/>
              </w:rPr>
              <w:t>temuan lintas fase.</w:t>
            </w:r>
          </w:p>
        </w:tc>
        <w:tc>
          <w:tcPr>
            <w:tcW w:w="2070" w:type="dxa"/>
            <w:tcBorders>
              <w:top w:val="single" w:sz="2" w:space="0" w:color="000000"/>
              <w:left w:val="single" w:sz="2" w:space="0" w:color="000000"/>
              <w:bottom w:val="single" w:sz="2" w:space="0" w:color="000000"/>
              <w:right w:val="single" w:sz="2" w:space="0" w:color="000000"/>
            </w:tcBorders>
            <w:tcMar>
              <w:left w:w="0" w:type="dxa"/>
              <w:right w:w="0" w:type="dxa"/>
            </w:tcMar>
          </w:tcPr>
          <w:p w14:paraId="28EA577A" w14:textId="77777777" w:rsidR="00622040" w:rsidRDefault="00000000">
            <w:pPr>
              <w:autoSpaceDE w:val="0"/>
              <w:autoSpaceDN w:val="0"/>
              <w:spacing w:after="0" w:line="262" w:lineRule="exact"/>
              <w:ind w:left="54" w:right="288"/>
            </w:pPr>
            <w:r>
              <w:rPr>
                <w:rFonts w:ascii="CMR10" w:eastAsia="CMR10" w:hAnsi="CMR10"/>
                <w:color w:val="000000"/>
                <w:w w:val="97"/>
                <w:sz w:val="18"/>
              </w:rPr>
              <w:t xml:space="preserve">Analisis </w:t>
            </w:r>
            <w:r>
              <w:br/>
            </w:r>
            <w:r>
              <w:rPr>
                <w:rFonts w:ascii="CMR10" w:eastAsia="CMR10" w:hAnsi="CMR10"/>
                <w:color w:val="000000"/>
                <w:w w:val="97"/>
                <w:sz w:val="18"/>
              </w:rPr>
              <w:t xml:space="preserve">validitas-praktikalitas, analisis isi kualitatif, triangulasi, refleksi </w:t>
            </w:r>
            <w:r>
              <w:br/>
            </w:r>
            <w:r>
              <w:rPr>
                <w:rFonts w:ascii="CMR10" w:eastAsia="CMR10" w:hAnsi="CMR10"/>
                <w:color w:val="000000"/>
                <w:w w:val="97"/>
                <w:sz w:val="18"/>
              </w:rPr>
              <w:t>desain.</w:t>
            </w:r>
          </w:p>
        </w:tc>
        <w:tc>
          <w:tcPr>
            <w:tcW w:w="1918" w:type="dxa"/>
            <w:tcBorders>
              <w:top w:val="single" w:sz="2" w:space="0" w:color="000000"/>
              <w:left w:val="single" w:sz="2" w:space="0" w:color="000000"/>
              <w:bottom w:val="single" w:sz="2" w:space="0" w:color="000000"/>
              <w:right w:val="single" w:sz="2" w:space="0" w:color="000000"/>
            </w:tcBorders>
            <w:tcMar>
              <w:left w:w="0" w:type="dxa"/>
              <w:right w:w="0" w:type="dxa"/>
            </w:tcMar>
          </w:tcPr>
          <w:p w14:paraId="412A99DE" w14:textId="77777777" w:rsidR="00622040" w:rsidRDefault="00000000">
            <w:pPr>
              <w:autoSpaceDE w:val="0"/>
              <w:autoSpaceDN w:val="0"/>
              <w:spacing w:after="0" w:line="262" w:lineRule="exact"/>
              <w:ind w:left="52" w:right="288"/>
            </w:pPr>
            <w:r>
              <w:rPr>
                <w:rFonts w:ascii="CMR10" w:eastAsia="CMR10" w:hAnsi="CMR10"/>
                <w:color w:val="000000"/>
                <w:w w:val="97"/>
                <w:sz w:val="18"/>
              </w:rPr>
              <w:t xml:space="preserve">Hasil analisis </w:t>
            </w:r>
            <w:r>
              <w:br/>
            </w:r>
            <w:r>
              <w:rPr>
                <w:rFonts w:ascii="CMR10" w:eastAsia="CMR10" w:hAnsi="CMR10"/>
                <w:color w:val="000000"/>
                <w:w w:val="97"/>
                <w:sz w:val="18"/>
              </w:rPr>
              <w:t xml:space="preserve">deskriptif, kategori tematik, matriks </w:t>
            </w:r>
            <w:r>
              <w:br/>
            </w:r>
            <w:r>
              <w:rPr>
                <w:rFonts w:ascii="CMR10" w:eastAsia="CMR10" w:hAnsi="CMR10"/>
                <w:color w:val="000000"/>
                <w:w w:val="97"/>
                <w:sz w:val="18"/>
              </w:rPr>
              <w:t>triangulasi.</w:t>
            </w:r>
          </w:p>
        </w:tc>
        <w:tc>
          <w:tcPr>
            <w:tcW w:w="1618" w:type="dxa"/>
            <w:tcBorders>
              <w:top w:val="single" w:sz="2" w:space="0" w:color="000000"/>
              <w:left w:val="single" w:sz="2" w:space="0" w:color="000000"/>
              <w:bottom w:val="single" w:sz="2" w:space="0" w:color="000000"/>
              <w:right w:val="single" w:sz="2" w:space="0" w:color="000000"/>
            </w:tcBorders>
            <w:tcMar>
              <w:left w:w="0" w:type="dxa"/>
              <w:right w:w="0" w:type="dxa"/>
            </w:tcMar>
          </w:tcPr>
          <w:p w14:paraId="1A5DBC7B" w14:textId="77777777" w:rsidR="00622040" w:rsidRDefault="00000000">
            <w:pPr>
              <w:autoSpaceDE w:val="0"/>
              <w:autoSpaceDN w:val="0"/>
              <w:spacing w:after="0" w:line="262" w:lineRule="exact"/>
              <w:ind w:left="52"/>
            </w:pPr>
            <w:r>
              <w:rPr>
                <w:rFonts w:ascii="CMR10" w:eastAsia="CMR10" w:hAnsi="CMR10"/>
                <w:color w:val="000000"/>
                <w:w w:val="97"/>
                <w:sz w:val="18"/>
              </w:rPr>
              <w:t xml:space="preserve">Rekomendasi revisi dan model </w:t>
            </w:r>
            <w:r>
              <w:br/>
            </w:r>
            <w:r>
              <w:rPr>
                <w:rFonts w:ascii="CMR10" w:eastAsia="CMR10" w:hAnsi="CMR10"/>
                <w:color w:val="000000"/>
                <w:w w:val="97"/>
                <w:sz w:val="18"/>
              </w:rPr>
              <w:t>konseptual final.</w:t>
            </w:r>
          </w:p>
        </w:tc>
        <w:tc>
          <w:tcPr>
            <w:tcW w:w="1466" w:type="dxa"/>
            <w:tcBorders>
              <w:top w:val="single" w:sz="2" w:space="0" w:color="000000"/>
              <w:left w:val="single" w:sz="2" w:space="0" w:color="000000"/>
              <w:bottom w:val="single" w:sz="2" w:space="0" w:color="000000"/>
              <w:right w:val="single" w:sz="2" w:space="0" w:color="000000"/>
            </w:tcBorders>
            <w:tcMar>
              <w:left w:w="0" w:type="dxa"/>
              <w:right w:w="0" w:type="dxa"/>
            </w:tcMar>
          </w:tcPr>
          <w:p w14:paraId="19148491" w14:textId="77777777" w:rsidR="00622040" w:rsidRDefault="00000000">
            <w:pPr>
              <w:autoSpaceDE w:val="0"/>
              <w:autoSpaceDN w:val="0"/>
              <w:spacing w:after="0" w:line="262" w:lineRule="exact"/>
              <w:ind w:left="52"/>
            </w:pPr>
            <w:r>
              <w:rPr>
                <w:rFonts w:ascii="CMR10" w:eastAsia="CMR10" w:hAnsi="CMR10"/>
                <w:color w:val="000000"/>
                <w:w w:val="97"/>
                <w:sz w:val="18"/>
              </w:rPr>
              <w:t xml:space="preserve">Penegasan mutu media dan </w:t>
            </w:r>
            <w:r>
              <w:br/>
            </w:r>
            <w:r>
              <w:rPr>
                <w:rFonts w:ascii="CMR10" w:eastAsia="CMR10" w:hAnsi="CMR10"/>
                <w:color w:val="000000"/>
                <w:w w:val="97"/>
                <w:sz w:val="18"/>
              </w:rPr>
              <w:t xml:space="preserve">sintesis model </w:t>
            </w:r>
            <w:r>
              <w:br/>
            </w:r>
            <w:r>
              <w:rPr>
                <w:rFonts w:ascii="CMR10" w:eastAsia="CMR10" w:hAnsi="CMR10"/>
                <w:color w:val="000000"/>
                <w:w w:val="97"/>
                <w:sz w:val="18"/>
              </w:rPr>
              <w:t xml:space="preserve">perkembangan </w:t>
            </w:r>
            <w:r>
              <w:br/>
            </w:r>
            <w:r>
              <w:rPr>
                <w:rFonts w:ascii="CMTI10" w:eastAsia="CMTI10" w:hAnsi="CMTI10"/>
                <w:i/>
                <w:color w:val="000000"/>
                <w:w w:val="97"/>
                <w:sz w:val="18"/>
              </w:rPr>
              <w:t xml:space="preserve">prompt </w:t>
            </w:r>
            <w:r>
              <w:rPr>
                <w:rFonts w:ascii="CMR10" w:eastAsia="CMR10" w:hAnsi="CMR10"/>
                <w:color w:val="000000"/>
                <w:w w:val="97"/>
                <w:sz w:val="18"/>
              </w:rPr>
              <w:t>.</w:t>
            </w:r>
          </w:p>
        </w:tc>
      </w:tr>
    </w:tbl>
    <w:p w14:paraId="6607FD5F" w14:textId="77777777" w:rsidR="00622040" w:rsidRDefault="00000000">
      <w:pPr>
        <w:autoSpaceDE w:val="0"/>
        <w:autoSpaceDN w:val="0"/>
        <w:spacing w:before="198" w:after="0" w:line="240" w:lineRule="exact"/>
        <w:jc w:val="center"/>
      </w:pPr>
      <w:r>
        <w:rPr>
          <w:rFonts w:ascii="CMR12" w:eastAsia="CMR12" w:hAnsi="CMR12"/>
          <w:color w:val="000000"/>
          <w:sz w:val="24"/>
        </w:rPr>
        <w:t xml:space="preserve">Tabel 14: Peta desain penelitian </w:t>
      </w:r>
      <w:r>
        <w:rPr>
          <w:rFonts w:ascii="CMTI12" w:eastAsia="CMTI12" w:hAnsi="CMTI12"/>
          <w:i/>
          <w:color w:val="000000"/>
          <w:sz w:val="24"/>
        </w:rPr>
        <w:t xml:space="preserve">multi-phase qualitative-driven </w:t>
      </w:r>
      <w:r>
        <w:rPr>
          <w:rFonts w:ascii="CMR12" w:eastAsia="CMR12" w:hAnsi="CMR12"/>
          <w:color w:val="000000"/>
          <w:sz w:val="24"/>
        </w:rPr>
        <w:t>berbasis ADDIE</w:t>
      </w:r>
    </w:p>
    <w:p w14:paraId="5B901707" w14:textId="77777777" w:rsidR="00622040" w:rsidRDefault="00000000">
      <w:pPr>
        <w:autoSpaceDE w:val="0"/>
        <w:autoSpaceDN w:val="0"/>
        <w:spacing w:before="690" w:after="0" w:line="358" w:lineRule="exact"/>
        <w:ind w:left="4" w:firstLine="720"/>
      </w:pPr>
      <w:r>
        <w:rPr>
          <w:rFonts w:ascii="CMR12" w:eastAsia="CMR12" w:hAnsi="CMR12"/>
          <w:color w:val="000000"/>
          <w:sz w:val="24"/>
        </w:rPr>
        <w:t>Uraian operasional ADDIE dijalankan secara konsisten dari fase</w:t>
      </w:r>
      <w:r>
        <w:rPr>
          <w:rFonts w:ascii="CMTI12" w:eastAsia="CMTI12" w:hAnsi="CMTI12"/>
          <w:i/>
          <w:color w:val="000000"/>
          <w:sz w:val="24"/>
        </w:rPr>
        <w:t xml:space="preserve"> Analysis </w:t>
      </w:r>
      <w:r>
        <w:rPr>
          <w:rFonts w:ascii="CMR12" w:eastAsia="CMR12" w:hAnsi="CMR12"/>
          <w:color w:val="000000"/>
          <w:sz w:val="24"/>
        </w:rPr>
        <w:t>hingga</w:t>
      </w:r>
      <w:r>
        <w:rPr>
          <w:rFonts w:ascii="CMTI12" w:eastAsia="CMTI12" w:hAnsi="CMTI12"/>
          <w:i/>
          <w:color w:val="000000"/>
          <w:sz w:val="24"/>
        </w:rPr>
        <w:t xml:space="preserve"> Eva-luation </w:t>
      </w:r>
      <w:r>
        <w:rPr>
          <w:rFonts w:ascii="CMR12" w:eastAsia="CMR12" w:hAnsi="CMR12"/>
          <w:color w:val="000000"/>
          <w:sz w:val="24"/>
        </w:rPr>
        <w:t xml:space="preserve">. Fase </w:t>
      </w:r>
      <w:r>
        <w:rPr>
          <w:rFonts w:ascii="CMTI12" w:eastAsia="CMTI12" w:hAnsi="CMTI12"/>
          <w:i/>
          <w:color w:val="000000"/>
          <w:sz w:val="24"/>
        </w:rPr>
        <w:t xml:space="preserve">Analysis </w:t>
      </w:r>
      <w:r>
        <w:rPr>
          <w:rFonts w:ascii="CMR12" w:eastAsia="CMR12" w:hAnsi="CMR12"/>
          <w:color w:val="000000"/>
          <w:sz w:val="24"/>
        </w:rPr>
        <w:t>mengidentifikasi kesenjangan praktik, kebutuhan siswa, dan prinsip</w:t>
      </w:r>
    </w:p>
    <w:p w14:paraId="41D04880" w14:textId="77777777" w:rsidR="00622040" w:rsidRDefault="00000000">
      <w:pPr>
        <w:autoSpaceDE w:val="0"/>
        <w:autoSpaceDN w:val="0"/>
        <w:spacing w:before="358" w:after="0" w:line="240" w:lineRule="exact"/>
        <w:jc w:val="center"/>
      </w:pPr>
      <w:r>
        <w:rPr>
          <w:rFonts w:ascii="CMR12" w:eastAsia="CMR12" w:hAnsi="CMR12"/>
          <w:color w:val="000000"/>
          <w:sz w:val="24"/>
        </w:rPr>
        <w:t>57</w:t>
      </w:r>
    </w:p>
    <w:p w14:paraId="6E7A31FC" w14:textId="77777777" w:rsidR="00622040" w:rsidRDefault="00622040">
      <w:pPr>
        <w:sectPr w:rsidR="00622040">
          <w:pgSz w:w="12240" w:h="15840"/>
          <w:pgMar w:top="746" w:right="1416" w:bottom="396" w:left="1436" w:header="720" w:footer="720" w:gutter="0"/>
          <w:cols w:space="720"/>
          <w:docGrid w:linePitch="360"/>
        </w:sectPr>
      </w:pPr>
    </w:p>
    <w:p w14:paraId="60DC886E" w14:textId="77777777" w:rsidR="00622040" w:rsidRDefault="00000000">
      <w:pPr>
        <w:autoSpaceDE w:val="0"/>
        <w:autoSpaceDN w:val="0"/>
        <w:spacing w:after="526" w:line="220" w:lineRule="exact"/>
      </w:pPr>
      <w:r>
        <w:rPr>
          <w:noProof/>
        </w:rPr>
        <w:lastRenderedPageBreak/>
        <w:drawing>
          <wp:anchor distT="0" distB="0" distL="0" distR="0" simplePos="0" relativeHeight="251673600" behindDoc="1" locked="0" layoutInCell="1" allowOverlap="1" wp14:anchorId="11E3A00C" wp14:editId="647F9AE3">
            <wp:simplePos x="0" y="0"/>
            <wp:positionH relativeFrom="page">
              <wp:posOffset>1739900</wp:posOffset>
            </wp:positionH>
            <wp:positionV relativeFrom="page">
              <wp:posOffset>2413000</wp:posOffset>
            </wp:positionV>
            <wp:extent cx="3746500" cy="23622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746500" cy="2362200"/>
                    </a:xfrm>
                    <a:prstGeom prst="rect">
                      <a:avLst/>
                    </a:prstGeom>
                  </pic:spPr>
                </pic:pic>
              </a:graphicData>
            </a:graphic>
          </wp:anchor>
        </w:drawing>
      </w:r>
    </w:p>
    <w:p w14:paraId="076AD5C8" w14:textId="77777777" w:rsidR="00622040" w:rsidRDefault="00000000">
      <w:pPr>
        <w:autoSpaceDE w:val="0"/>
        <w:autoSpaceDN w:val="0"/>
        <w:spacing w:after="0" w:line="338" w:lineRule="exact"/>
        <w:ind w:right="20"/>
        <w:jc w:val="both"/>
      </w:pPr>
      <w:r>
        <w:rPr>
          <w:rFonts w:ascii="CMR12" w:eastAsia="CMR12" w:hAnsi="CMR12"/>
          <w:color w:val="000000"/>
          <w:sz w:val="24"/>
        </w:rPr>
        <w:t xml:space="preserve">desain awal. Fase </w:t>
      </w:r>
      <w:r>
        <w:rPr>
          <w:rFonts w:ascii="CMTI12" w:eastAsia="CMTI12" w:hAnsi="CMTI12"/>
          <w:i/>
          <w:color w:val="000000"/>
          <w:sz w:val="24"/>
        </w:rPr>
        <w:t xml:space="preserve">Design </w:t>
      </w:r>
      <w:r>
        <w:rPr>
          <w:rFonts w:ascii="CMR12" w:eastAsia="CMR12" w:hAnsi="CMR12"/>
          <w:color w:val="000000"/>
          <w:sz w:val="24"/>
        </w:rPr>
        <w:t xml:space="preserve">merancang alur interaksi AI Sokratik, aktivitas belajar, serta in-strumen evaluasi. Fase </w:t>
      </w:r>
      <w:r>
        <w:rPr>
          <w:rFonts w:ascii="CMTI12" w:eastAsia="CMTI12" w:hAnsi="CMTI12"/>
          <w:i/>
          <w:color w:val="000000"/>
          <w:sz w:val="24"/>
        </w:rPr>
        <w:t xml:space="preserve">Development </w:t>
      </w:r>
      <w:r>
        <w:rPr>
          <w:rFonts w:ascii="CMR12" w:eastAsia="CMR12" w:hAnsi="CMR12"/>
          <w:color w:val="000000"/>
          <w:sz w:val="24"/>
        </w:rPr>
        <w:t xml:space="preserve">menerjemahkan rancangan ke prototipe operasional melalui validasi ahli dan revisi mikro. Fase </w:t>
      </w:r>
      <w:r>
        <w:rPr>
          <w:rFonts w:ascii="CMTI12" w:eastAsia="CMTI12" w:hAnsi="CMTI12"/>
          <w:i/>
          <w:color w:val="000000"/>
          <w:sz w:val="24"/>
        </w:rPr>
        <w:t xml:space="preserve">Implementation </w:t>
      </w:r>
      <w:r>
        <w:rPr>
          <w:rFonts w:ascii="CMR12" w:eastAsia="CMR12" w:hAnsi="CMR12"/>
          <w:color w:val="000000"/>
          <w:sz w:val="24"/>
        </w:rPr>
        <w:t>menjalankan media pada pem-belajaran nyata untuk menghasilkan data autentik lintas sesi. Fase</w:t>
      </w:r>
      <w:r>
        <w:rPr>
          <w:rFonts w:ascii="CMTI12" w:eastAsia="CMTI12" w:hAnsi="CMTI12"/>
          <w:i/>
          <w:color w:val="000000"/>
          <w:sz w:val="24"/>
        </w:rPr>
        <w:t xml:space="preserve"> Evaluation </w:t>
      </w:r>
      <w:r>
        <w:rPr>
          <w:rFonts w:ascii="CMR12" w:eastAsia="CMR12" w:hAnsi="CMR12"/>
          <w:color w:val="000000"/>
          <w:sz w:val="24"/>
        </w:rPr>
        <w:t>menilai mutu media dan mengintegrasikan temuan lintas sumber data melalui analisis deskriptif, analisis kualitatif, dan triangulasi.</w:t>
      </w:r>
    </w:p>
    <w:p w14:paraId="289809C3" w14:textId="77777777" w:rsidR="00622040" w:rsidRDefault="00000000">
      <w:pPr>
        <w:autoSpaceDE w:val="0"/>
        <w:autoSpaceDN w:val="0"/>
        <w:spacing w:before="388" w:after="0" w:line="192" w:lineRule="exact"/>
        <w:ind w:left="2058"/>
      </w:pPr>
      <w:r>
        <w:rPr>
          <w:rFonts w:ascii="CMR12" w:eastAsia="CMR12" w:hAnsi="CMR12"/>
          <w:color w:val="000000"/>
          <w:sz w:val="19"/>
        </w:rPr>
        <w:t xml:space="preserve">A – </w:t>
      </w:r>
      <w:r>
        <w:rPr>
          <w:rFonts w:ascii="CMTI12" w:eastAsia="CMTI12" w:hAnsi="CMTI12"/>
          <w:i/>
          <w:color w:val="000000"/>
          <w:sz w:val="19"/>
        </w:rPr>
        <w:t xml:space="preserve">Analysis </w:t>
      </w:r>
      <w:r>
        <w:rPr>
          <w:rFonts w:ascii="CMR12" w:eastAsia="CMR12" w:hAnsi="CMR12"/>
          <w:color w:val="000000"/>
          <w:sz w:val="19"/>
        </w:rPr>
        <w:t>(Identifikasi masalah dan kebutuhan)</w:t>
      </w:r>
    </w:p>
    <w:p w14:paraId="6BBB48D7" w14:textId="77777777" w:rsidR="00622040" w:rsidRDefault="00000000">
      <w:pPr>
        <w:autoSpaceDE w:val="0"/>
        <w:autoSpaceDN w:val="0"/>
        <w:spacing w:before="632" w:after="0" w:line="190" w:lineRule="exact"/>
        <w:ind w:left="1898"/>
      </w:pPr>
      <w:r>
        <w:rPr>
          <w:rFonts w:ascii="CMR12" w:eastAsia="CMR12" w:hAnsi="CMR12"/>
          <w:color w:val="000000"/>
          <w:sz w:val="19"/>
        </w:rPr>
        <w:t xml:space="preserve">D – </w:t>
      </w:r>
      <w:r>
        <w:rPr>
          <w:rFonts w:ascii="CMTI12" w:eastAsia="CMTI12" w:hAnsi="CMTI12"/>
          <w:i/>
          <w:color w:val="000000"/>
          <w:sz w:val="19"/>
        </w:rPr>
        <w:t xml:space="preserve">Design </w:t>
      </w:r>
      <w:r>
        <w:rPr>
          <w:rFonts w:ascii="CMR12" w:eastAsia="CMR12" w:hAnsi="CMR12"/>
          <w:color w:val="000000"/>
          <w:sz w:val="19"/>
        </w:rPr>
        <w:t>(Perancangan dialog, aktivitas, instrumen)</w:t>
      </w:r>
    </w:p>
    <w:p w14:paraId="0AE6597E" w14:textId="77777777" w:rsidR="00622040" w:rsidRDefault="00000000">
      <w:pPr>
        <w:autoSpaceDE w:val="0"/>
        <w:autoSpaceDN w:val="0"/>
        <w:spacing w:before="632" w:after="0" w:line="192" w:lineRule="exact"/>
        <w:ind w:left="1606"/>
      </w:pPr>
      <w:r>
        <w:rPr>
          <w:rFonts w:ascii="CMR12" w:eastAsia="CMR12" w:hAnsi="CMR12"/>
          <w:color w:val="000000"/>
          <w:sz w:val="19"/>
        </w:rPr>
        <w:t xml:space="preserve">D – </w:t>
      </w:r>
      <w:r>
        <w:rPr>
          <w:rFonts w:ascii="CMTI12" w:eastAsia="CMTI12" w:hAnsi="CMTI12"/>
          <w:i/>
          <w:color w:val="000000"/>
          <w:sz w:val="19"/>
        </w:rPr>
        <w:t xml:space="preserve">Development </w:t>
      </w:r>
      <w:r>
        <w:rPr>
          <w:rFonts w:ascii="CMR12" w:eastAsia="CMR12" w:hAnsi="CMR12"/>
          <w:color w:val="000000"/>
          <w:sz w:val="19"/>
        </w:rPr>
        <w:t>(Pengembangan prototipe dan validasi ahli)</w:t>
      </w:r>
    </w:p>
    <w:p w14:paraId="4203F424" w14:textId="77777777" w:rsidR="00622040" w:rsidRDefault="00000000">
      <w:pPr>
        <w:tabs>
          <w:tab w:val="left" w:pos="7254"/>
        </w:tabs>
        <w:autoSpaceDE w:val="0"/>
        <w:autoSpaceDN w:val="0"/>
        <w:spacing w:before="234" w:after="0" w:line="294" w:lineRule="exact"/>
        <w:ind w:left="1366" w:right="1296"/>
      </w:pPr>
      <w:r>
        <w:tab/>
      </w:r>
      <w:r>
        <w:rPr>
          <w:rFonts w:ascii="CMR8" w:eastAsia="CMR8" w:hAnsi="CMR8"/>
          <w:color w:val="000000"/>
          <w:w w:val="98"/>
          <w:sz w:val="13"/>
        </w:rPr>
        <w:t xml:space="preserve">revisi/iterasi </w:t>
      </w:r>
      <w:r>
        <w:rPr>
          <w:rFonts w:ascii="CMR12" w:eastAsia="CMR12" w:hAnsi="CMR12"/>
          <w:color w:val="000000"/>
          <w:sz w:val="19"/>
        </w:rPr>
        <w:t xml:space="preserve">I – </w:t>
      </w:r>
      <w:r>
        <w:rPr>
          <w:rFonts w:ascii="CMTI12" w:eastAsia="CMTI12" w:hAnsi="CMTI12"/>
          <w:i/>
          <w:color w:val="000000"/>
          <w:sz w:val="19"/>
        </w:rPr>
        <w:t xml:space="preserve">Implementation </w:t>
      </w:r>
      <w:r>
        <w:rPr>
          <w:rFonts w:ascii="CMR12" w:eastAsia="CMR12" w:hAnsi="CMR12"/>
          <w:color w:val="000000"/>
          <w:sz w:val="19"/>
        </w:rPr>
        <w:t>(Pelaksanaan kelas dan perekaman data proses)</w:t>
      </w:r>
    </w:p>
    <w:p w14:paraId="2CB9D9DA" w14:textId="77777777" w:rsidR="00622040" w:rsidRDefault="00000000">
      <w:pPr>
        <w:autoSpaceDE w:val="0"/>
        <w:autoSpaceDN w:val="0"/>
        <w:spacing w:before="632" w:after="0" w:line="190" w:lineRule="exact"/>
        <w:ind w:left="1990"/>
      </w:pPr>
      <w:r>
        <w:rPr>
          <w:rFonts w:ascii="CMR12" w:eastAsia="CMR12" w:hAnsi="CMR12"/>
          <w:color w:val="000000"/>
          <w:sz w:val="19"/>
        </w:rPr>
        <w:t xml:space="preserve">E – </w:t>
      </w:r>
      <w:r>
        <w:rPr>
          <w:rFonts w:ascii="CMTI12" w:eastAsia="CMTI12" w:hAnsi="CMTI12"/>
          <w:i/>
          <w:color w:val="000000"/>
          <w:sz w:val="19"/>
        </w:rPr>
        <w:t xml:space="preserve">Evaluation </w:t>
      </w:r>
      <w:r>
        <w:rPr>
          <w:rFonts w:ascii="CMR12" w:eastAsia="CMR12" w:hAnsi="CMR12"/>
          <w:color w:val="000000"/>
          <w:sz w:val="19"/>
        </w:rPr>
        <w:t>(Analisis, triangulasi, sintesis model)</w:t>
      </w:r>
    </w:p>
    <w:p w14:paraId="70E752B0" w14:textId="77777777" w:rsidR="00622040" w:rsidRDefault="00000000">
      <w:pPr>
        <w:autoSpaceDE w:val="0"/>
        <w:autoSpaceDN w:val="0"/>
        <w:spacing w:before="478" w:after="0" w:line="240" w:lineRule="exact"/>
        <w:jc w:val="center"/>
      </w:pPr>
      <w:r>
        <w:rPr>
          <w:rFonts w:ascii="CMR12" w:eastAsia="CMR12" w:hAnsi="CMR12"/>
          <w:color w:val="000000"/>
          <w:sz w:val="24"/>
        </w:rPr>
        <w:t>Gambar 11: Alur desain penelitian berbasis ADDIE dengan titik evaluasi dan revisi</w:t>
      </w:r>
    </w:p>
    <w:p w14:paraId="755C299D" w14:textId="77777777" w:rsidR="00622040" w:rsidRDefault="00000000">
      <w:pPr>
        <w:autoSpaceDE w:val="0"/>
        <w:autoSpaceDN w:val="0"/>
        <w:spacing w:before="760" w:after="0" w:line="358" w:lineRule="exact"/>
        <w:ind w:right="20" w:firstLine="720"/>
        <w:jc w:val="both"/>
      </w:pPr>
      <w:r>
        <w:rPr>
          <w:rFonts w:ascii="CMR12" w:eastAsia="CMR12" w:hAnsi="CMR12"/>
          <w:color w:val="000000"/>
          <w:sz w:val="24"/>
        </w:rPr>
        <w:t>Struktur</w:t>
      </w:r>
      <w:r>
        <w:rPr>
          <w:rFonts w:ascii="CMTI12" w:eastAsia="CMTI12" w:hAnsi="CMTI12"/>
          <w:i/>
          <w:color w:val="000000"/>
          <w:sz w:val="24"/>
        </w:rPr>
        <w:t xml:space="preserve"> multi-phase qualitative-driven </w:t>
      </w:r>
      <w:r>
        <w:rPr>
          <w:rFonts w:ascii="CMR12" w:eastAsia="CMR12" w:hAnsi="CMR12"/>
          <w:color w:val="000000"/>
          <w:sz w:val="24"/>
        </w:rPr>
        <w:t>berbasis ADDIE ini dinilai tepat karena men-jaga keteraturan proses pengembangan media sekaligus memberi ruang analisis mendalam terhadap perubahan strategi bertanya siswa. Dengan struktur tersebut, luaran praktis beru-pa media pembelajaran dan luaran teoretis berupa model konseptual perkembangan</w:t>
      </w:r>
      <w:r>
        <w:rPr>
          <w:rFonts w:ascii="CMTI12" w:eastAsia="CMTI12" w:hAnsi="CMTI12"/>
          <w:i/>
          <w:color w:val="000000"/>
          <w:sz w:val="24"/>
        </w:rPr>
        <w:t xml:space="preserve"> prompt </w:t>
      </w:r>
      <w:r>
        <w:rPr>
          <w:rFonts w:ascii="CMR12" w:eastAsia="CMR12" w:hAnsi="CMR12"/>
          <w:color w:val="000000"/>
          <w:sz w:val="24"/>
        </w:rPr>
        <w:t>dibangun dari proses yang sistematis, terdokumentasi, dan dapat dipertanggungjawabkan secara metodologis.</w:t>
      </w:r>
    </w:p>
    <w:p w14:paraId="6BB559A7" w14:textId="77777777" w:rsidR="00622040" w:rsidRDefault="00000000">
      <w:pPr>
        <w:autoSpaceDE w:val="0"/>
        <w:autoSpaceDN w:val="0"/>
        <w:spacing w:before="454" w:after="0" w:line="240" w:lineRule="exact"/>
      </w:pPr>
      <w:r>
        <w:rPr>
          <w:rFonts w:ascii="CMBX12" w:eastAsia="CMBX12" w:hAnsi="CMBX12"/>
          <w:b/>
          <w:color w:val="000000"/>
          <w:sz w:val="24"/>
        </w:rPr>
        <w:t>3.1.3 Arsitektur Temporal: Pendekatan Longitudinal</w:t>
      </w:r>
    </w:p>
    <w:p w14:paraId="273D51FB"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 xml:space="preserve">Arsitektur temporal dalam penelitian ini dirancang dengan pendekatan longitudinal untuk menangkap perubahan strategi bertanya siswa dari waktu ke waktu, bukan sekadar memotret kondisi pada satu pertemuan. Pendekatan ini dipilih karena fokus penelitian ter-letak pada proses perkembangan; Henry dan MacIntyre (2024) menegaskan bahwa bukti empiris harus berasal dari urutan interaksi yang terdokumentasi lintas sesi secara konsisten. Dengan kerangka tersebut, analisis tidak berhenti pada keluaran jawaban akhir, tetapi me-nelusuri bagaimana kualitas </w:t>
      </w:r>
      <w:r>
        <w:rPr>
          <w:rFonts w:ascii="CMTI12" w:eastAsia="CMTI12" w:hAnsi="CMTI12"/>
          <w:i/>
          <w:color w:val="000000"/>
          <w:sz w:val="24"/>
        </w:rPr>
        <w:t xml:space="preserve">prompt </w:t>
      </w:r>
      <w:r>
        <w:rPr>
          <w:rFonts w:ascii="CMR12" w:eastAsia="CMR12" w:hAnsi="CMR12"/>
          <w:color w:val="000000"/>
          <w:sz w:val="24"/>
        </w:rPr>
        <w:t>bertumbuh melalui pengalaman belajar yang berulang.</w:t>
      </w:r>
    </w:p>
    <w:p w14:paraId="767EDCD4" w14:textId="77777777" w:rsidR="00622040" w:rsidRDefault="00000000">
      <w:pPr>
        <w:autoSpaceDE w:val="0"/>
        <w:autoSpaceDN w:val="0"/>
        <w:spacing w:before="430" w:after="0" w:line="240" w:lineRule="exact"/>
        <w:jc w:val="center"/>
      </w:pPr>
      <w:r>
        <w:rPr>
          <w:rFonts w:ascii="CMR12" w:eastAsia="CMR12" w:hAnsi="CMR12"/>
          <w:color w:val="000000"/>
          <w:sz w:val="24"/>
        </w:rPr>
        <w:t>58</w:t>
      </w:r>
    </w:p>
    <w:p w14:paraId="7BEA9843" w14:textId="77777777" w:rsidR="00622040" w:rsidRDefault="00622040">
      <w:pPr>
        <w:sectPr w:rsidR="00622040">
          <w:pgSz w:w="12240" w:h="15840"/>
          <w:pgMar w:top="746" w:right="1418" w:bottom="396" w:left="1440" w:header="720" w:footer="720" w:gutter="0"/>
          <w:cols w:space="720"/>
          <w:docGrid w:linePitch="360"/>
        </w:sectPr>
      </w:pPr>
    </w:p>
    <w:p w14:paraId="71E04E3A" w14:textId="77777777" w:rsidR="00622040" w:rsidRDefault="00622040">
      <w:pPr>
        <w:autoSpaceDE w:val="0"/>
        <w:autoSpaceDN w:val="0"/>
        <w:spacing w:after="526" w:line="220" w:lineRule="exact"/>
      </w:pPr>
    </w:p>
    <w:p w14:paraId="45260C11" w14:textId="77777777" w:rsidR="00622040" w:rsidRDefault="00000000">
      <w:pPr>
        <w:autoSpaceDE w:val="0"/>
        <w:autoSpaceDN w:val="0"/>
        <w:spacing w:after="0" w:line="338" w:lineRule="exact"/>
        <w:ind w:right="20" w:firstLine="720"/>
        <w:jc w:val="both"/>
      </w:pPr>
      <w:r>
        <w:rPr>
          <w:rFonts w:ascii="CMR12" w:eastAsia="CMR12" w:hAnsi="CMR12"/>
          <w:color w:val="000000"/>
          <w:sz w:val="24"/>
        </w:rPr>
        <w:t xml:space="preserve">Secara operasional, data dikumpulkan melalui perekaman log </w:t>
      </w:r>
      <w:r>
        <w:rPr>
          <w:rFonts w:ascii="CMTI12" w:eastAsia="CMTI12" w:hAnsi="CMTI12"/>
          <w:i/>
          <w:color w:val="000000"/>
          <w:sz w:val="24"/>
        </w:rPr>
        <w:t xml:space="preserve">prompt </w:t>
      </w:r>
      <w:r>
        <w:rPr>
          <w:rFonts w:ascii="CMR12" w:eastAsia="CMR12" w:hAnsi="CMR12"/>
          <w:color w:val="000000"/>
          <w:sz w:val="24"/>
        </w:rPr>
        <w:t>digital secara naturalistik selama beberapa sesi pembelajaran reguler. Setiap</w:t>
      </w:r>
      <w:r>
        <w:rPr>
          <w:rFonts w:ascii="CMTI12" w:eastAsia="CMTI12" w:hAnsi="CMTI12"/>
          <w:i/>
          <w:color w:val="000000"/>
          <w:sz w:val="24"/>
        </w:rPr>
        <w:t xml:space="preserve"> prompt </w:t>
      </w:r>
      <w:r>
        <w:rPr>
          <w:rFonts w:ascii="CMR12" w:eastAsia="CMR12" w:hAnsi="CMR12"/>
          <w:color w:val="000000"/>
          <w:sz w:val="24"/>
        </w:rPr>
        <w:t>diperlakukan sebagai jejak kognitif tertulis yang merepresentasikan proses berpikir siswa ketika merumuskan per-tanyaan, merespons umpan balik AI, dan memperbaiki strategi dialognya. Leighton (2024) dan Skulmowski (2024) menegaskan bahwa ekspresi verbal-tertulis relevan digunakan untuk menelusuri dinamika penalaran dan regulasi belajar peserta didik.</w:t>
      </w:r>
    </w:p>
    <w:p w14:paraId="5FA9D1E6"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Analisis longitudinal kemudian diarahkan pada pembacaan transisi antarpola strate-gi bertanya, termasuk pergeseran dari pola yang lebih sederhana menuju pola yang lebih kompleks dan reflektif. Dalam konteks interaksi manusia–AI, perubahan tersebut dipahami sebagai hasil dari proses dialogis yang berlangsung bertahap, sehingga peneliti perlu mem-bedakan fluktuasi sesaat dari kecenderungan perkembangan yang stabil. J¨arvel¨a, Nguyen, dan Hadwin (2023) serta Yang dan Ogata (2023) menekankan pentingnya dimensi waktu dalam membaca dinamika kolaborasi belajar manusia–AI.</w:t>
      </w:r>
    </w:p>
    <w:p w14:paraId="10E649B6"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Pada tahap akhir, akumulasi temuan lintas sesi disintesis menjadi model tahapan perkembangan struktur</w:t>
      </w:r>
      <w:r>
        <w:rPr>
          <w:rFonts w:ascii="CMTI12" w:eastAsia="CMTI12" w:hAnsi="CMTI12"/>
          <w:i/>
          <w:color w:val="000000"/>
          <w:sz w:val="24"/>
        </w:rPr>
        <w:t xml:space="preserve"> prompt </w:t>
      </w:r>
      <w:r>
        <w:rPr>
          <w:rFonts w:ascii="CMR12" w:eastAsia="CMR12" w:hAnsi="CMR12"/>
          <w:color w:val="000000"/>
          <w:sz w:val="24"/>
        </w:rPr>
        <w:t>siswa yang bersifat konseptual sekaligus empiris. Sintesis ini berfungsi untuk menjembatani data lapangan dengan formulasi pengetahuan teoretis meng-enai lintasan perkembangan kognitif siswa SMA dalam lingkungan pembelajaran berbasis AI. Dengan demikian, arsitektur temporal longitudinal pada pembahasan ini tidak hanya menguatkan validitas inferensi perkembangan, tetapi juga mempertegas kontribusi penelitian terhadap pengembangan teori pembelajaran dialogis manusia–AI, sebagaimana didiskusikan oleh Gerlich (2025) dan Henry serta MacIntyre (2024).</w:t>
      </w:r>
    </w:p>
    <w:p w14:paraId="6DA686D5" w14:textId="77777777" w:rsidR="00622040" w:rsidRDefault="00000000">
      <w:pPr>
        <w:autoSpaceDE w:val="0"/>
        <w:autoSpaceDN w:val="0"/>
        <w:spacing w:before="456" w:after="0" w:line="238" w:lineRule="exact"/>
      </w:pPr>
      <w:r>
        <w:rPr>
          <w:rFonts w:ascii="CMBX12" w:eastAsia="CMBX12" w:hAnsi="CMBX12"/>
          <w:b/>
          <w:color w:val="000000"/>
          <w:sz w:val="24"/>
        </w:rPr>
        <w:t>3.1.4 Pemetaan Rumusan Masalah, Data, Instrumen, dan Teknik Analisis</w:t>
      </w:r>
    </w:p>
    <w:p w14:paraId="288F90AB"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Agar keterkaitan antara fokus penelitian dan prosedur metodologis tetap eksplisit sejak awal bab, bagian ini memetakan setiap rumusan masalah ke sumber data, instrumen, teknik pengumpulan, dan teknik analisis yang digunakan. Pemetaan ini berfungsi sebagai peta navigasi metodologis sebelum uraian rinci pada bagian prosedur penelitian, instrumen, pengumpulan data, dan analisis data.</w:t>
      </w:r>
    </w:p>
    <w:p w14:paraId="26ADAA31" w14:textId="77777777" w:rsidR="00622040" w:rsidRDefault="00000000">
      <w:pPr>
        <w:autoSpaceDE w:val="0"/>
        <w:autoSpaceDN w:val="0"/>
        <w:spacing w:before="2400" w:after="0" w:line="240" w:lineRule="exact"/>
        <w:jc w:val="center"/>
      </w:pPr>
      <w:r>
        <w:rPr>
          <w:rFonts w:ascii="CMR12" w:eastAsia="CMR12" w:hAnsi="CMR12"/>
          <w:color w:val="000000"/>
          <w:sz w:val="24"/>
        </w:rPr>
        <w:t>59</w:t>
      </w:r>
    </w:p>
    <w:p w14:paraId="6F66EADF" w14:textId="77777777" w:rsidR="00622040" w:rsidRDefault="00622040">
      <w:pPr>
        <w:sectPr w:rsidR="00622040">
          <w:pgSz w:w="12240" w:h="15840"/>
          <w:pgMar w:top="746" w:right="1418" w:bottom="396" w:left="1440" w:header="720" w:footer="720" w:gutter="0"/>
          <w:cols w:space="720"/>
          <w:docGrid w:linePitch="360"/>
        </w:sectPr>
      </w:pPr>
    </w:p>
    <w:p w14:paraId="5A4D5B61"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456"/>
        <w:gridCol w:w="1440"/>
        <w:gridCol w:w="1526"/>
        <w:gridCol w:w="1392"/>
        <w:gridCol w:w="1440"/>
        <w:gridCol w:w="1570"/>
        <w:gridCol w:w="1530"/>
      </w:tblGrid>
      <w:tr w:rsidR="00622040" w14:paraId="5954BC6C" w14:textId="77777777">
        <w:trPr>
          <w:trHeight w:hRule="exact" w:val="520"/>
        </w:trPr>
        <w:tc>
          <w:tcPr>
            <w:tcW w:w="456" w:type="dxa"/>
            <w:tcBorders>
              <w:top w:val="single" w:sz="2" w:space="0" w:color="000000"/>
              <w:left w:val="single" w:sz="2" w:space="0" w:color="000000"/>
              <w:bottom w:val="single" w:sz="2" w:space="0" w:color="000000"/>
              <w:right w:val="single" w:sz="2" w:space="0" w:color="000000"/>
            </w:tcBorders>
            <w:tcMar>
              <w:left w:w="0" w:type="dxa"/>
              <w:right w:w="0" w:type="dxa"/>
            </w:tcMar>
          </w:tcPr>
          <w:p w14:paraId="64B78781" w14:textId="77777777" w:rsidR="00622040" w:rsidRDefault="00000000">
            <w:pPr>
              <w:autoSpaceDE w:val="0"/>
              <w:autoSpaceDN w:val="0"/>
              <w:spacing w:before="72" w:after="0" w:line="156" w:lineRule="exact"/>
              <w:jc w:val="center"/>
            </w:pPr>
            <w:r>
              <w:rPr>
                <w:rFonts w:ascii="CMBX10" w:eastAsia="CMBX10" w:hAnsi="CMBX10"/>
                <w:b/>
                <w:color w:val="000000"/>
                <w:w w:val="97"/>
                <w:sz w:val="16"/>
              </w:rPr>
              <w:t>RM</w:t>
            </w:r>
          </w:p>
        </w:tc>
        <w:tc>
          <w:tcPr>
            <w:tcW w:w="1440" w:type="dxa"/>
            <w:tcBorders>
              <w:top w:val="single" w:sz="2" w:space="0" w:color="000000"/>
              <w:left w:val="single" w:sz="2" w:space="0" w:color="000000"/>
              <w:bottom w:val="single" w:sz="2" w:space="0" w:color="000000"/>
              <w:right w:val="single" w:sz="2" w:space="0" w:color="000000"/>
            </w:tcBorders>
            <w:tcMar>
              <w:left w:w="0" w:type="dxa"/>
              <w:right w:w="0" w:type="dxa"/>
            </w:tcMar>
          </w:tcPr>
          <w:p w14:paraId="6FD655F3" w14:textId="77777777" w:rsidR="00622040" w:rsidRDefault="00000000">
            <w:pPr>
              <w:autoSpaceDE w:val="0"/>
              <w:autoSpaceDN w:val="0"/>
              <w:spacing w:before="72" w:after="0" w:line="156" w:lineRule="exact"/>
              <w:ind w:left="46"/>
            </w:pPr>
            <w:r>
              <w:rPr>
                <w:rFonts w:ascii="CMBX10" w:eastAsia="CMBX10" w:hAnsi="CMBX10"/>
                <w:b/>
                <w:color w:val="000000"/>
                <w:w w:val="97"/>
                <w:sz w:val="16"/>
              </w:rPr>
              <w:t>Fokus Jawaban</w:t>
            </w:r>
          </w:p>
        </w:tc>
        <w:tc>
          <w:tcPr>
            <w:tcW w:w="1526" w:type="dxa"/>
            <w:tcBorders>
              <w:top w:val="single" w:sz="2" w:space="0" w:color="000000"/>
              <w:left w:val="single" w:sz="2" w:space="0" w:color="000000"/>
              <w:bottom w:val="single" w:sz="2" w:space="0" w:color="000000"/>
              <w:right w:val="single" w:sz="2" w:space="0" w:color="000000"/>
            </w:tcBorders>
            <w:tcMar>
              <w:left w:w="0" w:type="dxa"/>
              <w:right w:w="0" w:type="dxa"/>
            </w:tcMar>
          </w:tcPr>
          <w:p w14:paraId="0CAC2F4F" w14:textId="77777777" w:rsidR="00622040" w:rsidRDefault="00000000">
            <w:pPr>
              <w:autoSpaceDE w:val="0"/>
              <w:autoSpaceDN w:val="0"/>
              <w:spacing w:before="72" w:after="0" w:line="156" w:lineRule="exact"/>
              <w:ind w:left="44"/>
            </w:pPr>
            <w:r>
              <w:rPr>
                <w:rFonts w:ascii="CMBX10" w:eastAsia="CMBX10" w:hAnsi="CMBX10"/>
                <w:b/>
                <w:color w:val="000000"/>
                <w:w w:val="97"/>
                <w:sz w:val="16"/>
              </w:rPr>
              <w:t>Data Utama</w:t>
            </w:r>
          </w:p>
        </w:tc>
        <w:tc>
          <w:tcPr>
            <w:tcW w:w="1392" w:type="dxa"/>
            <w:tcBorders>
              <w:top w:val="single" w:sz="2" w:space="0" w:color="000000"/>
              <w:left w:val="single" w:sz="2" w:space="0" w:color="000000"/>
              <w:bottom w:val="single" w:sz="2" w:space="0" w:color="000000"/>
              <w:right w:val="single" w:sz="2" w:space="0" w:color="000000"/>
            </w:tcBorders>
            <w:tcMar>
              <w:left w:w="0" w:type="dxa"/>
              <w:right w:w="0" w:type="dxa"/>
            </w:tcMar>
          </w:tcPr>
          <w:p w14:paraId="449FB00F" w14:textId="77777777" w:rsidR="00622040" w:rsidRDefault="00000000">
            <w:pPr>
              <w:autoSpaceDE w:val="0"/>
              <w:autoSpaceDN w:val="0"/>
              <w:spacing w:before="72" w:after="0" w:line="156" w:lineRule="exact"/>
              <w:ind w:left="46"/>
            </w:pPr>
            <w:r>
              <w:rPr>
                <w:rFonts w:ascii="CMBX10" w:eastAsia="CMBX10" w:hAnsi="CMBX10"/>
                <w:b/>
                <w:color w:val="000000"/>
                <w:w w:val="97"/>
                <w:sz w:val="16"/>
              </w:rPr>
              <w:t>Instrumen</w:t>
            </w:r>
          </w:p>
        </w:tc>
        <w:tc>
          <w:tcPr>
            <w:tcW w:w="1440" w:type="dxa"/>
            <w:tcBorders>
              <w:top w:val="single" w:sz="2" w:space="0" w:color="000000"/>
              <w:left w:val="single" w:sz="2" w:space="0" w:color="000000"/>
              <w:bottom w:val="single" w:sz="2" w:space="0" w:color="000000"/>
              <w:right w:val="single" w:sz="2" w:space="0" w:color="000000"/>
            </w:tcBorders>
            <w:tcMar>
              <w:left w:w="0" w:type="dxa"/>
              <w:right w:w="0" w:type="dxa"/>
            </w:tcMar>
          </w:tcPr>
          <w:p w14:paraId="3D31F86E" w14:textId="77777777" w:rsidR="00622040" w:rsidRDefault="00000000">
            <w:pPr>
              <w:autoSpaceDE w:val="0"/>
              <w:autoSpaceDN w:val="0"/>
              <w:spacing w:after="0" w:line="230" w:lineRule="exact"/>
              <w:ind w:left="48" w:right="288"/>
            </w:pPr>
            <w:r>
              <w:rPr>
                <w:rFonts w:ascii="CMBX10" w:eastAsia="CMBX10" w:hAnsi="CMBX10"/>
                <w:b/>
                <w:color w:val="000000"/>
                <w:w w:val="97"/>
                <w:sz w:val="16"/>
              </w:rPr>
              <w:t xml:space="preserve">Teknik </w:t>
            </w:r>
            <w:r>
              <w:br/>
            </w:r>
            <w:r>
              <w:rPr>
                <w:rFonts w:ascii="CMBX10" w:eastAsia="CMBX10" w:hAnsi="CMBX10"/>
                <w:b/>
                <w:color w:val="000000"/>
                <w:w w:val="97"/>
                <w:sz w:val="16"/>
              </w:rPr>
              <w:t>Pengumpulan</w:t>
            </w:r>
          </w:p>
        </w:tc>
        <w:tc>
          <w:tcPr>
            <w:tcW w:w="1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41146AA7" w14:textId="77777777" w:rsidR="00622040" w:rsidRDefault="00000000">
            <w:pPr>
              <w:autoSpaceDE w:val="0"/>
              <w:autoSpaceDN w:val="0"/>
              <w:spacing w:before="72" w:after="0" w:line="156" w:lineRule="exact"/>
              <w:ind w:left="46"/>
            </w:pPr>
            <w:r>
              <w:rPr>
                <w:rFonts w:ascii="CMBX10" w:eastAsia="CMBX10" w:hAnsi="CMBX10"/>
                <w:b/>
                <w:color w:val="000000"/>
                <w:w w:val="97"/>
                <w:sz w:val="16"/>
              </w:rPr>
              <w:t>Teknik Analisis</w:t>
            </w:r>
          </w:p>
        </w:tc>
        <w:tc>
          <w:tcPr>
            <w:tcW w:w="1530" w:type="dxa"/>
            <w:tcBorders>
              <w:top w:val="single" w:sz="2" w:space="0" w:color="000000"/>
              <w:left w:val="single" w:sz="2" w:space="0" w:color="000000"/>
              <w:bottom w:val="single" w:sz="2" w:space="0" w:color="000000"/>
              <w:right w:val="single" w:sz="2" w:space="0" w:color="000000"/>
            </w:tcBorders>
            <w:tcMar>
              <w:left w:w="0" w:type="dxa"/>
              <w:right w:w="0" w:type="dxa"/>
            </w:tcMar>
          </w:tcPr>
          <w:p w14:paraId="474C6893" w14:textId="77777777" w:rsidR="00622040" w:rsidRDefault="00000000">
            <w:pPr>
              <w:autoSpaceDE w:val="0"/>
              <w:autoSpaceDN w:val="0"/>
              <w:spacing w:after="0" w:line="230" w:lineRule="exact"/>
              <w:ind w:left="48" w:right="432"/>
            </w:pPr>
            <w:r>
              <w:rPr>
                <w:rFonts w:ascii="CMBX10" w:eastAsia="CMBX10" w:hAnsi="CMBX10"/>
                <w:b/>
                <w:color w:val="000000"/>
                <w:w w:val="97"/>
                <w:sz w:val="16"/>
              </w:rPr>
              <w:t>Luaran yang Dihasilkan</w:t>
            </w:r>
          </w:p>
        </w:tc>
      </w:tr>
      <w:tr w:rsidR="00622040" w14:paraId="43D5A0DD" w14:textId="77777777">
        <w:trPr>
          <w:trHeight w:hRule="exact" w:val="2152"/>
        </w:trPr>
        <w:tc>
          <w:tcPr>
            <w:tcW w:w="456" w:type="dxa"/>
            <w:tcBorders>
              <w:top w:val="single" w:sz="2" w:space="0" w:color="000000"/>
              <w:left w:val="single" w:sz="2" w:space="0" w:color="000000"/>
              <w:bottom w:val="single" w:sz="2" w:space="0" w:color="000000"/>
              <w:right w:val="single" w:sz="2" w:space="0" w:color="000000"/>
            </w:tcBorders>
            <w:tcMar>
              <w:left w:w="0" w:type="dxa"/>
              <w:right w:w="0" w:type="dxa"/>
            </w:tcMar>
          </w:tcPr>
          <w:p w14:paraId="22CD6017" w14:textId="77777777" w:rsidR="00622040" w:rsidRDefault="00000000">
            <w:pPr>
              <w:autoSpaceDE w:val="0"/>
              <w:autoSpaceDN w:val="0"/>
              <w:spacing w:before="72" w:after="0" w:line="156" w:lineRule="exact"/>
              <w:jc w:val="center"/>
            </w:pPr>
            <w:r>
              <w:rPr>
                <w:rFonts w:ascii="CMR10" w:eastAsia="CMR10" w:hAnsi="CMR10"/>
                <w:color w:val="000000"/>
                <w:w w:val="97"/>
                <w:sz w:val="16"/>
              </w:rPr>
              <w:t>RM1</w:t>
            </w:r>
          </w:p>
        </w:tc>
        <w:tc>
          <w:tcPr>
            <w:tcW w:w="1440" w:type="dxa"/>
            <w:tcBorders>
              <w:top w:val="single" w:sz="2" w:space="0" w:color="000000"/>
              <w:left w:val="single" w:sz="2" w:space="0" w:color="000000"/>
              <w:bottom w:val="single" w:sz="2" w:space="0" w:color="000000"/>
              <w:right w:val="single" w:sz="2" w:space="0" w:color="000000"/>
            </w:tcBorders>
            <w:tcMar>
              <w:left w:w="0" w:type="dxa"/>
              <w:right w:w="0" w:type="dxa"/>
            </w:tcMar>
          </w:tcPr>
          <w:p w14:paraId="3BEC1890" w14:textId="77777777" w:rsidR="00622040" w:rsidRDefault="00000000">
            <w:pPr>
              <w:autoSpaceDE w:val="0"/>
              <w:autoSpaceDN w:val="0"/>
              <w:spacing w:after="0" w:line="232" w:lineRule="exact"/>
              <w:ind w:left="46"/>
            </w:pPr>
            <w:r>
              <w:rPr>
                <w:rFonts w:ascii="CMR10" w:eastAsia="CMR10" w:hAnsi="CMR10"/>
                <w:color w:val="000000"/>
                <w:w w:val="97"/>
                <w:sz w:val="16"/>
              </w:rPr>
              <w:t xml:space="preserve">Proses dan hasil </w:t>
            </w:r>
            <w:r>
              <w:br/>
            </w:r>
            <w:r>
              <w:rPr>
                <w:rFonts w:ascii="CMR10" w:eastAsia="CMR10" w:hAnsi="CMR10"/>
                <w:color w:val="000000"/>
                <w:w w:val="97"/>
                <w:sz w:val="16"/>
              </w:rPr>
              <w:t xml:space="preserve">pengembangan </w:t>
            </w:r>
            <w:r>
              <w:br/>
            </w:r>
            <w:r>
              <w:rPr>
                <w:rFonts w:ascii="CMR10" w:eastAsia="CMR10" w:hAnsi="CMR10"/>
                <w:color w:val="000000"/>
                <w:w w:val="97"/>
                <w:sz w:val="16"/>
              </w:rPr>
              <w:t xml:space="preserve">media </w:t>
            </w:r>
            <w:r>
              <w:br/>
            </w:r>
            <w:r>
              <w:rPr>
                <w:rFonts w:ascii="CMR10" w:eastAsia="CMR10" w:hAnsi="CMR10"/>
                <w:color w:val="000000"/>
                <w:w w:val="97"/>
                <w:sz w:val="16"/>
              </w:rPr>
              <w:t xml:space="preserve">pembelajaran </w:t>
            </w:r>
            <w:r>
              <w:br/>
            </w:r>
            <w:r>
              <w:rPr>
                <w:rFonts w:ascii="CMR10" w:eastAsia="CMR10" w:hAnsi="CMR10"/>
                <w:color w:val="000000"/>
                <w:w w:val="97"/>
                <w:sz w:val="16"/>
              </w:rPr>
              <w:t xml:space="preserve">algoritma berbasis AI dengan </w:t>
            </w:r>
            <w:r>
              <w:br/>
            </w:r>
            <w:r>
              <w:rPr>
                <w:rFonts w:ascii="CMR10" w:eastAsia="CMR10" w:hAnsi="CMR10"/>
                <w:color w:val="000000"/>
                <w:w w:val="97"/>
                <w:sz w:val="16"/>
              </w:rPr>
              <w:t xml:space="preserve">pendekatan </w:t>
            </w:r>
            <w:r>
              <w:br/>
            </w:r>
            <w:r>
              <w:rPr>
                <w:rFonts w:ascii="CMTI10" w:eastAsia="CMTI10" w:hAnsi="CMTI10"/>
                <w:i/>
                <w:color w:val="000000"/>
                <w:w w:val="97"/>
                <w:sz w:val="16"/>
              </w:rPr>
              <w:t xml:space="preserve">personalized </w:t>
            </w:r>
            <w:r>
              <w:br/>
            </w:r>
            <w:r>
              <w:rPr>
                <w:rFonts w:ascii="CMTI10" w:eastAsia="CMTI10" w:hAnsi="CMTI10"/>
                <w:i/>
                <w:color w:val="000000"/>
                <w:w w:val="97"/>
                <w:sz w:val="16"/>
              </w:rPr>
              <w:t xml:space="preserve">learning </w:t>
            </w:r>
            <w:r>
              <w:rPr>
                <w:rFonts w:ascii="CMR10" w:eastAsia="CMR10" w:hAnsi="CMR10"/>
                <w:color w:val="000000"/>
                <w:w w:val="97"/>
                <w:sz w:val="16"/>
              </w:rPr>
              <w:t>.</w:t>
            </w:r>
          </w:p>
        </w:tc>
        <w:tc>
          <w:tcPr>
            <w:tcW w:w="1526" w:type="dxa"/>
            <w:tcBorders>
              <w:top w:val="single" w:sz="2" w:space="0" w:color="000000"/>
              <w:left w:val="single" w:sz="2" w:space="0" w:color="000000"/>
              <w:bottom w:val="single" w:sz="2" w:space="0" w:color="000000"/>
              <w:right w:val="single" w:sz="2" w:space="0" w:color="000000"/>
            </w:tcBorders>
            <w:tcMar>
              <w:left w:w="0" w:type="dxa"/>
              <w:right w:w="0" w:type="dxa"/>
            </w:tcMar>
          </w:tcPr>
          <w:p w14:paraId="6B772DB8" w14:textId="77777777" w:rsidR="00622040" w:rsidRDefault="00000000">
            <w:pPr>
              <w:autoSpaceDE w:val="0"/>
              <w:autoSpaceDN w:val="0"/>
              <w:spacing w:after="0" w:line="232" w:lineRule="exact"/>
              <w:ind w:left="44"/>
            </w:pPr>
            <w:r>
              <w:rPr>
                <w:rFonts w:ascii="CMR10" w:eastAsia="CMR10" w:hAnsi="CMR10"/>
                <w:color w:val="000000"/>
                <w:w w:val="97"/>
                <w:sz w:val="16"/>
              </w:rPr>
              <w:t xml:space="preserve">Skor validitas pakar, skor praktikalitas </w:t>
            </w:r>
            <w:r>
              <w:br/>
            </w:r>
            <w:r>
              <w:rPr>
                <w:rFonts w:ascii="CMR10" w:eastAsia="CMR10" w:hAnsi="CMR10"/>
                <w:color w:val="000000"/>
                <w:w w:val="97"/>
                <w:sz w:val="16"/>
              </w:rPr>
              <w:t xml:space="preserve">pengguna, catatan revisi ahli, dan </w:t>
            </w:r>
            <w:r>
              <w:br/>
            </w:r>
            <w:r>
              <w:rPr>
                <w:rFonts w:ascii="CMR10" w:eastAsia="CMR10" w:hAnsi="CMR10"/>
                <w:color w:val="000000"/>
                <w:w w:val="97"/>
                <w:sz w:val="16"/>
              </w:rPr>
              <w:t>komentar pengguna.</w:t>
            </w:r>
          </w:p>
        </w:tc>
        <w:tc>
          <w:tcPr>
            <w:tcW w:w="1392" w:type="dxa"/>
            <w:tcBorders>
              <w:top w:val="single" w:sz="2" w:space="0" w:color="000000"/>
              <w:left w:val="single" w:sz="2" w:space="0" w:color="000000"/>
              <w:bottom w:val="single" w:sz="2" w:space="0" w:color="000000"/>
              <w:right w:val="single" w:sz="2" w:space="0" w:color="000000"/>
            </w:tcBorders>
            <w:tcMar>
              <w:left w:w="0" w:type="dxa"/>
              <w:right w:w="0" w:type="dxa"/>
            </w:tcMar>
          </w:tcPr>
          <w:p w14:paraId="5621CAC7" w14:textId="77777777" w:rsidR="00622040" w:rsidRDefault="00000000">
            <w:pPr>
              <w:autoSpaceDE w:val="0"/>
              <w:autoSpaceDN w:val="0"/>
              <w:spacing w:after="0" w:line="232" w:lineRule="exact"/>
              <w:ind w:left="46" w:right="144"/>
            </w:pPr>
            <w:r>
              <w:rPr>
                <w:rFonts w:ascii="CMR10" w:eastAsia="CMR10" w:hAnsi="CMR10"/>
                <w:color w:val="000000"/>
                <w:w w:val="97"/>
                <w:sz w:val="16"/>
              </w:rPr>
              <w:t xml:space="preserve">LORI, SUS, </w:t>
            </w:r>
            <w:r>
              <w:br/>
            </w:r>
            <w:r>
              <w:rPr>
                <w:rFonts w:ascii="CMR10" w:eastAsia="CMR10" w:hAnsi="CMR10"/>
                <w:color w:val="000000"/>
                <w:w w:val="97"/>
                <w:sz w:val="16"/>
              </w:rPr>
              <w:t xml:space="preserve">lembar </w:t>
            </w:r>
            <w:r>
              <w:rPr>
                <w:rFonts w:ascii="CMTI10" w:eastAsia="CMTI10" w:hAnsi="CMTI10"/>
                <w:i/>
                <w:color w:val="000000"/>
                <w:w w:val="97"/>
                <w:sz w:val="16"/>
              </w:rPr>
              <w:t xml:space="preserve">expert </w:t>
            </w:r>
            <w:r>
              <w:br/>
            </w:r>
            <w:r>
              <w:rPr>
                <w:rFonts w:ascii="CMTI10" w:eastAsia="CMTI10" w:hAnsi="CMTI10"/>
                <w:i/>
                <w:color w:val="000000"/>
                <w:w w:val="97"/>
                <w:sz w:val="16"/>
              </w:rPr>
              <w:t xml:space="preserve">appraisal </w:t>
            </w:r>
            <w:r>
              <w:rPr>
                <w:rFonts w:ascii="CMR10" w:eastAsia="CMR10" w:hAnsi="CMR10"/>
                <w:color w:val="000000"/>
                <w:w w:val="97"/>
                <w:sz w:val="16"/>
              </w:rPr>
              <w:t xml:space="preserve">, dan </w:t>
            </w:r>
            <w:r>
              <w:br/>
            </w:r>
            <w:r>
              <w:rPr>
                <w:rFonts w:ascii="CMR10" w:eastAsia="CMR10" w:hAnsi="CMR10"/>
                <w:color w:val="000000"/>
                <w:w w:val="97"/>
                <w:sz w:val="16"/>
              </w:rPr>
              <w:t>rekap keputusan revisi.</w:t>
            </w:r>
          </w:p>
        </w:tc>
        <w:tc>
          <w:tcPr>
            <w:tcW w:w="1440" w:type="dxa"/>
            <w:tcBorders>
              <w:top w:val="single" w:sz="2" w:space="0" w:color="000000"/>
              <w:left w:val="single" w:sz="2" w:space="0" w:color="000000"/>
              <w:bottom w:val="single" w:sz="2" w:space="0" w:color="000000"/>
              <w:right w:val="single" w:sz="2" w:space="0" w:color="000000"/>
            </w:tcBorders>
            <w:tcMar>
              <w:left w:w="0" w:type="dxa"/>
              <w:right w:w="0" w:type="dxa"/>
            </w:tcMar>
          </w:tcPr>
          <w:p w14:paraId="696D1386" w14:textId="77777777" w:rsidR="00622040" w:rsidRDefault="00000000">
            <w:pPr>
              <w:autoSpaceDE w:val="0"/>
              <w:autoSpaceDN w:val="0"/>
              <w:spacing w:after="0" w:line="232" w:lineRule="exact"/>
              <w:ind w:left="48"/>
            </w:pPr>
            <w:r>
              <w:rPr>
                <w:rFonts w:ascii="CMR10" w:eastAsia="CMR10" w:hAnsi="CMR10"/>
                <w:color w:val="000000"/>
                <w:w w:val="97"/>
                <w:sz w:val="16"/>
              </w:rPr>
              <w:t xml:space="preserve">Penilaian ahli dan survei praktikalitas setelah </w:t>
            </w:r>
            <w:r>
              <w:br/>
            </w:r>
            <w:r>
              <w:rPr>
                <w:rFonts w:ascii="CMR10" w:eastAsia="CMR10" w:hAnsi="CMR10"/>
                <w:color w:val="000000"/>
                <w:w w:val="97"/>
                <w:sz w:val="16"/>
              </w:rPr>
              <w:t xml:space="preserve">implementasi </w:t>
            </w:r>
            <w:r>
              <w:br/>
            </w:r>
            <w:r>
              <w:rPr>
                <w:rFonts w:ascii="CMR10" w:eastAsia="CMR10" w:hAnsi="CMR10"/>
                <w:color w:val="000000"/>
                <w:w w:val="97"/>
                <w:sz w:val="16"/>
              </w:rPr>
              <w:t>terbatas.</w:t>
            </w:r>
          </w:p>
        </w:tc>
        <w:tc>
          <w:tcPr>
            <w:tcW w:w="1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1892F6B7" w14:textId="77777777" w:rsidR="00622040" w:rsidRDefault="00000000">
            <w:pPr>
              <w:autoSpaceDE w:val="0"/>
              <w:autoSpaceDN w:val="0"/>
              <w:spacing w:after="0" w:line="232" w:lineRule="exact"/>
              <w:ind w:left="46"/>
            </w:pPr>
            <w:r>
              <w:rPr>
                <w:rFonts w:ascii="CMR10" w:eastAsia="CMR10" w:hAnsi="CMR10"/>
                <w:color w:val="000000"/>
                <w:w w:val="97"/>
                <w:sz w:val="16"/>
              </w:rPr>
              <w:t xml:space="preserve">Analisis deskriptif </w:t>
            </w:r>
            <w:r>
              <w:br/>
            </w:r>
            <w:r>
              <w:rPr>
                <w:rFonts w:ascii="CMR10" w:eastAsia="CMR10" w:hAnsi="CMR10"/>
                <w:color w:val="000000"/>
                <w:w w:val="97"/>
                <w:sz w:val="16"/>
              </w:rPr>
              <w:t xml:space="preserve">LORI dan SUS, lalu integrasi hasil untuk keputusan revisi </w:t>
            </w:r>
            <w:r>
              <w:br/>
            </w:r>
            <w:r>
              <w:rPr>
                <w:rFonts w:ascii="CMR10" w:eastAsia="CMR10" w:hAnsi="CMR10"/>
                <w:color w:val="000000"/>
                <w:w w:val="97"/>
                <w:sz w:val="16"/>
              </w:rPr>
              <w:t>produk.</w:t>
            </w:r>
          </w:p>
        </w:tc>
        <w:tc>
          <w:tcPr>
            <w:tcW w:w="1530" w:type="dxa"/>
            <w:tcBorders>
              <w:top w:val="single" w:sz="2" w:space="0" w:color="000000"/>
              <w:left w:val="single" w:sz="2" w:space="0" w:color="000000"/>
              <w:bottom w:val="single" w:sz="2" w:space="0" w:color="000000"/>
              <w:right w:val="single" w:sz="2" w:space="0" w:color="000000"/>
            </w:tcBorders>
            <w:tcMar>
              <w:left w:w="0" w:type="dxa"/>
              <w:right w:w="0" w:type="dxa"/>
            </w:tcMar>
          </w:tcPr>
          <w:p w14:paraId="590F87B2" w14:textId="77777777" w:rsidR="00622040" w:rsidRDefault="00000000">
            <w:pPr>
              <w:autoSpaceDE w:val="0"/>
              <w:autoSpaceDN w:val="0"/>
              <w:spacing w:after="0" w:line="232" w:lineRule="exact"/>
              <w:ind w:left="48"/>
            </w:pPr>
            <w:r>
              <w:rPr>
                <w:rFonts w:ascii="CMR10" w:eastAsia="CMR10" w:hAnsi="CMR10"/>
                <w:color w:val="000000"/>
                <w:w w:val="97"/>
                <w:sz w:val="16"/>
              </w:rPr>
              <w:t xml:space="preserve">Status kelayakan </w:t>
            </w:r>
            <w:r>
              <w:br/>
            </w:r>
            <w:r>
              <w:rPr>
                <w:rFonts w:ascii="CMR10" w:eastAsia="CMR10" w:hAnsi="CMR10"/>
                <w:color w:val="000000"/>
                <w:w w:val="97"/>
                <w:sz w:val="16"/>
              </w:rPr>
              <w:t xml:space="preserve">media </w:t>
            </w:r>
            <w:r>
              <w:br/>
            </w:r>
            <w:r>
              <w:rPr>
                <w:rFonts w:ascii="CMR10" w:eastAsia="CMR10" w:hAnsi="CMR10"/>
                <w:color w:val="000000"/>
                <w:w w:val="97"/>
                <w:sz w:val="16"/>
              </w:rPr>
              <w:t xml:space="preserve">(valid-praktis) dan </w:t>
            </w:r>
            <w:r>
              <w:br/>
            </w:r>
            <w:r>
              <w:rPr>
                <w:rFonts w:ascii="CMR10" w:eastAsia="CMR10" w:hAnsi="CMR10"/>
                <w:color w:val="000000"/>
                <w:w w:val="97"/>
                <w:sz w:val="16"/>
              </w:rPr>
              <w:t xml:space="preserve">rekomendasi revisi </w:t>
            </w:r>
            <w:r>
              <w:br/>
            </w:r>
            <w:r>
              <w:rPr>
                <w:rFonts w:ascii="CMR10" w:eastAsia="CMR10" w:hAnsi="CMR10"/>
                <w:color w:val="000000"/>
                <w:w w:val="97"/>
                <w:sz w:val="16"/>
              </w:rPr>
              <w:t xml:space="preserve">minor/mayor </w:t>
            </w:r>
            <w:r>
              <w:br/>
            </w:r>
            <w:r>
              <w:rPr>
                <w:rFonts w:ascii="CMR10" w:eastAsia="CMR10" w:hAnsi="CMR10"/>
                <w:color w:val="000000"/>
                <w:w w:val="97"/>
                <w:sz w:val="16"/>
              </w:rPr>
              <w:t>sebelum penggunaan lanjut.</w:t>
            </w:r>
          </w:p>
        </w:tc>
      </w:tr>
      <w:tr w:rsidR="00622040" w14:paraId="1229A8ED" w14:textId="77777777">
        <w:trPr>
          <w:trHeight w:hRule="exact" w:val="1922"/>
        </w:trPr>
        <w:tc>
          <w:tcPr>
            <w:tcW w:w="456" w:type="dxa"/>
            <w:tcBorders>
              <w:top w:val="single" w:sz="2" w:space="0" w:color="000000"/>
              <w:left w:val="single" w:sz="2" w:space="0" w:color="000000"/>
              <w:bottom w:val="single" w:sz="2" w:space="0" w:color="000000"/>
              <w:right w:val="single" w:sz="2" w:space="0" w:color="000000"/>
            </w:tcBorders>
            <w:tcMar>
              <w:left w:w="0" w:type="dxa"/>
              <w:right w:w="0" w:type="dxa"/>
            </w:tcMar>
          </w:tcPr>
          <w:p w14:paraId="75891905" w14:textId="77777777" w:rsidR="00622040" w:rsidRDefault="00000000">
            <w:pPr>
              <w:autoSpaceDE w:val="0"/>
              <w:autoSpaceDN w:val="0"/>
              <w:spacing w:before="74" w:after="0" w:line="156" w:lineRule="exact"/>
              <w:jc w:val="center"/>
            </w:pPr>
            <w:r>
              <w:rPr>
                <w:rFonts w:ascii="CMR10" w:eastAsia="CMR10" w:hAnsi="CMR10"/>
                <w:color w:val="000000"/>
                <w:w w:val="97"/>
                <w:sz w:val="16"/>
              </w:rPr>
              <w:t>RM2</w:t>
            </w:r>
          </w:p>
        </w:tc>
        <w:tc>
          <w:tcPr>
            <w:tcW w:w="1440" w:type="dxa"/>
            <w:tcBorders>
              <w:top w:val="single" w:sz="2" w:space="0" w:color="000000"/>
              <w:left w:val="single" w:sz="2" w:space="0" w:color="000000"/>
              <w:bottom w:val="single" w:sz="2" w:space="0" w:color="000000"/>
              <w:right w:val="single" w:sz="2" w:space="0" w:color="000000"/>
            </w:tcBorders>
            <w:tcMar>
              <w:left w:w="0" w:type="dxa"/>
              <w:right w:w="0" w:type="dxa"/>
            </w:tcMar>
          </w:tcPr>
          <w:p w14:paraId="2791D3BF" w14:textId="77777777" w:rsidR="00622040" w:rsidRDefault="00000000">
            <w:pPr>
              <w:autoSpaceDE w:val="0"/>
              <w:autoSpaceDN w:val="0"/>
              <w:spacing w:after="0" w:line="232" w:lineRule="exact"/>
              <w:ind w:left="46" w:right="288"/>
            </w:pPr>
            <w:r>
              <w:rPr>
                <w:rFonts w:ascii="CMR10" w:eastAsia="CMR10" w:hAnsi="CMR10"/>
                <w:color w:val="000000"/>
                <w:w w:val="97"/>
                <w:sz w:val="16"/>
              </w:rPr>
              <w:t xml:space="preserve">Tahapan </w:t>
            </w:r>
            <w:r>
              <w:br/>
            </w:r>
            <w:r>
              <w:rPr>
                <w:rFonts w:ascii="CMR10" w:eastAsia="CMR10" w:hAnsi="CMR10"/>
                <w:color w:val="000000"/>
                <w:w w:val="97"/>
                <w:sz w:val="16"/>
              </w:rPr>
              <w:t xml:space="preserve">perkembangan struktur </w:t>
            </w:r>
            <w:r>
              <w:rPr>
                <w:rFonts w:ascii="CMTI10" w:eastAsia="CMTI10" w:hAnsi="CMTI10"/>
                <w:i/>
                <w:color w:val="000000"/>
                <w:w w:val="97"/>
                <w:sz w:val="16"/>
              </w:rPr>
              <w:t xml:space="preserve">prompt </w:t>
            </w:r>
            <w:r>
              <w:rPr>
                <w:rFonts w:ascii="CMR10" w:eastAsia="CMR10" w:hAnsi="CMR10"/>
                <w:color w:val="000000"/>
                <w:w w:val="97"/>
                <w:sz w:val="16"/>
              </w:rPr>
              <w:t xml:space="preserve">siswa secara </w:t>
            </w:r>
            <w:r>
              <w:br/>
            </w:r>
            <w:r>
              <w:rPr>
                <w:rFonts w:ascii="CMR10" w:eastAsia="CMR10" w:hAnsi="CMR10"/>
                <w:color w:val="000000"/>
                <w:w w:val="97"/>
                <w:sz w:val="16"/>
              </w:rPr>
              <w:t>longitudinal.</w:t>
            </w:r>
          </w:p>
        </w:tc>
        <w:tc>
          <w:tcPr>
            <w:tcW w:w="1526" w:type="dxa"/>
            <w:tcBorders>
              <w:top w:val="single" w:sz="2" w:space="0" w:color="000000"/>
              <w:left w:val="single" w:sz="2" w:space="0" w:color="000000"/>
              <w:bottom w:val="single" w:sz="2" w:space="0" w:color="000000"/>
              <w:right w:val="single" w:sz="2" w:space="0" w:color="000000"/>
            </w:tcBorders>
            <w:tcMar>
              <w:left w:w="0" w:type="dxa"/>
              <w:right w:w="0" w:type="dxa"/>
            </w:tcMar>
          </w:tcPr>
          <w:p w14:paraId="207514D7" w14:textId="77777777" w:rsidR="00622040" w:rsidRDefault="00000000">
            <w:pPr>
              <w:autoSpaceDE w:val="0"/>
              <w:autoSpaceDN w:val="0"/>
              <w:spacing w:after="0" w:line="232" w:lineRule="exact"/>
              <w:ind w:left="44" w:right="144"/>
            </w:pPr>
            <w:r>
              <w:rPr>
                <w:rFonts w:ascii="CMR10" w:eastAsia="CMR10" w:hAnsi="CMR10"/>
                <w:color w:val="000000"/>
                <w:w w:val="97"/>
                <w:sz w:val="16"/>
              </w:rPr>
              <w:t xml:space="preserve">Log interaksi </w:t>
            </w:r>
            <w:r>
              <w:br/>
            </w:r>
            <w:r>
              <w:rPr>
                <w:rFonts w:ascii="CMR10" w:eastAsia="CMR10" w:hAnsi="CMR10"/>
                <w:color w:val="000000"/>
                <w:w w:val="97"/>
                <w:sz w:val="16"/>
              </w:rPr>
              <w:t>siswa–AI antarsesi, logbook observasi konteks kelas, dan data pendalaman wawancara.</w:t>
            </w:r>
          </w:p>
        </w:tc>
        <w:tc>
          <w:tcPr>
            <w:tcW w:w="1392" w:type="dxa"/>
            <w:tcBorders>
              <w:top w:val="single" w:sz="2" w:space="0" w:color="000000"/>
              <w:left w:val="single" w:sz="2" w:space="0" w:color="000000"/>
              <w:bottom w:val="single" w:sz="2" w:space="0" w:color="000000"/>
              <w:right w:val="single" w:sz="2" w:space="0" w:color="000000"/>
            </w:tcBorders>
            <w:tcMar>
              <w:left w:w="0" w:type="dxa"/>
              <w:right w:w="0" w:type="dxa"/>
            </w:tcMar>
          </w:tcPr>
          <w:p w14:paraId="46AD3666" w14:textId="77777777" w:rsidR="00622040" w:rsidRDefault="00000000">
            <w:pPr>
              <w:autoSpaceDE w:val="0"/>
              <w:autoSpaceDN w:val="0"/>
              <w:spacing w:after="0" w:line="232" w:lineRule="exact"/>
              <w:ind w:left="46"/>
            </w:pPr>
            <w:r>
              <w:rPr>
                <w:rFonts w:ascii="CMR10" w:eastAsia="CMR10" w:hAnsi="CMR10"/>
                <w:color w:val="000000"/>
                <w:w w:val="97"/>
                <w:sz w:val="16"/>
              </w:rPr>
              <w:t xml:space="preserve">Sistem </w:t>
            </w:r>
            <w:r>
              <w:rPr>
                <w:rFonts w:ascii="CMTI10" w:eastAsia="CMTI10" w:hAnsi="CMTI10"/>
                <w:i/>
                <w:color w:val="000000"/>
                <w:w w:val="97"/>
                <w:sz w:val="16"/>
              </w:rPr>
              <w:t xml:space="preserve">digital </w:t>
            </w:r>
            <w:r>
              <w:br/>
            </w:r>
            <w:r>
              <w:rPr>
                <w:rFonts w:ascii="CMTI10" w:eastAsia="CMTI10" w:hAnsi="CMTI10"/>
                <w:i/>
                <w:color w:val="000000"/>
                <w:w w:val="97"/>
                <w:sz w:val="16"/>
              </w:rPr>
              <w:t xml:space="preserve">logging </w:t>
            </w:r>
            <w:r>
              <w:rPr>
                <w:rFonts w:ascii="CMR10" w:eastAsia="CMR10" w:hAnsi="CMR10"/>
                <w:color w:val="000000"/>
                <w:w w:val="97"/>
                <w:sz w:val="16"/>
              </w:rPr>
              <w:t xml:space="preserve">, logbook </w:t>
            </w:r>
            <w:r>
              <w:br/>
            </w:r>
            <w:r>
              <w:rPr>
                <w:rFonts w:ascii="CMR10" w:eastAsia="CMR10" w:hAnsi="CMR10"/>
                <w:color w:val="000000"/>
                <w:w w:val="97"/>
                <w:sz w:val="16"/>
              </w:rPr>
              <w:t xml:space="preserve">observasi, dan </w:t>
            </w:r>
            <w:r>
              <w:br/>
            </w:r>
            <w:r>
              <w:rPr>
                <w:rFonts w:ascii="CMR10" w:eastAsia="CMR10" w:hAnsi="CMR10"/>
                <w:color w:val="000000"/>
                <w:w w:val="97"/>
                <w:sz w:val="16"/>
              </w:rPr>
              <w:t xml:space="preserve">rubrik strategi </w:t>
            </w:r>
            <w:r>
              <w:br/>
            </w:r>
            <w:r>
              <w:rPr>
                <w:rFonts w:ascii="CMTI10" w:eastAsia="CMTI10" w:hAnsi="CMTI10"/>
                <w:i/>
                <w:color w:val="000000"/>
                <w:w w:val="97"/>
                <w:sz w:val="16"/>
              </w:rPr>
              <w:t xml:space="preserve">prompting </w:t>
            </w:r>
            <w:r>
              <w:br/>
            </w:r>
            <w:r>
              <w:rPr>
                <w:rFonts w:ascii="CMR10" w:eastAsia="CMR10" w:hAnsi="CMR10"/>
                <w:color w:val="000000"/>
                <w:w w:val="97"/>
                <w:sz w:val="16"/>
              </w:rPr>
              <w:t>(SCP–SRP–MQP– reflektif).</w:t>
            </w:r>
          </w:p>
        </w:tc>
        <w:tc>
          <w:tcPr>
            <w:tcW w:w="1440" w:type="dxa"/>
            <w:tcBorders>
              <w:top w:val="single" w:sz="2" w:space="0" w:color="000000"/>
              <w:left w:val="single" w:sz="2" w:space="0" w:color="000000"/>
              <w:bottom w:val="single" w:sz="2" w:space="0" w:color="000000"/>
              <w:right w:val="single" w:sz="2" w:space="0" w:color="000000"/>
            </w:tcBorders>
            <w:tcMar>
              <w:left w:w="0" w:type="dxa"/>
              <w:right w:w="0" w:type="dxa"/>
            </w:tcMar>
          </w:tcPr>
          <w:p w14:paraId="7E0CCD07" w14:textId="77777777" w:rsidR="00622040" w:rsidRDefault="00000000">
            <w:pPr>
              <w:autoSpaceDE w:val="0"/>
              <w:autoSpaceDN w:val="0"/>
              <w:spacing w:after="0" w:line="232" w:lineRule="exact"/>
              <w:ind w:left="48" w:right="144"/>
            </w:pPr>
            <w:r>
              <w:rPr>
                <w:rFonts w:ascii="CMR10" w:eastAsia="CMR10" w:hAnsi="CMR10"/>
                <w:color w:val="000000"/>
                <w:w w:val="97"/>
                <w:sz w:val="16"/>
              </w:rPr>
              <w:t xml:space="preserve">Perekaman log </w:t>
            </w:r>
            <w:r>
              <w:br/>
            </w:r>
            <w:r>
              <w:rPr>
                <w:rFonts w:ascii="CMR10" w:eastAsia="CMR10" w:hAnsi="CMR10"/>
                <w:color w:val="000000"/>
                <w:w w:val="97"/>
                <w:sz w:val="16"/>
              </w:rPr>
              <w:t xml:space="preserve">multi-sesi, </w:t>
            </w:r>
            <w:r>
              <w:br/>
            </w:r>
            <w:r>
              <w:rPr>
                <w:rFonts w:ascii="CMR10" w:eastAsia="CMR10" w:hAnsi="CMR10"/>
                <w:color w:val="000000"/>
                <w:w w:val="97"/>
                <w:sz w:val="16"/>
              </w:rPr>
              <w:t xml:space="preserve">observasi </w:t>
            </w:r>
            <w:r>
              <w:br/>
            </w:r>
            <w:r>
              <w:rPr>
                <w:rFonts w:ascii="CMR10" w:eastAsia="CMR10" w:hAnsi="CMR10"/>
                <w:color w:val="000000"/>
                <w:w w:val="97"/>
                <w:sz w:val="16"/>
              </w:rPr>
              <w:t xml:space="preserve">naturalistik, dan wawancara </w:t>
            </w:r>
            <w:r>
              <w:br/>
            </w:r>
            <w:r>
              <w:rPr>
                <w:rFonts w:ascii="CMR10" w:eastAsia="CMR10" w:hAnsi="CMR10"/>
                <w:color w:val="000000"/>
                <w:w w:val="97"/>
                <w:sz w:val="16"/>
              </w:rPr>
              <w:t xml:space="preserve">semiterstruktur berbasis pola </w:t>
            </w:r>
            <w:r>
              <w:br/>
            </w:r>
            <w:r>
              <w:rPr>
                <w:rFonts w:ascii="CMR10" w:eastAsia="CMR10" w:hAnsi="CMR10"/>
                <w:color w:val="000000"/>
                <w:w w:val="97"/>
                <w:sz w:val="16"/>
              </w:rPr>
              <w:t>kasus.</w:t>
            </w:r>
          </w:p>
        </w:tc>
        <w:tc>
          <w:tcPr>
            <w:tcW w:w="1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4C228DE9" w14:textId="77777777" w:rsidR="00622040" w:rsidRDefault="00000000">
            <w:pPr>
              <w:autoSpaceDE w:val="0"/>
              <w:autoSpaceDN w:val="0"/>
              <w:spacing w:after="0" w:line="232" w:lineRule="exact"/>
              <w:ind w:left="46"/>
            </w:pPr>
            <w:r>
              <w:rPr>
                <w:rFonts w:ascii="CMTI10" w:eastAsia="CMTI10" w:hAnsi="CMTI10"/>
                <w:i/>
                <w:color w:val="000000"/>
                <w:w w:val="97"/>
                <w:sz w:val="16"/>
              </w:rPr>
              <w:t xml:space="preserve">Inductive content </w:t>
            </w:r>
            <w:r>
              <w:br/>
            </w:r>
            <w:r>
              <w:rPr>
                <w:rFonts w:ascii="CMTI10" w:eastAsia="CMTI10" w:hAnsi="CMTI10"/>
                <w:i/>
                <w:color w:val="000000"/>
                <w:w w:val="97"/>
                <w:sz w:val="16"/>
              </w:rPr>
              <w:t xml:space="preserve">analysis </w:t>
            </w:r>
            <w:r>
              <w:rPr>
                <w:rFonts w:ascii="CMR10" w:eastAsia="CMR10" w:hAnsi="CMR10"/>
                <w:color w:val="000000"/>
                <w:w w:val="97"/>
                <w:sz w:val="16"/>
              </w:rPr>
              <w:t xml:space="preserve">untuk </w:t>
            </w:r>
            <w:r>
              <w:br/>
            </w:r>
            <w:r>
              <w:rPr>
                <w:rFonts w:ascii="CMR10" w:eastAsia="CMR10" w:hAnsi="CMR10"/>
                <w:color w:val="000000"/>
                <w:w w:val="97"/>
                <w:sz w:val="16"/>
              </w:rPr>
              <w:t xml:space="preserve">pembentukan </w:t>
            </w:r>
            <w:r>
              <w:br/>
            </w:r>
            <w:r>
              <w:rPr>
                <w:rFonts w:ascii="CMR10" w:eastAsia="CMR10" w:hAnsi="CMR10"/>
                <w:color w:val="000000"/>
                <w:w w:val="97"/>
                <w:sz w:val="16"/>
              </w:rPr>
              <w:t xml:space="preserve">kategori, dilanjutkan analisis longitudinal per sesi dan per </w:t>
            </w:r>
            <w:r>
              <w:br/>
            </w:r>
            <w:r>
              <w:rPr>
                <w:rFonts w:ascii="CMR10" w:eastAsia="CMR10" w:hAnsi="CMR10"/>
                <w:color w:val="000000"/>
                <w:w w:val="97"/>
                <w:sz w:val="16"/>
              </w:rPr>
              <w:t>partisipan.</w:t>
            </w:r>
          </w:p>
        </w:tc>
        <w:tc>
          <w:tcPr>
            <w:tcW w:w="1530" w:type="dxa"/>
            <w:tcBorders>
              <w:top w:val="single" w:sz="2" w:space="0" w:color="000000"/>
              <w:left w:val="single" w:sz="2" w:space="0" w:color="000000"/>
              <w:bottom w:val="single" w:sz="2" w:space="0" w:color="000000"/>
              <w:right w:val="single" w:sz="2" w:space="0" w:color="000000"/>
            </w:tcBorders>
            <w:tcMar>
              <w:left w:w="0" w:type="dxa"/>
              <w:right w:w="0" w:type="dxa"/>
            </w:tcMar>
          </w:tcPr>
          <w:p w14:paraId="64AB13F6" w14:textId="77777777" w:rsidR="00622040" w:rsidRDefault="00000000">
            <w:pPr>
              <w:autoSpaceDE w:val="0"/>
              <w:autoSpaceDN w:val="0"/>
              <w:spacing w:after="0" w:line="232" w:lineRule="exact"/>
              <w:ind w:left="48" w:right="288"/>
            </w:pPr>
            <w:r>
              <w:rPr>
                <w:rFonts w:ascii="CMR10" w:eastAsia="CMR10" w:hAnsi="CMR10"/>
                <w:color w:val="000000"/>
                <w:w w:val="97"/>
                <w:sz w:val="16"/>
              </w:rPr>
              <w:t xml:space="preserve">Peta lintasan </w:t>
            </w:r>
            <w:r>
              <w:br/>
            </w:r>
            <w:r>
              <w:rPr>
                <w:rFonts w:ascii="CMR10" w:eastAsia="CMR10" w:hAnsi="CMR10"/>
                <w:color w:val="000000"/>
                <w:w w:val="97"/>
                <w:sz w:val="16"/>
              </w:rPr>
              <w:t xml:space="preserve">perkembangan struktur </w:t>
            </w:r>
            <w:r>
              <w:rPr>
                <w:rFonts w:ascii="CMTI10" w:eastAsia="CMTI10" w:hAnsi="CMTI10"/>
                <w:i/>
                <w:color w:val="000000"/>
                <w:w w:val="97"/>
                <w:sz w:val="16"/>
              </w:rPr>
              <w:t xml:space="preserve">prompt </w:t>
            </w:r>
            <w:r>
              <w:rPr>
                <w:rFonts w:ascii="CMR10" w:eastAsia="CMR10" w:hAnsi="CMR10"/>
                <w:color w:val="000000"/>
                <w:w w:val="97"/>
                <w:sz w:val="16"/>
              </w:rPr>
              <w:t xml:space="preserve">siswa serta </w:t>
            </w:r>
            <w:r>
              <w:br/>
            </w:r>
            <w:r>
              <w:rPr>
                <w:rFonts w:ascii="CMR10" w:eastAsia="CMR10" w:hAnsi="CMR10"/>
                <w:color w:val="000000"/>
                <w:w w:val="97"/>
                <w:sz w:val="16"/>
              </w:rPr>
              <w:t xml:space="preserve">identifikasi pola naik, stagnan, </w:t>
            </w:r>
            <w:r>
              <w:br/>
            </w:r>
            <w:r>
              <w:rPr>
                <w:rFonts w:ascii="CMR10" w:eastAsia="CMR10" w:hAnsi="CMR10"/>
                <w:color w:val="000000"/>
                <w:w w:val="97"/>
                <w:sz w:val="16"/>
              </w:rPr>
              <w:t>fluktuatif, atau anomali.</w:t>
            </w:r>
          </w:p>
        </w:tc>
      </w:tr>
      <w:tr w:rsidR="00622040" w14:paraId="08F2806C" w14:textId="77777777">
        <w:trPr>
          <w:trHeight w:hRule="exact" w:val="1920"/>
        </w:trPr>
        <w:tc>
          <w:tcPr>
            <w:tcW w:w="456" w:type="dxa"/>
            <w:tcBorders>
              <w:top w:val="single" w:sz="2" w:space="0" w:color="000000"/>
              <w:left w:val="single" w:sz="2" w:space="0" w:color="000000"/>
              <w:bottom w:val="single" w:sz="2" w:space="0" w:color="000000"/>
              <w:right w:val="single" w:sz="2" w:space="0" w:color="000000"/>
            </w:tcBorders>
            <w:tcMar>
              <w:left w:w="0" w:type="dxa"/>
              <w:right w:w="0" w:type="dxa"/>
            </w:tcMar>
          </w:tcPr>
          <w:p w14:paraId="6342366E" w14:textId="77777777" w:rsidR="00622040" w:rsidRDefault="00000000">
            <w:pPr>
              <w:autoSpaceDE w:val="0"/>
              <w:autoSpaceDN w:val="0"/>
              <w:spacing w:before="72" w:after="0" w:line="156" w:lineRule="exact"/>
              <w:jc w:val="center"/>
            </w:pPr>
            <w:r>
              <w:rPr>
                <w:rFonts w:ascii="CMR10" w:eastAsia="CMR10" w:hAnsi="CMR10"/>
                <w:color w:val="000000"/>
                <w:w w:val="97"/>
                <w:sz w:val="16"/>
              </w:rPr>
              <w:t>RM3</w:t>
            </w:r>
          </w:p>
        </w:tc>
        <w:tc>
          <w:tcPr>
            <w:tcW w:w="1440" w:type="dxa"/>
            <w:tcBorders>
              <w:top w:val="single" w:sz="2" w:space="0" w:color="000000"/>
              <w:left w:val="single" w:sz="2" w:space="0" w:color="000000"/>
              <w:bottom w:val="single" w:sz="2" w:space="0" w:color="000000"/>
              <w:right w:val="single" w:sz="2" w:space="0" w:color="000000"/>
            </w:tcBorders>
            <w:tcMar>
              <w:left w:w="0" w:type="dxa"/>
              <w:right w:w="0" w:type="dxa"/>
            </w:tcMar>
          </w:tcPr>
          <w:p w14:paraId="7E2F0BD9" w14:textId="77777777" w:rsidR="00622040" w:rsidRDefault="00000000">
            <w:pPr>
              <w:autoSpaceDE w:val="0"/>
              <w:autoSpaceDN w:val="0"/>
              <w:spacing w:after="0" w:line="232" w:lineRule="exact"/>
              <w:ind w:left="46" w:right="288"/>
            </w:pPr>
            <w:r>
              <w:rPr>
                <w:rFonts w:ascii="CMR10" w:eastAsia="CMR10" w:hAnsi="CMR10"/>
                <w:color w:val="000000"/>
                <w:w w:val="97"/>
                <w:sz w:val="16"/>
              </w:rPr>
              <w:t xml:space="preserve">Manifestasi </w:t>
            </w:r>
            <w:r>
              <w:br/>
            </w:r>
            <w:r>
              <w:rPr>
                <w:rFonts w:ascii="CMR10" w:eastAsia="CMR10" w:hAnsi="CMR10"/>
                <w:color w:val="000000"/>
                <w:w w:val="97"/>
                <w:sz w:val="16"/>
              </w:rPr>
              <w:t xml:space="preserve">indikator </w:t>
            </w:r>
            <w:r>
              <w:br/>
            </w:r>
            <w:r>
              <w:rPr>
                <w:rFonts w:ascii="CMTI10" w:eastAsia="CMTI10" w:hAnsi="CMTI10"/>
                <w:i/>
                <w:color w:val="000000"/>
                <w:w w:val="97"/>
                <w:sz w:val="16"/>
              </w:rPr>
              <w:t xml:space="preserve">computational </w:t>
            </w:r>
            <w:r>
              <w:br/>
            </w:r>
            <w:r>
              <w:rPr>
                <w:rFonts w:ascii="CMTI10" w:eastAsia="CMTI10" w:hAnsi="CMTI10"/>
                <w:i/>
                <w:color w:val="000000"/>
                <w:w w:val="97"/>
                <w:sz w:val="16"/>
              </w:rPr>
              <w:t xml:space="preserve">thinking </w:t>
            </w:r>
            <w:r>
              <w:rPr>
                <w:rFonts w:ascii="CMR10" w:eastAsia="CMR10" w:hAnsi="CMR10"/>
                <w:color w:val="000000"/>
                <w:w w:val="97"/>
                <w:sz w:val="16"/>
              </w:rPr>
              <w:t xml:space="preserve">dan </w:t>
            </w:r>
            <w:r>
              <w:br/>
            </w:r>
            <w:r>
              <w:rPr>
                <w:rFonts w:ascii="CMTI10" w:eastAsia="CMTI10" w:hAnsi="CMTI10"/>
                <w:i/>
                <w:color w:val="000000"/>
                <w:w w:val="97"/>
                <w:sz w:val="16"/>
              </w:rPr>
              <w:t xml:space="preserve">critical thinking </w:t>
            </w:r>
            <w:r>
              <w:rPr>
                <w:rFonts w:ascii="CMR10" w:eastAsia="CMR10" w:hAnsi="CMR10"/>
                <w:color w:val="000000"/>
                <w:w w:val="97"/>
                <w:sz w:val="16"/>
              </w:rPr>
              <w:t xml:space="preserve">pada tiap tahap perkembangan </w:t>
            </w:r>
            <w:r>
              <w:rPr>
                <w:rFonts w:ascii="CMTI10" w:eastAsia="CMTI10" w:hAnsi="CMTI10"/>
                <w:i/>
                <w:color w:val="000000"/>
                <w:w w:val="97"/>
                <w:sz w:val="16"/>
              </w:rPr>
              <w:t xml:space="preserve">prompt </w:t>
            </w:r>
            <w:r>
              <w:rPr>
                <w:rFonts w:ascii="CMR10" w:eastAsia="CMR10" w:hAnsi="CMR10"/>
                <w:color w:val="000000"/>
                <w:w w:val="97"/>
                <w:sz w:val="16"/>
              </w:rPr>
              <w:t>.</w:t>
            </w:r>
          </w:p>
        </w:tc>
        <w:tc>
          <w:tcPr>
            <w:tcW w:w="1526" w:type="dxa"/>
            <w:tcBorders>
              <w:top w:val="single" w:sz="2" w:space="0" w:color="000000"/>
              <w:left w:val="single" w:sz="2" w:space="0" w:color="000000"/>
              <w:bottom w:val="single" w:sz="2" w:space="0" w:color="000000"/>
              <w:right w:val="single" w:sz="2" w:space="0" w:color="000000"/>
            </w:tcBorders>
            <w:tcMar>
              <w:left w:w="0" w:type="dxa"/>
              <w:right w:w="0" w:type="dxa"/>
            </w:tcMar>
          </w:tcPr>
          <w:p w14:paraId="6DE687A1" w14:textId="77777777" w:rsidR="00622040" w:rsidRDefault="00000000">
            <w:pPr>
              <w:autoSpaceDE w:val="0"/>
              <w:autoSpaceDN w:val="0"/>
              <w:spacing w:after="0" w:line="232" w:lineRule="exact"/>
              <w:ind w:left="44" w:right="144"/>
            </w:pPr>
            <w:r>
              <w:rPr>
                <w:rFonts w:ascii="CMR10" w:eastAsia="CMR10" w:hAnsi="CMR10"/>
                <w:color w:val="000000"/>
                <w:w w:val="97"/>
                <w:sz w:val="16"/>
              </w:rPr>
              <w:t xml:space="preserve">Unit </w:t>
            </w:r>
            <w:r>
              <w:rPr>
                <w:rFonts w:ascii="CMTI10" w:eastAsia="CMTI10" w:hAnsi="CMTI10"/>
                <w:i/>
                <w:color w:val="000000"/>
                <w:w w:val="97"/>
                <w:sz w:val="16"/>
              </w:rPr>
              <w:t xml:space="preserve">prompt </w:t>
            </w:r>
            <w:r>
              <w:br/>
            </w:r>
            <w:r>
              <w:rPr>
                <w:rFonts w:ascii="CMR10" w:eastAsia="CMR10" w:hAnsi="CMR10"/>
                <w:color w:val="000000"/>
                <w:w w:val="97"/>
                <w:sz w:val="16"/>
              </w:rPr>
              <w:t xml:space="preserve">terkode, artefak solusi, dan narasi klarifikasi dari </w:t>
            </w:r>
            <w:r>
              <w:br/>
            </w:r>
            <w:r>
              <w:rPr>
                <w:rFonts w:ascii="CMR10" w:eastAsia="CMR10" w:hAnsi="CMR10"/>
                <w:color w:val="000000"/>
                <w:w w:val="97"/>
                <w:sz w:val="16"/>
              </w:rPr>
              <w:t>wawancara.</w:t>
            </w:r>
          </w:p>
        </w:tc>
        <w:tc>
          <w:tcPr>
            <w:tcW w:w="1392" w:type="dxa"/>
            <w:tcBorders>
              <w:top w:val="single" w:sz="2" w:space="0" w:color="000000"/>
              <w:left w:val="single" w:sz="2" w:space="0" w:color="000000"/>
              <w:bottom w:val="single" w:sz="2" w:space="0" w:color="000000"/>
              <w:right w:val="single" w:sz="2" w:space="0" w:color="000000"/>
            </w:tcBorders>
            <w:tcMar>
              <w:left w:w="0" w:type="dxa"/>
              <w:right w:w="0" w:type="dxa"/>
            </w:tcMar>
          </w:tcPr>
          <w:p w14:paraId="3FEE18CF" w14:textId="77777777" w:rsidR="00622040" w:rsidRDefault="00000000">
            <w:pPr>
              <w:autoSpaceDE w:val="0"/>
              <w:autoSpaceDN w:val="0"/>
              <w:spacing w:after="0" w:line="232" w:lineRule="exact"/>
              <w:ind w:left="46"/>
            </w:pPr>
            <w:r>
              <w:rPr>
                <w:rFonts w:ascii="CMTI10" w:eastAsia="CMTI10" w:hAnsi="CMTI10"/>
                <w:i/>
                <w:color w:val="000000"/>
                <w:w w:val="97"/>
                <w:sz w:val="16"/>
              </w:rPr>
              <w:t xml:space="preserve">Crosswalk </w:t>
            </w:r>
            <w:r>
              <w:br/>
            </w:r>
            <w:r>
              <w:rPr>
                <w:rFonts w:ascii="CMR10" w:eastAsia="CMR10" w:hAnsi="CMR10"/>
                <w:color w:val="000000"/>
                <w:w w:val="97"/>
                <w:sz w:val="16"/>
              </w:rPr>
              <w:t xml:space="preserve">operasional RM3, matriks indikator CT, matriks </w:t>
            </w:r>
            <w:r>
              <w:br/>
            </w:r>
            <w:r>
              <w:rPr>
                <w:rFonts w:ascii="CMR10" w:eastAsia="CMR10" w:hAnsi="CMR10"/>
                <w:color w:val="000000"/>
                <w:w w:val="97"/>
                <w:sz w:val="16"/>
              </w:rPr>
              <w:t xml:space="preserve">indikator </w:t>
            </w:r>
            <w:r>
              <w:rPr>
                <w:rFonts w:ascii="CMTI10" w:eastAsia="CMTI10" w:hAnsi="CMTI10"/>
                <w:i/>
                <w:color w:val="000000"/>
                <w:w w:val="97"/>
                <w:sz w:val="16"/>
              </w:rPr>
              <w:t xml:space="preserve">critical thinking </w:t>
            </w:r>
            <w:r>
              <w:rPr>
                <w:rFonts w:ascii="CMR10" w:eastAsia="CMR10" w:hAnsi="CMR10"/>
                <w:color w:val="000000"/>
                <w:w w:val="97"/>
                <w:sz w:val="16"/>
              </w:rPr>
              <w:t xml:space="preserve">, dan </w:t>
            </w:r>
            <w:r>
              <w:br/>
            </w:r>
            <w:r>
              <w:rPr>
                <w:rFonts w:ascii="CMR10" w:eastAsia="CMR10" w:hAnsi="CMR10"/>
                <w:color w:val="000000"/>
                <w:w w:val="97"/>
                <w:sz w:val="16"/>
              </w:rPr>
              <w:t xml:space="preserve">lembar analisis </w:t>
            </w:r>
            <w:r>
              <w:br/>
            </w:r>
            <w:r>
              <w:rPr>
                <w:rFonts w:ascii="CMR10" w:eastAsia="CMR10" w:hAnsi="CMR10"/>
                <w:color w:val="000000"/>
                <w:w w:val="97"/>
                <w:sz w:val="16"/>
              </w:rPr>
              <w:t>artefak.</w:t>
            </w:r>
          </w:p>
        </w:tc>
        <w:tc>
          <w:tcPr>
            <w:tcW w:w="1440" w:type="dxa"/>
            <w:tcBorders>
              <w:top w:val="single" w:sz="2" w:space="0" w:color="000000"/>
              <w:left w:val="single" w:sz="2" w:space="0" w:color="000000"/>
              <w:bottom w:val="single" w:sz="2" w:space="0" w:color="000000"/>
              <w:right w:val="single" w:sz="2" w:space="0" w:color="000000"/>
            </w:tcBorders>
            <w:tcMar>
              <w:left w:w="0" w:type="dxa"/>
              <w:right w:w="0" w:type="dxa"/>
            </w:tcMar>
          </w:tcPr>
          <w:p w14:paraId="2C3A97A4" w14:textId="77777777" w:rsidR="00622040" w:rsidRDefault="00000000">
            <w:pPr>
              <w:autoSpaceDE w:val="0"/>
              <w:autoSpaceDN w:val="0"/>
              <w:spacing w:after="0" w:line="232" w:lineRule="exact"/>
              <w:ind w:left="48" w:right="144"/>
            </w:pPr>
            <w:r>
              <w:rPr>
                <w:rFonts w:ascii="CMR10" w:eastAsia="CMR10" w:hAnsi="CMR10"/>
                <w:color w:val="000000"/>
                <w:w w:val="97"/>
                <w:sz w:val="16"/>
              </w:rPr>
              <w:t xml:space="preserve">Pengodean unit log, dokumentasi artefak belajar, </w:t>
            </w:r>
            <w:r>
              <w:br/>
            </w:r>
            <w:r>
              <w:rPr>
                <w:rFonts w:ascii="CMR10" w:eastAsia="CMR10" w:hAnsi="CMR10"/>
                <w:color w:val="000000"/>
                <w:w w:val="97"/>
                <w:sz w:val="16"/>
              </w:rPr>
              <w:t xml:space="preserve">dan wawancara </w:t>
            </w:r>
            <w:r>
              <w:br/>
            </w:r>
            <w:r>
              <w:rPr>
                <w:rFonts w:ascii="CMR10" w:eastAsia="CMR10" w:hAnsi="CMR10"/>
                <w:color w:val="000000"/>
                <w:w w:val="97"/>
                <w:sz w:val="16"/>
              </w:rPr>
              <w:t>triangulasi untuk kasus kunci.</w:t>
            </w:r>
          </w:p>
        </w:tc>
        <w:tc>
          <w:tcPr>
            <w:tcW w:w="1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5ED82B45" w14:textId="77777777" w:rsidR="00622040" w:rsidRDefault="00000000">
            <w:pPr>
              <w:autoSpaceDE w:val="0"/>
              <w:autoSpaceDN w:val="0"/>
              <w:spacing w:after="0" w:line="232" w:lineRule="exact"/>
              <w:ind w:left="46" w:right="288"/>
            </w:pPr>
            <w:r>
              <w:rPr>
                <w:rFonts w:ascii="CMTI10" w:eastAsia="CMTI10" w:hAnsi="CMTI10"/>
                <w:i/>
                <w:color w:val="000000"/>
                <w:w w:val="97"/>
                <w:sz w:val="16"/>
              </w:rPr>
              <w:t xml:space="preserve">Directed content analysis </w:t>
            </w:r>
            <w:r>
              <w:rPr>
                <w:rFonts w:ascii="CMR10" w:eastAsia="CMR10" w:hAnsi="CMR10"/>
                <w:color w:val="000000"/>
                <w:w w:val="97"/>
                <w:sz w:val="16"/>
              </w:rPr>
              <w:t xml:space="preserve">berbasis kerangka CT dan Facione, diikuti </w:t>
            </w:r>
            <w:r>
              <w:br/>
            </w:r>
            <w:r>
              <w:rPr>
                <w:rFonts w:ascii="CMR10" w:eastAsia="CMR10" w:hAnsi="CMR10"/>
                <w:color w:val="000000"/>
                <w:w w:val="97"/>
                <w:sz w:val="16"/>
              </w:rPr>
              <w:t>triangulasi lintas sumber.</w:t>
            </w:r>
          </w:p>
        </w:tc>
        <w:tc>
          <w:tcPr>
            <w:tcW w:w="1530" w:type="dxa"/>
            <w:tcBorders>
              <w:top w:val="single" w:sz="2" w:space="0" w:color="000000"/>
              <w:left w:val="single" w:sz="2" w:space="0" w:color="000000"/>
              <w:bottom w:val="single" w:sz="2" w:space="0" w:color="000000"/>
              <w:right w:val="single" w:sz="2" w:space="0" w:color="000000"/>
            </w:tcBorders>
            <w:tcMar>
              <w:left w:w="0" w:type="dxa"/>
              <w:right w:w="0" w:type="dxa"/>
            </w:tcMar>
          </w:tcPr>
          <w:p w14:paraId="2600D4DA" w14:textId="77777777" w:rsidR="00622040" w:rsidRDefault="00000000">
            <w:pPr>
              <w:autoSpaceDE w:val="0"/>
              <w:autoSpaceDN w:val="0"/>
              <w:spacing w:after="0" w:line="232" w:lineRule="exact"/>
              <w:ind w:left="48"/>
            </w:pPr>
            <w:r>
              <w:rPr>
                <w:rFonts w:ascii="CMR10" w:eastAsia="CMR10" w:hAnsi="CMR10"/>
                <w:color w:val="000000"/>
                <w:w w:val="97"/>
                <w:sz w:val="16"/>
              </w:rPr>
              <w:t xml:space="preserve">Profil manifestasi </w:t>
            </w:r>
            <w:r>
              <w:br/>
            </w:r>
            <w:r>
              <w:rPr>
                <w:rFonts w:ascii="CMR10" w:eastAsia="CMR10" w:hAnsi="CMR10"/>
                <w:color w:val="000000"/>
                <w:w w:val="97"/>
                <w:sz w:val="16"/>
              </w:rPr>
              <w:t xml:space="preserve">CT dan </w:t>
            </w:r>
            <w:r>
              <w:rPr>
                <w:rFonts w:ascii="CMTI10" w:eastAsia="CMTI10" w:hAnsi="CMTI10"/>
                <w:i/>
                <w:color w:val="000000"/>
                <w:w w:val="97"/>
                <w:sz w:val="16"/>
              </w:rPr>
              <w:t xml:space="preserve">critical </w:t>
            </w:r>
            <w:r>
              <w:br/>
            </w:r>
            <w:r>
              <w:rPr>
                <w:rFonts w:ascii="CMTI10" w:eastAsia="CMTI10" w:hAnsi="CMTI10"/>
                <w:i/>
                <w:color w:val="000000"/>
                <w:w w:val="97"/>
                <w:sz w:val="16"/>
              </w:rPr>
              <w:t xml:space="preserve">thinking </w:t>
            </w:r>
            <w:r>
              <w:rPr>
                <w:rFonts w:ascii="CMR10" w:eastAsia="CMR10" w:hAnsi="CMR10"/>
                <w:color w:val="000000"/>
                <w:w w:val="97"/>
                <w:sz w:val="16"/>
              </w:rPr>
              <w:t xml:space="preserve">pada setiap tahap </w:t>
            </w:r>
            <w:r>
              <w:rPr>
                <w:rFonts w:ascii="CMTI10" w:eastAsia="CMTI10" w:hAnsi="CMTI10"/>
                <w:i/>
                <w:color w:val="000000"/>
                <w:w w:val="97"/>
                <w:sz w:val="16"/>
              </w:rPr>
              <w:t xml:space="preserve">prompt </w:t>
            </w:r>
            <w:r>
              <w:br/>
            </w:r>
            <w:r>
              <w:rPr>
                <w:rFonts w:ascii="CMR10" w:eastAsia="CMR10" w:hAnsi="CMR10"/>
                <w:color w:val="000000"/>
                <w:w w:val="97"/>
                <w:sz w:val="16"/>
              </w:rPr>
              <w:t xml:space="preserve">sebagai dasar </w:t>
            </w:r>
            <w:r>
              <w:br/>
            </w:r>
            <w:r>
              <w:rPr>
                <w:rFonts w:ascii="CMR10" w:eastAsia="CMR10" w:hAnsi="CMR10"/>
                <w:color w:val="000000"/>
                <w:w w:val="97"/>
                <w:sz w:val="16"/>
              </w:rPr>
              <w:t xml:space="preserve">sintesis model </w:t>
            </w:r>
            <w:r>
              <w:br/>
            </w:r>
            <w:r>
              <w:rPr>
                <w:rFonts w:ascii="CMR10" w:eastAsia="CMR10" w:hAnsi="CMR10"/>
                <w:color w:val="000000"/>
                <w:w w:val="97"/>
                <w:sz w:val="16"/>
              </w:rPr>
              <w:t>konseptual akhir.</w:t>
            </w:r>
          </w:p>
        </w:tc>
      </w:tr>
    </w:tbl>
    <w:p w14:paraId="5A355ED0" w14:textId="77777777" w:rsidR="00622040" w:rsidRDefault="00000000">
      <w:pPr>
        <w:autoSpaceDE w:val="0"/>
        <w:autoSpaceDN w:val="0"/>
        <w:spacing w:before="78" w:after="0" w:line="358" w:lineRule="exact"/>
        <w:ind w:left="4"/>
      </w:pPr>
      <w:r>
        <w:rPr>
          <w:rFonts w:ascii="CMR12" w:eastAsia="CMR12" w:hAnsi="CMR12"/>
          <w:color w:val="000000"/>
          <w:sz w:val="24"/>
        </w:rPr>
        <w:t>Tabel 15: Pemetaan eksplisit rumusan masalah terhadap data, instrumen, teknik pengum-pulan, dan teknik analisis</w:t>
      </w:r>
    </w:p>
    <w:p w14:paraId="4C833883" w14:textId="77777777" w:rsidR="00622040" w:rsidRDefault="00000000">
      <w:pPr>
        <w:autoSpaceDE w:val="0"/>
        <w:autoSpaceDN w:val="0"/>
        <w:spacing w:before="830" w:after="0" w:line="286" w:lineRule="exact"/>
        <w:ind w:left="4"/>
      </w:pPr>
      <w:r>
        <w:rPr>
          <w:rFonts w:ascii="CMBX12" w:eastAsia="CMBX12" w:hAnsi="CMBX12"/>
          <w:b/>
          <w:color w:val="000000"/>
          <w:w w:val="98"/>
          <w:sz w:val="29"/>
        </w:rPr>
        <w:t>3.2 Prosedur Penelitian</w:t>
      </w:r>
    </w:p>
    <w:p w14:paraId="611BE975" w14:textId="77777777" w:rsidR="00622040" w:rsidRDefault="00000000">
      <w:pPr>
        <w:autoSpaceDE w:val="0"/>
        <w:autoSpaceDN w:val="0"/>
        <w:spacing w:before="144" w:after="0" w:line="358" w:lineRule="exact"/>
        <w:ind w:left="4" w:right="22" w:firstLine="720"/>
        <w:jc w:val="both"/>
      </w:pPr>
      <w:r>
        <w:rPr>
          <w:rFonts w:ascii="CMR12" w:eastAsia="CMR12" w:hAnsi="CMR12"/>
          <w:color w:val="000000"/>
          <w:sz w:val="24"/>
        </w:rPr>
        <w:t xml:space="preserve">Prosedur penelitian ini mengikuti siklus inti dalam </w:t>
      </w:r>
      <w:r>
        <w:rPr>
          <w:rFonts w:ascii="CMTI12" w:eastAsia="CMTI12" w:hAnsi="CMTI12"/>
          <w:i/>
          <w:color w:val="000000"/>
          <w:sz w:val="24"/>
        </w:rPr>
        <w:t xml:space="preserve">Educational Design Research </w:t>
      </w:r>
      <w:r>
        <w:rPr>
          <w:rFonts w:ascii="CMR12" w:eastAsia="CMR12" w:hAnsi="CMR12"/>
          <w:color w:val="000000"/>
          <w:sz w:val="24"/>
        </w:rPr>
        <w:t>(EDR) yang terdiri dari tiga fase utama: (1) Analisis dan Eksplorasi, (2) Desain dan Kon-struksi, serta (3) Evaluasi dan Refleksi. Di dalam fase-fase tersebut, langkah-langkah ope-rasional pengembangan media dipandu oleh model ADDIE. Sebagai peta keterkaitan antar-komponen metode, ringkasan hubungan antara rumusan masalah, data, instrumen, teknik pengumpulan, dan teknik analisis telah dirangkum pada Tabel 15.</w:t>
      </w:r>
    </w:p>
    <w:p w14:paraId="06D80E9D" w14:textId="77777777" w:rsidR="00622040" w:rsidRDefault="00000000">
      <w:pPr>
        <w:autoSpaceDE w:val="0"/>
        <w:autoSpaceDN w:val="0"/>
        <w:spacing w:before="454" w:after="0" w:line="238" w:lineRule="exact"/>
        <w:ind w:left="4"/>
      </w:pPr>
      <w:r>
        <w:rPr>
          <w:rFonts w:ascii="CMBX12" w:eastAsia="CMBX12" w:hAnsi="CMBX12"/>
          <w:b/>
          <w:color w:val="000000"/>
          <w:sz w:val="24"/>
        </w:rPr>
        <w:t>3.2.1 Fase I: Analisis dan Eksplorasi (</w:t>
      </w:r>
      <w:r>
        <w:rPr>
          <w:rFonts w:ascii="CMBXTI10" w:eastAsia="CMBXTI10" w:hAnsi="CMBXTI10"/>
          <w:b/>
          <w:i/>
          <w:color w:val="000000"/>
          <w:sz w:val="24"/>
        </w:rPr>
        <w:t xml:space="preserve">Analysis and Exploration </w:t>
      </w:r>
      <w:r>
        <w:rPr>
          <w:rFonts w:ascii="CMBX12" w:eastAsia="CMBX12" w:hAnsi="CMBX12"/>
          <w:b/>
          <w:color w:val="000000"/>
          <w:sz w:val="24"/>
        </w:rPr>
        <w:t>)</w:t>
      </w:r>
    </w:p>
    <w:p w14:paraId="29B56019" w14:textId="77777777" w:rsidR="00622040" w:rsidRDefault="00000000">
      <w:pPr>
        <w:autoSpaceDE w:val="0"/>
        <w:autoSpaceDN w:val="0"/>
        <w:spacing w:before="156" w:after="0" w:line="358" w:lineRule="exact"/>
        <w:ind w:left="4" w:right="22" w:firstLine="720"/>
        <w:jc w:val="both"/>
      </w:pPr>
      <w:r>
        <w:rPr>
          <w:rFonts w:ascii="CMR12" w:eastAsia="CMR12" w:hAnsi="CMR12"/>
          <w:color w:val="000000"/>
          <w:sz w:val="24"/>
        </w:rPr>
        <w:t>Fase ini diarahkan untuk memotret masalah empiris di lapangan, memetakan ke-butuhan instruksional, serta menetapkan landasan konseptual dan analitik sebelum proses desain media dimulai.</w:t>
      </w:r>
    </w:p>
    <w:p w14:paraId="2E34685D" w14:textId="77777777" w:rsidR="00622040" w:rsidRDefault="00000000">
      <w:pPr>
        <w:autoSpaceDE w:val="0"/>
        <w:autoSpaceDN w:val="0"/>
        <w:spacing w:before="720" w:after="0" w:line="240" w:lineRule="exact"/>
        <w:jc w:val="center"/>
      </w:pPr>
      <w:r>
        <w:rPr>
          <w:rFonts w:ascii="CMR12" w:eastAsia="CMR12" w:hAnsi="CMR12"/>
          <w:color w:val="000000"/>
          <w:sz w:val="24"/>
        </w:rPr>
        <w:t>60</w:t>
      </w:r>
    </w:p>
    <w:p w14:paraId="2B9483FD" w14:textId="77777777" w:rsidR="00622040" w:rsidRDefault="00622040">
      <w:pPr>
        <w:sectPr w:rsidR="00622040">
          <w:pgSz w:w="12240" w:h="15840"/>
          <w:pgMar w:top="720" w:right="1416" w:bottom="396" w:left="1436" w:header="720" w:footer="720" w:gutter="0"/>
          <w:cols w:space="720"/>
          <w:docGrid w:linePitch="360"/>
        </w:sectPr>
      </w:pPr>
    </w:p>
    <w:p w14:paraId="7B985055" w14:textId="77777777" w:rsidR="00622040" w:rsidRDefault="00622040">
      <w:pPr>
        <w:autoSpaceDE w:val="0"/>
        <w:autoSpaceDN w:val="0"/>
        <w:spacing w:after="526" w:line="220" w:lineRule="exact"/>
      </w:pPr>
    </w:p>
    <w:p w14:paraId="1D4EBB67" w14:textId="77777777" w:rsidR="00622040" w:rsidRDefault="00000000">
      <w:pPr>
        <w:autoSpaceDE w:val="0"/>
        <w:autoSpaceDN w:val="0"/>
        <w:spacing w:after="0" w:line="240" w:lineRule="exact"/>
      </w:pPr>
      <w:r>
        <w:rPr>
          <w:rFonts w:ascii="CMBX12" w:eastAsia="CMBX12" w:hAnsi="CMBX12"/>
          <w:b/>
          <w:color w:val="000000"/>
          <w:sz w:val="24"/>
        </w:rPr>
        <w:t>3.2.1.1 Identifikasi Masalah dan Kesenjangan Praktik</w:t>
      </w:r>
    </w:p>
    <w:p w14:paraId="70780EE5"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Tahap ini bertujuan untuk mengidentifikasi kesenjangan antara praktik penggunaan AI yang berorientasi pada jawaban instan dan praktik pembelajaran yang mendorong pe-nalaran reflektif siswa. Darvishi et al. (2024) serta Gerlich (2025) menyoroti penurunan agensi belajar akibat bantuan AI yang tidak terdesain secara pedagogis dan kecenderungan </w:t>
      </w:r>
      <w:r>
        <w:rPr>
          <w:rFonts w:ascii="CMTI12" w:eastAsia="CMTI12" w:hAnsi="CMTI12"/>
          <w:i/>
          <w:color w:val="000000"/>
          <w:sz w:val="24"/>
        </w:rPr>
        <w:t xml:space="preserve">offloading </w:t>
      </w:r>
      <w:r>
        <w:rPr>
          <w:rFonts w:ascii="CMR12" w:eastAsia="CMR12" w:hAnsi="CMR12"/>
          <w:color w:val="000000"/>
          <w:sz w:val="24"/>
        </w:rPr>
        <w:t>kognitif. Luaran tahap ini adalah fokus kajian empiris dan pernyataan kesenjang-an praktik bahwa interaksi siswa–AI perlu direkayasa ulang dari pola pemberian jawaban menuju dialog penuntun yang lebih reflektif (Labadze, Grigolia, &amp; Machaidze, 2023).</w:t>
      </w:r>
    </w:p>
    <w:p w14:paraId="48E05509" w14:textId="77777777" w:rsidR="00622040" w:rsidRDefault="00000000">
      <w:pPr>
        <w:autoSpaceDE w:val="0"/>
        <w:autoSpaceDN w:val="0"/>
        <w:spacing w:before="554" w:after="0" w:line="238" w:lineRule="exact"/>
      </w:pPr>
      <w:r>
        <w:rPr>
          <w:rFonts w:ascii="CMBX12" w:eastAsia="CMBX12" w:hAnsi="CMBX12"/>
          <w:b/>
          <w:color w:val="000000"/>
          <w:sz w:val="24"/>
        </w:rPr>
        <w:t>3.2.1.2 Analisis Kebutuhan Pembelajaran</w:t>
      </w:r>
    </w:p>
    <w:p w14:paraId="612B1F32"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Tahap ini bertujuan untuk memetakan kebutuhan pembelajaran secara sistematis se-bagai dasar pengambilan keputusan desain pada fase berikutnya. Dalam kerangka ADDIE, Branch (2009) menempatkan tahap ini sebagai fungsi </w:t>
      </w:r>
      <w:r>
        <w:rPr>
          <w:rFonts w:ascii="CMTI12" w:eastAsia="CMTI12" w:hAnsi="CMTI12"/>
          <w:i/>
          <w:color w:val="000000"/>
          <w:sz w:val="24"/>
        </w:rPr>
        <w:t xml:space="preserve">analysis </w:t>
      </w:r>
      <w:r>
        <w:rPr>
          <w:rFonts w:ascii="CMR12" w:eastAsia="CMR12" w:hAnsi="CMR12"/>
          <w:color w:val="000000"/>
          <w:sz w:val="24"/>
        </w:rPr>
        <w:t>. Aktivitas meliputi analisis karakteristik peserta didik, analisis kurikulum pada elemen Algoritma dan Pemrograman, serta analisis konteks implementasi kelas yang relevan dengan rekomendasi Dagien˙e, Hrom-koviˇc, dan Lacher (2021). Luaran tahap ini adalah spesifikasi kebutuhan instruksional yang mencakup profil belajar siswa Fase E, batasan materi intervensi, dan kebutuhan dukungan regulasi belajar dalam interaksi berbantuan AI (Jin et al., 2023).</w:t>
      </w:r>
    </w:p>
    <w:p w14:paraId="4E58B4B4" w14:textId="77777777" w:rsidR="00622040" w:rsidRDefault="00000000">
      <w:pPr>
        <w:autoSpaceDE w:val="0"/>
        <w:autoSpaceDN w:val="0"/>
        <w:spacing w:before="552" w:after="0" w:line="240" w:lineRule="exact"/>
      </w:pPr>
      <w:r>
        <w:rPr>
          <w:rFonts w:ascii="CMBX12" w:eastAsia="CMBX12" w:hAnsi="CMBX12"/>
          <w:b/>
          <w:color w:val="000000"/>
          <w:sz w:val="24"/>
        </w:rPr>
        <w:t>3.2.1.3 Kajian Teoretis dan Penentuan Pendekatan</w:t>
      </w:r>
    </w:p>
    <w:p w14:paraId="3C193AAD" w14:textId="77777777" w:rsidR="00622040" w:rsidRDefault="00000000">
      <w:pPr>
        <w:tabs>
          <w:tab w:val="left" w:pos="720"/>
          <w:tab w:val="left" w:pos="6488"/>
        </w:tabs>
        <w:autoSpaceDE w:val="0"/>
        <w:autoSpaceDN w:val="0"/>
        <w:spacing w:before="434" w:after="0" w:line="358" w:lineRule="exact"/>
      </w:pPr>
      <w:r>
        <w:tab/>
      </w:r>
      <w:r>
        <w:rPr>
          <w:rFonts w:ascii="CMR12" w:eastAsia="CMR12" w:hAnsi="CMR12"/>
          <w:color w:val="000000"/>
          <w:sz w:val="24"/>
        </w:rPr>
        <w:t xml:space="preserve">Tahap ini bertujuan untuk menetapkan pendekatan pedagogis yang paling relevan dalam merespons masalah pasifnya strategi bertanya siswa. </w:t>
      </w:r>
      <w:r>
        <w:tab/>
      </w:r>
      <w:r>
        <w:rPr>
          <w:rFonts w:ascii="CMR12" w:eastAsia="CMR12" w:hAnsi="CMR12"/>
          <w:color w:val="000000"/>
          <w:sz w:val="24"/>
        </w:rPr>
        <w:t xml:space="preserve">Park dan Doo (2024) serta Mardeli et al. (2025) menekankan pentingnya </w:t>
      </w:r>
      <w:r>
        <w:rPr>
          <w:rFonts w:ascii="CMTI12" w:eastAsia="CMTI12" w:hAnsi="CMTI12"/>
          <w:i/>
          <w:color w:val="000000"/>
          <w:sz w:val="24"/>
        </w:rPr>
        <w:t xml:space="preserve">personalized learning </w:t>
      </w:r>
      <w:r>
        <w:rPr>
          <w:rFonts w:ascii="CMR12" w:eastAsia="CMR12" w:hAnsi="CMR12"/>
          <w:color w:val="000000"/>
          <w:sz w:val="24"/>
        </w:rPr>
        <w:t xml:space="preserve">dan kualitas interaksi-umpan balik, yang dipertegas oleh Tang et al. (2024) melalui pendekatan dialogis dalam penggunaan AI pada pembelajaran. Luaran tahap ini adalah penetapan pendekatan </w:t>
      </w:r>
      <w:r>
        <w:rPr>
          <w:rFonts w:ascii="CMTI12" w:eastAsia="CMTI12" w:hAnsi="CMTI12"/>
          <w:i/>
          <w:color w:val="000000"/>
          <w:sz w:val="24"/>
        </w:rPr>
        <w:t xml:space="preserve">per-sonalized dialogic-Socratic </w:t>
      </w:r>
      <w:r>
        <w:rPr>
          <w:rFonts w:ascii="CMR12" w:eastAsia="CMR12" w:hAnsi="CMR12"/>
          <w:color w:val="000000"/>
          <w:sz w:val="24"/>
        </w:rPr>
        <w:t>sebagai landasan konseptual intervensi, dengan posisi AI sebagai fasilitator pertanyaan penuntun alih-alih pemberi solusi akhir.</w:t>
      </w:r>
    </w:p>
    <w:p w14:paraId="2EECDE28" w14:textId="77777777" w:rsidR="00622040" w:rsidRDefault="00000000">
      <w:pPr>
        <w:autoSpaceDE w:val="0"/>
        <w:autoSpaceDN w:val="0"/>
        <w:spacing w:before="552" w:after="0" w:line="240" w:lineRule="exact"/>
      </w:pPr>
      <w:r>
        <w:rPr>
          <w:rFonts w:ascii="CMBX12" w:eastAsia="CMBX12" w:hAnsi="CMBX12"/>
          <w:b/>
          <w:color w:val="000000"/>
          <w:sz w:val="24"/>
        </w:rPr>
        <w:t>3.2.1.4 Penetapan Kerangka/Parameter Analitik</w:t>
      </w:r>
    </w:p>
    <w:p w14:paraId="5013802B" w14:textId="77777777" w:rsidR="00622040" w:rsidRDefault="00000000">
      <w:pPr>
        <w:autoSpaceDE w:val="0"/>
        <w:autoSpaceDN w:val="0"/>
        <w:spacing w:before="434" w:after="0" w:line="358" w:lineRule="exact"/>
        <w:ind w:firstLine="720"/>
      </w:pPr>
      <w:r>
        <w:rPr>
          <w:rFonts w:ascii="CMR12" w:eastAsia="CMR12" w:hAnsi="CMR12"/>
          <w:color w:val="000000"/>
          <w:sz w:val="24"/>
        </w:rPr>
        <w:t>Tahap ini bertujuan untuk menetapkan kerangka analitik awal yang memungkinkan pembacaan proses perkembangan siswa secara longitudinal, khususnya perkembangan struk-</w:t>
      </w:r>
    </w:p>
    <w:p w14:paraId="1728D115" w14:textId="77777777" w:rsidR="00622040" w:rsidRDefault="00000000">
      <w:pPr>
        <w:autoSpaceDE w:val="0"/>
        <w:autoSpaceDN w:val="0"/>
        <w:spacing w:before="364" w:after="0" w:line="240" w:lineRule="exact"/>
        <w:jc w:val="center"/>
      </w:pPr>
      <w:r>
        <w:rPr>
          <w:rFonts w:ascii="CMR12" w:eastAsia="CMR12" w:hAnsi="CMR12"/>
          <w:color w:val="000000"/>
          <w:sz w:val="24"/>
        </w:rPr>
        <w:lastRenderedPageBreak/>
        <w:t>61</w:t>
      </w:r>
    </w:p>
    <w:p w14:paraId="13E9D5D8" w14:textId="77777777" w:rsidR="00622040" w:rsidRDefault="00622040">
      <w:pPr>
        <w:sectPr w:rsidR="00622040">
          <w:pgSz w:w="12240" w:h="15840"/>
          <w:pgMar w:top="746" w:right="1418" w:bottom="396" w:left="1440" w:header="720" w:footer="720" w:gutter="0"/>
          <w:cols w:space="720"/>
          <w:docGrid w:linePitch="360"/>
        </w:sectPr>
      </w:pPr>
    </w:p>
    <w:p w14:paraId="0CBD7053" w14:textId="77777777" w:rsidR="00622040" w:rsidRDefault="00622040">
      <w:pPr>
        <w:autoSpaceDE w:val="0"/>
        <w:autoSpaceDN w:val="0"/>
        <w:spacing w:after="526" w:line="220" w:lineRule="exact"/>
      </w:pPr>
    </w:p>
    <w:p w14:paraId="5A8AE41C" w14:textId="77777777" w:rsidR="00622040" w:rsidRDefault="00000000">
      <w:pPr>
        <w:autoSpaceDE w:val="0"/>
        <w:autoSpaceDN w:val="0"/>
        <w:spacing w:after="0" w:line="338" w:lineRule="exact"/>
        <w:ind w:right="20"/>
        <w:jc w:val="both"/>
      </w:pPr>
      <w:r>
        <w:rPr>
          <w:rFonts w:ascii="CMR12" w:eastAsia="CMR12" w:hAnsi="CMR12"/>
          <w:color w:val="000000"/>
          <w:sz w:val="24"/>
        </w:rPr>
        <w:t xml:space="preserve">tur </w:t>
      </w:r>
      <w:r>
        <w:rPr>
          <w:rFonts w:ascii="CMTI12" w:eastAsia="CMTI12" w:hAnsi="CMTI12"/>
          <w:i/>
          <w:color w:val="000000"/>
          <w:sz w:val="24"/>
        </w:rPr>
        <w:t xml:space="preserve">prompt </w:t>
      </w:r>
      <w:r>
        <w:rPr>
          <w:rFonts w:ascii="CMR12" w:eastAsia="CMR12" w:hAnsi="CMR12"/>
          <w:color w:val="000000"/>
          <w:sz w:val="24"/>
        </w:rPr>
        <w:t xml:space="preserve">dan keterkaitannya dengan kemampuan berpikir. Sawalha et al. (2024) dan Knoth et al. (2024) menjadi rujukan dalam perumusan domain analisis struktur </w:t>
      </w:r>
      <w:r>
        <w:rPr>
          <w:rFonts w:ascii="CMTI12" w:eastAsia="CMTI12" w:hAnsi="CMTI12"/>
          <w:i/>
          <w:color w:val="000000"/>
          <w:sz w:val="24"/>
        </w:rPr>
        <w:t xml:space="preserve">prompt </w:t>
      </w:r>
      <w:r>
        <w:rPr>
          <w:rFonts w:ascii="CMR12" w:eastAsia="CMR12" w:hAnsi="CMR12"/>
          <w:color w:val="000000"/>
          <w:sz w:val="24"/>
        </w:rPr>
        <w:t xml:space="preserve">(misalnya SCP, SRP, dan MQP), sedangkan domain indikator kemampuan berpikir diru-muskan dengan merujuk pada studi </w:t>
      </w:r>
      <w:r>
        <w:rPr>
          <w:rFonts w:ascii="CMTI12" w:eastAsia="CMTI12" w:hAnsi="CMTI12"/>
          <w:i/>
          <w:color w:val="000000"/>
          <w:sz w:val="24"/>
        </w:rPr>
        <w:t xml:space="preserve">computational thinking </w:t>
      </w:r>
      <w:r>
        <w:rPr>
          <w:rFonts w:ascii="CMR12" w:eastAsia="CMR12" w:hAnsi="CMR12"/>
          <w:color w:val="000000"/>
          <w:sz w:val="24"/>
        </w:rPr>
        <w:t>dan berpikir kritis (Bounou et al., 2023; Ocampo et al., 2024; Facione, 2015). Luaran tahap ini adalah matriks parameter analitik awal yang menjadi acuan operasional pengembangan instrumen pada Fase II.</w:t>
      </w:r>
    </w:p>
    <w:p w14:paraId="1D5DFCB6" w14:textId="77777777" w:rsidR="00622040" w:rsidRDefault="00000000">
      <w:pPr>
        <w:autoSpaceDE w:val="0"/>
        <w:autoSpaceDN w:val="0"/>
        <w:spacing w:before="552" w:after="0" w:line="240" w:lineRule="exact"/>
      </w:pPr>
      <w:r>
        <w:rPr>
          <w:rFonts w:ascii="CMBX12" w:eastAsia="CMBX12" w:hAnsi="CMBX12"/>
          <w:b/>
          <w:color w:val="000000"/>
          <w:sz w:val="24"/>
        </w:rPr>
        <w:t>3.2.1.5 Perumusan Prinsip Desain Awal (</w:t>
      </w:r>
      <w:r>
        <w:rPr>
          <w:rFonts w:ascii="CMBXTI10" w:eastAsia="CMBXTI10" w:hAnsi="CMBXTI10"/>
          <w:b/>
          <w:i/>
          <w:color w:val="000000"/>
          <w:sz w:val="24"/>
        </w:rPr>
        <w:t xml:space="preserve">Output </w:t>
      </w:r>
      <w:r>
        <w:rPr>
          <w:rFonts w:ascii="CMBX12" w:eastAsia="CMBX12" w:hAnsi="CMBX12"/>
          <w:b/>
          <w:color w:val="000000"/>
          <w:sz w:val="24"/>
        </w:rPr>
        <w:t>Fase)</w:t>
      </w:r>
    </w:p>
    <w:p w14:paraId="39B4933B" w14:textId="77777777" w:rsidR="00622040" w:rsidRDefault="00000000">
      <w:pPr>
        <w:autoSpaceDE w:val="0"/>
        <w:autoSpaceDN w:val="0"/>
        <w:spacing w:before="434" w:after="0" w:line="358" w:lineRule="exact"/>
        <w:ind w:right="22" w:firstLine="720"/>
        <w:jc w:val="both"/>
      </w:pPr>
      <w:r>
        <w:rPr>
          <w:rFonts w:ascii="CMR12" w:eastAsia="CMR12" w:hAnsi="CMR12"/>
          <w:color w:val="000000"/>
          <w:sz w:val="24"/>
        </w:rPr>
        <w:t xml:space="preserve">Tahap ini bertujuan untuk mensintesis seluruh hasil analisis menjadi prinsip desain yang siap ditransformasikan ke spesifikasi fitur media pada Fase II. Aktivitas meliputi inte-grasi hasil identifikasi masalah, kebutuhan instruksional, landasan teoretis, dan parameter analitik ke dalam seperangkat prinsip desain yang koheren. Luaran tahap ini adalah </w:t>
      </w:r>
      <w:r>
        <w:rPr>
          <w:rFonts w:ascii="CMTI12" w:eastAsia="CMTI12" w:hAnsi="CMTI12"/>
          <w:i/>
          <w:color w:val="000000"/>
          <w:sz w:val="24"/>
        </w:rPr>
        <w:t xml:space="preserve">initial design principles </w:t>
      </w:r>
      <w:r>
        <w:rPr>
          <w:rFonts w:ascii="CMR12" w:eastAsia="CMR12" w:hAnsi="CMR12"/>
          <w:color w:val="000000"/>
          <w:sz w:val="24"/>
        </w:rPr>
        <w:t xml:space="preserve">yang menegaskan AI sebagai fasilitator dialog Sokratik, mekanisme bantuan bertahap untuk menjaga agensi belajar, personalisasi respons sesuai kebutuhan siswa, serta desain interaksi yang menghasilkan jejak data longitudinal; hasil ini selaras dengan logika </w:t>
      </w:r>
      <w:r>
        <w:rPr>
          <w:rFonts w:ascii="CMTI12" w:eastAsia="CMTI12" w:hAnsi="CMTI12"/>
          <w:i/>
          <w:color w:val="000000"/>
          <w:sz w:val="24"/>
        </w:rPr>
        <w:t xml:space="preserve">Educational Design Research </w:t>
      </w:r>
      <w:r>
        <w:rPr>
          <w:rFonts w:ascii="CMR12" w:eastAsia="CMR12" w:hAnsi="CMR12"/>
          <w:color w:val="000000"/>
          <w:sz w:val="24"/>
        </w:rPr>
        <w:t>yang dijelaskan Van den Akker, Gravemeijer, dan McKenney (2006), serta dielaborasi dalam kerangka implementatif McKenney dan Reeves (2018).</w:t>
      </w:r>
    </w:p>
    <w:p w14:paraId="5F81125A" w14:textId="77777777" w:rsidR="00622040" w:rsidRDefault="00000000">
      <w:pPr>
        <w:autoSpaceDE w:val="0"/>
        <w:autoSpaceDN w:val="0"/>
        <w:spacing w:before="432" w:after="0" w:line="360" w:lineRule="exact"/>
        <w:ind w:right="22" w:firstLine="720"/>
        <w:jc w:val="both"/>
      </w:pPr>
      <w:r>
        <w:rPr>
          <w:rFonts w:ascii="CMR12" w:eastAsia="CMR12" w:hAnsi="CMR12"/>
          <w:color w:val="000000"/>
          <w:sz w:val="24"/>
        </w:rPr>
        <w:t>Dengan demikian, Fase I dinyatakan selesai ketika masalah empiris, kebutuhan pem-belajaran, pendekatan teoretis, parameter analitik awal, dan prinsip desain awal telah ter-definisi secara konsisten sebagai dasar rekayasa pada Fase II.</w:t>
      </w:r>
    </w:p>
    <w:p w14:paraId="75A9F151" w14:textId="77777777" w:rsidR="00622040" w:rsidRDefault="00000000">
      <w:pPr>
        <w:autoSpaceDE w:val="0"/>
        <w:autoSpaceDN w:val="0"/>
        <w:spacing w:before="454" w:after="0" w:line="238" w:lineRule="exact"/>
      </w:pPr>
      <w:r>
        <w:rPr>
          <w:rFonts w:ascii="CMBX12" w:eastAsia="CMBX12" w:hAnsi="CMBX12"/>
          <w:b/>
          <w:color w:val="000000"/>
          <w:sz w:val="24"/>
        </w:rPr>
        <w:t>3.2.2 Fase II: Desain dan Konstruksi (</w:t>
      </w:r>
      <w:r>
        <w:rPr>
          <w:rFonts w:ascii="CMBXTI10" w:eastAsia="CMBXTI10" w:hAnsi="CMBXTI10"/>
          <w:b/>
          <w:i/>
          <w:color w:val="000000"/>
          <w:sz w:val="24"/>
        </w:rPr>
        <w:t xml:space="preserve">Design and Construction </w:t>
      </w:r>
      <w:r>
        <w:rPr>
          <w:rFonts w:ascii="CMBX12" w:eastAsia="CMBX12" w:hAnsi="CMBX12"/>
          <w:b/>
          <w:color w:val="000000"/>
          <w:sz w:val="24"/>
        </w:rPr>
        <w:t>)</w:t>
      </w:r>
    </w:p>
    <w:p w14:paraId="139B9C7A" w14:textId="77777777" w:rsidR="00622040" w:rsidRDefault="00000000">
      <w:pPr>
        <w:autoSpaceDE w:val="0"/>
        <w:autoSpaceDN w:val="0"/>
        <w:spacing w:before="156" w:after="0" w:line="358" w:lineRule="exact"/>
        <w:ind w:right="22" w:firstLine="720"/>
        <w:jc w:val="both"/>
      </w:pPr>
      <w:r>
        <w:rPr>
          <w:rFonts w:ascii="CMR12" w:eastAsia="CMR12" w:hAnsi="CMR12"/>
          <w:color w:val="000000"/>
          <w:sz w:val="24"/>
        </w:rPr>
        <w:t>Fase ini memfokuskan proses rekayasa pedagogis dan teknis untuk mengoperasionalk-an luaran Fase I menjadi prototipe media yang valid secara teoretis, layak digunakan, dan siap diimplementasikan pada Fase III.</w:t>
      </w:r>
    </w:p>
    <w:p w14:paraId="53CEA519" w14:textId="77777777" w:rsidR="00622040" w:rsidRDefault="00000000">
      <w:pPr>
        <w:autoSpaceDE w:val="0"/>
        <w:autoSpaceDN w:val="0"/>
        <w:spacing w:before="554" w:after="0" w:line="238" w:lineRule="exact"/>
      </w:pPr>
      <w:r>
        <w:rPr>
          <w:rFonts w:ascii="CMBX12" w:eastAsia="CMBX12" w:hAnsi="CMBX12"/>
          <w:b/>
          <w:color w:val="000000"/>
          <w:sz w:val="24"/>
        </w:rPr>
        <w:t>3.2.2.1 Transformasi Prinsip Desain ke Spesifikasi Fitur</w:t>
      </w:r>
    </w:p>
    <w:p w14:paraId="39A09370" w14:textId="77777777" w:rsidR="00622040" w:rsidRDefault="00000000">
      <w:pPr>
        <w:autoSpaceDE w:val="0"/>
        <w:autoSpaceDN w:val="0"/>
        <w:spacing w:before="554" w:after="120" w:line="238" w:lineRule="exact"/>
        <w:ind w:left="720"/>
      </w:pPr>
      <w:r>
        <w:rPr>
          <w:rFonts w:ascii="CMR12" w:eastAsia="CMR12" w:hAnsi="CMR12"/>
          <w:color w:val="000000"/>
          <w:sz w:val="24"/>
        </w:rPr>
        <w:t xml:space="preserve">Tahap ini bertujuan untuk menerjemahkan </w:t>
      </w:r>
      <w:r>
        <w:rPr>
          <w:rFonts w:ascii="CMTI12" w:eastAsia="CMTI12" w:hAnsi="CMTI12"/>
          <w:i/>
          <w:color w:val="000000"/>
          <w:sz w:val="24"/>
        </w:rPr>
        <w:t xml:space="preserve">initial design principles </w:t>
      </w:r>
      <w:r>
        <w:rPr>
          <w:rFonts w:ascii="CMR12" w:eastAsia="CMR12" w:hAnsi="CMR12"/>
          <w:color w:val="000000"/>
          <w:sz w:val="24"/>
        </w:rPr>
        <w:t>dari Fase I ke</w:t>
      </w:r>
    </w:p>
    <w:p w14:paraId="604503FB" w14:textId="77777777" w:rsidR="00622040" w:rsidRDefault="00622040">
      <w:pPr>
        <w:sectPr w:rsidR="00622040">
          <w:pgSz w:w="12240" w:h="15840"/>
          <w:pgMar w:top="746" w:right="1416" w:bottom="396" w:left="1440" w:header="720" w:footer="720" w:gutter="0"/>
          <w:cols w:space="720"/>
          <w:docGrid w:linePitch="360"/>
        </w:sectPr>
      </w:pPr>
    </w:p>
    <w:p w14:paraId="52B69B49" w14:textId="77777777" w:rsidR="00622040" w:rsidRDefault="00000000">
      <w:pPr>
        <w:autoSpaceDE w:val="0"/>
        <w:autoSpaceDN w:val="0"/>
        <w:spacing w:after="0" w:line="238" w:lineRule="exact"/>
      </w:pPr>
      <w:r>
        <w:rPr>
          <w:rFonts w:ascii="CMR12" w:eastAsia="CMR12" w:hAnsi="CMR12"/>
          <w:color w:val="000000"/>
          <w:sz w:val="24"/>
        </w:rPr>
        <w:t>dalam spesifikasi fitur media yang operasional.</w:t>
      </w:r>
    </w:p>
    <w:p w14:paraId="427016F6" w14:textId="77777777" w:rsidR="00622040" w:rsidRDefault="00622040">
      <w:pPr>
        <w:sectPr w:rsidR="00622040">
          <w:type w:val="continuous"/>
          <w:pgSz w:w="12240" w:h="15840"/>
          <w:pgMar w:top="746" w:right="1416" w:bottom="396" w:left="1440" w:header="720" w:footer="720" w:gutter="0"/>
          <w:cols w:num="2" w:space="720" w:equalWidth="0">
            <w:col w:w="5026" w:space="0"/>
            <w:col w:w="4358" w:space="0"/>
          </w:cols>
          <w:docGrid w:linePitch="360"/>
        </w:sectPr>
      </w:pPr>
    </w:p>
    <w:p w14:paraId="612DB43B" w14:textId="77777777" w:rsidR="00622040" w:rsidRDefault="00000000">
      <w:pPr>
        <w:autoSpaceDE w:val="0"/>
        <w:autoSpaceDN w:val="0"/>
        <w:spacing w:after="120" w:line="238" w:lineRule="exact"/>
        <w:jc w:val="center"/>
      </w:pPr>
      <w:r>
        <w:rPr>
          <w:rFonts w:ascii="CMR12" w:eastAsia="CMR12" w:hAnsi="CMR12"/>
          <w:color w:val="000000"/>
          <w:sz w:val="24"/>
        </w:rPr>
        <w:t>Dalam kerangka ADDIE, Branch (2009)</w:t>
      </w:r>
    </w:p>
    <w:p w14:paraId="3168259C" w14:textId="77777777" w:rsidR="00622040" w:rsidRDefault="00622040">
      <w:pPr>
        <w:sectPr w:rsidR="00622040">
          <w:type w:val="nextColumn"/>
          <w:pgSz w:w="12240" w:h="15840"/>
          <w:pgMar w:top="746" w:right="1416" w:bottom="396" w:left="1440" w:header="720" w:footer="720" w:gutter="0"/>
          <w:cols w:num="2" w:space="720" w:equalWidth="0">
            <w:col w:w="5026" w:space="0"/>
            <w:col w:w="4358" w:space="0"/>
          </w:cols>
          <w:docGrid w:linePitch="360"/>
        </w:sectPr>
      </w:pPr>
    </w:p>
    <w:p w14:paraId="037793EA" w14:textId="77777777" w:rsidR="00622040" w:rsidRDefault="00000000">
      <w:pPr>
        <w:tabs>
          <w:tab w:val="left" w:pos="4820"/>
        </w:tabs>
        <w:autoSpaceDE w:val="0"/>
        <w:autoSpaceDN w:val="0"/>
        <w:spacing w:after="0" w:line="240" w:lineRule="exact"/>
      </w:pPr>
      <w:r>
        <w:rPr>
          <w:rFonts w:ascii="CMR12" w:eastAsia="CMR12" w:hAnsi="CMR12"/>
          <w:color w:val="000000"/>
          <w:sz w:val="24"/>
        </w:rPr>
        <w:t xml:space="preserve">menempatkan tahap ini pada fungsi </w:t>
      </w:r>
      <w:r>
        <w:rPr>
          <w:rFonts w:ascii="CMTI12" w:eastAsia="CMTI12" w:hAnsi="CMTI12"/>
          <w:i/>
          <w:color w:val="000000"/>
          <w:sz w:val="24"/>
        </w:rPr>
        <w:t xml:space="preserve">design </w:t>
      </w:r>
      <w:r>
        <w:rPr>
          <w:rFonts w:ascii="CMR12" w:eastAsia="CMR12" w:hAnsi="CMR12"/>
          <w:color w:val="000000"/>
          <w:sz w:val="24"/>
        </w:rPr>
        <w:t xml:space="preserve">. </w:t>
      </w:r>
      <w:r>
        <w:tab/>
      </w:r>
      <w:r>
        <w:rPr>
          <w:rFonts w:ascii="CMR12" w:eastAsia="CMR12" w:hAnsi="CMR12"/>
          <w:color w:val="000000"/>
          <w:sz w:val="24"/>
        </w:rPr>
        <w:t>Aktivitas meliputi pemetaan prinsip dialog</w:t>
      </w:r>
    </w:p>
    <w:p w14:paraId="1D721B00" w14:textId="77777777" w:rsidR="00622040" w:rsidRDefault="00000000">
      <w:pPr>
        <w:autoSpaceDE w:val="0"/>
        <w:autoSpaceDN w:val="0"/>
        <w:spacing w:before="118" w:after="0" w:line="240" w:lineRule="exact"/>
        <w:jc w:val="center"/>
      </w:pPr>
      <w:r>
        <w:rPr>
          <w:rFonts w:ascii="CMR12" w:eastAsia="CMR12" w:hAnsi="CMR12"/>
          <w:color w:val="000000"/>
          <w:sz w:val="24"/>
        </w:rPr>
        <w:t>Sokratik, personalisasi dukungan belajar, dan batasan pemberian bantuan AI ke dalam alur</w:t>
      </w:r>
    </w:p>
    <w:p w14:paraId="3D82A22C" w14:textId="77777777" w:rsidR="00622040" w:rsidRDefault="00000000">
      <w:pPr>
        <w:autoSpaceDE w:val="0"/>
        <w:autoSpaceDN w:val="0"/>
        <w:spacing w:before="120" w:after="0" w:line="238" w:lineRule="exact"/>
        <w:jc w:val="center"/>
      </w:pPr>
      <w:r>
        <w:rPr>
          <w:rFonts w:ascii="CMR12" w:eastAsia="CMR12" w:hAnsi="CMR12"/>
          <w:color w:val="000000"/>
          <w:sz w:val="24"/>
        </w:rPr>
        <w:t>fitur, skenario interaksi, serta struktur konten algoritma untuk siswa SMA Fase E, sejalan</w:t>
      </w:r>
    </w:p>
    <w:p w14:paraId="57943D49" w14:textId="77777777" w:rsidR="00622040" w:rsidRDefault="00000000">
      <w:pPr>
        <w:autoSpaceDE w:val="0"/>
        <w:autoSpaceDN w:val="0"/>
        <w:spacing w:before="384" w:after="0" w:line="240" w:lineRule="exact"/>
        <w:jc w:val="center"/>
      </w:pPr>
      <w:r>
        <w:rPr>
          <w:rFonts w:ascii="CMR12" w:eastAsia="CMR12" w:hAnsi="CMR12"/>
          <w:color w:val="000000"/>
          <w:sz w:val="24"/>
        </w:rPr>
        <w:t>62</w:t>
      </w:r>
    </w:p>
    <w:p w14:paraId="6D000869" w14:textId="77777777" w:rsidR="00622040" w:rsidRDefault="00622040">
      <w:pPr>
        <w:sectPr w:rsidR="00622040">
          <w:type w:val="continuous"/>
          <w:pgSz w:w="12240" w:h="15840"/>
          <w:pgMar w:top="746" w:right="1416" w:bottom="396" w:left="1440" w:header="720" w:footer="720" w:gutter="0"/>
          <w:cols w:space="720"/>
          <w:docGrid w:linePitch="360"/>
        </w:sectPr>
      </w:pPr>
    </w:p>
    <w:p w14:paraId="354F9DC1" w14:textId="77777777" w:rsidR="00622040" w:rsidRDefault="00622040">
      <w:pPr>
        <w:autoSpaceDE w:val="0"/>
        <w:autoSpaceDN w:val="0"/>
        <w:spacing w:after="526" w:line="220" w:lineRule="exact"/>
      </w:pPr>
    </w:p>
    <w:p w14:paraId="4A63C776" w14:textId="77777777" w:rsidR="00622040" w:rsidRDefault="00000000">
      <w:pPr>
        <w:tabs>
          <w:tab w:val="left" w:pos="8630"/>
        </w:tabs>
        <w:autoSpaceDE w:val="0"/>
        <w:autoSpaceDN w:val="0"/>
        <w:spacing w:after="0" w:line="318" w:lineRule="exact"/>
      </w:pPr>
      <w:r>
        <w:rPr>
          <w:rFonts w:ascii="CMR12" w:eastAsia="CMR12" w:hAnsi="CMR12"/>
          <w:color w:val="000000"/>
          <w:sz w:val="24"/>
        </w:rPr>
        <w:t xml:space="preserve">dengan logika desain EDR (Van den Akker, Gravemeijer, &amp; McKenney, 2006). </w:t>
      </w:r>
      <w:r>
        <w:tab/>
      </w:r>
      <w:r>
        <w:rPr>
          <w:rFonts w:ascii="CMR12" w:eastAsia="CMR12" w:hAnsi="CMR12"/>
          <w:color w:val="000000"/>
          <w:sz w:val="24"/>
        </w:rPr>
        <w:t>Luaran tahap ini adalah dokumen spesifikasi desain yang menjelaskan keterkaitan antara kebutuhan instruksional, fitur media, dan target capaian pembelajaran.</w:t>
      </w:r>
    </w:p>
    <w:p w14:paraId="70E7C53E" w14:textId="77777777" w:rsidR="00622040" w:rsidRDefault="00000000">
      <w:pPr>
        <w:autoSpaceDE w:val="0"/>
        <w:autoSpaceDN w:val="0"/>
        <w:spacing w:before="554" w:after="0" w:line="238" w:lineRule="exact"/>
      </w:pPr>
      <w:r>
        <w:rPr>
          <w:rFonts w:ascii="CMBX12" w:eastAsia="CMBX12" w:hAnsi="CMBX12"/>
          <w:b/>
          <w:color w:val="000000"/>
          <w:sz w:val="24"/>
        </w:rPr>
        <w:t>3.2.2.2 Perancangan Arsitektur Pedagogis dan Dialogis</w:t>
      </w:r>
    </w:p>
    <w:p w14:paraId="0686D164" w14:textId="77777777" w:rsidR="00622040" w:rsidRDefault="00000000">
      <w:pPr>
        <w:tabs>
          <w:tab w:val="left" w:pos="720"/>
          <w:tab w:val="left" w:pos="8178"/>
        </w:tabs>
        <w:autoSpaceDE w:val="0"/>
        <w:autoSpaceDN w:val="0"/>
        <w:spacing w:before="434" w:after="0" w:line="358" w:lineRule="exact"/>
      </w:pPr>
      <w:r>
        <w:tab/>
      </w:r>
      <w:r>
        <w:rPr>
          <w:rFonts w:ascii="CMR12" w:eastAsia="CMR12" w:hAnsi="CMR12"/>
          <w:color w:val="000000"/>
          <w:sz w:val="24"/>
        </w:rPr>
        <w:t xml:space="preserve">Tahap ini bertujuan untuk membangun arsitektur interaksi pembelajaran yang men-jaga peran AI sebagai fasilitator penalaran, bukan pemberi jawaban akhir. </w:t>
      </w:r>
      <w:r>
        <w:tab/>
      </w:r>
      <w:r>
        <w:rPr>
          <w:rFonts w:ascii="CMR12" w:eastAsia="CMR12" w:hAnsi="CMR12"/>
          <w:color w:val="000000"/>
          <w:sz w:val="24"/>
        </w:rPr>
        <w:t xml:space="preserve">Tang et al. (2024) menekankan perancangan pola dialog penuntun, sedangkan Jin et al. (2023) menyo-roti pentingnya dukungan </w:t>
      </w:r>
      <w:r>
        <w:rPr>
          <w:rFonts w:ascii="CMTI12" w:eastAsia="CMTI12" w:hAnsi="CMTI12"/>
          <w:i/>
          <w:color w:val="000000"/>
          <w:sz w:val="24"/>
        </w:rPr>
        <w:t xml:space="preserve">self-regulated learning </w:t>
      </w:r>
      <w:r>
        <w:rPr>
          <w:rFonts w:ascii="CMR12" w:eastAsia="CMR12" w:hAnsi="CMR12"/>
          <w:color w:val="000000"/>
          <w:sz w:val="24"/>
        </w:rPr>
        <w:t>agar interaksi siswa–AI tetap berorientasi pada elaborasi konsep dan agensi belajar (Park &amp; Doo, 2024). Luaran tahap ini adalah ran-cangan alur dialog pedagogis dan aturan respons yang menjadi acuan implementasi teknis pada pengembangan prototipe.</w:t>
      </w:r>
    </w:p>
    <w:p w14:paraId="7D1B9229" w14:textId="77777777" w:rsidR="00622040" w:rsidRDefault="00000000">
      <w:pPr>
        <w:autoSpaceDE w:val="0"/>
        <w:autoSpaceDN w:val="0"/>
        <w:spacing w:before="552" w:after="0" w:line="240" w:lineRule="exact"/>
      </w:pPr>
      <w:r>
        <w:rPr>
          <w:rFonts w:ascii="CMBX12" w:eastAsia="CMBX12" w:hAnsi="CMBX12"/>
          <w:b/>
          <w:color w:val="000000"/>
          <w:sz w:val="24"/>
        </w:rPr>
        <w:t>3.2.2.3 Pengembangan Prototipe Digital</w:t>
      </w:r>
    </w:p>
    <w:p w14:paraId="25C32EE0"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Tahap ini bertujuan untuk mewujudkan rancangan konseptual menjadi prototipe me-dia digital yang dapat diuji. Dalam kerangka ADDIE, tahap ini memuat fungsi</w:t>
      </w:r>
      <w:r>
        <w:rPr>
          <w:rFonts w:ascii="CMTI12" w:eastAsia="CMTI12" w:hAnsi="CMTI12"/>
          <w:i/>
          <w:color w:val="000000"/>
          <w:sz w:val="24"/>
        </w:rPr>
        <w:t xml:space="preserve"> development </w:t>
      </w:r>
      <w:r>
        <w:rPr>
          <w:rFonts w:ascii="CMR12" w:eastAsia="CMR12" w:hAnsi="CMR12"/>
          <w:color w:val="000000"/>
          <w:sz w:val="24"/>
        </w:rPr>
        <w:t xml:space="preserve">. Khosravi et al. (2022) dan Luckin et al. (2022) menekankan pentingnya konstruksi antar-muka, integrasi model bahasa besar, serta perancangan </w:t>
      </w:r>
      <w:r>
        <w:rPr>
          <w:rFonts w:ascii="CMTI12" w:eastAsia="CMTI12" w:hAnsi="CMTI12"/>
          <w:i/>
          <w:color w:val="000000"/>
          <w:sz w:val="24"/>
        </w:rPr>
        <w:t xml:space="preserve">system prompt </w:t>
      </w:r>
      <w:r>
        <w:rPr>
          <w:rFonts w:ascii="CMR12" w:eastAsia="CMR12" w:hAnsi="CMR12"/>
          <w:color w:val="000000"/>
          <w:sz w:val="24"/>
        </w:rPr>
        <w:t>agar AI konsisten menjalankan fungsi Sokratik, adaptif terhadap profil siswa, dan transparan secara pedagogis (McKenney &amp; Reeves, 2018). Luaran tahap ini adalah prototipe fungsional yang merepre-sentasikan desain pedagogis dan siap menjalani validasi ahli.</w:t>
      </w:r>
    </w:p>
    <w:p w14:paraId="4BEA0424" w14:textId="77777777" w:rsidR="00622040" w:rsidRDefault="00000000">
      <w:pPr>
        <w:autoSpaceDE w:val="0"/>
        <w:autoSpaceDN w:val="0"/>
        <w:spacing w:before="554" w:after="0" w:line="238" w:lineRule="exact"/>
      </w:pPr>
      <w:r>
        <w:rPr>
          <w:rFonts w:ascii="CMBX12" w:eastAsia="CMBX12" w:hAnsi="CMBX12"/>
          <w:b/>
          <w:color w:val="000000"/>
          <w:sz w:val="24"/>
        </w:rPr>
        <w:t>3.2.2.4 Validasi Teoretis dan Usabilitas oleh Ahli (</w:t>
      </w:r>
      <w:r>
        <w:rPr>
          <w:rFonts w:ascii="CMBXTI10" w:eastAsia="CMBXTI10" w:hAnsi="CMBXTI10"/>
          <w:b/>
          <w:i/>
          <w:color w:val="000000"/>
          <w:sz w:val="24"/>
        </w:rPr>
        <w:t xml:space="preserve">Expert Appraisal </w:t>
      </w:r>
      <w:r>
        <w:rPr>
          <w:rFonts w:ascii="CMBX12" w:eastAsia="CMBX12" w:hAnsi="CMBX12"/>
          <w:b/>
          <w:color w:val="000000"/>
          <w:sz w:val="24"/>
        </w:rPr>
        <w:t>)</w:t>
      </w:r>
    </w:p>
    <w:p w14:paraId="6BADBED4"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Tahap ini bertujuan untuk menilai kelayakan teoretis dan ketergunaan prototipe sebe-lum implementasi lapangan. Leacock &amp; Nesbit (2007) menekankan evaluasi sumber belajar dari sisi kualitas isi, tujuan pembelajaran, umpan balik, dan kegunaan; prinsip ini digunak-an untuk menilai akurasi, keluasan, dan kedalaman konten algoritma, serta kejelasan alur interaksi dan konsistensi pedagogi AI (McKenney &amp; Reeves, 2018). Luaran tahap ini adalah evidensi kelayakan awal beserta daftar masukan perbaikan yang terdokumentasi untuk siklus revisi.</w:t>
      </w:r>
    </w:p>
    <w:p w14:paraId="037EBE7C" w14:textId="77777777" w:rsidR="00622040" w:rsidRDefault="00000000">
      <w:pPr>
        <w:autoSpaceDE w:val="0"/>
        <w:autoSpaceDN w:val="0"/>
        <w:spacing w:before="552" w:after="0" w:line="240" w:lineRule="exact"/>
      </w:pPr>
      <w:r>
        <w:rPr>
          <w:rFonts w:ascii="CMBX12" w:eastAsia="CMBX12" w:hAnsi="CMBX12"/>
          <w:b/>
          <w:color w:val="000000"/>
          <w:sz w:val="24"/>
        </w:rPr>
        <w:t>3.2.2.5 Iterasi Mikro dan Finalisasi Instrumen Analisis</w:t>
      </w:r>
    </w:p>
    <w:p w14:paraId="305E4B14" w14:textId="77777777" w:rsidR="00622040" w:rsidRDefault="00000000">
      <w:pPr>
        <w:autoSpaceDE w:val="0"/>
        <w:autoSpaceDN w:val="0"/>
        <w:spacing w:before="364" w:after="0" w:line="240" w:lineRule="exact"/>
        <w:jc w:val="center"/>
      </w:pPr>
      <w:r>
        <w:rPr>
          <w:rFonts w:ascii="CMR12" w:eastAsia="CMR12" w:hAnsi="CMR12"/>
          <w:color w:val="000000"/>
          <w:sz w:val="24"/>
        </w:rPr>
        <w:t>63</w:t>
      </w:r>
    </w:p>
    <w:p w14:paraId="2C73024D" w14:textId="77777777" w:rsidR="00622040" w:rsidRDefault="00622040">
      <w:pPr>
        <w:sectPr w:rsidR="00622040">
          <w:pgSz w:w="12240" w:h="15840"/>
          <w:pgMar w:top="746" w:right="1418" w:bottom="396" w:left="1440" w:header="720" w:footer="720" w:gutter="0"/>
          <w:cols w:space="720"/>
          <w:docGrid w:linePitch="360"/>
        </w:sectPr>
      </w:pPr>
    </w:p>
    <w:p w14:paraId="532C1B1D" w14:textId="77777777" w:rsidR="00622040" w:rsidRDefault="00622040">
      <w:pPr>
        <w:autoSpaceDE w:val="0"/>
        <w:autoSpaceDN w:val="0"/>
        <w:spacing w:after="526" w:line="220" w:lineRule="exact"/>
      </w:pPr>
    </w:p>
    <w:p w14:paraId="5E190AE3" w14:textId="77777777" w:rsidR="00622040" w:rsidRDefault="00000000">
      <w:pPr>
        <w:autoSpaceDE w:val="0"/>
        <w:autoSpaceDN w:val="0"/>
        <w:spacing w:after="0" w:line="342" w:lineRule="exact"/>
        <w:ind w:right="20" w:firstLine="720"/>
        <w:jc w:val="both"/>
      </w:pPr>
      <w:r>
        <w:rPr>
          <w:rFonts w:ascii="CMR12" w:eastAsia="CMR12" w:hAnsi="CMR12"/>
          <w:color w:val="000000"/>
          <w:sz w:val="24"/>
        </w:rPr>
        <w:t>Tahap ini bertujuan untuk menyempurnakan prototipe dan menutup celah opera-sional sebelum Fase III. Sawalha et al. (2024) dan Knoth et al. (2024) menjadi rujukan untuk pelaksanaan</w:t>
      </w:r>
      <w:r>
        <w:rPr>
          <w:rFonts w:ascii="CMTI12" w:eastAsia="CMTI12" w:hAnsi="CMTI12"/>
          <w:i/>
          <w:color w:val="000000"/>
          <w:sz w:val="24"/>
        </w:rPr>
        <w:t xml:space="preserve"> micro-cycles </w:t>
      </w:r>
      <w:r>
        <w:rPr>
          <w:rFonts w:ascii="CMR12" w:eastAsia="CMR12" w:hAnsi="CMR12"/>
          <w:color w:val="000000"/>
          <w:sz w:val="24"/>
        </w:rPr>
        <w:t>revisi berbasis masukan ahli, sementara operasionalisasi pa-rameter analitik ke rubrik final, pedoman pengodean, dan aturan konsistensi analisis data diperkaya oleh rekomendasi terbaru (Diyab et al., 2025; Morgan, 2024). Luaran tahap ini adalah prototipe revisi final dan paket instrumen analisis kualitatif yang siap digunakan pada implementasi longitudinal.</w:t>
      </w:r>
    </w:p>
    <w:p w14:paraId="01C3A120" w14:textId="77777777" w:rsidR="00622040" w:rsidRDefault="00000000">
      <w:pPr>
        <w:autoSpaceDE w:val="0"/>
        <w:autoSpaceDN w:val="0"/>
        <w:spacing w:before="432" w:after="0" w:line="360" w:lineRule="exact"/>
        <w:ind w:right="20" w:firstLine="720"/>
        <w:jc w:val="both"/>
      </w:pPr>
      <w:r>
        <w:rPr>
          <w:rFonts w:ascii="CMR12" w:eastAsia="CMR12" w:hAnsi="CMR12"/>
          <w:color w:val="000000"/>
          <w:sz w:val="24"/>
        </w:rPr>
        <w:t>Dengan demikian, Fase II dinyatakan selesai ketika spesifikasi desain telah terimple-mentasi dalam prototipe, validasi ahli menunjukkan kelayakan awal, dan instrumen analisis telah difinalisasi untuk mendukung pengumpulan serta pembacaan data pada Fase III.</w:t>
      </w:r>
    </w:p>
    <w:p w14:paraId="4909095D" w14:textId="77777777" w:rsidR="00622040" w:rsidRDefault="00000000">
      <w:pPr>
        <w:autoSpaceDE w:val="0"/>
        <w:autoSpaceDN w:val="0"/>
        <w:spacing w:before="454" w:after="0" w:line="238" w:lineRule="exact"/>
      </w:pPr>
      <w:r>
        <w:rPr>
          <w:rFonts w:ascii="CMBX12" w:eastAsia="CMBX12" w:hAnsi="CMBX12"/>
          <w:b/>
          <w:color w:val="000000"/>
          <w:sz w:val="24"/>
        </w:rPr>
        <w:t>3.2.3 Fase III: Evaluasi dan Refleksi (</w:t>
      </w:r>
      <w:r>
        <w:rPr>
          <w:rFonts w:ascii="CMBXTI10" w:eastAsia="CMBXTI10" w:hAnsi="CMBXTI10"/>
          <w:b/>
          <w:i/>
          <w:color w:val="000000"/>
          <w:sz w:val="24"/>
        </w:rPr>
        <w:t xml:space="preserve">Evaluation and Reflection </w:t>
      </w:r>
      <w:r>
        <w:rPr>
          <w:rFonts w:ascii="CMBX12" w:eastAsia="CMBX12" w:hAnsi="CMBX12"/>
          <w:b/>
          <w:color w:val="000000"/>
          <w:sz w:val="24"/>
        </w:rPr>
        <w:t>)</w:t>
      </w:r>
    </w:p>
    <w:p w14:paraId="7AB90C3A"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Fase ini menempatkan implementasi intervensi, evaluasi penggunaan media, analisis longitudinal proses berpikir siswa, serta refleksi desain sebagai puncak validasi praktis dan kontribusi teoretis penelitian.</w:t>
      </w:r>
    </w:p>
    <w:p w14:paraId="2816FCF1" w14:textId="77777777" w:rsidR="00622040" w:rsidRDefault="00000000">
      <w:pPr>
        <w:autoSpaceDE w:val="0"/>
        <w:autoSpaceDN w:val="0"/>
        <w:spacing w:before="554" w:after="0" w:line="238" w:lineRule="exact"/>
      </w:pPr>
      <w:r>
        <w:rPr>
          <w:rFonts w:ascii="CMBX12" w:eastAsia="CMBX12" w:hAnsi="CMBX12"/>
          <w:b/>
          <w:color w:val="000000"/>
          <w:sz w:val="24"/>
        </w:rPr>
        <w:t>3.2.3.1 Implementasi Intervensi di Lingkungan Riil</w:t>
      </w:r>
    </w:p>
    <w:p w14:paraId="14F2645F"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Tahap ini bertujuan untuk menguji keterlaksanaan media AI Sokratik dalam konteks pembelajaran algoritma yang autentik. Branch (2009) menekankan pentingnya pelaksanaan intervensi pada kelas reguler, sedangkan skema multi-sesi digunakan agar dinamika interak-si siswa–AI dapat diamati lintas waktu sambil menjaga posisi peneliti sebagai pengamat naturalistik selama proses berlangsung (Henry &amp; MacIntyre, 2024). Luaran tahap ini ada-lah pelaksanaan intervensi yang terdokumentasi secara sistematis sebagai basis data empiris untuk analisis lanjutan.</w:t>
      </w:r>
    </w:p>
    <w:p w14:paraId="32015A8B" w14:textId="77777777" w:rsidR="00622040" w:rsidRDefault="00000000">
      <w:pPr>
        <w:autoSpaceDE w:val="0"/>
        <w:autoSpaceDN w:val="0"/>
        <w:spacing w:before="552" w:after="0" w:line="240" w:lineRule="exact"/>
      </w:pPr>
      <w:r>
        <w:rPr>
          <w:rFonts w:ascii="CMBX12" w:eastAsia="CMBX12" w:hAnsi="CMBX12"/>
          <w:b/>
          <w:color w:val="000000"/>
          <w:sz w:val="24"/>
        </w:rPr>
        <w:t>3.2.3.2 Pengumpulan Jejak Kognitif dan Data Pendukung</w:t>
      </w:r>
    </w:p>
    <w:p w14:paraId="78FB4BA7"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Tahap ini bertujuan untuk memperoleh data proses yang merepresentasikan perkem-bangan strategi bertanya siswa secara komprehensif. Leighton (2024) dan Skulmowski (2024) menegaskan pentingnya perekaman log percakapan siswa–AI sebagai jejak kognitif tertulis yang diorganisasikan secara kronologis per individu, kemudian diperkaya data pendukung melalui angket persepsi dan wawancara reflektif untuk memperdalam konteks interpretasi (Henry &amp; MacIntyre, 2024). Luaran tahap ini adalah himpunan dataset longitudinal dan da-</w:t>
      </w:r>
    </w:p>
    <w:p w14:paraId="5B92389B" w14:textId="77777777" w:rsidR="00622040" w:rsidRDefault="00000000">
      <w:pPr>
        <w:autoSpaceDE w:val="0"/>
        <w:autoSpaceDN w:val="0"/>
        <w:spacing w:before="384" w:after="0" w:line="240" w:lineRule="exact"/>
        <w:jc w:val="center"/>
      </w:pPr>
      <w:r>
        <w:rPr>
          <w:rFonts w:ascii="CMR12" w:eastAsia="CMR12" w:hAnsi="CMR12"/>
          <w:color w:val="000000"/>
          <w:sz w:val="24"/>
        </w:rPr>
        <w:lastRenderedPageBreak/>
        <w:t>64</w:t>
      </w:r>
    </w:p>
    <w:p w14:paraId="139284BA" w14:textId="77777777" w:rsidR="00622040" w:rsidRDefault="00622040">
      <w:pPr>
        <w:sectPr w:rsidR="00622040">
          <w:pgSz w:w="12240" w:h="15840"/>
          <w:pgMar w:top="746" w:right="1418" w:bottom="396" w:left="1440" w:header="720" w:footer="720" w:gutter="0"/>
          <w:cols w:space="720"/>
          <w:docGrid w:linePitch="360"/>
        </w:sectPr>
      </w:pPr>
    </w:p>
    <w:p w14:paraId="76FA950E" w14:textId="77777777" w:rsidR="00622040" w:rsidRDefault="00622040">
      <w:pPr>
        <w:autoSpaceDE w:val="0"/>
        <w:autoSpaceDN w:val="0"/>
        <w:spacing w:after="526" w:line="220" w:lineRule="exact"/>
      </w:pPr>
    </w:p>
    <w:p w14:paraId="063530DA" w14:textId="77777777" w:rsidR="00622040" w:rsidRDefault="00000000">
      <w:pPr>
        <w:autoSpaceDE w:val="0"/>
        <w:autoSpaceDN w:val="0"/>
        <w:spacing w:after="0" w:line="300" w:lineRule="exact"/>
        <w:jc w:val="center"/>
      </w:pPr>
      <w:r>
        <w:rPr>
          <w:rFonts w:ascii="CMR12" w:eastAsia="CMR12" w:hAnsi="CMR12"/>
          <w:color w:val="000000"/>
          <w:sz w:val="24"/>
        </w:rPr>
        <w:t xml:space="preserve">ta triangulatif yang siap dianalisis pada evaluasi kelayakan dan praktikalitas media, analisis perkembangan struktur </w:t>
      </w:r>
      <w:r>
        <w:rPr>
          <w:rFonts w:ascii="CMTI12" w:eastAsia="CMTI12" w:hAnsi="CMTI12"/>
          <w:i/>
          <w:color w:val="000000"/>
          <w:sz w:val="24"/>
        </w:rPr>
        <w:t xml:space="preserve">prompt </w:t>
      </w:r>
      <w:r>
        <w:rPr>
          <w:rFonts w:ascii="CMR12" w:eastAsia="CMR12" w:hAnsi="CMR12"/>
          <w:color w:val="000000"/>
          <w:sz w:val="24"/>
        </w:rPr>
        <w:t>, serta analisis keterkaitannya dengan kemampuan berpikir.</w:t>
      </w:r>
    </w:p>
    <w:p w14:paraId="419FCAED" w14:textId="77777777" w:rsidR="00622040" w:rsidRDefault="00000000">
      <w:pPr>
        <w:autoSpaceDE w:val="0"/>
        <w:autoSpaceDN w:val="0"/>
        <w:spacing w:before="552" w:after="0" w:line="240" w:lineRule="exact"/>
      </w:pPr>
      <w:r>
        <w:rPr>
          <w:rFonts w:ascii="CMBX12" w:eastAsia="CMBX12" w:hAnsi="CMBX12"/>
          <w:b/>
          <w:color w:val="000000"/>
          <w:sz w:val="24"/>
        </w:rPr>
        <w:t>3.2.3.3 Evaluasi Praktikalitas dan Efektivitas Media</w:t>
      </w:r>
    </w:p>
    <w:p w14:paraId="2A38B4A0" w14:textId="77777777" w:rsidR="00622040" w:rsidRDefault="00000000">
      <w:pPr>
        <w:autoSpaceDE w:val="0"/>
        <w:autoSpaceDN w:val="0"/>
        <w:spacing w:before="434" w:after="0" w:line="358" w:lineRule="exact"/>
        <w:ind w:right="22" w:firstLine="720"/>
        <w:jc w:val="both"/>
      </w:pPr>
      <w:r>
        <w:rPr>
          <w:rFonts w:ascii="CMR12" w:eastAsia="CMR12" w:hAnsi="CMR12"/>
          <w:color w:val="000000"/>
          <w:sz w:val="24"/>
        </w:rPr>
        <w:t>Tahap ini bertujuan untuk menilai mutu penggunaan media dari sisi kepraktisan, ke-terterimaan, dan kesesuaian implementasi terhadap desain pedagogis yang telah dirumuskan. Park dan Doo (2024) menegaskan pentingnya analisis data angket dan observasi untuk me-meriksa apakah mekanisme personalisasi serta bantuan dialogis-Sokratik berjalan konsisten pada konteks kelas nyata (Khosravi et al., 2022). Luaran tahap ini adalah temuan evaluatif tingkat praktikalitas media beserta area penyempurnaan implementasi.</w:t>
      </w:r>
    </w:p>
    <w:p w14:paraId="5C761F63" w14:textId="77777777" w:rsidR="00622040" w:rsidRDefault="00000000">
      <w:pPr>
        <w:autoSpaceDE w:val="0"/>
        <w:autoSpaceDN w:val="0"/>
        <w:spacing w:before="554" w:after="0" w:line="238" w:lineRule="exact"/>
      </w:pPr>
      <w:r>
        <w:rPr>
          <w:rFonts w:ascii="CMBX12" w:eastAsia="CMBX12" w:hAnsi="CMBX12"/>
          <w:b/>
          <w:color w:val="000000"/>
          <w:sz w:val="24"/>
        </w:rPr>
        <w:t xml:space="preserve">3.2.3.4 Analisis Longitudinal Struktur </w:t>
      </w:r>
      <w:r>
        <w:rPr>
          <w:rFonts w:ascii="CMBXTI10" w:eastAsia="CMBXTI10" w:hAnsi="CMBXTI10"/>
          <w:b/>
          <w:i/>
          <w:color w:val="000000"/>
          <w:sz w:val="24"/>
        </w:rPr>
        <w:t xml:space="preserve">Prompt </w:t>
      </w:r>
      <w:r>
        <w:rPr>
          <w:rFonts w:ascii="CMBX12" w:eastAsia="CMBX12" w:hAnsi="CMBX12"/>
          <w:b/>
          <w:color w:val="000000"/>
          <w:sz w:val="24"/>
        </w:rPr>
        <w:t>dan Kemampuan Berpikir</w:t>
      </w:r>
    </w:p>
    <w:p w14:paraId="3A9EFAD2" w14:textId="77777777" w:rsidR="00622040" w:rsidRDefault="00000000">
      <w:pPr>
        <w:autoSpaceDE w:val="0"/>
        <w:autoSpaceDN w:val="0"/>
        <w:spacing w:before="434" w:after="0" w:line="358" w:lineRule="exact"/>
        <w:ind w:right="22" w:firstLine="720"/>
        <w:jc w:val="both"/>
      </w:pPr>
      <w:r>
        <w:rPr>
          <w:rFonts w:ascii="CMR12" w:eastAsia="CMR12" w:hAnsi="CMR12"/>
          <w:color w:val="000000"/>
          <w:sz w:val="24"/>
        </w:rPr>
        <w:t xml:space="preserve">Tahap ini bertujuan untuk menjelaskan lintasan perkembangan kualitas interaksi siswa–AI serta keterkaitannya dengan kemampuan berpikir siswa. Sawalha et al. (2024) dan Knoth et al. (2024) menjadi rujukan analisis isi kualitatif induktif terhadap struktur </w:t>
      </w:r>
      <w:r>
        <w:rPr>
          <w:rFonts w:ascii="CMTI12" w:eastAsia="CMTI12" w:hAnsi="CMTI12"/>
          <w:i/>
          <w:color w:val="000000"/>
          <w:sz w:val="24"/>
        </w:rPr>
        <w:t xml:space="preserve">prompt </w:t>
      </w:r>
      <w:r>
        <w:rPr>
          <w:rFonts w:ascii="CMR12" w:eastAsia="CMR12" w:hAnsi="CMR12"/>
          <w:color w:val="000000"/>
          <w:sz w:val="24"/>
        </w:rPr>
        <w:t xml:space="preserve">antarsesi (misalnya transisi SCP–SRP–MQP), kemudian hasilnya ditriangulasi de-ngan indikator </w:t>
      </w:r>
      <w:r>
        <w:rPr>
          <w:rFonts w:ascii="CMTI12" w:eastAsia="CMTI12" w:hAnsi="CMTI12"/>
          <w:i/>
          <w:color w:val="000000"/>
          <w:sz w:val="24"/>
        </w:rPr>
        <w:t xml:space="preserve">computational thinking </w:t>
      </w:r>
      <w:r>
        <w:rPr>
          <w:rFonts w:ascii="CMR12" w:eastAsia="CMR12" w:hAnsi="CMR12"/>
          <w:color w:val="000000"/>
          <w:sz w:val="24"/>
        </w:rPr>
        <w:t xml:space="preserve">dan berpikir kritis menggunakan kerangka analitik yang telah difinalisasi pada fase sebelumnya (Bounou et al., 2023; Ocampo et al., 2024; Facione, 2015; Yang &amp; Ogata, 2023). Luaran tahap ini adalah peta lintasan perkembang-an </w:t>
      </w:r>
      <w:r>
        <w:rPr>
          <w:rFonts w:ascii="CMTI12" w:eastAsia="CMTI12" w:hAnsi="CMTI12"/>
          <w:i/>
          <w:color w:val="000000"/>
          <w:sz w:val="24"/>
        </w:rPr>
        <w:t xml:space="preserve">prompt </w:t>
      </w:r>
      <w:r>
        <w:rPr>
          <w:rFonts w:ascii="CMR12" w:eastAsia="CMR12" w:hAnsi="CMR12"/>
          <w:color w:val="000000"/>
          <w:sz w:val="24"/>
        </w:rPr>
        <w:t>dan interpretasi empiris hubungan antara evolusi interaksi dengan manifestasi kemampuan berpikir siswa.</w:t>
      </w:r>
    </w:p>
    <w:p w14:paraId="00092CAD" w14:textId="77777777" w:rsidR="00622040" w:rsidRDefault="00000000">
      <w:pPr>
        <w:autoSpaceDE w:val="0"/>
        <w:autoSpaceDN w:val="0"/>
        <w:spacing w:before="554" w:after="0" w:line="238" w:lineRule="exact"/>
      </w:pPr>
      <w:r>
        <w:rPr>
          <w:rFonts w:ascii="CMBX12" w:eastAsia="CMBX12" w:hAnsi="CMBX12"/>
          <w:b/>
          <w:color w:val="000000"/>
          <w:sz w:val="24"/>
        </w:rPr>
        <w:t>3.2.3.5 Refleksi Desain dan Sintesis Model Konseptual Akhir</w:t>
      </w:r>
    </w:p>
    <w:p w14:paraId="7B0388EA"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Tahap ini bertujuan untuk mensintesis seluruh temuan implementasi dan analisis menjadi kontribusi konseptual yang dapat dipertanggungjawabkan secara metodologis. Mc-Kenney dan Reeves (2018) menempatkan refleksi lintas-fase dalam kerangka </w:t>
      </w:r>
      <w:r>
        <w:rPr>
          <w:rFonts w:ascii="CMTI12" w:eastAsia="CMTI12" w:hAnsi="CMTI12"/>
          <w:i/>
          <w:color w:val="000000"/>
          <w:sz w:val="24"/>
        </w:rPr>
        <w:t xml:space="preserve">Educational Design Research </w:t>
      </w:r>
      <w:r>
        <w:rPr>
          <w:rFonts w:ascii="CMR12" w:eastAsia="CMR12" w:hAnsi="CMR12"/>
          <w:color w:val="000000"/>
          <w:sz w:val="24"/>
        </w:rPr>
        <w:t xml:space="preserve">sebagai fondasi sintesis, yang kemudian dilengkapi pengintegrasian temuan evaluasi kelayakan dan praktikalitas media, analisis perkembangan struktur </w:t>
      </w:r>
      <w:r>
        <w:rPr>
          <w:rFonts w:ascii="CMTI12" w:eastAsia="CMTI12" w:hAnsi="CMTI12"/>
          <w:i/>
          <w:color w:val="000000"/>
          <w:sz w:val="24"/>
        </w:rPr>
        <w:t xml:space="preserve">prompt </w:t>
      </w:r>
      <w:r>
        <w:rPr>
          <w:rFonts w:ascii="CMR12" w:eastAsia="CMR12" w:hAnsi="CMR12"/>
          <w:color w:val="000000"/>
          <w:sz w:val="24"/>
        </w:rPr>
        <w:t>, serta analisis keterkaitannya dengan kemampuan berpikir melalui prinsip</w:t>
      </w:r>
      <w:r>
        <w:rPr>
          <w:rFonts w:ascii="CMTI12" w:eastAsia="CMTI12" w:hAnsi="CMTI12"/>
          <w:i/>
          <w:color w:val="000000"/>
          <w:sz w:val="24"/>
        </w:rPr>
        <w:t xml:space="preserve"> trustworthiness </w:t>
      </w:r>
      <w:r>
        <w:rPr>
          <w:rFonts w:ascii="CMR12" w:eastAsia="CMR12" w:hAnsi="CMR12"/>
          <w:color w:val="000000"/>
          <w:sz w:val="24"/>
        </w:rPr>
        <w:t xml:space="preserve">dan tri-angulasi (Morgan, 2024; Dahal, 2023; Villamin et al., 2024). Luaran tahap ini adalah model tahapan perkembangan struktur </w:t>
      </w:r>
      <w:r>
        <w:rPr>
          <w:rFonts w:ascii="CMTI12" w:eastAsia="CMTI12" w:hAnsi="CMTI12"/>
          <w:i/>
          <w:color w:val="000000"/>
          <w:sz w:val="24"/>
        </w:rPr>
        <w:t xml:space="preserve">prompt </w:t>
      </w:r>
      <w:r>
        <w:rPr>
          <w:rFonts w:ascii="CMR12" w:eastAsia="CMR12" w:hAnsi="CMR12"/>
          <w:color w:val="000000"/>
          <w:sz w:val="24"/>
        </w:rPr>
        <w:t xml:space="preserve">siswa SMA, rekomendasi pedagogis, dan </w:t>
      </w:r>
      <w:r>
        <w:rPr>
          <w:rFonts w:ascii="CMTI12" w:eastAsia="CMTI12" w:hAnsi="CMTI12"/>
          <w:i/>
          <w:color w:val="000000"/>
          <w:sz w:val="24"/>
        </w:rPr>
        <w:t xml:space="preserve">refined design principles </w:t>
      </w:r>
      <w:r>
        <w:rPr>
          <w:rFonts w:ascii="CMR12" w:eastAsia="CMR12" w:hAnsi="CMR12"/>
          <w:color w:val="000000"/>
          <w:sz w:val="24"/>
        </w:rPr>
        <w:t>untuk pengembangan pembelajaran manusia–AI pada konteks serupa.</w:t>
      </w:r>
    </w:p>
    <w:p w14:paraId="51A86F52" w14:textId="77777777" w:rsidR="00622040" w:rsidRDefault="00000000">
      <w:pPr>
        <w:autoSpaceDE w:val="0"/>
        <w:autoSpaceDN w:val="0"/>
        <w:spacing w:before="440" w:after="0" w:line="240" w:lineRule="exact"/>
        <w:jc w:val="center"/>
      </w:pPr>
      <w:r>
        <w:rPr>
          <w:rFonts w:ascii="CMR12" w:eastAsia="CMR12" w:hAnsi="CMR12"/>
          <w:color w:val="000000"/>
          <w:sz w:val="24"/>
        </w:rPr>
        <w:lastRenderedPageBreak/>
        <w:t>65</w:t>
      </w:r>
    </w:p>
    <w:p w14:paraId="45C37D12" w14:textId="77777777" w:rsidR="00622040" w:rsidRDefault="00622040">
      <w:pPr>
        <w:sectPr w:rsidR="00622040">
          <w:pgSz w:w="12240" w:h="15840"/>
          <w:pgMar w:top="746" w:right="1416" w:bottom="396" w:left="1440" w:header="720" w:footer="720" w:gutter="0"/>
          <w:cols w:space="720"/>
          <w:docGrid w:linePitch="360"/>
        </w:sectPr>
      </w:pPr>
    </w:p>
    <w:p w14:paraId="77A20509" w14:textId="77777777" w:rsidR="00622040" w:rsidRDefault="00622040">
      <w:pPr>
        <w:autoSpaceDE w:val="0"/>
        <w:autoSpaceDN w:val="0"/>
        <w:spacing w:after="526" w:line="220" w:lineRule="exact"/>
      </w:pPr>
    </w:p>
    <w:p w14:paraId="1DA820E2" w14:textId="77777777" w:rsidR="00622040" w:rsidRDefault="00000000">
      <w:pPr>
        <w:autoSpaceDE w:val="0"/>
        <w:autoSpaceDN w:val="0"/>
        <w:spacing w:after="0" w:line="328" w:lineRule="exact"/>
        <w:ind w:right="20" w:firstLine="720"/>
        <w:jc w:val="both"/>
      </w:pPr>
      <w:r>
        <w:rPr>
          <w:rFonts w:ascii="CMR12" w:eastAsia="CMR12" w:hAnsi="CMR12"/>
          <w:color w:val="000000"/>
          <w:sz w:val="24"/>
        </w:rPr>
        <w:t>Dengan demikian, Fase III dinyatakan selesai ketika implementasi telah menghasilkan data longitudinal yang memadai, evaluasi penggunaan media dan analisis proses berpikir telah tersintesis secara konsisten, serta model konseptual akhir telah dirumuskan sebagai luaran teoretis penelitian.</w:t>
      </w:r>
    </w:p>
    <w:p w14:paraId="56024642" w14:textId="77777777" w:rsidR="00622040" w:rsidRDefault="00000000">
      <w:pPr>
        <w:autoSpaceDE w:val="0"/>
        <w:autoSpaceDN w:val="0"/>
        <w:spacing w:before="504" w:after="0" w:line="288" w:lineRule="exact"/>
      </w:pPr>
      <w:r>
        <w:rPr>
          <w:rFonts w:ascii="CMBX12" w:eastAsia="CMBX12" w:hAnsi="CMBX12"/>
          <w:b/>
          <w:color w:val="000000"/>
          <w:w w:val="98"/>
          <w:sz w:val="29"/>
        </w:rPr>
        <w:t>3.3 Subjek dan Konteks Penelitian</w:t>
      </w:r>
    </w:p>
    <w:p w14:paraId="304E28BF" w14:textId="77777777" w:rsidR="00622040" w:rsidRDefault="00000000">
      <w:pPr>
        <w:autoSpaceDE w:val="0"/>
        <w:autoSpaceDN w:val="0"/>
        <w:spacing w:before="144" w:after="0" w:line="358" w:lineRule="exact"/>
        <w:ind w:right="20" w:firstLine="720"/>
        <w:jc w:val="both"/>
      </w:pPr>
      <w:r>
        <w:rPr>
          <w:rFonts w:ascii="CMR12" w:eastAsia="CMR12" w:hAnsi="CMR12"/>
          <w:color w:val="000000"/>
          <w:sz w:val="24"/>
        </w:rPr>
        <w:t xml:space="preserve">Bagian ini memaparkan karakteristik partisipan dan konteks implementasi penelitian sebagai dasar interpretasi temuan. Uraian mencakup profil subjek siswa, konteks kurikulum algoritma, peran validator ahli, serta aspek etika dan kerahasiaan data. Dalam kerangka </w:t>
      </w:r>
      <w:r>
        <w:rPr>
          <w:rFonts w:ascii="CMTI12" w:eastAsia="CMTI12" w:hAnsi="CMTI12"/>
          <w:i/>
          <w:color w:val="000000"/>
          <w:sz w:val="24"/>
        </w:rPr>
        <w:t xml:space="preserve">Educational Design Research </w:t>
      </w:r>
      <w:r>
        <w:rPr>
          <w:rFonts w:ascii="CMR12" w:eastAsia="CMR12" w:hAnsi="CMR12"/>
          <w:color w:val="000000"/>
          <w:sz w:val="24"/>
        </w:rPr>
        <w:t>, pemetaan subjek dan konteks ini penting untuk menegaskan keterlaksanaan intervensi, batas generalisasi temuan, dan keterlacakan hubungan antara desain pembelajaran, proses interaksi siswa–AI, serta luaran analisis longitudinal.</w:t>
      </w:r>
    </w:p>
    <w:p w14:paraId="417DE7E6" w14:textId="77777777" w:rsidR="00622040" w:rsidRDefault="00000000">
      <w:pPr>
        <w:autoSpaceDE w:val="0"/>
        <w:autoSpaceDN w:val="0"/>
        <w:spacing w:before="454" w:after="0" w:line="240" w:lineRule="exact"/>
      </w:pPr>
      <w:r>
        <w:rPr>
          <w:rFonts w:ascii="CMBX12" w:eastAsia="CMBX12" w:hAnsi="CMBX12"/>
          <w:b/>
          <w:color w:val="000000"/>
          <w:sz w:val="24"/>
        </w:rPr>
        <w:t>3.3.1 Konteks Penelitian: SMAN 12 Bandung</w:t>
      </w:r>
    </w:p>
    <w:p w14:paraId="16364B75"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 xml:space="preserve">SMAN 12 Bandung dipilih sebagai lokasi penelitian karena memiliki kebijakan pem-belajaran yang mendukung pemanfaatan teknologi, termasuk pada mata pelajaran Koding dan Kecerdasan Artifisial. Pada Fase E (kelas X), orientasi kurikulum sekolah selaras dengan tujuan intervensi, yaitu penguatan penalaran komputasional melalui pembelajaran algoritma berbantuan AI. Dalam kerangka </w:t>
      </w:r>
      <w:r>
        <w:rPr>
          <w:rFonts w:ascii="CMTI12" w:eastAsia="CMTI12" w:hAnsi="CMTI12"/>
          <w:i/>
          <w:color w:val="000000"/>
          <w:sz w:val="24"/>
        </w:rPr>
        <w:t xml:space="preserve">Educational Design Research </w:t>
      </w:r>
      <w:r>
        <w:rPr>
          <w:rFonts w:ascii="CMR12" w:eastAsia="CMR12" w:hAnsi="CMR12"/>
          <w:color w:val="000000"/>
          <w:sz w:val="24"/>
        </w:rPr>
        <w:t>, Van den Akker, Gravemei-jer, dan McKenney (2006) menempatkan konteks institusi bukan sekadar latar administratif, melainkan komponen desain yang memengaruhi keterlaksanaan intervensi. Posisi ini juga menegaskan bahwa kualitas data proses sangat dipengaruhi kesesuaian konteks implementasi (McKenney &amp; Reeves, 2018).</w:t>
      </w:r>
    </w:p>
    <w:p w14:paraId="3BF9865F"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Kesiapan konteks didukung oleh ketersediaan laboratorium komputer, akses inter-net yang memadai, serta mekanisme penggunaan perangkat yang dapat mengombinasikan fasilitas sekolah dan perangkat pribadi siswa secara terkontrol. Dari sisi budaya belajar, siswa telah akrab dengan teknologi digital, tetapi pemanfaatan AI masih cenderung berori-entasi pada jawaban cepat. Branch (2009) menekankan bahwa desain pembelajaran perlu memanfaatkan kondisi awal peserta didik sebagai titik pijak intervensi. Dalam konteks ini, pendekatan Sokratik menyediakan ruang pedagogis untuk menggeser pola interaksi menuju pertanyaan yang lebih reflektif, terarah, dan berbasis penalaran (Park &amp; Doo, 2024).</w:t>
      </w:r>
    </w:p>
    <w:p w14:paraId="6EA4AD32" w14:textId="77777777" w:rsidR="00622040" w:rsidRDefault="00000000">
      <w:pPr>
        <w:autoSpaceDE w:val="0"/>
        <w:autoSpaceDN w:val="0"/>
        <w:spacing w:before="1542" w:after="0" w:line="240" w:lineRule="exact"/>
        <w:jc w:val="center"/>
      </w:pPr>
      <w:r>
        <w:rPr>
          <w:rFonts w:ascii="CMR12" w:eastAsia="CMR12" w:hAnsi="CMR12"/>
          <w:color w:val="000000"/>
          <w:sz w:val="24"/>
        </w:rPr>
        <w:lastRenderedPageBreak/>
        <w:t>66</w:t>
      </w:r>
    </w:p>
    <w:p w14:paraId="3E954A54" w14:textId="77777777" w:rsidR="00622040" w:rsidRDefault="00622040">
      <w:pPr>
        <w:sectPr w:rsidR="00622040">
          <w:pgSz w:w="12240" w:h="15840"/>
          <w:pgMar w:top="746" w:right="1418" w:bottom="396" w:left="1440" w:header="720" w:footer="720" w:gutter="0"/>
          <w:cols w:space="720"/>
          <w:docGrid w:linePitch="360"/>
        </w:sectPr>
      </w:pPr>
    </w:p>
    <w:p w14:paraId="00515967" w14:textId="77777777" w:rsidR="00622040" w:rsidRDefault="00622040">
      <w:pPr>
        <w:autoSpaceDE w:val="0"/>
        <w:autoSpaceDN w:val="0"/>
        <w:spacing w:after="526" w:line="220" w:lineRule="exact"/>
      </w:pPr>
    </w:p>
    <w:p w14:paraId="4BDF7293" w14:textId="77777777" w:rsidR="00622040" w:rsidRDefault="00000000">
      <w:pPr>
        <w:autoSpaceDE w:val="0"/>
        <w:autoSpaceDN w:val="0"/>
        <w:spacing w:after="0" w:line="240" w:lineRule="exact"/>
      </w:pPr>
      <w:r>
        <w:rPr>
          <w:rFonts w:ascii="CMBX12" w:eastAsia="CMBX12" w:hAnsi="CMBX12"/>
          <w:b/>
          <w:color w:val="000000"/>
          <w:sz w:val="24"/>
        </w:rPr>
        <w:t>3.3.2 Subjek Penelitian: Siswa Kelas X (Fase E)</w:t>
      </w:r>
    </w:p>
    <w:p w14:paraId="563B470C"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Subjek penelitian adalah siswa kelas X (Fase E) SMAN 12 Bandung dengan rentang usia sekitar 15–16 tahun. Fase ini dipilih karena siswa mulai berhadapan dengan materi algo-ritma secara sistematis sehingga kebutuhan terhadap dukungan klarifikasi konsep, pengujian alasan, dan strategi bertanya menjadi lebih nyata. Karakteristik tersebut sesuai dengan fo-kus penelitian yang membaca perkembangan interaksi siswa–AI sebagai proses bertahap, bukan sekadar hasil akhir, sebagaimana ditegaskan oleh Henry dan MacIntyre (2024).</w:t>
      </w:r>
    </w:p>
    <w:p w14:paraId="3B2170D3" w14:textId="77777777" w:rsidR="00622040" w:rsidRDefault="00000000">
      <w:pPr>
        <w:autoSpaceDE w:val="0"/>
        <w:autoSpaceDN w:val="0"/>
        <w:spacing w:before="432" w:after="0" w:line="358" w:lineRule="exact"/>
        <w:ind w:right="20" w:firstLine="720"/>
        <w:jc w:val="both"/>
      </w:pPr>
      <w:r>
        <w:rPr>
          <w:rFonts w:ascii="CMR12" w:eastAsia="CMR12" w:hAnsi="CMR12"/>
          <w:color w:val="000000"/>
          <w:sz w:val="24"/>
        </w:rPr>
        <w:t>Pemilihan subjek dilakukan melalui</w:t>
      </w:r>
      <w:r>
        <w:rPr>
          <w:rFonts w:ascii="CMTI12" w:eastAsia="CMTI12" w:hAnsi="CMTI12"/>
          <w:i/>
          <w:color w:val="000000"/>
          <w:sz w:val="24"/>
        </w:rPr>
        <w:t xml:space="preserve"> purposive criterion-based sampling </w:t>
      </w:r>
      <w:r>
        <w:rPr>
          <w:rFonts w:ascii="CMR12" w:eastAsia="CMR12" w:hAnsi="CMR12"/>
          <w:color w:val="000000"/>
          <w:sz w:val="24"/>
        </w:rPr>
        <w:t>dengan mem-pertimbangkan kesesuaian konteks kelas terhadap kebutuhan analisis, terutama akses per-angkat, dinamika pembelajaran yang aktif, dan keterlaksanaan materi algoritma pada waktu intervensi. Kriteria inklusi siswa meliputi: (1) terdaftar sebagai siswa kelas X (Fase E) pada kelas implementasi, (2) memiliki akses laptop yang fungsional saat pembelajaran (milik pri-badi atau pinjam pakai sekolah), (3) dapat mengakses platform AI selama intervensi, dan (4) mengikuti prosedur penelitian serta persetujuan partisipasi. Pendekatan ini sejalan dengan penggunaan</w:t>
      </w:r>
      <w:r>
        <w:rPr>
          <w:rFonts w:ascii="CMTI12" w:eastAsia="CMTI12" w:hAnsi="CMTI12"/>
          <w:i/>
          <w:color w:val="000000"/>
          <w:sz w:val="24"/>
        </w:rPr>
        <w:t xml:space="preserve"> purposive sampling </w:t>
      </w:r>
      <w:r>
        <w:rPr>
          <w:rFonts w:ascii="CMR12" w:eastAsia="CMR12" w:hAnsi="CMR12"/>
          <w:color w:val="000000"/>
          <w:sz w:val="24"/>
        </w:rPr>
        <w:t xml:space="preserve">pada riset kualitatif agar data yang dihimpun relevan terha-dap tujuan penelitian dan tetap kontekstual pada lingkungan sekolah menengah (Creswell dan Poth, 2018; Creswell dan Creswell, 2018). Dalam siklus EDR, McKenney dan Ree-ves (2018) memosisikan siswa sebagai pengguna media sekaligus sumber data proses belajar; karena itu, subjek penelitian tidak dimaksudkan merepresentasikan satu kelas utuh, melaink-an siswa yang memenuhi kriteria teknis-pedagogis implementasi media. Jumlah partisipan awal, jumlah yang memenuhi analisis longitudinal, serta attrition partisipan dilaporkan pada bab hasil setelah pengumpulan data selesai; sedangkan data sesi </w:t>
      </w:r>
      <w:r>
        <w:rPr>
          <w:rFonts w:ascii="CMTI12" w:eastAsia="CMTI12" w:hAnsi="CMTI12"/>
          <w:i/>
          <w:color w:val="000000"/>
          <w:sz w:val="24"/>
        </w:rPr>
        <w:t xml:space="preserve">missing </w:t>
      </w:r>
      <w:r>
        <w:rPr>
          <w:rFonts w:ascii="CMR12" w:eastAsia="CMR12" w:hAnsi="CMR12"/>
          <w:color w:val="000000"/>
          <w:sz w:val="24"/>
        </w:rPr>
        <w:t xml:space="preserve">/ </w:t>
      </w:r>
      <w:r>
        <w:rPr>
          <w:rFonts w:ascii="CMTI12" w:eastAsia="CMTI12" w:hAnsi="CMTI12"/>
          <w:i/>
          <w:color w:val="000000"/>
          <w:sz w:val="24"/>
        </w:rPr>
        <w:t xml:space="preserve">low-information </w:t>
      </w:r>
      <w:r>
        <w:rPr>
          <w:rFonts w:ascii="CMR12" w:eastAsia="CMR12" w:hAnsi="CMR12"/>
          <w:color w:val="000000"/>
          <w:sz w:val="24"/>
        </w:rPr>
        <w:t xml:space="preserve">diperlakukan sebagai </w:t>
      </w:r>
      <w:r>
        <w:rPr>
          <w:rFonts w:ascii="CMTI12" w:eastAsia="CMTI12" w:hAnsi="CMTI12"/>
          <w:i/>
          <w:color w:val="000000"/>
          <w:sz w:val="24"/>
        </w:rPr>
        <w:t xml:space="preserve">NA </w:t>
      </w:r>
      <w:r>
        <w:rPr>
          <w:rFonts w:ascii="CMR12" w:eastAsia="CMR12" w:hAnsi="CMR12"/>
          <w:color w:val="000000"/>
          <w:sz w:val="24"/>
        </w:rPr>
        <w:t xml:space="preserve">pada level sesi dan tidak otomatis diklasifikasikan sebagai </w:t>
      </w:r>
      <w:r>
        <w:rPr>
          <w:rFonts w:ascii="CMTI12" w:eastAsia="CMTI12" w:hAnsi="CMTI12"/>
          <w:i/>
          <w:color w:val="000000"/>
          <w:sz w:val="24"/>
        </w:rPr>
        <w:t xml:space="preserve">dropout </w:t>
      </w:r>
      <w:r>
        <w:rPr>
          <w:rFonts w:ascii="CMR12" w:eastAsia="CMR12" w:hAnsi="CMR12"/>
          <w:color w:val="000000"/>
          <w:sz w:val="24"/>
        </w:rPr>
        <w:t>partisipan (Henry &amp; MacIntyre, 2024).</w:t>
      </w:r>
    </w:p>
    <w:p w14:paraId="0CF223D9" w14:textId="77777777" w:rsidR="00622040" w:rsidRDefault="00000000">
      <w:pPr>
        <w:autoSpaceDE w:val="0"/>
        <w:autoSpaceDN w:val="0"/>
        <w:spacing w:before="454" w:after="0" w:line="238" w:lineRule="exact"/>
      </w:pPr>
      <w:r>
        <w:rPr>
          <w:rFonts w:ascii="CMBX12" w:eastAsia="CMBX12" w:hAnsi="CMBX12"/>
          <w:b/>
          <w:color w:val="000000"/>
          <w:sz w:val="24"/>
        </w:rPr>
        <w:t>3.3.3 Konteks Kurikulum: Capaian Pembelajaran Algoritma</w:t>
      </w:r>
    </w:p>
    <w:p w14:paraId="40560377"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 xml:space="preserve">Materi algoritma ditempatkan sebagai bagian inti mata pelajaran Informati-ka/Koding dan Kecerdasan Artifisial pada Fase E. Dagien˙e, Hromkoviˇc, dan Lacher (2021) menegaskan bahwa capaian pembelajaran algoritma perlu diarahkan pada kemampuan me-rancang solusi melalui representasi terstruktur, seperti </w:t>
      </w:r>
      <w:r>
        <w:rPr>
          <w:rFonts w:ascii="CMTI12" w:eastAsia="CMTI12" w:hAnsi="CMTI12"/>
          <w:i/>
          <w:color w:val="000000"/>
          <w:sz w:val="24"/>
        </w:rPr>
        <w:t xml:space="preserve">pseudocode </w:t>
      </w:r>
      <w:r>
        <w:rPr>
          <w:rFonts w:ascii="CMR12" w:eastAsia="CMR12" w:hAnsi="CMR12"/>
          <w:color w:val="000000"/>
          <w:sz w:val="24"/>
        </w:rPr>
        <w:t xml:space="preserve">atau </w:t>
      </w:r>
      <w:r>
        <w:rPr>
          <w:rFonts w:ascii="CMTI12" w:eastAsia="CMTI12" w:hAnsi="CMTI12"/>
          <w:i/>
          <w:color w:val="000000"/>
          <w:sz w:val="24"/>
        </w:rPr>
        <w:t xml:space="preserve">flowchart </w:t>
      </w:r>
      <w:r>
        <w:rPr>
          <w:rFonts w:ascii="CMR12" w:eastAsia="CMR12" w:hAnsi="CMR12"/>
          <w:color w:val="000000"/>
          <w:sz w:val="24"/>
        </w:rPr>
        <w:t>, sehingga pembelajaran berfokus pada logika prosedural, dekomposisi masalah, dan evaluasi solusi, bukan pada hafalan sintaks semata.</w:t>
      </w:r>
    </w:p>
    <w:p w14:paraId="3ECFB895" w14:textId="77777777" w:rsidR="00622040" w:rsidRDefault="00000000">
      <w:pPr>
        <w:autoSpaceDE w:val="0"/>
        <w:autoSpaceDN w:val="0"/>
        <w:spacing w:before="554" w:after="0" w:line="238" w:lineRule="exact"/>
        <w:ind w:left="720"/>
      </w:pPr>
      <w:r>
        <w:rPr>
          <w:rFonts w:ascii="CMR12" w:eastAsia="CMR12" w:hAnsi="CMR12"/>
          <w:color w:val="000000"/>
          <w:sz w:val="24"/>
        </w:rPr>
        <w:t>Karakter materi yang logis-prosedural menjadikannya tepat sebagai stimulus dialog</w:t>
      </w:r>
    </w:p>
    <w:p w14:paraId="41E9097D" w14:textId="77777777" w:rsidR="00622040" w:rsidRDefault="00000000">
      <w:pPr>
        <w:autoSpaceDE w:val="0"/>
        <w:autoSpaceDN w:val="0"/>
        <w:spacing w:before="454" w:after="0" w:line="240" w:lineRule="exact"/>
        <w:jc w:val="center"/>
      </w:pPr>
      <w:r>
        <w:rPr>
          <w:rFonts w:ascii="CMR12" w:eastAsia="CMR12" w:hAnsi="CMR12"/>
          <w:color w:val="000000"/>
          <w:sz w:val="24"/>
        </w:rPr>
        <w:lastRenderedPageBreak/>
        <w:t>67</w:t>
      </w:r>
    </w:p>
    <w:p w14:paraId="241DE6B0" w14:textId="77777777" w:rsidR="00622040" w:rsidRDefault="00622040">
      <w:pPr>
        <w:sectPr w:rsidR="00622040">
          <w:pgSz w:w="12240" w:h="15840"/>
          <w:pgMar w:top="746" w:right="1418" w:bottom="396" w:left="1440" w:header="720" w:footer="720" w:gutter="0"/>
          <w:cols w:space="720"/>
          <w:docGrid w:linePitch="360"/>
        </w:sectPr>
      </w:pPr>
    </w:p>
    <w:p w14:paraId="2A27C575" w14:textId="77777777" w:rsidR="00622040" w:rsidRDefault="00622040">
      <w:pPr>
        <w:autoSpaceDE w:val="0"/>
        <w:autoSpaceDN w:val="0"/>
        <w:spacing w:after="526" w:line="220" w:lineRule="exact"/>
      </w:pPr>
    </w:p>
    <w:p w14:paraId="52CED2F9" w14:textId="77777777" w:rsidR="00622040" w:rsidRDefault="00000000">
      <w:pPr>
        <w:autoSpaceDE w:val="0"/>
        <w:autoSpaceDN w:val="0"/>
        <w:spacing w:after="0" w:line="346" w:lineRule="exact"/>
        <w:ind w:right="20"/>
        <w:jc w:val="both"/>
      </w:pPr>
      <w:r>
        <w:rPr>
          <w:rFonts w:ascii="CMR12" w:eastAsia="CMR12" w:hAnsi="CMR12"/>
          <w:color w:val="000000"/>
          <w:sz w:val="24"/>
        </w:rPr>
        <w:t xml:space="preserve">dengan AI Sokratik, terutama saat siswa menghadapi hambatan penalaran. Dalam konteks ini, praktik </w:t>
      </w:r>
      <w:r>
        <w:rPr>
          <w:rFonts w:ascii="CMTI12" w:eastAsia="CMTI12" w:hAnsi="CMTI12"/>
          <w:i/>
          <w:color w:val="000000"/>
          <w:sz w:val="24"/>
        </w:rPr>
        <w:t xml:space="preserve">prompting </w:t>
      </w:r>
      <w:r>
        <w:rPr>
          <w:rFonts w:ascii="CMR12" w:eastAsia="CMR12" w:hAnsi="CMR12"/>
          <w:color w:val="000000"/>
          <w:sz w:val="24"/>
        </w:rPr>
        <w:t>diposisikan sebagai sarana untuk memperoleh bantuan bertahap, menguji alasan, dan memperdalam strategi pemecahan masalah. Bounou et al. (2023) dan Ocampo et al. (2024) menunjukkan bahwa indikator berpikir komputasional dan kualitas berpikir kritis dapat dibaca melalui performa pemecahan masalah berbasis tugas terstruk-tur; tafsir kedalaman berpikir kritisnya merujuk pada kerangka Facione (2015). Selain itu, Rohaeti dan Huda (2025) menunjukkan bahwa urutan materi dari konsep sederhana menu-ju kompleks mendukung pembacaan longitudinal terhadap perubahan kualitas pertanyaan siswa (Henry &amp; MacIntyre, 2024).</w:t>
      </w:r>
    </w:p>
    <w:p w14:paraId="63808082" w14:textId="77777777" w:rsidR="00622040" w:rsidRDefault="00000000">
      <w:pPr>
        <w:autoSpaceDE w:val="0"/>
        <w:autoSpaceDN w:val="0"/>
        <w:spacing w:before="454" w:after="0" w:line="238" w:lineRule="exact"/>
      </w:pPr>
      <w:r>
        <w:rPr>
          <w:rFonts w:ascii="CMBX12" w:eastAsia="CMBX12" w:hAnsi="CMBX12"/>
          <w:b/>
          <w:color w:val="000000"/>
          <w:sz w:val="24"/>
        </w:rPr>
        <w:t>3.3.4 Subjek Ahli (Validator)</w:t>
      </w:r>
    </w:p>
    <w:p w14:paraId="53CEE433"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 xml:space="preserve">Validator berasal dari dua kelompok yang dipilih secara </w:t>
      </w:r>
      <w:r>
        <w:rPr>
          <w:rFonts w:ascii="CMTI12" w:eastAsia="CMTI12" w:hAnsi="CMTI12"/>
          <w:i/>
          <w:color w:val="000000"/>
          <w:sz w:val="24"/>
        </w:rPr>
        <w:t xml:space="preserve">purposive </w:t>
      </w:r>
      <w:r>
        <w:rPr>
          <w:rFonts w:ascii="CMR12" w:eastAsia="CMR12" w:hAnsi="CMR12"/>
          <w:color w:val="000000"/>
          <w:sz w:val="24"/>
        </w:rPr>
        <w:t>, yaitu akademisi bidang Pendidikan Ilmu Komputer dan praktisi guru Informatika SMA Fase E. Kompo-sisi validator mencakup ahli materi untuk menilai ketepatan konten algoritma serta ahli media/pedagogi untuk menilai kualitas interaksi AI, penerapan pendekatan Sokratik, dan personalisasi dukungan belajar. McKenney dan Reeves (2018) menekankan bahwa kesesua-ian kompetensi validator diperlukan agar validasi tepat sasaran terhadap kebutuhan desain, sedangkan Creswell dan Poth (2018) mendukung penggunaan pemilihan bertujuan untuk menjaga relevansi konteks data.</w:t>
      </w:r>
    </w:p>
    <w:p w14:paraId="431564B9"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Validasi dilakukan menggunakan lembar penilaian ahli yang mencakup kelayakan isi, kualitas instruksional, kejelasan alur interaksi, dan efektivitas bantuan AI. Villamin et al. (2024) serta Morgan (2024) menunjukkan bahwa prosedur ini berfungsi sebagai mekanisme penguatan kredibilitas sebelum implementasi kelas. Melalui langkah tersebut, status kela-yakan awal media dan catatan revisi terarah dapat disusun untuk penyempurnaan prototipe (Van den Akker, Gravemeijer, &amp; McKenney, 2006).</w:t>
      </w:r>
    </w:p>
    <w:p w14:paraId="26C5F223" w14:textId="77777777" w:rsidR="00622040" w:rsidRDefault="00000000">
      <w:pPr>
        <w:autoSpaceDE w:val="0"/>
        <w:autoSpaceDN w:val="0"/>
        <w:spacing w:before="454" w:after="0" w:line="240" w:lineRule="exact"/>
      </w:pPr>
      <w:r>
        <w:rPr>
          <w:rFonts w:ascii="CMBX12" w:eastAsia="CMBX12" w:hAnsi="CMBX12"/>
          <w:b/>
          <w:color w:val="000000"/>
          <w:sz w:val="24"/>
        </w:rPr>
        <w:t>3.3.5 Etika Penelitian dan Kerahasiaan Data</w:t>
      </w:r>
    </w:p>
    <w:p w14:paraId="12E6F5E5"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Penelitian dilaksanakan melalui perizinan institusional sekolah dan prosedur</w:t>
      </w:r>
      <w:r>
        <w:rPr>
          <w:rFonts w:ascii="CMTI12" w:eastAsia="CMTI12" w:hAnsi="CMTI12"/>
          <w:i/>
          <w:color w:val="000000"/>
          <w:sz w:val="24"/>
        </w:rPr>
        <w:t xml:space="preserve"> informed consent </w:t>
      </w:r>
      <w:r>
        <w:rPr>
          <w:rFonts w:ascii="CMR12" w:eastAsia="CMR12" w:hAnsi="CMR12"/>
          <w:color w:val="000000"/>
          <w:sz w:val="24"/>
        </w:rPr>
        <w:t>kepada orang tua/wali serta siswa. Partisipasi bersifat sukarela, tanpa konsekuen-si akademik, dan partisipan memiliki hak untuk menolak atau mengundurkan diri kapan pun selama pengambilan data. Dahal (2023) menekankan bahwa penegasan hak partisipan merupakan prasyarat dasar kualitas penelitian kualitatif yang bertanggung jawab, sejalan dengan panduan etika penelitian terapan yang dibahas oleh Villamin et al. (2024).</w:t>
      </w:r>
    </w:p>
    <w:p w14:paraId="4174091D" w14:textId="77777777" w:rsidR="00622040" w:rsidRDefault="00000000">
      <w:pPr>
        <w:autoSpaceDE w:val="0"/>
        <w:autoSpaceDN w:val="0"/>
        <w:spacing w:before="910" w:after="0" w:line="240" w:lineRule="exact"/>
        <w:jc w:val="center"/>
      </w:pPr>
      <w:r>
        <w:rPr>
          <w:rFonts w:ascii="CMR12" w:eastAsia="CMR12" w:hAnsi="CMR12"/>
          <w:color w:val="000000"/>
          <w:sz w:val="24"/>
        </w:rPr>
        <w:t>68</w:t>
      </w:r>
    </w:p>
    <w:p w14:paraId="1B8E7CD9" w14:textId="77777777" w:rsidR="00622040" w:rsidRDefault="00622040">
      <w:pPr>
        <w:sectPr w:rsidR="00622040">
          <w:pgSz w:w="12240" w:h="15840"/>
          <w:pgMar w:top="746" w:right="1418" w:bottom="396" w:left="1440" w:header="720" w:footer="720" w:gutter="0"/>
          <w:cols w:space="720"/>
          <w:docGrid w:linePitch="360"/>
        </w:sectPr>
      </w:pPr>
    </w:p>
    <w:p w14:paraId="4458461B" w14:textId="77777777" w:rsidR="00622040" w:rsidRDefault="00622040">
      <w:pPr>
        <w:autoSpaceDE w:val="0"/>
        <w:autoSpaceDN w:val="0"/>
        <w:spacing w:after="526" w:line="220" w:lineRule="exact"/>
      </w:pPr>
    </w:p>
    <w:p w14:paraId="09865945" w14:textId="77777777" w:rsidR="00622040" w:rsidRDefault="00000000">
      <w:pPr>
        <w:autoSpaceDE w:val="0"/>
        <w:autoSpaceDN w:val="0"/>
        <w:spacing w:after="0" w:line="346" w:lineRule="exact"/>
        <w:ind w:right="20" w:firstLine="720"/>
        <w:jc w:val="both"/>
      </w:pPr>
      <w:r>
        <w:rPr>
          <w:rFonts w:ascii="CMR12" w:eastAsia="CMR12" w:hAnsi="CMR12"/>
          <w:color w:val="000000"/>
          <w:sz w:val="24"/>
        </w:rPr>
        <w:t xml:space="preserve">Identitas siswa pada log interaksi diganti dengan kode unik melalui proses </w:t>
      </w:r>
      <w:r>
        <w:rPr>
          <w:rFonts w:ascii="CMTI12" w:eastAsia="CMTI12" w:hAnsi="CMTI12"/>
          <w:i/>
          <w:color w:val="000000"/>
          <w:sz w:val="24"/>
        </w:rPr>
        <w:t xml:space="preserve">de-identification </w:t>
      </w:r>
      <w:r>
        <w:rPr>
          <w:rFonts w:ascii="CMR12" w:eastAsia="CMR12" w:hAnsi="CMR12"/>
          <w:color w:val="000000"/>
          <w:sz w:val="24"/>
        </w:rPr>
        <w:t>, sedangkan informasi personal yang muncul pada teks disensor sebelum analisis. Morgan (2024) menekankan bahwa data perlu disimpan pada media terlindungi dengan akses terbatas untuk menjaga kerahasiaan dan integritas penelitian. Pada saat yang sama, desain interaksi AI dijaga agar aman secara pedagogis, tidak menghasilkan konten merugikan, dan tetap proporsional dengan karakteristik kognitif siswa Fase E, sesuai prinsip kehati-hatian pada lingkungan belajar digital (Megheirkouni &amp; Moir, 2023). Data digunakan terbatas untuk kepentingan akademik dan dikelola melalui pengarsipan terbatas atau pemusnahan terencana setelah tahapan akademik selesai (Villamin et al., 2024).</w:t>
      </w:r>
    </w:p>
    <w:p w14:paraId="021B6F48" w14:textId="77777777" w:rsidR="00622040" w:rsidRDefault="00000000">
      <w:pPr>
        <w:autoSpaceDE w:val="0"/>
        <w:autoSpaceDN w:val="0"/>
        <w:spacing w:before="502" w:after="0" w:line="288" w:lineRule="exact"/>
      </w:pPr>
      <w:r>
        <w:rPr>
          <w:rFonts w:ascii="CMBX12" w:eastAsia="CMBX12" w:hAnsi="CMBX12"/>
          <w:b/>
          <w:color w:val="000000"/>
          <w:w w:val="98"/>
          <w:sz w:val="29"/>
        </w:rPr>
        <w:t>3.4 Instrumen Penelitian</w:t>
      </w:r>
    </w:p>
    <w:p w14:paraId="7188CE02" w14:textId="77777777" w:rsidR="00622040" w:rsidRDefault="00000000">
      <w:pPr>
        <w:autoSpaceDE w:val="0"/>
        <w:autoSpaceDN w:val="0"/>
        <w:spacing w:before="144" w:after="0" w:line="358" w:lineRule="exact"/>
        <w:ind w:right="20" w:firstLine="720"/>
        <w:jc w:val="both"/>
      </w:pPr>
      <w:r>
        <w:rPr>
          <w:rFonts w:ascii="CMR12" w:eastAsia="CMR12" w:hAnsi="CMR12"/>
          <w:color w:val="000000"/>
          <w:sz w:val="24"/>
        </w:rPr>
        <w:t>Instrumen penelitian dikembangkan untuk menghimpun data secara komprehensif, baik terkait kualitas produk media AI maupun kedalaman proses kognitif siswa selama pem-belajaran. Seluruh instrumen melalui proses validasi ahli sebelum digunakan pada imple-mentasi lapangan.</w:t>
      </w:r>
    </w:p>
    <w:p w14:paraId="28540D0E" w14:textId="77777777" w:rsidR="00622040" w:rsidRDefault="00000000">
      <w:pPr>
        <w:autoSpaceDE w:val="0"/>
        <w:autoSpaceDN w:val="0"/>
        <w:spacing w:before="454" w:after="0" w:line="240" w:lineRule="exact"/>
      </w:pPr>
      <w:r>
        <w:rPr>
          <w:rFonts w:ascii="CMBX12" w:eastAsia="CMBX12" w:hAnsi="CMBX12"/>
          <w:b/>
          <w:color w:val="000000"/>
          <w:sz w:val="24"/>
        </w:rPr>
        <w:t>3.4.1 Instrumen Validitas dan Praktikalitas Media</w:t>
      </w:r>
    </w:p>
    <w:p w14:paraId="3B8592E6"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 xml:space="preserve">Bagian ini menjelaskan instrumen yang digunakan untuk menilai kelayakan media AI Sokratik dari dua dimensi utama, yaitu validitas dan praktikalitas. Dimensi validitas pada penelitian ini mencakup kesesuaian isi dan tujuan pembelajaran, kualitas pedagogis umpan balik, serta kejelasan desain interaksi; sedangkan dimensi praktikalitas mencakup kemudah-an penggunaan, konsistensi antarmuka, dan keterpakaian pada konteks kelas nyata Fase E. Dalam kerangka </w:t>
      </w:r>
      <w:r>
        <w:rPr>
          <w:rFonts w:ascii="CMTI12" w:eastAsia="CMTI12" w:hAnsi="CMTI12"/>
          <w:i/>
          <w:color w:val="000000"/>
          <w:sz w:val="24"/>
        </w:rPr>
        <w:t xml:space="preserve">Educational Design Research </w:t>
      </w:r>
      <w:r>
        <w:rPr>
          <w:rFonts w:ascii="CMR12" w:eastAsia="CMR12" w:hAnsi="CMR12"/>
          <w:color w:val="000000"/>
          <w:sz w:val="24"/>
        </w:rPr>
        <w:t>, evaluasi instrumen pada tahap ini berfung-si sebagai dasar pengambilan keputusan revisi desain sebelum penyusunan sintesis temuan akhir (McKenney &amp; Reeves, 2018). Oleh karena itu, pemilihan instrumen diarahkan pada perangkat yang memiliki landasan teoretis kuat, relevan dengan konteks pembelajaran ber-bantuan AI, dan mampu menghasilkan data kuantitatif-deskriptif yang dapat ditindaklanjuti pada fase evaluasi.</w:t>
      </w:r>
    </w:p>
    <w:p w14:paraId="0E615FF8" w14:textId="77777777" w:rsidR="00622040" w:rsidRDefault="00000000">
      <w:pPr>
        <w:autoSpaceDE w:val="0"/>
        <w:autoSpaceDN w:val="0"/>
        <w:spacing w:before="552" w:after="0" w:line="240" w:lineRule="exact"/>
      </w:pPr>
      <w:r>
        <w:rPr>
          <w:rFonts w:ascii="CMBX12" w:eastAsia="CMBX12" w:hAnsi="CMBX12"/>
          <w:b/>
          <w:color w:val="000000"/>
          <w:sz w:val="24"/>
        </w:rPr>
        <w:t>3.4.1.1 LORI (</w:t>
      </w:r>
      <w:r>
        <w:rPr>
          <w:rFonts w:ascii="CMBXTI10" w:eastAsia="CMBXTI10" w:hAnsi="CMBXTI10"/>
          <w:b/>
          <w:i/>
          <w:color w:val="000000"/>
          <w:sz w:val="24"/>
        </w:rPr>
        <w:t xml:space="preserve">Learning Object Review Instrument </w:t>
      </w:r>
      <w:r>
        <w:rPr>
          <w:rFonts w:ascii="CMBX12" w:eastAsia="CMBX12" w:hAnsi="CMBX12"/>
          <w:b/>
          <w:color w:val="000000"/>
          <w:sz w:val="24"/>
        </w:rPr>
        <w:t>)</w:t>
      </w:r>
    </w:p>
    <w:p w14:paraId="48AB5B79"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Instrumen validitas menggunakan kerangka</w:t>
      </w:r>
      <w:r>
        <w:rPr>
          <w:rFonts w:ascii="CMTI12" w:eastAsia="CMTI12" w:hAnsi="CMTI12"/>
          <w:i/>
          <w:color w:val="000000"/>
          <w:sz w:val="24"/>
        </w:rPr>
        <w:t xml:space="preserve"> Learning Object Review Instrument </w:t>
      </w:r>
      <w:r>
        <w:rPr>
          <w:rFonts w:ascii="CMR12" w:eastAsia="CMR12" w:hAnsi="CMR12"/>
          <w:color w:val="000000"/>
          <w:sz w:val="24"/>
        </w:rPr>
        <w:t xml:space="preserve">(LO-RI) yang dikembangkan oleh Leacock dan Nesbit (2007) untuk mengevaluasi mutu </w:t>
      </w:r>
      <w:r>
        <w:rPr>
          <w:rFonts w:ascii="CMTI12" w:eastAsia="CMTI12" w:hAnsi="CMTI12"/>
          <w:i/>
          <w:color w:val="000000"/>
          <w:sz w:val="24"/>
        </w:rPr>
        <w:t xml:space="preserve">learning object </w:t>
      </w:r>
      <w:r>
        <w:rPr>
          <w:rFonts w:ascii="CMR12" w:eastAsia="CMR12" w:hAnsi="CMR12"/>
          <w:color w:val="000000"/>
          <w:sz w:val="24"/>
        </w:rPr>
        <w:t>secara sistematis. Pada penelitian ini, penggunaan LORI dirancang sebagai berikut:</w:t>
      </w:r>
    </w:p>
    <w:p w14:paraId="70E11B81" w14:textId="77777777" w:rsidR="00622040" w:rsidRDefault="00000000">
      <w:pPr>
        <w:autoSpaceDE w:val="0"/>
        <w:autoSpaceDN w:val="0"/>
        <w:spacing w:before="750" w:after="0" w:line="240" w:lineRule="exact"/>
        <w:jc w:val="center"/>
      </w:pPr>
      <w:r>
        <w:rPr>
          <w:rFonts w:ascii="CMR12" w:eastAsia="CMR12" w:hAnsi="CMR12"/>
          <w:color w:val="000000"/>
          <w:sz w:val="24"/>
        </w:rPr>
        <w:t>69</w:t>
      </w:r>
    </w:p>
    <w:p w14:paraId="06E908F2" w14:textId="77777777" w:rsidR="00622040" w:rsidRDefault="00622040">
      <w:pPr>
        <w:sectPr w:rsidR="00622040">
          <w:pgSz w:w="12240" w:h="15840"/>
          <w:pgMar w:top="746" w:right="1418" w:bottom="396" w:left="1440" w:header="720" w:footer="720" w:gutter="0"/>
          <w:cols w:space="720"/>
          <w:docGrid w:linePitch="360"/>
        </w:sectPr>
      </w:pPr>
    </w:p>
    <w:p w14:paraId="3508E0BD" w14:textId="77777777" w:rsidR="00622040" w:rsidRDefault="00622040">
      <w:pPr>
        <w:autoSpaceDE w:val="0"/>
        <w:autoSpaceDN w:val="0"/>
        <w:spacing w:after="526" w:line="220" w:lineRule="exact"/>
      </w:pPr>
    </w:p>
    <w:p w14:paraId="30A28EAC" w14:textId="77777777" w:rsidR="00622040" w:rsidRDefault="00000000">
      <w:pPr>
        <w:autoSpaceDE w:val="0"/>
        <w:autoSpaceDN w:val="0"/>
        <w:spacing w:after="206" w:line="338" w:lineRule="exact"/>
        <w:ind w:left="4" w:right="22" w:firstLine="720"/>
        <w:jc w:val="both"/>
      </w:pPr>
      <w:r>
        <w:rPr>
          <w:rFonts w:ascii="CMR12" w:eastAsia="CMR12" w:hAnsi="CMR12"/>
          <w:color w:val="000000"/>
          <w:sz w:val="24"/>
        </w:rPr>
        <w:t>Secara operasional, LORI digunakan dengan tujuan menilai dimensi validitas media AI Sokratik sebelum implementasi luas. Penilaian dilakukan oleh dosen ahli dan guru In-formatika dengan fokus pada kesesuaian isi dan tujuan pembelajaran, kualitas pedagogis umpan balik AI, serta kejelasan desain interaksi. Setiap komponen dinilai menggunakan skala respons 1–5, dan luaran datanya berupa skor validitas per komponen beserta catatan rekomendasi revisi desain.</w:t>
      </w:r>
    </w:p>
    <w:tbl>
      <w:tblPr>
        <w:tblW w:w="0" w:type="auto"/>
        <w:tblInd w:w="8" w:type="dxa"/>
        <w:tblLayout w:type="fixed"/>
        <w:tblLook w:val="04A0" w:firstRow="1" w:lastRow="0" w:firstColumn="1" w:lastColumn="0" w:noHBand="0" w:noVBand="1"/>
      </w:tblPr>
      <w:tblGrid>
        <w:gridCol w:w="722"/>
        <w:gridCol w:w="2172"/>
        <w:gridCol w:w="4166"/>
        <w:gridCol w:w="2292"/>
      </w:tblGrid>
      <w:tr w:rsidR="00622040" w14:paraId="759B9BCA" w14:textId="77777777">
        <w:trPr>
          <w:trHeight w:hRule="exact" w:val="704"/>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748386B" w14:textId="77777777" w:rsidR="00622040" w:rsidRDefault="00000000">
            <w:pPr>
              <w:autoSpaceDE w:val="0"/>
              <w:autoSpaceDN w:val="0"/>
              <w:spacing w:before="100" w:after="0" w:line="212" w:lineRule="exact"/>
              <w:ind w:left="86"/>
            </w:pPr>
            <w:r>
              <w:rPr>
                <w:rFonts w:ascii="CMBX10" w:eastAsia="CMBX10" w:hAnsi="CMBX10"/>
                <w:b/>
                <w:color w:val="000000"/>
                <w:w w:val="101"/>
                <w:sz w:val="21"/>
              </w:rPr>
              <w:t>No.</w:t>
            </w:r>
          </w:p>
        </w:tc>
        <w:tc>
          <w:tcPr>
            <w:tcW w:w="2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58A95C34" w14:textId="77777777" w:rsidR="00622040" w:rsidRDefault="00000000">
            <w:pPr>
              <w:autoSpaceDE w:val="0"/>
              <w:autoSpaceDN w:val="0"/>
              <w:spacing w:before="100" w:after="0" w:line="212" w:lineRule="exact"/>
              <w:ind w:left="86"/>
            </w:pPr>
            <w:r>
              <w:rPr>
                <w:rFonts w:ascii="CMBX10" w:eastAsia="CMBX10" w:hAnsi="CMBX10"/>
                <w:b/>
                <w:color w:val="000000"/>
                <w:w w:val="101"/>
                <w:sz w:val="21"/>
              </w:rPr>
              <w:t>Komponen LORI</w:t>
            </w:r>
          </w:p>
        </w:tc>
        <w:tc>
          <w:tcPr>
            <w:tcW w:w="4166" w:type="dxa"/>
            <w:tcBorders>
              <w:top w:val="single" w:sz="3" w:space="0" w:color="000000"/>
              <w:left w:val="single" w:sz="3" w:space="0" w:color="000000"/>
              <w:bottom w:val="single" w:sz="3" w:space="0" w:color="000000"/>
              <w:right w:val="single" w:sz="3" w:space="0" w:color="000000"/>
            </w:tcBorders>
            <w:tcMar>
              <w:left w:w="0" w:type="dxa"/>
              <w:right w:w="0" w:type="dxa"/>
            </w:tcMar>
          </w:tcPr>
          <w:p w14:paraId="74430FFA" w14:textId="77777777" w:rsidR="00622040" w:rsidRDefault="00000000">
            <w:pPr>
              <w:autoSpaceDE w:val="0"/>
              <w:autoSpaceDN w:val="0"/>
              <w:spacing w:after="0" w:line="316" w:lineRule="exact"/>
              <w:ind w:left="86" w:right="1008"/>
            </w:pPr>
            <w:r>
              <w:rPr>
                <w:rFonts w:ascii="CMBX10" w:eastAsia="CMBX10" w:hAnsi="CMBX10"/>
                <w:b/>
                <w:color w:val="000000"/>
                <w:w w:val="101"/>
                <w:sz w:val="21"/>
              </w:rPr>
              <w:t>Deskripsi Operasional pada Penelitian</w:t>
            </w:r>
          </w:p>
        </w:tc>
        <w:tc>
          <w:tcPr>
            <w:tcW w:w="2292" w:type="dxa"/>
            <w:tcBorders>
              <w:top w:val="single" w:sz="3" w:space="0" w:color="000000"/>
              <w:left w:val="single" w:sz="3" w:space="0" w:color="000000"/>
              <w:bottom w:val="single" w:sz="3" w:space="0" w:color="000000"/>
              <w:right w:val="single" w:sz="3" w:space="0" w:color="000000"/>
            </w:tcBorders>
            <w:tcMar>
              <w:left w:w="0" w:type="dxa"/>
              <w:right w:w="0" w:type="dxa"/>
            </w:tcMar>
          </w:tcPr>
          <w:p w14:paraId="4BC8E8E6" w14:textId="77777777" w:rsidR="00622040" w:rsidRDefault="00000000">
            <w:pPr>
              <w:autoSpaceDE w:val="0"/>
              <w:autoSpaceDN w:val="0"/>
              <w:spacing w:before="100" w:after="0" w:line="212" w:lineRule="exact"/>
              <w:ind w:left="84"/>
            </w:pPr>
            <w:r>
              <w:rPr>
                <w:rFonts w:ascii="CMBX10" w:eastAsia="CMBX10" w:hAnsi="CMBX10"/>
                <w:b/>
                <w:color w:val="000000"/>
                <w:w w:val="101"/>
                <w:sz w:val="21"/>
              </w:rPr>
              <w:t>Luaran Penilaian</w:t>
            </w:r>
          </w:p>
        </w:tc>
      </w:tr>
      <w:tr w:rsidR="00622040" w14:paraId="6C5C8ACF" w14:textId="77777777">
        <w:trPr>
          <w:trHeight w:hRule="exact" w:val="1022"/>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DB48539" w14:textId="77777777" w:rsidR="00622040" w:rsidRDefault="00000000">
            <w:pPr>
              <w:autoSpaceDE w:val="0"/>
              <w:autoSpaceDN w:val="0"/>
              <w:spacing w:before="100" w:after="0" w:line="214" w:lineRule="exact"/>
              <w:ind w:left="86"/>
            </w:pPr>
            <w:r>
              <w:rPr>
                <w:rFonts w:ascii="CMR10" w:eastAsia="CMR10" w:hAnsi="CMR10"/>
                <w:color w:val="000000"/>
                <w:w w:val="101"/>
                <w:sz w:val="21"/>
              </w:rPr>
              <w:t>1</w:t>
            </w:r>
          </w:p>
        </w:tc>
        <w:tc>
          <w:tcPr>
            <w:tcW w:w="2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4167CAD3" w14:textId="77777777" w:rsidR="00622040" w:rsidRDefault="00000000">
            <w:pPr>
              <w:autoSpaceDE w:val="0"/>
              <w:autoSpaceDN w:val="0"/>
              <w:spacing w:before="100" w:after="0" w:line="214" w:lineRule="exact"/>
              <w:ind w:left="86"/>
            </w:pPr>
            <w:r>
              <w:rPr>
                <w:rFonts w:ascii="CMTI10" w:eastAsia="CMTI10" w:hAnsi="CMTI10"/>
                <w:i/>
                <w:color w:val="000000"/>
                <w:w w:val="101"/>
                <w:sz w:val="21"/>
              </w:rPr>
              <w:t>Content Quality</w:t>
            </w:r>
          </w:p>
        </w:tc>
        <w:tc>
          <w:tcPr>
            <w:tcW w:w="4166" w:type="dxa"/>
            <w:tcBorders>
              <w:top w:val="single" w:sz="3" w:space="0" w:color="000000"/>
              <w:left w:val="single" w:sz="3" w:space="0" w:color="000000"/>
              <w:bottom w:val="single" w:sz="3" w:space="0" w:color="000000"/>
              <w:right w:val="single" w:sz="3" w:space="0" w:color="000000"/>
            </w:tcBorders>
            <w:tcMar>
              <w:left w:w="0" w:type="dxa"/>
              <w:right w:w="0" w:type="dxa"/>
            </w:tcMar>
          </w:tcPr>
          <w:p w14:paraId="45DCE8E1" w14:textId="77777777" w:rsidR="00622040" w:rsidRDefault="00000000">
            <w:pPr>
              <w:autoSpaceDE w:val="0"/>
              <w:autoSpaceDN w:val="0"/>
              <w:spacing w:after="0" w:line="316" w:lineRule="exact"/>
              <w:ind w:left="86" w:right="288"/>
            </w:pPr>
            <w:r>
              <w:rPr>
                <w:rFonts w:ascii="CMR10" w:eastAsia="CMR10" w:hAnsi="CMR10"/>
                <w:color w:val="000000"/>
                <w:w w:val="101"/>
                <w:sz w:val="21"/>
              </w:rPr>
              <w:t xml:space="preserve">Ketepatan konsep algoritma, kedalaman materi, dan ketepatan contoh sesuai </w:t>
            </w:r>
            <w:r>
              <w:br/>
            </w:r>
            <w:r>
              <w:rPr>
                <w:rFonts w:ascii="CMR10" w:eastAsia="CMR10" w:hAnsi="CMR10"/>
                <w:color w:val="000000"/>
                <w:w w:val="101"/>
                <w:sz w:val="21"/>
              </w:rPr>
              <w:t>capaian pembelajaran fase E.</w:t>
            </w:r>
          </w:p>
        </w:tc>
        <w:tc>
          <w:tcPr>
            <w:tcW w:w="2292" w:type="dxa"/>
            <w:tcBorders>
              <w:top w:val="single" w:sz="3" w:space="0" w:color="000000"/>
              <w:left w:val="single" w:sz="3" w:space="0" w:color="000000"/>
              <w:bottom w:val="single" w:sz="3" w:space="0" w:color="000000"/>
              <w:right w:val="single" w:sz="3" w:space="0" w:color="000000"/>
            </w:tcBorders>
            <w:tcMar>
              <w:left w:w="0" w:type="dxa"/>
              <w:right w:w="0" w:type="dxa"/>
            </w:tcMar>
          </w:tcPr>
          <w:p w14:paraId="46DECC9D" w14:textId="77777777" w:rsidR="00622040" w:rsidRDefault="00000000">
            <w:pPr>
              <w:autoSpaceDE w:val="0"/>
              <w:autoSpaceDN w:val="0"/>
              <w:spacing w:after="0" w:line="316" w:lineRule="exact"/>
              <w:ind w:left="84" w:right="144"/>
            </w:pPr>
            <w:r>
              <w:rPr>
                <w:rFonts w:ascii="CMR10" w:eastAsia="CMR10" w:hAnsi="CMR10"/>
                <w:color w:val="000000"/>
                <w:w w:val="101"/>
                <w:sz w:val="21"/>
              </w:rPr>
              <w:t>Skor kualitas isi dan catatan revisi materi.</w:t>
            </w:r>
          </w:p>
        </w:tc>
      </w:tr>
      <w:tr w:rsidR="00622040" w14:paraId="753CACFA" w14:textId="77777777">
        <w:trPr>
          <w:trHeight w:hRule="exact" w:val="1020"/>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354616FE" w14:textId="77777777" w:rsidR="00622040" w:rsidRDefault="00000000">
            <w:pPr>
              <w:autoSpaceDE w:val="0"/>
              <w:autoSpaceDN w:val="0"/>
              <w:spacing w:before="100" w:after="0" w:line="212" w:lineRule="exact"/>
              <w:ind w:left="86"/>
            </w:pPr>
            <w:r>
              <w:rPr>
                <w:rFonts w:ascii="CMR10" w:eastAsia="CMR10" w:hAnsi="CMR10"/>
                <w:color w:val="000000"/>
                <w:w w:val="101"/>
                <w:sz w:val="21"/>
              </w:rPr>
              <w:t>2</w:t>
            </w:r>
          </w:p>
        </w:tc>
        <w:tc>
          <w:tcPr>
            <w:tcW w:w="2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5CECE869" w14:textId="77777777" w:rsidR="00622040" w:rsidRDefault="00000000">
            <w:pPr>
              <w:autoSpaceDE w:val="0"/>
              <w:autoSpaceDN w:val="0"/>
              <w:spacing w:after="0" w:line="314" w:lineRule="exact"/>
              <w:ind w:left="86" w:right="720"/>
            </w:pPr>
            <w:r>
              <w:rPr>
                <w:rFonts w:ascii="CMTI10" w:eastAsia="CMTI10" w:hAnsi="CMTI10"/>
                <w:i/>
                <w:color w:val="000000"/>
                <w:w w:val="101"/>
                <w:sz w:val="21"/>
              </w:rPr>
              <w:t>Learning Goal Alignment</w:t>
            </w:r>
          </w:p>
        </w:tc>
        <w:tc>
          <w:tcPr>
            <w:tcW w:w="4166" w:type="dxa"/>
            <w:tcBorders>
              <w:top w:val="single" w:sz="3" w:space="0" w:color="000000"/>
              <w:left w:val="single" w:sz="3" w:space="0" w:color="000000"/>
              <w:bottom w:val="single" w:sz="3" w:space="0" w:color="000000"/>
              <w:right w:val="single" w:sz="3" w:space="0" w:color="000000"/>
            </w:tcBorders>
            <w:tcMar>
              <w:left w:w="0" w:type="dxa"/>
              <w:right w:w="0" w:type="dxa"/>
            </w:tcMar>
          </w:tcPr>
          <w:p w14:paraId="079CF1B2" w14:textId="77777777" w:rsidR="00622040" w:rsidRDefault="00000000">
            <w:pPr>
              <w:autoSpaceDE w:val="0"/>
              <w:autoSpaceDN w:val="0"/>
              <w:spacing w:after="0" w:line="314" w:lineRule="exact"/>
              <w:ind w:left="86"/>
            </w:pPr>
            <w:r>
              <w:rPr>
                <w:rFonts w:ascii="CMR10" w:eastAsia="CMR10" w:hAnsi="CMR10"/>
                <w:color w:val="000000"/>
                <w:w w:val="101"/>
                <w:sz w:val="21"/>
              </w:rPr>
              <w:t xml:space="preserve">Kesesuaian tujuan pembelajaran, aktivitas dialog AI, dan hasil belajar yang </w:t>
            </w:r>
            <w:r>
              <w:br/>
            </w:r>
            <w:r>
              <w:rPr>
                <w:rFonts w:ascii="CMR10" w:eastAsia="CMR10" w:hAnsi="CMR10"/>
                <w:color w:val="000000"/>
                <w:w w:val="101"/>
                <w:sz w:val="21"/>
              </w:rPr>
              <w:t>ditargetkan.</w:t>
            </w:r>
          </w:p>
        </w:tc>
        <w:tc>
          <w:tcPr>
            <w:tcW w:w="2292" w:type="dxa"/>
            <w:tcBorders>
              <w:top w:val="single" w:sz="3" w:space="0" w:color="000000"/>
              <w:left w:val="single" w:sz="3" w:space="0" w:color="000000"/>
              <w:bottom w:val="single" w:sz="3" w:space="0" w:color="000000"/>
              <w:right w:val="single" w:sz="3" w:space="0" w:color="000000"/>
            </w:tcBorders>
            <w:tcMar>
              <w:left w:w="0" w:type="dxa"/>
              <w:right w:w="0" w:type="dxa"/>
            </w:tcMar>
          </w:tcPr>
          <w:p w14:paraId="2AF0DC35" w14:textId="77777777" w:rsidR="00622040" w:rsidRDefault="00000000">
            <w:pPr>
              <w:autoSpaceDE w:val="0"/>
              <w:autoSpaceDN w:val="0"/>
              <w:spacing w:after="0" w:line="314" w:lineRule="exact"/>
              <w:ind w:right="576"/>
              <w:jc w:val="center"/>
            </w:pPr>
            <w:r>
              <w:rPr>
                <w:rFonts w:ascii="CMR10" w:eastAsia="CMR10" w:hAnsi="CMR10"/>
                <w:color w:val="000000"/>
                <w:w w:val="101"/>
                <w:sz w:val="21"/>
              </w:rPr>
              <w:t>Skor keterpautan tujuan-instruksi.</w:t>
            </w:r>
          </w:p>
        </w:tc>
      </w:tr>
      <w:tr w:rsidR="00622040" w14:paraId="5CB61E0E" w14:textId="77777777">
        <w:trPr>
          <w:trHeight w:hRule="exact" w:val="1336"/>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33C4D6DA" w14:textId="77777777" w:rsidR="00622040" w:rsidRDefault="00000000">
            <w:pPr>
              <w:autoSpaceDE w:val="0"/>
              <w:autoSpaceDN w:val="0"/>
              <w:spacing w:before="100" w:after="0" w:line="212" w:lineRule="exact"/>
              <w:ind w:left="86"/>
            </w:pPr>
            <w:r>
              <w:rPr>
                <w:rFonts w:ascii="CMR10" w:eastAsia="CMR10" w:hAnsi="CMR10"/>
                <w:color w:val="000000"/>
                <w:w w:val="101"/>
                <w:sz w:val="21"/>
              </w:rPr>
              <w:t>3</w:t>
            </w:r>
          </w:p>
        </w:tc>
        <w:tc>
          <w:tcPr>
            <w:tcW w:w="2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21732F8E" w14:textId="77777777" w:rsidR="00622040" w:rsidRDefault="00000000">
            <w:pPr>
              <w:autoSpaceDE w:val="0"/>
              <w:autoSpaceDN w:val="0"/>
              <w:spacing w:after="0" w:line="314" w:lineRule="exact"/>
              <w:ind w:left="86" w:right="864"/>
            </w:pPr>
            <w:r>
              <w:rPr>
                <w:rFonts w:ascii="CMTI10" w:eastAsia="CMTI10" w:hAnsi="CMTI10"/>
                <w:i/>
                <w:color w:val="000000"/>
                <w:w w:val="101"/>
                <w:sz w:val="21"/>
              </w:rPr>
              <w:t>Feedback and Adaptation</w:t>
            </w:r>
          </w:p>
        </w:tc>
        <w:tc>
          <w:tcPr>
            <w:tcW w:w="4166" w:type="dxa"/>
            <w:tcBorders>
              <w:top w:val="single" w:sz="3" w:space="0" w:color="000000"/>
              <w:left w:val="single" w:sz="3" w:space="0" w:color="000000"/>
              <w:bottom w:val="single" w:sz="3" w:space="0" w:color="000000"/>
              <w:right w:val="single" w:sz="3" w:space="0" w:color="000000"/>
            </w:tcBorders>
            <w:tcMar>
              <w:left w:w="0" w:type="dxa"/>
              <w:right w:w="0" w:type="dxa"/>
            </w:tcMar>
          </w:tcPr>
          <w:p w14:paraId="5AF42391" w14:textId="77777777" w:rsidR="00622040" w:rsidRDefault="00000000">
            <w:pPr>
              <w:autoSpaceDE w:val="0"/>
              <w:autoSpaceDN w:val="0"/>
              <w:spacing w:after="0" w:line="314" w:lineRule="exact"/>
              <w:ind w:left="86" w:right="576"/>
            </w:pPr>
            <w:r>
              <w:rPr>
                <w:rFonts w:ascii="CMR10" w:eastAsia="CMR10" w:hAnsi="CMR10"/>
                <w:color w:val="000000"/>
                <w:w w:val="101"/>
                <w:sz w:val="21"/>
              </w:rPr>
              <w:t xml:space="preserve">Kejelasan, ketepatan, dan sifat </w:t>
            </w:r>
            <w:r>
              <w:br/>
            </w:r>
            <w:r>
              <w:rPr>
                <w:rFonts w:ascii="CMR10" w:eastAsia="CMR10" w:hAnsi="CMR10"/>
                <w:color w:val="000000"/>
                <w:w w:val="101"/>
                <w:sz w:val="21"/>
              </w:rPr>
              <w:t>membimbing dari umpan balik agen Sokratik terhadap respons siswa.</w:t>
            </w:r>
          </w:p>
        </w:tc>
        <w:tc>
          <w:tcPr>
            <w:tcW w:w="2292" w:type="dxa"/>
            <w:tcBorders>
              <w:top w:val="single" w:sz="3" w:space="0" w:color="000000"/>
              <w:left w:val="single" w:sz="3" w:space="0" w:color="000000"/>
              <w:bottom w:val="single" w:sz="3" w:space="0" w:color="000000"/>
              <w:right w:val="single" w:sz="3" w:space="0" w:color="000000"/>
            </w:tcBorders>
            <w:tcMar>
              <w:left w:w="0" w:type="dxa"/>
              <w:right w:w="0" w:type="dxa"/>
            </w:tcMar>
          </w:tcPr>
          <w:p w14:paraId="6305485E" w14:textId="77777777" w:rsidR="00622040" w:rsidRDefault="00000000">
            <w:pPr>
              <w:autoSpaceDE w:val="0"/>
              <w:autoSpaceDN w:val="0"/>
              <w:spacing w:after="0" w:line="316" w:lineRule="exact"/>
              <w:ind w:left="84" w:right="144"/>
            </w:pPr>
            <w:r>
              <w:rPr>
                <w:rFonts w:ascii="CMR10" w:eastAsia="CMR10" w:hAnsi="CMR10"/>
                <w:color w:val="000000"/>
                <w:w w:val="101"/>
                <w:sz w:val="21"/>
              </w:rPr>
              <w:t xml:space="preserve">Skor kualitas umpan balik AI dan </w:t>
            </w:r>
            <w:r>
              <w:br/>
            </w:r>
            <w:r>
              <w:rPr>
                <w:rFonts w:ascii="CMR10" w:eastAsia="CMR10" w:hAnsi="CMR10"/>
                <w:color w:val="000000"/>
                <w:w w:val="101"/>
                <w:sz w:val="21"/>
              </w:rPr>
              <w:t xml:space="preserve">rekomendasi </w:t>
            </w:r>
            <w:r>
              <w:br/>
            </w:r>
            <w:r>
              <w:rPr>
                <w:rFonts w:ascii="CMR10" w:eastAsia="CMR10" w:hAnsi="CMR10"/>
                <w:color w:val="000000"/>
                <w:w w:val="101"/>
                <w:sz w:val="21"/>
              </w:rPr>
              <w:t>perbaikan adaptasi.</w:t>
            </w:r>
          </w:p>
        </w:tc>
      </w:tr>
      <w:tr w:rsidR="00622040" w14:paraId="5EDF21A6" w14:textId="77777777">
        <w:trPr>
          <w:trHeight w:hRule="exact" w:val="1020"/>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51ABEC1B" w14:textId="77777777" w:rsidR="00622040" w:rsidRDefault="00000000">
            <w:pPr>
              <w:autoSpaceDE w:val="0"/>
              <w:autoSpaceDN w:val="0"/>
              <w:spacing w:before="100" w:after="0" w:line="212" w:lineRule="exact"/>
              <w:ind w:left="86"/>
            </w:pPr>
            <w:r>
              <w:rPr>
                <w:rFonts w:ascii="CMR10" w:eastAsia="CMR10" w:hAnsi="CMR10"/>
                <w:color w:val="000000"/>
                <w:w w:val="101"/>
                <w:sz w:val="21"/>
              </w:rPr>
              <w:t>4</w:t>
            </w:r>
          </w:p>
        </w:tc>
        <w:tc>
          <w:tcPr>
            <w:tcW w:w="2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4B8DACA9" w14:textId="77777777" w:rsidR="00622040" w:rsidRDefault="00000000">
            <w:pPr>
              <w:autoSpaceDE w:val="0"/>
              <w:autoSpaceDN w:val="0"/>
              <w:spacing w:before="100" w:after="0" w:line="212" w:lineRule="exact"/>
              <w:ind w:left="86"/>
            </w:pPr>
            <w:r>
              <w:rPr>
                <w:rFonts w:ascii="CMTI10" w:eastAsia="CMTI10" w:hAnsi="CMTI10"/>
                <w:i/>
                <w:color w:val="000000"/>
                <w:w w:val="101"/>
                <w:sz w:val="21"/>
              </w:rPr>
              <w:t>Motivation</w:t>
            </w:r>
          </w:p>
        </w:tc>
        <w:tc>
          <w:tcPr>
            <w:tcW w:w="41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525BBF8" w14:textId="77777777" w:rsidR="00622040" w:rsidRDefault="00000000">
            <w:pPr>
              <w:autoSpaceDE w:val="0"/>
              <w:autoSpaceDN w:val="0"/>
              <w:spacing w:after="0" w:line="314" w:lineRule="exact"/>
              <w:ind w:left="86" w:right="576"/>
            </w:pPr>
            <w:r>
              <w:rPr>
                <w:rFonts w:ascii="CMR10" w:eastAsia="CMR10" w:hAnsi="CMR10"/>
                <w:color w:val="000000"/>
                <w:w w:val="101"/>
                <w:sz w:val="21"/>
              </w:rPr>
              <w:t xml:space="preserve">Kemampuan desain interaksi </w:t>
            </w:r>
            <w:r>
              <w:br/>
            </w:r>
            <w:r>
              <w:rPr>
                <w:rFonts w:ascii="CMR10" w:eastAsia="CMR10" w:hAnsi="CMR10"/>
                <w:color w:val="000000"/>
                <w:w w:val="101"/>
                <w:sz w:val="21"/>
              </w:rPr>
              <w:t>memunculkan keterlibatan, rasa ingin tahu, dan ketekunan belajar siswa.</w:t>
            </w:r>
          </w:p>
        </w:tc>
        <w:tc>
          <w:tcPr>
            <w:tcW w:w="2292" w:type="dxa"/>
            <w:tcBorders>
              <w:top w:val="single" w:sz="3" w:space="0" w:color="000000"/>
              <w:left w:val="single" w:sz="3" w:space="0" w:color="000000"/>
              <w:bottom w:val="single" w:sz="3" w:space="0" w:color="000000"/>
              <w:right w:val="single" w:sz="3" w:space="0" w:color="000000"/>
            </w:tcBorders>
            <w:tcMar>
              <w:left w:w="0" w:type="dxa"/>
              <w:right w:w="0" w:type="dxa"/>
            </w:tcMar>
          </w:tcPr>
          <w:p w14:paraId="63A8D423" w14:textId="77777777" w:rsidR="00622040" w:rsidRDefault="00000000">
            <w:pPr>
              <w:autoSpaceDE w:val="0"/>
              <w:autoSpaceDN w:val="0"/>
              <w:spacing w:after="0" w:line="314" w:lineRule="exact"/>
              <w:ind w:left="84" w:right="720"/>
            </w:pPr>
            <w:r>
              <w:rPr>
                <w:rFonts w:ascii="CMR10" w:eastAsia="CMR10" w:hAnsi="CMR10"/>
                <w:color w:val="000000"/>
                <w:w w:val="101"/>
                <w:sz w:val="21"/>
              </w:rPr>
              <w:t>Skor daya tarik pedagogis.</w:t>
            </w:r>
          </w:p>
        </w:tc>
      </w:tr>
      <w:tr w:rsidR="00622040" w14:paraId="3C8F721B" w14:textId="77777777">
        <w:trPr>
          <w:trHeight w:hRule="exact" w:val="1020"/>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311ABC77" w14:textId="77777777" w:rsidR="00622040" w:rsidRDefault="00000000">
            <w:pPr>
              <w:autoSpaceDE w:val="0"/>
              <w:autoSpaceDN w:val="0"/>
              <w:spacing w:before="100" w:after="0" w:line="212" w:lineRule="exact"/>
              <w:ind w:left="86"/>
            </w:pPr>
            <w:r>
              <w:rPr>
                <w:rFonts w:ascii="CMR10" w:eastAsia="CMR10" w:hAnsi="CMR10"/>
                <w:color w:val="000000"/>
                <w:w w:val="101"/>
                <w:sz w:val="21"/>
              </w:rPr>
              <w:t>5</w:t>
            </w:r>
          </w:p>
        </w:tc>
        <w:tc>
          <w:tcPr>
            <w:tcW w:w="2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69BCEEEE" w14:textId="77777777" w:rsidR="00622040" w:rsidRDefault="00000000">
            <w:pPr>
              <w:autoSpaceDE w:val="0"/>
              <w:autoSpaceDN w:val="0"/>
              <w:spacing w:before="100" w:after="0" w:line="212" w:lineRule="exact"/>
              <w:ind w:left="86"/>
            </w:pPr>
            <w:r>
              <w:rPr>
                <w:rFonts w:ascii="CMTI10" w:eastAsia="CMTI10" w:hAnsi="CMTI10"/>
                <w:i/>
                <w:color w:val="000000"/>
                <w:w w:val="101"/>
                <w:sz w:val="21"/>
              </w:rPr>
              <w:t>Presentation Design</w:t>
            </w:r>
          </w:p>
        </w:tc>
        <w:tc>
          <w:tcPr>
            <w:tcW w:w="41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027082A" w14:textId="77777777" w:rsidR="00622040" w:rsidRDefault="00000000">
            <w:pPr>
              <w:autoSpaceDE w:val="0"/>
              <w:autoSpaceDN w:val="0"/>
              <w:spacing w:after="0" w:line="314" w:lineRule="exact"/>
              <w:ind w:left="86" w:right="186"/>
              <w:jc w:val="both"/>
            </w:pPr>
            <w:r>
              <w:rPr>
                <w:rFonts w:ascii="CMR10" w:eastAsia="CMR10" w:hAnsi="CMR10"/>
                <w:color w:val="000000"/>
                <w:w w:val="101"/>
                <w:sz w:val="21"/>
              </w:rPr>
              <w:t xml:space="preserve">Keterbacaan tampilan, konsistensi </w:t>
            </w:r>
            <w:r>
              <w:br/>
            </w:r>
            <w:r>
              <w:rPr>
                <w:rFonts w:ascii="CMR10" w:eastAsia="CMR10" w:hAnsi="CMR10"/>
                <w:color w:val="000000"/>
                <w:w w:val="101"/>
                <w:sz w:val="21"/>
              </w:rPr>
              <w:t xml:space="preserve">penyajian informasi, dan kejelasan </w:t>
            </w:r>
            <w:r>
              <w:br/>
            </w:r>
            <w:r>
              <w:rPr>
                <w:rFonts w:ascii="CMR10" w:eastAsia="CMR10" w:hAnsi="CMR10"/>
                <w:color w:val="000000"/>
                <w:w w:val="101"/>
                <w:sz w:val="21"/>
              </w:rPr>
              <w:t>struktur interaksi pada antarmuka media.</w:t>
            </w:r>
          </w:p>
        </w:tc>
        <w:tc>
          <w:tcPr>
            <w:tcW w:w="2292" w:type="dxa"/>
            <w:tcBorders>
              <w:top w:val="single" w:sz="3" w:space="0" w:color="000000"/>
              <w:left w:val="single" w:sz="3" w:space="0" w:color="000000"/>
              <w:bottom w:val="single" w:sz="3" w:space="0" w:color="000000"/>
              <w:right w:val="single" w:sz="3" w:space="0" w:color="000000"/>
            </w:tcBorders>
            <w:tcMar>
              <w:left w:w="0" w:type="dxa"/>
              <w:right w:w="0" w:type="dxa"/>
            </w:tcMar>
          </w:tcPr>
          <w:p w14:paraId="4470F5B8" w14:textId="77777777" w:rsidR="00622040" w:rsidRDefault="00000000">
            <w:pPr>
              <w:autoSpaceDE w:val="0"/>
              <w:autoSpaceDN w:val="0"/>
              <w:spacing w:after="0" w:line="314" w:lineRule="exact"/>
              <w:ind w:left="84" w:right="864"/>
            </w:pPr>
            <w:r>
              <w:rPr>
                <w:rFonts w:ascii="CMR10" w:eastAsia="CMR10" w:hAnsi="CMR10"/>
                <w:color w:val="000000"/>
                <w:w w:val="101"/>
                <w:sz w:val="21"/>
              </w:rPr>
              <w:t>Skor kualitas penyajian.</w:t>
            </w:r>
          </w:p>
        </w:tc>
      </w:tr>
      <w:tr w:rsidR="00622040" w14:paraId="6E374F71" w14:textId="77777777">
        <w:trPr>
          <w:trHeight w:hRule="exact" w:val="1020"/>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6193C9D" w14:textId="77777777" w:rsidR="00622040" w:rsidRDefault="00000000">
            <w:pPr>
              <w:autoSpaceDE w:val="0"/>
              <w:autoSpaceDN w:val="0"/>
              <w:spacing w:before="100" w:after="0" w:line="212" w:lineRule="exact"/>
              <w:ind w:left="86"/>
            </w:pPr>
            <w:r>
              <w:rPr>
                <w:rFonts w:ascii="CMR10" w:eastAsia="CMR10" w:hAnsi="CMR10"/>
                <w:color w:val="000000"/>
                <w:w w:val="101"/>
                <w:sz w:val="21"/>
              </w:rPr>
              <w:t>6</w:t>
            </w:r>
          </w:p>
        </w:tc>
        <w:tc>
          <w:tcPr>
            <w:tcW w:w="2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713745D3" w14:textId="77777777" w:rsidR="00622040" w:rsidRDefault="00000000">
            <w:pPr>
              <w:autoSpaceDE w:val="0"/>
              <w:autoSpaceDN w:val="0"/>
              <w:spacing w:before="100" w:after="0" w:line="212" w:lineRule="exact"/>
              <w:ind w:left="86"/>
            </w:pPr>
            <w:r>
              <w:rPr>
                <w:rFonts w:ascii="CMTI10" w:eastAsia="CMTI10" w:hAnsi="CMTI10"/>
                <w:i/>
                <w:color w:val="000000"/>
                <w:w w:val="101"/>
                <w:sz w:val="21"/>
              </w:rPr>
              <w:t>Interaction Usability</w:t>
            </w:r>
          </w:p>
        </w:tc>
        <w:tc>
          <w:tcPr>
            <w:tcW w:w="4166" w:type="dxa"/>
            <w:tcBorders>
              <w:top w:val="single" w:sz="3" w:space="0" w:color="000000"/>
              <w:left w:val="single" w:sz="3" w:space="0" w:color="000000"/>
              <w:bottom w:val="single" w:sz="3" w:space="0" w:color="000000"/>
              <w:right w:val="single" w:sz="3" w:space="0" w:color="000000"/>
            </w:tcBorders>
            <w:tcMar>
              <w:left w:w="0" w:type="dxa"/>
              <w:right w:w="0" w:type="dxa"/>
            </w:tcMar>
          </w:tcPr>
          <w:p w14:paraId="707E93FB" w14:textId="77777777" w:rsidR="00622040" w:rsidRDefault="00000000">
            <w:pPr>
              <w:autoSpaceDE w:val="0"/>
              <w:autoSpaceDN w:val="0"/>
              <w:spacing w:after="0" w:line="314" w:lineRule="exact"/>
              <w:ind w:left="86" w:right="720"/>
            </w:pPr>
            <w:r>
              <w:rPr>
                <w:rFonts w:ascii="CMR10" w:eastAsia="CMR10" w:hAnsi="CMR10"/>
                <w:color w:val="000000"/>
                <w:w w:val="101"/>
                <w:sz w:val="21"/>
              </w:rPr>
              <w:t>Kemudahan siswa menavigasi alur penggunaan media saat mengakses bantuan AI Sokratik.</w:t>
            </w:r>
          </w:p>
        </w:tc>
        <w:tc>
          <w:tcPr>
            <w:tcW w:w="2292" w:type="dxa"/>
            <w:tcBorders>
              <w:top w:val="single" w:sz="3" w:space="0" w:color="000000"/>
              <w:left w:val="single" w:sz="3" w:space="0" w:color="000000"/>
              <w:bottom w:val="single" w:sz="3" w:space="0" w:color="000000"/>
              <w:right w:val="single" w:sz="3" w:space="0" w:color="000000"/>
            </w:tcBorders>
            <w:tcMar>
              <w:left w:w="0" w:type="dxa"/>
              <w:right w:w="0" w:type="dxa"/>
            </w:tcMar>
          </w:tcPr>
          <w:p w14:paraId="42FFE66A" w14:textId="77777777" w:rsidR="00622040" w:rsidRDefault="00000000">
            <w:pPr>
              <w:autoSpaceDE w:val="0"/>
              <w:autoSpaceDN w:val="0"/>
              <w:spacing w:after="0" w:line="314" w:lineRule="exact"/>
              <w:ind w:left="84" w:right="576"/>
            </w:pPr>
            <w:r>
              <w:rPr>
                <w:rFonts w:ascii="CMR10" w:eastAsia="CMR10" w:hAnsi="CMR10"/>
                <w:color w:val="000000"/>
                <w:w w:val="101"/>
                <w:sz w:val="21"/>
              </w:rPr>
              <w:t>Skor kemudahan interaksi.</w:t>
            </w:r>
          </w:p>
        </w:tc>
      </w:tr>
      <w:tr w:rsidR="00622040" w14:paraId="64658B71" w14:textId="77777777">
        <w:trPr>
          <w:trHeight w:hRule="exact" w:val="1020"/>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5AEF8135" w14:textId="77777777" w:rsidR="00622040" w:rsidRDefault="00000000">
            <w:pPr>
              <w:autoSpaceDE w:val="0"/>
              <w:autoSpaceDN w:val="0"/>
              <w:spacing w:before="100" w:after="0" w:line="212" w:lineRule="exact"/>
              <w:ind w:left="86"/>
            </w:pPr>
            <w:r>
              <w:rPr>
                <w:rFonts w:ascii="CMR10" w:eastAsia="CMR10" w:hAnsi="CMR10"/>
                <w:color w:val="000000"/>
                <w:w w:val="101"/>
                <w:sz w:val="21"/>
              </w:rPr>
              <w:t>7</w:t>
            </w:r>
          </w:p>
        </w:tc>
        <w:tc>
          <w:tcPr>
            <w:tcW w:w="2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313CC278" w14:textId="77777777" w:rsidR="00622040" w:rsidRDefault="00000000">
            <w:pPr>
              <w:autoSpaceDE w:val="0"/>
              <w:autoSpaceDN w:val="0"/>
              <w:spacing w:before="100" w:after="0" w:line="212" w:lineRule="exact"/>
              <w:ind w:left="86"/>
            </w:pPr>
            <w:r>
              <w:rPr>
                <w:rFonts w:ascii="CMTI10" w:eastAsia="CMTI10" w:hAnsi="CMTI10"/>
                <w:i/>
                <w:color w:val="000000"/>
                <w:w w:val="101"/>
                <w:sz w:val="21"/>
              </w:rPr>
              <w:t>Accessibility</w:t>
            </w:r>
          </w:p>
        </w:tc>
        <w:tc>
          <w:tcPr>
            <w:tcW w:w="4166" w:type="dxa"/>
            <w:tcBorders>
              <w:top w:val="single" w:sz="3" w:space="0" w:color="000000"/>
              <w:left w:val="single" w:sz="3" w:space="0" w:color="000000"/>
              <w:bottom w:val="single" w:sz="3" w:space="0" w:color="000000"/>
              <w:right w:val="single" w:sz="3" w:space="0" w:color="000000"/>
            </w:tcBorders>
            <w:tcMar>
              <w:left w:w="0" w:type="dxa"/>
              <w:right w:w="0" w:type="dxa"/>
            </w:tcMar>
          </w:tcPr>
          <w:p w14:paraId="02FD44DF" w14:textId="77777777" w:rsidR="00622040" w:rsidRDefault="00000000">
            <w:pPr>
              <w:autoSpaceDE w:val="0"/>
              <w:autoSpaceDN w:val="0"/>
              <w:spacing w:after="0" w:line="316" w:lineRule="exact"/>
              <w:ind w:left="86" w:right="144"/>
            </w:pPr>
            <w:r>
              <w:rPr>
                <w:rFonts w:ascii="CMR10" w:eastAsia="CMR10" w:hAnsi="CMR10"/>
                <w:color w:val="000000"/>
                <w:w w:val="101"/>
                <w:sz w:val="21"/>
              </w:rPr>
              <w:t xml:space="preserve">Keterjangkauan penggunaan media pada kondisi perangkat dan karakteristik </w:t>
            </w:r>
            <w:r>
              <w:br/>
            </w:r>
            <w:r>
              <w:rPr>
                <w:rFonts w:ascii="CMR10" w:eastAsia="CMR10" w:hAnsi="CMR10"/>
                <w:color w:val="000000"/>
                <w:w w:val="101"/>
                <w:sz w:val="21"/>
              </w:rPr>
              <w:t>pengguna yang beragam di kelas.</w:t>
            </w:r>
          </w:p>
        </w:tc>
        <w:tc>
          <w:tcPr>
            <w:tcW w:w="2292" w:type="dxa"/>
            <w:tcBorders>
              <w:top w:val="single" w:sz="3" w:space="0" w:color="000000"/>
              <w:left w:val="single" w:sz="3" w:space="0" w:color="000000"/>
              <w:bottom w:val="single" w:sz="3" w:space="0" w:color="000000"/>
              <w:right w:val="single" w:sz="3" w:space="0" w:color="000000"/>
            </w:tcBorders>
            <w:tcMar>
              <w:left w:w="0" w:type="dxa"/>
              <w:right w:w="0" w:type="dxa"/>
            </w:tcMar>
          </w:tcPr>
          <w:p w14:paraId="4947D93B" w14:textId="77777777" w:rsidR="00622040" w:rsidRDefault="00000000">
            <w:pPr>
              <w:autoSpaceDE w:val="0"/>
              <w:autoSpaceDN w:val="0"/>
              <w:spacing w:after="0" w:line="316" w:lineRule="exact"/>
              <w:ind w:left="84" w:right="144"/>
            </w:pPr>
            <w:r>
              <w:rPr>
                <w:rFonts w:ascii="CMR10" w:eastAsia="CMR10" w:hAnsi="CMR10"/>
                <w:color w:val="000000"/>
                <w:w w:val="101"/>
                <w:sz w:val="21"/>
              </w:rPr>
              <w:t>Skor aksesibilitas dan catatan hambatan.</w:t>
            </w:r>
          </w:p>
        </w:tc>
      </w:tr>
      <w:tr w:rsidR="00622040" w14:paraId="5DFAFAA2" w14:textId="77777777">
        <w:trPr>
          <w:trHeight w:hRule="exact" w:val="1020"/>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26A36B2F" w14:textId="77777777" w:rsidR="00622040" w:rsidRDefault="00000000">
            <w:pPr>
              <w:autoSpaceDE w:val="0"/>
              <w:autoSpaceDN w:val="0"/>
              <w:spacing w:before="100" w:after="0" w:line="214" w:lineRule="exact"/>
              <w:ind w:left="86"/>
            </w:pPr>
            <w:r>
              <w:rPr>
                <w:rFonts w:ascii="CMR10" w:eastAsia="CMR10" w:hAnsi="CMR10"/>
                <w:color w:val="000000"/>
                <w:w w:val="101"/>
                <w:sz w:val="21"/>
              </w:rPr>
              <w:t>8</w:t>
            </w:r>
          </w:p>
        </w:tc>
        <w:tc>
          <w:tcPr>
            <w:tcW w:w="2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6653AA96" w14:textId="77777777" w:rsidR="00622040" w:rsidRDefault="00000000">
            <w:pPr>
              <w:autoSpaceDE w:val="0"/>
              <w:autoSpaceDN w:val="0"/>
              <w:spacing w:before="100" w:after="0" w:line="214" w:lineRule="exact"/>
              <w:ind w:left="86"/>
            </w:pPr>
            <w:r>
              <w:rPr>
                <w:rFonts w:ascii="CMTI10" w:eastAsia="CMTI10" w:hAnsi="CMTI10"/>
                <w:i/>
                <w:color w:val="000000"/>
                <w:w w:val="101"/>
                <w:sz w:val="21"/>
              </w:rPr>
              <w:t>Reusability</w:t>
            </w:r>
          </w:p>
        </w:tc>
        <w:tc>
          <w:tcPr>
            <w:tcW w:w="4166" w:type="dxa"/>
            <w:tcBorders>
              <w:top w:val="single" w:sz="3" w:space="0" w:color="000000"/>
              <w:left w:val="single" w:sz="3" w:space="0" w:color="000000"/>
              <w:bottom w:val="single" w:sz="3" w:space="0" w:color="000000"/>
              <w:right w:val="single" w:sz="3" w:space="0" w:color="000000"/>
            </w:tcBorders>
            <w:tcMar>
              <w:left w:w="0" w:type="dxa"/>
              <w:right w:w="0" w:type="dxa"/>
            </w:tcMar>
          </w:tcPr>
          <w:p w14:paraId="32C42565" w14:textId="77777777" w:rsidR="00622040" w:rsidRDefault="00000000">
            <w:pPr>
              <w:autoSpaceDE w:val="0"/>
              <w:autoSpaceDN w:val="0"/>
              <w:spacing w:after="0" w:line="316" w:lineRule="exact"/>
              <w:ind w:left="86" w:right="288"/>
            </w:pPr>
            <w:r>
              <w:rPr>
                <w:rFonts w:ascii="CMR10" w:eastAsia="CMR10" w:hAnsi="CMR10"/>
                <w:color w:val="000000"/>
                <w:w w:val="101"/>
                <w:sz w:val="21"/>
              </w:rPr>
              <w:t>Potensi media digunakan kembali untuk topik algoritma lain dengan penyesuaian minimal.</w:t>
            </w:r>
          </w:p>
        </w:tc>
        <w:tc>
          <w:tcPr>
            <w:tcW w:w="2292" w:type="dxa"/>
            <w:tcBorders>
              <w:top w:val="single" w:sz="3" w:space="0" w:color="000000"/>
              <w:left w:val="single" w:sz="3" w:space="0" w:color="000000"/>
              <w:bottom w:val="single" w:sz="3" w:space="0" w:color="000000"/>
              <w:right w:val="single" w:sz="3" w:space="0" w:color="000000"/>
            </w:tcBorders>
            <w:tcMar>
              <w:left w:w="0" w:type="dxa"/>
              <w:right w:w="0" w:type="dxa"/>
            </w:tcMar>
          </w:tcPr>
          <w:p w14:paraId="29DB528F" w14:textId="77777777" w:rsidR="00622040" w:rsidRDefault="00000000">
            <w:pPr>
              <w:autoSpaceDE w:val="0"/>
              <w:autoSpaceDN w:val="0"/>
              <w:spacing w:after="0" w:line="316" w:lineRule="exact"/>
              <w:ind w:left="84" w:right="432"/>
            </w:pPr>
            <w:r>
              <w:rPr>
                <w:rFonts w:ascii="CMR10" w:eastAsia="CMR10" w:hAnsi="CMR10"/>
                <w:color w:val="000000"/>
                <w:w w:val="101"/>
                <w:sz w:val="21"/>
              </w:rPr>
              <w:t>Skor keberulangan pakai.</w:t>
            </w:r>
          </w:p>
        </w:tc>
      </w:tr>
      <w:tr w:rsidR="00622040" w14:paraId="3F723F1C" w14:textId="77777777">
        <w:trPr>
          <w:trHeight w:hRule="exact" w:val="1022"/>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006E0C05" w14:textId="77777777" w:rsidR="00622040" w:rsidRDefault="00000000">
            <w:pPr>
              <w:autoSpaceDE w:val="0"/>
              <w:autoSpaceDN w:val="0"/>
              <w:spacing w:before="102" w:after="0" w:line="212" w:lineRule="exact"/>
              <w:ind w:left="86"/>
            </w:pPr>
            <w:r>
              <w:rPr>
                <w:rFonts w:ascii="CMR10" w:eastAsia="CMR10" w:hAnsi="CMR10"/>
                <w:color w:val="000000"/>
                <w:w w:val="101"/>
                <w:sz w:val="21"/>
              </w:rPr>
              <w:t>9</w:t>
            </w:r>
          </w:p>
        </w:tc>
        <w:tc>
          <w:tcPr>
            <w:tcW w:w="2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18CFD643" w14:textId="77777777" w:rsidR="00622040" w:rsidRDefault="00000000">
            <w:pPr>
              <w:autoSpaceDE w:val="0"/>
              <w:autoSpaceDN w:val="0"/>
              <w:spacing w:after="0" w:line="316" w:lineRule="exact"/>
              <w:ind w:left="86" w:right="864"/>
            </w:pPr>
            <w:r>
              <w:rPr>
                <w:rFonts w:ascii="CMTI10" w:eastAsia="CMTI10" w:hAnsi="CMTI10"/>
                <w:i/>
                <w:color w:val="000000"/>
                <w:w w:val="101"/>
                <w:sz w:val="21"/>
              </w:rPr>
              <w:t xml:space="preserve">Standards </w:t>
            </w:r>
            <w:r>
              <w:br/>
            </w:r>
            <w:r>
              <w:rPr>
                <w:rFonts w:ascii="CMTI10" w:eastAsia="CMTI10" w:hAnsi="CMTI10"/>
                <w:i/>
                <w:color w:val="000000"/>
                <w:w w:val="101"/>
                <w:sz w:val="21"/>
              </w:rPr>
              <w:t>Compliance</w:t>
            </w:r>
          </w:p>
        </w:tc>
        <w:tc>
          <w:tcPr>
            <w:tcW w:w="4166" w:type="dxa"/>
            <w:tcBorders>
              <w:top w:val="single" w:sz="3" w:space="0" w:color="000000"/>
              <w:left w:val="single" w:sz="3" w:space="0" w:color="000000"/>
              <w:bottom w:val="single" w:sz="3" w:space="0" w:color="000000"/>
              <w:right w:val="single" w:sz="3" w:space="0" w:color="000000"/>
            </w:tcBorders>
            <w:tcMar>
              <w:left w:w="0" w:type="dxa"/>
              <w:right w:w="0" w:type="dxa"/>
            </w:tcMar>
          </w:tcPr>
          <w:p w14:paraId="785B95E4" w14:textId="77777777" w:rsidR="00622040" w:rsidRDefault="00000000">
            <w:pPr>
              <w:autoSpaceDE w:val="0"/>
              <w:autoSpaceDN w:val="0"/>
              <w:spacing w:after="0" w:line="316" w:lineRule="exact"/>
              <w:ind w:left="86" w:right="288"/>
            </w:pPr>
            <w:r>
              <w:rPr>
                <w:rFonts w:ascii="CMR10" w:eastAsia="CMR10" w:hAnsi="CMR10"/>
                <w:color w:val="000000"/>
                <w:w w:val="101"/>
                <w:sz w:val="21"/>
              </w:rPr>
              <w:t>Kesesuaian desain media dengan kaidah pedagogis, etika penggunaan AI, dan standar teknis pembelajaran digital.</w:t>
            </w:r>
          </w:p>
        </w:tc>
        <w:tc>
          <w:tcPr>
            <w:tcW w:w="2292" w:type="dxa"/>
            <w:tcBorders>
              <w:top w:val="single" w:sz="3" w:space="0" w:color="000000"/>
              <w:left w:val="single" w:sz="3" w:space="0" w:color="000000"/>
              <w:bottom w:val="single" w:sz="3" w:space="0" w:color="000000"/>
              <w:right w:val="single" w:sz="3" w:space="0" w:color="000000"/>
            </w:tcBorders>
            <w:tcMar>
              <w:left w:w="0" w:type="dxa"/>
              <w:right w:w="0" w:type="dxa"/>
            </w:tcMar>
          </w:tcPr>
          <w:p w14:paraId="6C923117" w14:textId="77777777" w:rsidR="00622040" w:rsidRDefault="00000000">
            <w:pPr>
              <w:autoSpaceDE w:val="0"/>
              <w:autoSpaceDN w:val="0"/>
              <w:spacing w:after="0" w:line="316" w:lineRule="exact"/>
              <w:ind w:left="84" w:right="720"/>
            </w:pPr>
            <w:r>
              <w:rPr>
                <w:rFonts w:ascii="CMR10" w:eastAsia="CMR10" w:hAnsi="CMR10"/>
                <w:color w:val="000000"/>
                <w:w w:val="101"/>
                <w:sz w:val="21"/>
              </w:rPr>
              <w:t>Skor kepatuhan standar.</w:t>
            </w:r>
          </w:p>
        </w:tc>
      </w:tr>
    </w:tbl>
    <w:p w14:paraId="1CEBE379" w14:textId="77777777" w:rsidR="00622040" w:rsidRDefault="00000000">
      <w:pPr>
        <w:autoSpaceDE w:val="0"/>
        <w:autoSpaceDN w:val="0"/>
        <w:spacing w:before="212" w:after="0" w:line="238" w:lineRule="exact"/>
        <w:jc w:val="center"/>
      </w:pPr>
      <w:r>
        <w:rPr>
          <w:rFonts w:ascii="CMR12" w:eastAsia="CMR12" w:hAnsi="CMR12"/>
          <w:color w:val="000000"/>
          <w:sz w:val="24"/>
        </w:rPr>
        <w:t>Tabel 16: Matriks komponen penilaian LORI yang diadaptasi dari Leacock &amp; Nesbit (2007)</w:t>
      </w:r>
    </w:p>
    <w:p w14:paraId="20826BAE" w14:textId="77777777" w:rsidR="00622040" w:rsidRDefault="00000000">
      <w:pPr>
        <w:autoSpaceDE w:val="0"/>
        <w:autoSpaceDN w:val="0"/>
        <w:spacing w:before="418" w:after="0" w:line="240" w:lineRule="exact"/>
        <w:jc w:val="center"/>
      </w:pPr>
      <w:r>
        <w:rPr>
          <w:rFonts w:ascii="CMR12" w:eastAsia="CMR12" w:hAnsi="CMR12"/>
          <w:color w:val="000000"/>
          <w:sz w:val="24"/>
        </w:rPr>
        <w:t>70</w:t>
      </w:r>
    </w:p>
    <w:p w14:paraId="4669BA11" w14:textId="77777777" w:rsidR="00622040" w:rsidRDefault="00622040">
      <w:pPr>
        <w:sectPr w:rsidR="00622040">
          <w:pgSz w:w="12240" w:h="15840"/>
          <w:pgMar w:top="746" w:right="1416" w:bottom="396" w:left="1436" w:header="720" w:footer="720" w:gutter="0"/>
          <w:cols w:space="720"/>
          <w:docGrid w:linePitch="360"/>
        </w:sectPr>
      </w:pPr>
    </w:p>
    <w:p w14:paraId="6113FF6E" w14:textId="77777777" w:rsidR="00622040" w:rsidRDefault="00622040">
      <w:pPr>
        <w:autoSpaceDE w:val="0"/>
        <w:autoSpaceDN w:val="0"/>
        <w:spacing w:after="526" w:line="220" w:lineRule="exact"/>
      </w:pPr>
    </w:p>
    <w:p w14:paraId="573B1652" w14:textId="77777777" w:rsidR="00622040" w:rsidRDefault="00000000">
      <w:pPr>
        <w:autoSpaceDE w:val="0"/>
        <w:autoSpaceDN w:val="0"/>
        <w:spacing w:after="0" w:line="240" w:lineRule="exact"/>
        <w:ind w:left="4"/>
      </w:pPr>
      <w:r>
        <w:rPr>
          <w:rFonts w:ascii="CMBX12" w:eastAsia="CMBX12" w:hAnsi="CMBX12"/>
          <w:b/>
          <w:color w:val="000000"/>
          <w:sz w:val="24"/>
        </w:rPr>
        <w:t>3.4.1.2 SUS (</w:t>
      </w:r>
      <w:r>
        <w:rPr>
          <w:rFonts w:ascii="CMBXTI10" w:eastAsia="CMBXTI10" w:hAnsi="CMBXTI10"/>
          <w:b/>
          <w:i/>
          <w:color w:val="000000"/>
          <w:sz w:val="24"/>
        </w:rPr>
        <w:t xml:space="preserve">System Usability Scale </w:t>
      </w:r>
      <w:r>
        <w:rPr>
          <w:rFonts w:ascii="CMBX12" w:eastAsia="CMBX12" w:hAnsi="CMBX12"/>
          <w:b/>
          <w:color w:val="000000"/>
          <w:sz w:val="24"/>
        </w:rPr>
        <w:t>)</w:t>
      </w:r>
    </w:p>
    <w:p w14:paraId="10D42F31"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 xml:space="preserve">Instrumen praktikalitas menggunakan </w:t>
      </w:r>
      <w:r>
        <w:rPr>
          <w:rFonts w:ascii="CMTI12" w:eastAsia="CMTI12" w:hAnsi="CMTI12"/>
          <w:i/>
          <w:color w:val="000000"/>
          <w:sz w:val="24"/>
        </w:rPr>
        <w:t xml:space="preserve">System Usability Scale </w:t>
      </w:r>
      <w:r>
        <w:rPr>
          <w:rFonts w:ascii="CMR12" w:eastAsia="CMR12" w:hAnsi="CMR12"/>
          <w:color w:val="000000"/>
          <w:sz w:val="24"/>
        </w:rPr>
        <w:t>(SUS) yang diperke-nalkan Brooke (1996) sebagai ukuran ringkas ketergunaan sistem dari perspektif pengguna akhir. Dalam penelitian ini, penggunaan SUS dijalankan dengan rancangan berikut:</w:t>
      </w:r>
    </w:p>
    <w:p w14:paraId="372337C1" w14:textId="77777777" w:rsidR="00622040" w:rsidRDefault="00000000">
      <w:pPr>
        <w:autoSpaceDE w:val="0"/>
        <w:autoSpaceDN w:val="0"/>
        <w:spacing w:before="434" w:after="292" w:line="358" w:lineRule="exact"/>
        <w:ind w:left="4" w:right="22" w:firstLine="720"/>
        <w:jc w:val="both"/>
      </w:pPr>
      <w:r>
        <w:rPr>
          <w:rFonts w:ascii="CMR12" w:eastAsia="CMR12" w:hAnsi="CMR12"/>
          <w:color w:val="000000"/>
          <w:sz w:val="24"/>
        </w:rPr>
        <w:t>Pada penelitian ini, SUS ditujukan untuk menilai dimensi praktikalitas media berda-sarkan pengalaman pengguna langsung, yaitu siswa kelas X (fase E) setelah menggunakan media pada pembelajaran algoritma. Fokus penilaiannya mencakup kemudahan pengguna-an, konsistensi antarmuka, dan keterpakaian media pada konteks kelas nyata, yang dibaca melalui kejelasan interaksi serta kenyamanan pemakaian. Kesepuluh butir SUS dinilai meng-gunakan skala respons 1–5, kemudian diolah menjadi skor praktikalitas agregat (0–100) dan diperkaya dengan umpan balik pengguna untuk perbaikan implementasi.</w:t>
      </w:r>
    </w:p>
    <w:tbl>
      <w:tblPr>
        <w:tblW w:w="0" w:type="auto"/>
        <w:tblInd w:w="8" w:type="dxa"/>
        <w:tblLayout w:type="fixed"/>
        <w:tblLook w:val="04A0" w:firstRow="1" w:lastRow="0" w:firstColumn="1" w:lastColumn="0" w:noHBand="0" w:noVBand="1"/>
      </w:tblPr>
      <w:tblGrid>
        <w:gridCol w:w="722"/>
        <w:gridCol w:w="6398"/>
        <w:gridCol w:w="2232"/>
      </w:tblGrid>
      <w:tr w:rsidR="00622040" w14:paraId="272CA11F" w14:textId="77777777">
        <w:trPr>
          <w:trHeight w:hRule="exact" w:val="704"/>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5D1EAF7E" w14:textId="77777777" w:rsidR="00622040" w:rsidRDefault="00000000">
            <w:pPr>
              <w:autoSpaceDE w:val="0"/>
              <w:autoSpaceDN w:val="0"/>
              <w:spacing w:before="100" w:after="0" w:line="214" w:lineRule="exact"/>
              <w:ind w:left="86"/>
            </w:pPr>
            <w:r>
              <w:rPr>
                <w:rFonts w:ascii="CMBX10" w:eastAsia="CMBX10" w:hAnsi="CMBX10"/>
                <w:b/>
                <w:color w:val="000000"/>
                <w:w w:val="101"/>
                <w:sz w:val="21"/>
              </w:rPr>
              <w:t>No.</w:t>
            </w:r>
          </w:p>
        </w:tc>
        <w:tc>
          <w:tcPr>
            <w:tcW w:w="63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D3F6071" w14:textId="77777777" w:rsidR="00622040" w:rsidRDefault="00000000">
            <w:pPr>
              <w:autoSpaceDE w:val="0"/>
              <w:autoSpaceDN w:val="0"/>
              <w:spacing w:before="100" w:after="0" w:line="214" w:lineRule="exact"/>
              <w:ind w:left="86"/>
            </w:pPr>
            <w:r>
              <w:rPr>
                <w:rFonts w:ascii="CMBX10" w:eastAsia="CMBX10" w:hAnsi="CMBX10"/>
                <w:b/>
                <w:color w:val="000000"/>
                <w:w w:val="101"/>
                <w:sz w:val="21"/>
              </w:rPr>
              <w:t>Butir Pernyataan SUS</w:t>
            </w:r>
          </w:p>
        </w:tc>
        <w:tc>
          <w:tcPr>
            <w:tcW w:w="2232" w:type="dxa"/>
            <w:tcBorders>
              <w:top w:val="single" w:sz="3" w:space="0" w:color="000000"/>
              <w:left w:val="single" w:sz="3" w:space="0" w:color="000000"/>
              <w:bottom w:val="single" w:sz="3" w:space="0" w:color="000000"/>
              <w:right w:val="single" w:sz="3" w:space="0" w:color="000000"/>
            </w:tcBorders>
            <w:tcMar>
              <w:left w:w="0" w:type="dxa"/>
              <w:right w:w="0" w:type="dxa"/>
            </w:tcMar>
          </w:tcPr>
          <w:p w14:paraId="0363CFEE" w14:textId="77777777" w:rsidR="00622040" w:rsidRDefault="00000000">
            <w:pPr>
              <w:autoSpaceDE w:val="0"/>
              <w:autoSpaceDN w:val="0"/>
              <w:spacing w:after="0" w:line="316" w:lineRule="exact"/>
              <w:ind w:left="86"/>
            </w:pPr>
            <w:r>
              <w:rPr>
                <w:rFonts w:ascii="CMBX10" w:eastAsia="CMBX10" w:hAnsi="CMBX10"/>
                <w:b/>
                <w:color w:val="000000"/>
                <w:w w:val="101"/>
                <w:sz w:val="21"/>
              </w:rPr>
              <w:t xml:space="preserve">Komponen </w:t>
            </w:r>
            <w:r>
              <w:br/>
            </w:r>
            <w:r>
              <w:rPr>
                <w:rFonts w:ascii="CMBX10" w:eastAsia="CMBX10" w:hAnsi="CMBX10"/>
                <w:b/>
                <w:color w:val="000000"/>
                <w:w w:val="101"/>
                <w:sz w:val="21"/>
              </w:rPr>
              <w:t>Usability Dominan</w:t>
            </w:r>
          </w:p>
        </w:tc>
      </w:tr>
      <w:tr w:rsidR="00622040" w14:paraId="37BFCA36" w14:textId="77777777">
        <w:trPr>
          <w:trHeight w:hRule="exact" w:val="388"/>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762DFCEC" w14:textId="77777777" w:rsidR="00622040" w:rsidRDefault="00000000">
            <w:pPr>
              <w:autoSpaceDE w:val="0"/>
              <w:autoSpaceDN w:val="0"/>
              <w:spacing w:before="100" w:after="0" w:line="212" w:lineRule="exact"/>
              <w:ind w:left="86"/>
            </w:pPr>
            <w:r>
              <w:rPr>
                <w:rFonts w:ascii="CMR10" w:eastAsia="CMR10" w:hAnsi="CMR10"/>
                <w:color w:val="000000"/>
                <w:w w:val="101"/>
                <w:sz w:val="21"/>
              </w:rPr>
              <w:t>1</w:t>
            </w:r>
          </w:p>
        </w:tc>
        <w:tc>
          <w:tcPr>
            <w:tcW w:w="63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D4CE1B1" w14:textId="77777777" w:rsidR="00622040" w:rsidRDefault="00000000">
            <w:pPr>
              <w:autoSpaceDE w:val="0"/>
              <w:autoSpaceDN w:val="0"/>
              <w:spacing w:before="100" w:after="0" w:line="212" w:lineRule="exact"/>
              <w:ind w:left="86"/>
            </w:pPr>
            <w:r>
              <w:rPr>
                <w:rFonts w:ascii="CMR10" w:eastAsia="CMR10" w:hAnsi="CMR10"/>
                <w:color w:val="000000"/>
                <w:w w:val="101"/>
                <w:sz w:val="21"/>
              </w:rPr>
              <w:t>Saya berpikir akan menggunakan media ini secara rutin.</w:t>
            </w:r>
          </w:p>
        </w:tc>
        <w:tc>
          <w:tcPr>
            <w:tcW w:w="2232" w:type="dxa"/>
            <w:tcBorders>
              <w:top w:val="single" w:sz="3" w:space="0" w:color="000000"/>
              <w:left w:val="single" w:sz="3" w:space="0" w:color="000000"/>
              <w:bottom w:val="single" w:sz="3" w:space="0" w:color="000000"/>
              <w:right w:val="single" w:sz="3" w:space="0" w:color="000000"/>
            </w:tcBorders>
            <w:tcMar>
              <w:left w:w="0" w:type="dxa"/>
              <w:right w:w="0" w:type="dxa"/>
            </w:tcMar>
          </w:tcPr>
          <w:p w14:paraId="697B3C28" w14:textId="77777777" w:rsidR="00622040" w:rsidRDefault="00000000">
            <w:pPr>
              <w:autoSpaceDE w:val="0"/>
              <w:autoSpaceDN w:val="0"/>
              <w:spacing w:before="100" w:after="0" w:line="212" w:lineRule="exact"/>
              <w:ind w:left="86"/>
            </w:pPr>
            <w:r>
              <w:rPr>
                <w:rFonts w:ascii="CMR10" w:eastAsia="CMR10" w:hAnsi="CMR10"/>
                <w:color w:val="000000"/>
                <w:w w:val="101"/>
                <w:sz w:val="21"/>
              </w:rPr>
              <w:t>Kebergunaan umum</w:t>
            </w:r>
          </w:p>
        </w:tc>
      </w:tr>
      <w:tr w:rsidR="00622040" w14:paraId="75949299" w14:textId="77777777">
        <w:trPr>
          <w:trHeight w:hRule="exact" w:val="388"/>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53BD40E0" w14:textId="77777777" w:rsidR="00622040" w:rsidRDefault="00000000">
            <w:pPr>
              <w:autoSpaceDE w:val="0"/>
              <w:autoSpaceDN w:val="0"/>
              <w:spacing w:before="100" w:after="0" w:line="212" w:lineRule="exact"/>
              <w:ind w:left="86"/>
            </w:pPr>
            <w:r>
              <w:rPr>
                <w:rFonts w:ascii="CMR10" w:eastAsia="CMR10" w:hAnsi="CMR10"/>
                <w:color w:val="000000"/>
                <w:w w:val="101"/>
                <w:sz w:val="21"/>
              </w:rPr>
              <w:t>2</w:t>
            </w:r>
          </w:p>
        </w:tc>
        <w:tc>
          <w:tcPr>
            <w:tcW w:w="63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E6EA140" w14:textId="77777777" w:rsidR="00622040" w:rsidRDefault="00000000">
            <w:pPr>
              <w:autoSpaceDE w:val="0"/>
              <w:autoSpaceDN w:val="0"/>
              <w:spacing w:before="100" w:after="0" w:line="212" w:lineRule="exact"/>
              <w:ind w:left="86"/>
            </w:pPr>
            <w:r>
              <w:rPr>
                <w:rFonts w:ascii="CMR10" w:eastAsia="CMR10" w:hAnsi="CMR10"/>
                <w:color w:val="000000"/>
                <w:w w:val="101"/>
                <w:sz w:val="21"/>
              </w:rPr>
              <w:t>Saya merasa media ini terlalu rumit untuk digunakan.</w:t>
            </w:r>
          </w:p>
        </w:tc>
        <w:tc>
          <w:tcPr>
            <w:tcW w:w="2232" w:type="dxa"/>
            <w:tcBorders>
              <w:top w:val="single" w:sz="3" w:space="0" w:color="000000"/>
              <w:left w:val="single" w:sz="3" w:space="0" w:color="000000"/>
              <w:bottom w:val="single" w:sz="3" w:space="0" w:color="000000"/>
              <w:right w:val="single" w:sz="3" w:space="0" w:color="000000"/>
            </w:tcBorders>
            <w:tcMar>
              <w:left w:w="0" w:type="dxa"/>
              <w:right w:w="0" w:type="dxa"/>
            </w:tcMar>
          </w:tcPr>
          <w:p w14:paraId="152CDFDB" w14:textId="77777777" w:rsidR="00622040" w:rsidRDefault="00000000">
            <w:pPr>
              <w:autoSpaceDE w:val="0"/>
              <w:autoSpaceDN w:val="0"/>
              <w:spacing w:before="100" w:after="0" w:line="212" w:lineRule="exact"/>
              <w:ind w:left="86"/>
            </w:pPr>
            <w:r>
              <w:rPr>
                <w:rFonts w:ascii="CMR10" w:eastAsia="CMR10" w:hAnsi="CMR10"/>
                <w:color w:val="000000"/>
                <w:w w:val="101"/>
                <w:sz w:val="21"/>
              </w:rPr>
              <w:t>Kompleksitas sistem</w:t>
            </w:r>
          </w:p>
        </w:tc>
      </w:tr>
      <w:tr w:rsidR="00622040" w14:paraId="53D005F7" w14:textId="77777777">
        <w:trPr>
          <w:trHeight w:hRule="exact" w:val="704"/>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5FC8E0B4" w14:textId="77777777" w:rsidR="00622040" w:rsidRDefault="00000000">
            <w:pPr>
              <w:autoSpaceDE w:val="0"/>
              <w:autoSpaceDN w:val="0"/>
              <w:spacing w:before="100" w:after="0" w:line="212" w:lineRule="exact"/>
              <w:ind w:left="86"/>
            </w:pPr>
            <w:r>
              <w:rPr>
                <w:rFonts w:ascii="CMR10" w:eastAsia="CMR10" w:hAnsi="CMR10"/>
                <w:color w:val="000000"/>
                <w:w w:val="101"/>
                <w:sz w:val="21"/>
              </w:rPr>
              <w:t>3</w:t>
            </w:r>
          </w:p>
        </w:tc>
        <w:tc>
          <w:tcPr>
            <w:tcW w:w="63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8615399" w14:textId="77777777" w:rsidR="00622040" w:rsidRDefault="00000000">
            <w:pPr>
              <w:autoSpaceDE w:val="0"/>
              <w:autoSpaceDN w:val="0"/>
              <w:spacing w:before="100" w:after="0" w:line="212" w:lineRule="exact"/>
              <w:ind w:left="86"/>
            </w:pPr>
            <w:r>
              <w:rPr>
                <w:rFonts w:ascii="CMR10" w:eastAsia="CMR10" w:hAnsi="CMR10"/>
                <w:color w:val="000000"/>
                <w:w w:val="101"/>
                <w:sz w:val="21"/>
              </w:rPr>
              <w:t>Saya merasa media ini mudah digunakan.</w:t>
            </w:r>
          </w:p>
        </w:tc>
        <w:tc>
          <w:tcPr>
            <w:tcW w:w="2232" w:type="dxa"/>
            <w:tcBorders>
              <w:top w:val="single" w:sz="3" w:space="0" w:color="000000"/>
              <w:left w:val="single" w:sz="3" w:space="0" w:color="000000"/>
              <w:bottom w:val="single" w:sz="3" w:space="0" w:color="000000"/>
              <w:right w:val="single" w:sz="3" w:space="0" w:color="000000"/>
            </w:tcBorders>
            <w:tcMar>
              <w:left w:w="0" w:type="dxa"/>
              <w:right w:w="0" w:type="dxa"/>
            </w:tcMar>
          </w:tcPr>
          <w:p w14:paraId="08D0F83E" w14:textId="77777777" w:rsidR="00622040" w:rsidRDefault="00000000">
            <w:pPr>
              <w:autoSpaceDE w:val="0"/>
              <w:autoSpaceDN w:val="0"/>
              <w:spacing w:after="0" w:line="314" w:lineRule="exact"/>
              <w:ind w:left="86" w:right="1008"/>
            </w:pPr>
            <w:r>
              <w:rPr>
                <w:rFonts w:ascii="CMR10" w:eastAsia="CMR10" w:hAnsi="CMR10"/>
                <w:color w:val="000000"/>
                <w:w w:val="101"/>
                <w:sz w:val="21"/>
              </w:rPr>
              <w:t>Kemudahan penggunaan</w:t>
            </w:r>
          </w:p>
        </w:tc>
      </w:tr>
      <w:tr w:rsidR="00622040" w14:paraId="7B9F1BAD" w14:textId="77777777">
        <w:trPr>
          <w:trHeight w:hRule="exact" w:val="704"/>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E81AB58" w14:textId="77777777" w:rsidR="00622040" w:rsidRDefault="00000000">
            <w:pPr>
              <w:autoSpaceDE w:val="0"/>
              <w:autoSpaceDN w:val="0"/>
              <w:spacing w:before="100" w:after="0" w:line="212" w:lineRule="exact"/>
              <w:ind w:left="86"/>
            </w:pPr>
            <w:r>
              <w:rPr>
                <w:rFonts w:ascii="CMR10" w:eastAsia="CMR10" w:hAnsi="CMR10"/>
                <w:color w:val="000000"/>
                <w:w w:val="101"/>
                <w:sz w:val="21"/>
              </w:rPr>
              <w:t>4</w:t>
            </w:r>
          </w:p>
        </w:tc>
        <w:tc>
          <w:tcPr>
            <w:tcW w:w="63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F974E45" w14:textId="77777777" w:rsidR="00622040" w:rsidRDefault="00000000">
            <w:pPr>
              <w:autoSpaceDE w:val="0"/>
              <w:autoSpaceDN w:val="0"/>
              <w:spacing w:after="0" w:line="314" w:lineRule="exact"/>
              <w:ind w:left="86" w:right="1296"/>
            </w:pPr>
            <w:r>
              <w:rPr>
                <w:rFonts w:ascii="CMR10" w:eastAsia="CMR10" w:hAnsi="CMR10"/>
                <w:color w:val="000000"/>
                <w:w w:val="101"/>
                <w:sz w:val="21"/>
              </w:rPr>
              <w:t>Saya membutuhkan bantuan orang lain/teknisi untuk menggunakan media ini.</w:t>
            </w:r>
          </w:p>
        </w:tc>
        <w:tc>
          <w:tcPr>
            <w:tcW w:w="2232" w:type="dxa"/>
            <w:tcBorders>
              <w:top w:val="single" w:sz="3" w:space="0" w:color="000000"/>
              <w:left w:val="single" w:sz="3" w:space="0" w:color="000000"/>
              <w:bottom w:val="single" w:sz="3" w:space="0" w:color="000000"/>
              <w:right w:val="single" w:sz="3" w:space="0" w:color="000000"/>
            </w:tcBorders>
            <w:tcMar>
              <w:left w:w="0" w:type="dxa"/>
              <w:right w:w="0" w:type="dxa"/>
            </w:tcMar>
          </w:tcPr>
          <w:p w14:paraId="6AA29E48" w14:textId="77777777" w:rsidR="00622040" w:rsidRDefault="00000000">
            <w:pPr>
              <w:autoSpaceDE w:val="0"/>
              <w:autoSpaceDN w:val="0"/>
              <w:spacing w:after="0" w:line="314" w:lineRule="exact"/>
              <w:ind w:left="86" w:right="864"/>
            </w:pPr>
            <w:r>
              <w:rPr>
                <w:rFonts w:ascii="CMR10" w:eastAsia="CMR10" w:hAnsi="CMR10"/>
                <w:color w:val="000000"/>
                <w:w w:val="101"/>
                <w:sz w:val="21"/>
              </w:rPr>
              <w:t>Kemandirian penggunaan</w:t>
            </w:r>
          </w:p>
        </w:tc>
      </w:tr>
      <w:tr w:rsidR="00622040" w14:paraId="2A646FBF" w14:textId="77777777">
        <w:trPr>
          <w:trHeight w:hRule="exact" w:val="388"/>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21F5AECA" w14:textId="77777777" w:rsidR="00622040" w:rsidRDefault="00000000">
            <w:pPr>
              <w:autoSpaceDE w:val="0"/>
              <w:autoSpaceDN w:val="0"/>
              <w:spacing w:before="100" w:after="0" w:line="212" w:lineRule="exact"/>
              <w:ind w:left="86"/>
            </w:pPr>
            <w:r>
              <w:rPr>
                <w:rFonts w:ascii="CMR10" w:eastAsia="CMR10" w:hAnsi="CMR10"/>
                <w:color w:val="000000"/>
                <w:w w:val="101"/>
                <w:sz w:val="21"/>
              </w:rPr>
              <w:t>5</w:t>
            </w:r>
          </w:p>
        </w:tc>
        <w:tc>
          <w:tcPr>
            <w:tcW w:w="6398" w:type="dxa"/>
            <w:tcBorders>
              <w:top w:val="single" w:sz="3" w:space="0" w:color="000000"/>
              <w:left w:val="single" w:sz="3" w:space="0" w:color="000000"/>
              <w:bottom w:val="single" w:sz="3" w:space="0" w:color="000000"/>
              <w:right w:val="single" w:sz="3" w:space="0" w:color="000000"/>
            </w:tcBorders>
            <w:tcMar>
              <w:left w:w="0" w:type="dxa"/>
              <w:right w:w="0" w:type="dxa"/>
            </w:tcMar>
          </w:tcPr>
          <w:p w14:paraId="693F476F" w14:textId="77777777" w:rsidR="00622040" w:rsidRDefault="00000000">
            <w:pPr>
              <w:autoSpaceDE w:val="0"/>
              <w:autoSpaceDN w:val="0"/>
              <w:spacing w:before="100" w:after="0" w:line="212" w:lineRule="exact"/>
              <w:ind w:left="86"/>
            </w:pPr>
            <w:r>
              <w:rPr>
                <w:rFonts w:ascii="CMR10" w:eastAsia="CMR10" w:hAnsi="CMR10"/>
                <w:color w:val="000000"/>
                <w:w w:val="101"/>
                <w:sz w:val="21"/>
              </w:rPr>
              <w:t>Saya menilai fitur-fitur pada media ini terintegrasi dengan baik.</w:t>
            </w:r>
          </w:p>
        </w:tc>
        <w:tc>
          <w:tcPr>
            <w:tcW w:w="2232" w:type="dxa"/>
            <w:tcBorders>
              <w:top w:val="single" w:sz="3" w:space="0" w:color="000000"/>
              <w:left w:val="single" w:sz="3" w:space="0" w:color="000000"/>
              <w:bottom w:val="single" w:sz="3" w:space="0" w:color="000000"/>
              <w:right w:val="single" w:sz="3" w:space="0" w:color="000000"/>
            </w:tcBorders>
            <w:tcMar>
              <w:left w:w="0" w:type="dxa"/>
              <w:right w:w="0" w:type="dxa"/>
            </w:tcMar>
          </w:tcPr>
          <w:p w14:paraId="3BA4552D" w14:textId="77777777" w:rsidR="00622040" w:rsidRDefault="00000000">
            <w:pPr>
              <w:autoSpaceDE w:val="0"/>
              <w:autoSpaceDN w:val="0"/>
              <w:spacing w:before="100" w:after="0" w:line="212" w:lineRule="exact"/>
              <w:ind w:left="86"/>
            </w:pPr>
            <w:r>
              <w:rPr>
                <w:rFonts w:ascii="CMR10" w:eastAsia="CMR10" w:hAnsi="CMR10"/>
                <w:color w:val="000000"/>
                <w:w w:val="101"/>
                <w:sz w:val="21"/>
              </w:rPr>
              <w:t>Integrasi fungsi</w:t>
            </w:r>
          </w:p>
        </w:tc>
      </w:tr>
      <w:tr w:rsidR="00622040" w14:paraId="23F38E65" w14:textId="77777777">
        <w:trPr>
          <w:trHeight w:hRule="exact" w:val="704"/>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A1FC867" w14:textId="77777777" w:rsidR="00622040" w:rsidRDefault="00000000">
            <w:pPr>
              <w:autoSpaceDE w:val="0"/>
              <w:autoSpaceDN w:val="0"/>
              <w:spacing w:before="100" w:after="0" w:line="212" w:lineRule="exact"/>
              <w:ind w:left="86"/>
            </w:pPr>
            <w:r>
              <w:rPr>
                <w:rFonts w:ascii="CMR10" w:eastAsia="CMR10" w:hAnsi="CMR10"/>
                <w:color w:val="000000"/>
                <w:w w:val="101"/>
                <w:sz w:val="21"/>
              </w:rPr>
              <w:t>6</w:t>
            </w:r>
          </w:p>
        </w:tc>
        <w:tc>
          <w:tcPr>
            <w:tcW w:w="6398" w:type="dxa"/>
            <w:tcBorders>
              <w:top w:val="single" w:sz="3" w:space="0" w:color="000000"/>
              <w:left w:val="single" w:sz="3" w:space="0" w:color="000000"/>
              <w:bottom w:val="single" w:sz="3" w:space="0" w:color="000000"/>
              <w:right w:val="single" w:sz="3" w:space="0" w:color="000000"/>
            </w:tcBorders>
            <w:tcMar>
              <w:left w:w="0" w:type="dxa"/>
              <w:right w:w="0" w:type="dxa"/>
            </w:tcMar>
          </w:tcPr>
          <w:p w14:paraId="60580556" w14:textId="77777777" w:rsidR="00622040" w:rsidRDefault="00000000">
            <w:pPr>
              <w:autoSpaceDE w:val="0"/>
              <w:autoSpaceDN w:val="0"/>
              <w:spacing w:before="100" w:after="0" w:line="212" w:lineRule="exact"/>
              <w:ind w:left="86"/>
            </w:pPr>
            <w:r>
              <w:rPr>
                <w:rFonts w:ascii="CMR10" w:eastAsia="CMR10" w:hAnsi="CMR10"/>
                <w:color w:val="000000"/>
                <w:w w:val="101"/>
                <w:sz w:val="21"/>
              </w:rPr>
              <w:t>Saya menilai banyak inkonsistensi pada media ini.</w:t>
            </w:r>
          </w:p>
        </w:tc>
        <w:tc>
          <w:tcPr>
            <w:tcW w:w="2232" w:type="dxa"/>
            <w:tcBorders>
              <w:top w:val="single" w:sz="3" w:space="0" w:color="000000"/>
              <w:left w:val="single" w:sz="3" w:space="0" w:color="000000"/>
              <w:bottom w:val="single" w:sz="3" w:space="0" w:color="000000"/>
              <w:right w:val="single" w:sz="3" w:space="0" w:color="000000"/>
            </w:tcBorders>
            <w:tcMar>
              <w:left w:w="0" w:type="dxa"/>
              <w:right w:w="0" w:type="dxa"/>
            </w:tcMar>
          </w:tcPr>
          <w:p w14:paraId="2BD19FFE" w14:textId="77777777" w:rsidR="00622040" w:rsidRDefault="00000000">
            <w:pPr>
              <w:autoSpaceDE w:val="0"/>
              <w:autoSpaceDN w:val="0"/>
              <w:spacing w:after="0" w:line="314" w:lineRule="exact"/>
              <w:ind w:right="1008"/>
              <w:jc w:val="center"/>
            </w:pPr>
            <w:r>
              <w:rPr>
                <w:rFonts w:ascii="CMR10" w:eastAsia="CMR10" w:hAnsi="CMR10"/>
                <w:color w:val="000000"/>
                <w:w w:val="101"/>
                <w:sz w:val="21"/>
              </w:rPr>
              <w:t xml:space="preserve">Konsistensi </w:t>
            </w:r>
            <w:r>
              <w:br/>
            </w:r>
            <w:r>
              <w:rPr>
                <w:rFonts w:ascii="CMR10" w:eastAsia="CMR10" w:hAnsi="CMR10"/>
                <w:color w:val="000000"/>
                <w:w w:val="101"/>
                <w:sz w:val="21"/>
              </w:rPr>
              <w:t>antarmuka</w:t>
            </w:r>
          </w:p>
        </w:tc>
      </w:tr>
      <w:tr w:rsidR="00622040" w14:paraId="51726116" w14:textId="77777777">
        <w:trPr>
          <w:trHeight w:hRule="exact" w:val="704"/>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51AA783B" w14:textId="77777777" w:rsidR="00622040" w:rsidRDefault="00000000">
            <w:pPr>
              <w:autoSpaceDE w:val="0"/>
              <w:autoSpaceDN w:val="0"/>
              <w:spacing w:before="100" w:after="0" w:line="212" w:lineRule="exact"/>
              <w:ind w:left="86"/>
            </w:pPr>
            <w:r>
              <w:rPr>
                <w:rFonts w:ascii="CMR10" w:eastAsia="CMR10" w:hAnsi="CMR10"/>
                <w:color w:val="000000"/>
                <w:w w:val="101"/>
                <w:sz w:val="21"/>
              </w:rPr>
              <w:t>7</w:t>
            </w:r>
          </w:p>
        </w:tc>
        <w:tc>
          <w:tcPr>
            <w:tcW w:w="63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3D34A79" w14:textId="77777777" w:rsidR="00622040" w:rsidRDefault="00000000">
            <w:pPr>
              <w:autoSpaceDE w:val="0"/>
              <w:autoSpaceDN w:val="0"/>
              <w:spacing w:after="0" w:line="314" w:lineRule="exact"/>
              <w:ind w:left="86" w:right="144"/>
            </w:pPr>
            <w:r>
              <w:rPr>
                <w:rFonts w:ascii="CMR10" w:eastAsia="CMR10" w:hAnsi="CMR10"/>
                <w:color w:val="000000"/>
                <w:w w:val="101"/>
                <w:sz w:val="21"/>
              </w:rPr>
              <w:t>Saya membayangkan kebanyakan siswa dapat mempelajari media ini dengan cepat.</w:t>
            </w:r>
          </w:p>
        </w:tc>
        <w:tc>
          <w:tcPr>
            <w:tcW w:w="2232" w:type="dxa"/>
            <w:tcBorders>
              <w:top w:val="single" w:sz="3" w:space="0" w:color="000000"/>
              <w:left w:val="single" w:sz="3" w:space="0" w:color="000000"/>
              <w:bottom w:val="single" w:sz="3" w:space="0" w:color="000000"/>
              <w:right w:val="single" w:sz="3" w:space="0" w:color="000000"/>
            </w:tcBorders>
            <w:tcMar>
              <w:left w:w="0" w:type="dxa"/>
              <w:right w:w="0" w:type="dxa"/>
            </w:tcMar>
          </w:tcPr>
          <w:p w14:paraId="2BDCD209" w14:textId="77777777" w:rsidR="00622040" w:rsidRDefault="00000000">
            <w:pPr>
              <w:autoSpaceDE w:val="0"/>
              <w:autoSpaceDN w:val="0"/>
              <w:spacing w:after="0" w:line="314" w:lineRule="exact"/>
              <w:ind w:left="86" w:right="288"/>
            </w:pPr>
            <w:r>
              <w:rPr>
                <w:rFonts w:ascii="CMR10" w:eastAsia="CMR10" w:hAnsi="CMR10"/>
                <w:color w:val="000000"/>
                <w:w w:val="101"/>
                <w:sz w:val="21"/>
              </w:rPr>
              <w:t xml:space="preserve">Kemudahan belajar </w:t>
            </w:r>
            <w:r>
              <w:rPr>
                <w:rFonts w:ascii="CMTI10" w:eastAsia="CMTI10" w:hAnsi="CMTI10"/>
                <w:i/>
                <w:color w:val="000000"/>
                <w:w w:val="101"/>
                <w:sz w:val="21"/>
              </w:rPr>
              <w:t>(learnability)</w:t>
            </w:r>
          </w:p>
        </w:tc>
      </w:tr>
      <w:tr w:rsidR="00622040" w14:paraId="51A8128D" w14:textId="77777777">
        <w:trPr>
          <w:trHeight w:hRule="exact" w:val="388"/>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2C035D37" w14:textId="77777777" w:rsidR="00622040" w:rsidRDefault="00000000">
            <w:pPr>
              <w:autoSpaceDE w:val="0"/>
              <w:autoSpaceDN w:val="0"/>
              <w:spacing w:before="100" w:after="0" w:line="212" w:lineRule="exact"/>
              <w:ind w:left="86"/>
            </w:pPr>
            <w:r>
              <w:rPr>
                <w:rFonts w:ascii="CMR10" w:eastAsia="CMR10" w:hAnsi="CMR10"/>
                <w:color w:val="000000"/>
                <w:w w:val="101"/>
                <w:sz w:val="21"/>
              </w:rPr>
              <w:t>8</w:t>
            </w:r>
          </w:p>
        </w:tc>
        <w:tc>
          <w:tcPr>
            <w:tcW w:w="63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81BC0C1" w14:textId="77777777" w:rsidR="00622040" w:rsidRDefault="00000000">
            <w:pPr>
              <w:autoSpaceDE w:val="0"/>
              <w:autoSpaceDN w:val="0"/>
              <w:spacing w:before="100" w:after="0" w:line="212" w:lineRule="exact"/>
              <w:ind w:left="86"/>
            </w:pPr>
            <w:r>
              <w:rPr>
                <w:rFonts w:ascii="CMR10" w:eastAsia="CMR10" w:hAnsi="CMR10"/>
                <w:color w:val="000000"/>
                <w:w w:val="101"/>
                <w:sz w:val="21"/>
              </w:rPr>
              <w:t>Saya merasa media ini membingungkan ketika digunakan.</w:t>
            </w:r>
          </w:p>
        </w:tc>
        <w:tc>
          <w:tcPr>
            <w:tcW w:w="2232" w:type="dxa"/>
            <w:tcBorders>
              <w:top w:val="single" w:sz="3" w:space="0" w:color="000000"/>
              <w:left w:val="single" w:sz="3" w:space="0" w:color="000000"/>
              <w:bottom w:val="single" w:sz="3" w:space="0" w:color="000000"/>
              <w:right w:val="single" w:sz="3" w:space="0" w:color="000000"/>
            </w:tcBorders>
            <w:tcMar>
              <w:left w:w="0" w:type="dxa"/>
              <w:right w:w="0" w:type="dxa"/>
            </w:tcMar>
          </w:tcPr>
          <w:p w14:paraId="7BBE614F" w14:textId="77777777" w:rsidR="00622040" w:rsidRDefault="00000000">
            <w:pPr>
              <w:autoSpaceDE w:val="0"/>
              <w:autoSpaceDN w:val="0"/>
              <w:spacing w:before="100" w:after="0" w:line="212" w:lineRule="exact"/>
              <w:ind w:left="86"/>
            </w:pPr>
            <w:r>
              <w:rPr>
                <w:rFonts w:ascii="CMR10" w:eastAsia="CMR10" w:hAnsi="CMR10"/>
                <w:color w:val="000000"/>
                <w:w w:val="101"/>
                <w:sz w:val="21"/>
              </w:rPr>
              <w:t>Kejelasan interaksi</w:t>
            </w:r>
          </w:p>
        </w:tc>
      </w:tr>
      <w:tr w:rsidR="00622040" w14:paraId="0EEBAADA" w14:textId="77777777">
        <w:trPr>
          <w:trHeight w:hRule="exact" w:val="704"/>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37DC98FE" w14:textId="77777777" w:rsidR="00622040" w:rsidRDefault="00000000">
            <w:pPr>
              <w:autoSpaceDE w:val="0"/>
              <w:autoSpaceDN w:val="0"/>
              <w:spacing w:before="100" w:after="0" w:line="212" w:lineRule="exact"/>
              <w:ind w:left="86"/>
            </w:pPr>
            <w:r>
              <w:rPr>
                <w:rFonts w:ascii="CMR10" w:eastAsia="CMR10" w:hAnsi="CMR10"/>
                <w:color w:val="000000"/>
                <w:w w:val="101"/>
                <w:sz w:val="21"/>
              </w:rPr>
              <w:t>9</w:t>
            </w:r>
          </w:p>
        </w:tc>
        <w:tc>
          <w:tcPr>
            <w:tcW w:w="6398" w:type="dxa"/>
            <w:tcBorders>
              <w:top w:val="single" w:sz="3" w:space="0" w:color="000000"/>
              <w:left w:val="single" w:sz="3" w:space="0" w:color="000000"/>
              <w:bottom w:val="single" w:sz="3" w:space="0" w:color="000000"/>
              <w:right w:val="single" w:sz="3" w:space="0" w:color="000000"/>
            </w:tcBorders>
            <w:tcMar>
              <w:left w:w="0" w:type="dxa"/>
              <w:right w:w="0" w:type="dxa"/>
            </w:tcMar>
          </w:tcPr>
          <w:p w14:paraId="24E62616" w14:textId="77777777" w:rsidR="00622040" w:rsidRDefault="00000000">
            <w:pPr>
              <w:autoSpaceDE w:val="0"/>
              <w:autoSpaceDN w:val="0"/>
              <w:spacing w:before="100" w:after="0" w:line="212" w:lineRule="exact"/>
              <w:ind w:left="86"/>
            </w:pPr>
            <w:r>
              <w:rPr>
                <w:rFonts w:ascii="CMR10" w:eastAsia="CMR10" w:hAnsi="CMR10"/>
                <w:color w:val="000000"/>
                <w:w w:val="101"/>
                <w:sz w:val="21"/>
              </w:rPr>
              <w:t>Saya merasa percaya diri saat menggunakan media ini.</w:t>
            </w:r>
          </w:p>
        </w:tc>
        <w:tc>
          <w:tcPr>
            <w:tcW w:w="2232" w:type="dxa"/>
            <w:tcBorders>
              <w:top w:val="single" w:sz="3" w:space="0" w:color="000000"/>
              <w:left w:val="single" w:sz="3" w:space="0" w:color="000000"/>
              <w:bottom w:val="single" w:sz="3" w:space="0" w:color="000000"/>
              <w:right w:val="single" w:sz="3" w:space="0" w:color="000000"/>
            </w:tcBorders>
            <w:tcMar>
              <w:left w:w="0" w:type="dxa"/>
              <w:right w:w="0" w:type="dxa"/>
            </w:tcMar>
          </w:tcPr>
          <w:p w14:paraId="2C4FDD5B" w14:textId="77777777" w:rsidR="00622040" w:rsidRDefault="00000000">
            <w:pPr>
              <w:autoSpaceDE w:val="0"/>
              <w:autoSpaceDN w:val="0"/>
              <w:spacing w:after="0" w:line="314" w:lineRule="exact"/>
              <w:ind w:left="86" w:right="432"/>
            </w:pPr>
            <w:r>
              <w:rPr>
                <w:rFonts w:ascii="CMR10" w:eastAsia="CMR10" w:hAnsi="CMR10"/>
                <w:color w:val="000000"/>
                <w:w w:val="101"/>
                <w:sz w:val="21"/>
              </w:rPr>
              <w:t>Kepercayaan diri pengguna</w:t>
            </w:r>
          </w:p>
        </w:tc>
      </w:tr>
      <w:tr w:rsidR="00622040" w14:paraId="1260CC45" w14:textId="77777777">
        <w:trPr>
          <w:trHeight w:hRule="exact" w:val="704"/>
        </w:trPr>
        <w:tc>
          <w:tcPr>
            <w:tcW w:w="722" w:type="dxa"/>
            <w:tcBorders>
              <w:top w:val="single" w:sz="3" w:space="0" w:color="000000"/>
              <w:left w:val="single" w:sz="3" w:space="0" w:color="000000"/>
              <w:bottom w:val="single" w:sz="3" w:space="0" w:color="000000"/>
              <w:right w:val="single" w:sz="3" w:space="0" w:color="000000"/>
            </w:tcBorders>
            <w:tcMar>
              <w:left w:w="0" w:type="dxa"/>
              <w:right w:w="0" w:type="dxa"/>
            </w:tcMar>
          </w:tcPr>
          <w:p w14:paraId="020628EB" w14:textId="77777777" w:rsidR="00622040" w:rsidRDefault="00000000">
            <w:pPr>
              <w:autoSpaceDE w:val="0"/>
              <w:autoSpaceDN w:val="0"/>
              <w:spacing w:before="98" w:after="0" w:line="214" w:lineRule="exact"/>
              <w:ind w:left="86"/>
            </w:pPr>
            <w:r>
              <w:rPr>
                <w:rFonts w:ascii="CMR10" w:eastAsia="CMR10" w:hAnsi="CMR10"/>
                <w:color w:val="000000"/>
                <w:w w:val="101"/>
                <w:sz w:val="21"/>
              </w:rPr>
              <w:t>10</w:t>
            </w:r>
          </w:p>
        </w:tc>
        <w:tc>
          <w:tcPr>
            <w:tcW w:w="6398" w:type="dxa"/>
            <w:tcBorders>
              <w:top w:val="single" w:sz="3" w:space="0" w:color="000000"/>
              <w:left w:val="single" w:sz="3" w:space="0" w:color="000000"/>
              <w:bottom w:val="single" w:sz="3" w:space="0" w:color="000000"/>
              <w:right w:val="single" w:sz="3" w:space="0" w:color="000000"/>
            </w:tcBorders>
            <w:tcMar>
              <w:left w:w="0" w:type="dxa"/>
              <w:right w:w="0" w:type="dxa"/>
            </w:tcMar>
          </w:tcPr>
          <w:p w14:paraId="415C69EE" w14:textId="77777777" w:rsidR="00622040" w:rsidRDefault="00000000">
            <w:pPr>
              <w:autoSpaceDE w:val="0"/>
              <w:autoSpaceDN w:val="0"/>
              <w:spacing w:after="0" w:line="314" w:lineRule="exact"/>
              <w:ind w:left="86" w:right="1152"/>
            </w:pPr>
            <w:r>
              <w:rPr>
                <w:rFonts w:ascii="CMR10" w:eastAsia="CMR10" w:hAnsi="CMR10"/>
                <w:color w:val="000000"/>
                <w:w w:val="101"/>
                <w:sz w:val="21"/>
              </w:rPr>
              <w:t>Saya perlu belajar banyak hal terlebih dahulu sebelum menggunakan media ini.</w:t>
            </w:r>
          </w:p>
        </w:tc>
        <w:tc>
          <w:tcPr>
            <w:tcW w:w="2232" w:type="dxa"/>
            <w:tcBorders>
              <w:top w:val="single" w:sz="3" w:space="0" w:color="000000"/>
              <w:left w:val="single" w:sz="3" w:space="0" w:color="000000"/>
              <w:bottom w:val="single" w:sz="3" w:space="0" w:color="000000"/>
              <w:right w:val="single" w:sz="3" w:space="0" w:color="000000"/>
            </w:tcBorders>
            <w:tcMar>
              <w:left w:w="0" w:type="dxa"/>
              <w:right w:w="0" w:type="dxa"/>
            </w:tcMar>
          </w:tcPr>
          <w:p w14:paraId="1158AFE6" w14:textId="77777777" w:rsidR="00622040" w:rsidRDefault="00000000">
            <w:pPr>
              <w:autoSpaceDE w:val="0"/>
              <w:autoSpaceDN w:val="0"/>
              <w:spacing w:before="98" w:after="0" w:line="214" w:lineRule="exact"/>
              <w:ind w:left="86"/>
            </w:pPr>
            <w:r>
              <w:rPr>
                <w:rFonts w:ascii="CMR10" w:eastAsia="CMR10" w:hAnsi="CMR10"/>
                <w:color w:val="000000"/>
                <w:w w:val="101"/>
                <w:sz w:val="21"/>
              </w:rPr>
              <w:t>Beban belajar awal</w:t>
            </w:r>
          </w:p>
        </w:tc>
      </w:tr>
    </w:tbl>
    <w:p w14:paraId="26893202" w14:textId="77777777" w:rsidR="00622040" w:rsidRDefault="00000000">
      <w:pPr>
        <w:autoSpaceDE w:val="0"/>
        <w:autoSpaceDN w:val="0"/>
        <w:spacing w:before="210" w:after="0" w:line="240" w:lineRule="exact"/>
        <w:jc w:val="center"/>
      </w:pPr>
      <w:r>
        <w:rPr>
          <w:rFonts w:ascii="CMR12" w:eastAsia="CMR12" w:hAnsi="CMR12"/>
          <w:color w:val="000000"/>
          <w:sz w:val="24"/>
        </w:rPr>
        <w:t>Tabel 17: Matriks butir kuesioner SUS yang diadaptasi dari Brooke (1996)</w:t>
      </w:r>
    </w:p>
    <w:p w14:paraId="78504061" w14:textId="77777777" w:rsidR="00622040" w:rsidRDefault="00000000">
      <w:pPr>
        <w:autoSpaceDE w:val="0"/>
        <w:autoSpaceDN w:val="0"/>
        <w:spacing w:before="1396" w:after="0" w:line="240" w:lineRule="exact"/>
        <w:jc w:val="center"/>
      </w:pPr>
      <w:r>
        <w:rPr>
          <w:rFonts w:ascii="CMR12" w:eastAsia="CMR12" w:hAnsi="CMR12"/>
          <w:color w:val="000000"/>
          <w:sz w:val="24"/>
        </w:rPr>
        <w:t>71</w:t>
      </w:r>
    </w:p>
    <w:p w14:paraId="39C2B848" w14:textId="77777777" w:rsidR="00622040" w:rsidRDefault="00622040">
      <w:pPr>
        <w:sectPr w:rsidR="00622040">
          <w:pgSz w:w="12240" w:h="15840"/>
          <w:pgMar w:top="746" w:right="1416" w:bottom="396" w:left="1436" w:header="720" w:footer="720" w:gutter="0"/>
          <w:cols w:space="720"/>
          <w:docGrid w:linePitch="360"/>
        </w:sectPr>
      </w:pPr>
    </w:p>
    <w:p w14:paraId="7E24837C"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1110"/>
        <w:gridCol w:w="2738"/>
        <w:gridCol w:w="5504"/>
      </w:tblGrid>
      <w:tr w:rsidR="00622040" w14:paraId="24C21790" w14:textId="77777777">
        <w:trPr>
          <w:trHeight w:hRule="exact" w:val="404"/>
        </w:trPr>
        <w:tc>
          <w:tcPr>
            <w:tcW w:w="1110" w:type="dxa"/>
            <w:tcBorders>
              <w:top w:val="single" w:sz="3" w:space="0" w:color="000000"/>
              <w:left w:val="single" w:sz="3" w:space="0" w:color="000000"/>
              <w:bottom w:val="single" w:sz="3" w:space="0" w:color="000000"/>
              <w:right w:val="single" w:sz="3" w:space="0" w:color="000000"/>
            </w:tcBorders>
            <w:tcMar>
              <w:left w:w="0" w:type="dxa"/>
              <w:right w:w="0" w:type="dxa"/>
            </w:tcMar>
          </w:tcPr>
          <w:p w14:paraId="59D52A60" w14:textId="77777777" w:rsidR="00622040" w:rsidRDefault="00000000">
            <w:pPr>
              <w:autoSpaceDE w:val="0"/>
              <w:autoSpaceDN w:val="0"/>
              <w:spacing w:before="104" w:after="0" w:line="222" w:lineRule="exact"/>
              <w:ind w:left="112"/>
            </w:pPr>
            <w:r>
              <w:rPr>
                <w:rFonts w:ascii="CMBX10" w:eastAsia="CMBX10" w:hAnsi="CMBX10"/>
                <w:b/>
                <w:color w:val="000000"/>
              </w:rPr>
              <w:t>Skor</w:t>
            </w:r>
          </w:p>
        </w:tc>
        <w:tc>
          <w:tcPr>
            <w:tcW w:w="27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1C7884E" w14:textId="77777777" w:rsidR="00622040" w:rsidRDefault="00000000">
            <w:pPr>
              <w:autoSpaceDE w:val="0"/>
              <w:autoSpaceDN w:val="0"/>
              <w:spacing w:before="104" w:after="0" w:line="222" w:lineRule="exact"/>
              <w:ind w:left="110"/>
            </w:pPr>
            <w:r>
              <w:rPr>
                <w:rFonts w:ascii="CMBX10" w:eastAsia="CMBX10" w:hAnsi="CMBX10"/>
                <w:b/>
                <w:color w:val="000000"/>
              </w:rPr>
              <w:t>Kategori</w:t>
            </w:r>
          </w:p>
        </w:tc>
        <w:tc>
          <w:tcPr>
            <w:tcW w:w="5504" w:type="dxa"/>
            <w:tcBorders>
              <w:top w:val="single" w:sz="3" w:space="0" w:color="000000"/>
              <w:left w:val="single" w:sz="3" w:space="0" w:color="000000"/>
              <w:bottom w:val="single" w:sz="3" w:space="0" w:color="000000"/>
              <w:right w:val="single" w:sz="3" w:space="0" w:color="000000"/>
            </w:tcBorders>
            <w:tcMar>
              <w:left w:w="0" w:type="dxa"/>
              <w:right w:w="0" w:type="dxa"/>
            </w:tcMar>
          </w:tcPr>
          <w:p w14:paraId="3EC4F399" w14:textId="77777777" w:rsidR="00622040" w:rsidRDefault="00000000">
            <w:pPr>
              <w:autoSpaceDE w:val="0"/>
              <w:autoSpaceDN w:val="0"/>
              <w:spacing w:before="104" w:after="0" w:line="222" w:lineRule="exact"/>
              <w:ind w:left="112"/>
            </w:pPr>
            <w:r>
              <w:rPr>
                <w:rFonts w:ascii="CMBX10" w:eastAsia="CMBX10" w:hAnsi="CMBX10"/>
                <w:b/>
                <w:color w:val="000000"/>
              </w:rPr>
              <w:t>Indikator Umum Penilaian</w:t>
            </w:r>
          </w:p>
        </w:tc>
      </w:tr>
      <w:tr w:rsidR="00622040" w14:paraId="02B62BE4" w14:textId="77777777">
        <w:trPr>
          <w:trHeight w:hRule="exact" w:val="1060"/>
        </w:trPr>
        <w:tc>
          <w:tcPr>
            <w:tcW w:w="1110" w:type="dxa"/>
            <w:tcBorders>
              <w:top w:val="single" w:sz="3" w:space="0" w:color="000000"/>
              <w:left w:val="single" w:sz="3" w:space="0" w:color="000000"/>
              <w:bottom w:val="single" w:sz="3" w:space="0" w:color="000000"/>
              <w:right w:val="single" w:sz="3" w:space="0" w:color="000000"/>
            </w:tcBorders>
            <w:tcMar>
              <w:left w:w="0" w:type="dxa"/>
              <w:right w:w="0" w:type="dxa"/>
            </w:tcMar>
          </w:tcPr>
          <w:p w14:paraId="450EC721" w14:textId="77777777" w:rsidR="00622040" w:rsidRDefault="00000000">
            <w:pPr>
              <w:autoSpaceDE w:val="0"/>
              <w:autoSpaceDN w:val="0"/>
              <w:spacing w:before="104" w:after="0" w:line="220" w:lineRule="exact"/>
              <w:ind w:left="112"/>
            </w:pPr>
            <w:r>
              <w:rPr>
                <w:rFonts w:ascii="CMR10" w:eastAsia="CMR10" w:hAnsi="CMR10"/>
                <w:color w:val="000000"/>
              </w:rPr>
              <w:t>1</w:t>
            </w:r>
          </w:p>
        </w:tc>
        <w:tc>
          <w:tcPr>
            <w:tcW w:w="27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2FA1254" w14:textId="77777777" w:rsidR="00622040" w:rsidRDefault="00000000">
            <w:pPr>
              <w:autoSpaceDE w:val="0"/>
              <w:autoSpaceDN w:val="0"/>
              <w:spacing w:after="0" w:line="326" w:lineRule="exact"/>
              <w:ind w:left="110" w:right="432"/>
            </w:pPr>
            <w:r>
              <w:rPr>
                <w:rFonts w:ascii="CMR10" w:eastAsia="CMR10" w:hAnsi="CMR10"/>
                <w:color w:val="000000"/>
              </w:rPr>
              <w:t>Sangat tidak sesuai / sangat tidak setuju</w:t>
            </w:r>
          </w:p>
        </w:tc>
        <w:tc>
          <w:tcPr>
            <w:tcW w:w="5504" w:type="dxa"/>
            <w:tcBorders>
              <w:top w:val="single" w:sz="3" w:space="0" w:color="000000"/>
              <w:left w:val="single" w:sz="3" w:space="0" w:color="000000"/>
              <w:bottom w:val="single" w:sz="3" w:space="0" w:color="000000"/>
              <w:right w:val="single" w:sz="3" w:space="0" w:color="000000"/>
            </w:tcBorders>
            <w:tcMar>
              <w:left w:w="0" w:type="dxa"/>
              <w:right w:w="0" w:type="dxa"/>
            </w:tcMar>
          </w:tcPr>
          <w:p w14:paraId="2E9E1C73" w14:textId="77777777" w:rsidR="00622040" w:rsidRDefault="00000000">
            <w:pPr>
              <w:autoSpaceDE w:val="0"/>
              <w:autoSpaceDN w:val="0"/>
              <w:spacing w:after="0" w:line="328" w:lineRule="exact"/>
              <w:ind w:left="112" w:right="144"/>
            </w:pPr>
            <w:r>
              <w:rPr>
                <w:rFonts w:ascii="CMR10" w:eastAsia="CMR10" w:hAnsi="CMR10"/>
                <w:color w:val="000000"/>
              </w:rPr>
              <w:t>Komponen dinilai sangat lemah, tidak memenuhi kebutuhan pembelajaran, dan memerlukan perbaikan menyeluruh.</w:t>
            </w:r>
          </w:p>
        </w:tc>
      </w:tr>
      <w:tr w:rsidR="00622040" w14:paraId="7F84F1FA" w14:textId="77777777">
        <w:trPr>
          <w:trHeight w:hRule="exact" w:val="1060"/>
        </w:trPr>
        <w:tc>
          <w:tcPr>
            <w:tcW w:w="1110" w:type="dxa"/>
            <w:tcBorders>
              <w:top w:val="single" w:sz="3" w:space="0" w:color="000000"/>
              <w:left w:val="single" w:sz="3" w:space="0" w:color="000000"/>
              <w:bottom w:val="single" w:sz="3" w:space="0" w:color="000000"/>
              <w:right w:val="single" w:sz="3" w:space="0" w:color="000000"/>
            </w:tcBorders>
            <w:tcMar>
              <w:left w:w="0" w:type="dxa"/>
              <w:right w:w="0" w:type="dxa"/>
            </w:tcMar>
          </w:tcPr>
          <w:p w14:paraId="21BE8194" w14:textId="77777777" w:rsidR="00622040" w:rsidRDefault="00000000">
            <w:pPr>
              <w:autoSpaceDE w:val="0"/>
              <w:autoSpaceDN w:val="0"/>
              <w:spacing w:before="104" w:after="0" w:line="220" w:lineRule="exact"/>
              <w:ind w:left="112"/>
            </w:pPr>
            <w:r>
              <w:rPr>
                <w:rFonts w:ascii="CMR10" w:eastAsia="CMR10" w:hAnsi="CMR10"/>
                <w:color w:val="000000"/>
              </w:rPr>
              <w:t>2</w:t>
            </w:r>
          </w:p>
        </w:tc>
        <w:tc>
          <w:tcPr>
            <w:tcW w:w="27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47DC3A4" w14:textId="77777777" w:rsidR="00622040" w:rsidRDefault="00000000">
            <w:pPr>
              <w:autoSpaceDE w:val="0"/>
              <w:autoSpaceDN w:val="0"/>
              <w:spacing w:after="0" w:line="326" w:lineRule="exact"/>
              <w:ind w:left="110" w:right="576"/>
            </w:pPr>
            <w:r>
              <w:rPr>
                <w:rFonts w:ascii="CMR10" w:eastAsia="CMR10" w:hAnsi="CMR10"/>
                <w:color w:val="000000"/>
              </w:rPr>
              <w:t>Tidak sesuai / tidak setuju</w:t>
            </w:r>
          </w:p>
        </w:tc>
        <w:tc>
          <w:tcPr>
            <w:tcW w:w="5504" w:type="dxa"/>
            <w:tcBorders>
              <w:top w:val="single" w:sz="3" w:space="0" w:color="000000"/>
              <w:left w:val="single" w:sz="3" w:space="0" w:color="000000"/>
              <w:bottom w:val="single" w:sz="3" w:space="0" w:color="000000"/>
              <w:right w:val="single" w:sz="3" w:space="0" w:color="000000"/>
            </w:tcBorders>
            <w:tcMar>
              <w:left w:w="0" w:type="dxa"/>
              <w:right w:w="0" w:type="dxa"/>
            </w:tcMar>
          </w:tcPr>
          <w:p w14:paraId="07C72FE4" w14:textId="77777777" w:rsidR="00622040" w:rsidRDefault="00000000">
            <w:pPr>
              <w:autoSpaceDE w:val="0"/>
              <w:autoSpaceDN w:val="0"/>
              <w:spacing w:after="0" w:line="328" w:lineRule="exact"/>
              <w:ind w:left="112" w:right="144"/>
            </w:pPr>
            <w:r>
              <w:rPr>
                <w:rFonts w:ascii="CMR10" w:eastAsia="CMR10" w:hAnsi="CMR10"/>
                <w:color w:val="000000"/>
              </w:rPr>
              <w:t xml:space="preserve">Komponen masih kurang memadai, hanya memenuhi sebagian kecil kebutuhan, dan membutuhkan </w:t>
            </w:r>
            <w:r>
              <w:br/>
            </w:r>
            <w:r>
              <w:rPr>
                <w:rFonts w:ascii="CMR10" w:eastAsia="CMR10" w:hAnsi="CMR10"/>
                <w:color w:val="000000"/>
              </w:rPr>
              <w:t>perbaikan mayor.</w:t>
            </w:r>
          </w:p>
        </w:tc>
      </w:tr>
      <w:tr w:rsidR="00622040" w14:paraId="03A1AD98" w14:textId="77777777">
        <w:trPr>
          <w:trHeight w:hRule="exact" w:val="1060"/>
        </w:trPr>
        <w:tc>
          <w:tcPr>
            <w:tcW w:w="1110" w:type="dxa"/>
            <w:tcBorders>
              <w:top w:val="single" w:sz="3" w:space="0" w:color="000000"/>
              <w:left w:val="single" w:sz="3" w:space="0" w:color="000000"/>
              <w:bottom w:val="single" w:sz="3" w:space="0" w:color="000000"/>
              <w:right w:val="single" w:sz="3" w:space="0" w:color="000000"/>
            </w:tcBorders>
            <w:tcMar>
              <w:left w:w="0" w:type="dxa"/>
              <w:right w:w="0" w:type="dxa"/>
            </w:tcMar>
          </w:tcPr>
          <w:p w14:paraId="2A43EDD8" w14:textId="77777777" w:rsidR="00622040" w:rsidRDefault="00000000">
            <w:pPr>
              <w:autoSpaceDE w:val="0"/>
              <w:autoSpaceDN w:val="0"/>
              <w:spacing w:before="104" w:after="0" w:line="220" w:lineRule="exact"/>
              <w:ind w:left="112"/>
            </w:pPr>
            <w:r>
              <w:rPr>
                <w:rFonts w:ascii="CMR10" w:eastAsia="CMR10" w:hAnsi="CMR10"/>
                <w:color w:val="000000"/>
              </w:rPr>
              <w:t>3</w:t>
            </w:r>
          </w:p>
        </w:tc>
        <w:tc>
          <w:tcPr>
            <w:tcW w:w="27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B085236" w14:textId="77777777" w:rsidR="00622040" w:rsidRDefault="00000000">
            <w:pPr>
              <w:autoSpaceDE w:val="0"/>
              <w:autoSpaceDN w:val="0"/>
              <w:spacing w:before="104" w:after="0" w:line="220" w:lineRule="exact"/>
              <w:ind w:left="110"/>
            </w:pPr>
            <w:r>
              <w:rPr>
                <w:rFonts w:ascii="CMR10" w:eastAsia="CMR10" w:hAnsi="CMR10"/>
                <w:color w:val="000000"/>
              </w:rPr>
              <w:t>Cukup sesuai / netral</w:t>
            </w:r>
          </w:p>
        </w:tc>
        <w:tc>
          <w:tcPr>
            <w:tcW w:w="55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94693D1" w14:textId="77777777" w:rsidR="00622040" w:rsidRDefault="00000000">
            <w:pPr>
              <w:autoSpaceDE w:val="0"/>
              <w:autoSpaceDN w:val="0"/>
              <w:spacing w:after="0" w:line="328" w:lineRule="exact"/>
              <w:ind w:left="112"/>
            </w:pPr>
            <w:r>
              <w:rPr>
                <w:rFonts w:ascii="CMR10" w:eastAsia="CMR10" w:hAnsi="CMR10"/>
                <w:color w:val="000000"/>
              </w:rPr>
              <w:t xml:space="preserve">Komponen dinilai cukup, memenuhi kebutuhan dasar, tetapi masih memerlukan penyempurnaan pada </w:t>
            </w:r>
            <w:r>
              <w:br/>
            </w:r>
            <w:r>
              <w:rPr>
                <w:rFonts w:ascii="CMR10" w:eastAsia="CMR10" w:hAnsi="CMR10"/>
                <w:color w:val="000000"/>
              </w:rPr>
              <w:t>beberapa aspek penting.</w:t>
            </w:r>
          </w:p>
        </w:tc>
      </w:tr>
      <w:tr w:rsidR="00622040" w14:paraId="78BA0AAE" w14:textId="77777777">
        <w:trPr>
          <w:trHeight w:hRule="exact" w:val="1060"/>
        </w:trPr>
        <w:tc>
          <w:tcPr>
            <w:tcW w:w="1110" w:type="dxa"/>
            <w:tcBorders>
              <w:top w:val="single" w:sz="3" w:space="0" w:color="000000"/>
              <w:left w:val="single" w:sz="3" w:space="0" w:color="000000"/>
              <w:bottom w:val="single" w:sz="3" w:space="0" w:color="000000"/>
              <w:right w:val="single" w:sz="3" w:space="0" w:color="000000"/>
            </w:tcBorders>
            <w:tcMar>
              <w:left w:w="0" w:type="dxa"/>
              <w:right w:w="0" w:type="dxa"/>
            </w:tcMar>
          </w:tcPr>
          <w:p w14:paraId="6C8D4C93" w14:textId="77777777" w:rsidR="00622040" w:rsidRDefault="00000000">
            <w:pPr>
              <w:autoSpaceDE w:val="0"/>
              <w:autoSpaceDN w:val="0"/>
              <w:spacing w:before="104" w:after="0" w:line="220" w:lineRule="exact"/>
              <w:ind w:left="112"/>
            </w:pPr>
            <w:r>
              <w:rPr>
                <w:rFonts w:ascii="CMR10" w:eastAsia="CMR10" w:hAnsi="CMR10"/>
                <w:color w:val="000000"/>
              </w:rPr>
              <w:t>4</w:t>
            </w:r>
          </w:p>
        </w:tc>
        <w:tc>
          <w:tcPr>
            <w:tcW w:w="27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3BF91A0" w14:textId="77777777" w:rsidR="00622040" w:rsidRDefault="00000000">
            <w:pPr>
              <w:autoSpaceDE w:val="0"/>
              <w:autoSpaceDN w:val="0"/>
              <w:spacing w:before="104" w:after="0" w:line="220" w:lineRule="exact"/>
              <w:ind w:left="110"/>
            </w:pPr>
            <w:r>
              <w:rPr>
                <w:rFonts w:ascii="CMR10" w:eastAsia="CMR10" w:hAnsi="CMR10"/>
                <w:color w:val="000000"/>
              </w:rPr>
              <w:t>Sesuai / setuju</w:t>
            </w:r>
          </w:p>
        </w:tc>
        <w:tc>
          <w:tcPr>
            <w:tcW w:w="5504" w:type="dxa"/>
            <w:tcBorders>
              <w:top w:val="single" w:sz="3" w:space="0" w:color="000000"/>
              <w:left w:val="single" w:sz="3" w:space="0" w:color="000000"/>
              <w:bottom w:val="single" w:sz="3" w:space="0" w:color="000000"/>
              <w:right w:val="single" w:sz="3" w:space="0" w:color="000000"/>
            </w:tcBorders>
            <w:tcMar>
              <w:left w:w="0" w:type="dxa"/>
              <w:right w:w="0" w:type="dxa"/>
            </w:tcMar>
          </w:tcPr>
          <w:p w14:paraId="67426217" w14:textId="77777777" w:rsidR="00622040" w:rsidRDefault="00000000">
            <w:pPr>
              <w:autoSpaceDE w:val="0"/>
              <w:autoSpaceDN w:val="0"/>
              <w:spacing w:after="0" w:line="328" w:lineRule="exact"/>
              <w:ind w:left="112" w:right="432"/>
            </w:pPr>
            <w:r>
              <w:rPr>
                <w:rFonts w:ascii="CMR10" w:eastAsia="CMR10" w:hAnsi="CMR10"/>
                <w:color w:val="000000"/>
              </w:rPr>
              <w:t>Komponen dinilai baik, telah memenuhi sebagian besar kebutuhan pembelajaran, dengan perbaikan minor bila diperlukan.</w:t>
            </w:r>
          </w:p>
        </w:tc>
      </w:tr>
      <w:tr w:rsidR="00622040" w14:paraId="15377A1D" w14:textId="77777777">
        <w:trPr>
          <w:trHeight w:hRule="exact" w:val="1062"/>
        </w:trPr>
        <w:tc>
          <w:tcPr>
            <w:tcW w:w="1110" w:type="dxa"/>
            <w:tcBorders>
              <w:top w:val="single" w:sz="3" w:space="0" w:color="000000"/>
              <w:left w:val="single" w:sz="3" w:space="0" w:color="000000"/>
              <w:bottom w:val="single" w:sz="3" w:space="0" w:color="000000"/>
              <w:right w:val="single" w:sz="3" w:space="0" w:color="000000"/>
            </w:tcBorders>
            <w:tcMar>
              <w:left w:w="0" w:type="dxa"/>
              <w:right w:w="0" w:type="dxa"/>
            </w:tcMar>
          </w:tcPr>
          <w:p w14:paraId="1438BEDB" w14:textId="77777777" w:rsidR="00622040" w:rsidRDefault="00000000">
            <w:pPr>
              <w:autoSpaceDE w:val="0"/>
              <w:autoSpaceDN w:val="0"/>
              <w:spacing w:before="104" w:after="0" w:line="222" w:lineRule="exact"/>
              <w:ind w:left="112"/>
            </w:pPr>
            <w:r>
              <w:rPr>
                <w:rFonts w:ascii="CMR10" w:eastAsia="CMR10" w:hAnsi="CMR10"/>
                <w:color w:val="000000"/>
              </w:rPr>
              <w:t>5</w:t>
            </w:r>
          </w:p>
        </w:tc>
        <w:tc>
          <w:tcPr>
            <w:tcW w:w="27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FFEA4F5" w14:textId="77777777" w:rsidR="00622040" w:rsidRDefault="00000000">
            <w:pPr>
              <w:autoSpaceDE w:val="0"/>
              <w:autoSpaceDN w:val="0"/>
              <w:spacing w:after="0" w:line="326" w:lineRule="exact"/>
              <w:ind w:left="110" w:right="432"/>
            </w:pPr>
            <w:r>
              <w:rPr>
                <w:rFonts w:ascii="CMR10" w:eastAsia="CMR10" w:hAnsi="CMR10"/>
                <w:color w:val="000000"/>
              </w:rPr>
              <w:t>Sangat sesuai / sangat setuju</w:t>
            </w:r>
          </w:p>
        </w:tc>
        <w:tc>
          <w:tcPr>
            <w:tcW w:w="5504" w:type="dxa"/>
            <w:tcBorders>
              <w:top w:val="single" w:sz="3" w:space="0" w:color="000000"/>
              <w:left w:val="single" w:sz="3" w:space="0" w:color="000000"/>
              <w:bottom w:val="single" w:sz="3" w:space="0" w:color="000000"/>
              <w:right w:val="single" w:sz="3" w:space="0" w:color="000000"/>
            </w:tcBorders>
            <w:tcMar>
              <w:left w:w="0" w:type="dxa"/>
              <w:right w:w="0" w:type="dxa"/>
            </w:tcMar>
          </w:tcPr>
          <w:p w14:paraId="470B3D32" w14:textId="77777777" w:rsidR="00622040" w:rsidRDefault="00000000">
            <w:pPr>
              <w:autoSpaceDE w:val="0"/>
              <w:autoSpaceDN w:val="0"/>
              <w:spacing w:after="0" w:line="328" w:lineRule="exact"/>
              <w:ind w:left="112" w:right="144"/>
            </w:pPr>
            <w:r>
              <w:rPr>
                <w:rFonts w:ascii="CMR10" w:eastAsia="CMR10" w:hAnsi="CMR10"/>
                <w:color w:val="000000"/>
              </w:rPr>
              <w:t>Komponen dinilai sangat baik, konsisten memenuhi kebutuhan pembelajaran, dan layak digunakan tanpa revisi substantif.</w:t>
            </w:r>
          </w:p>
        </w:tc>
      </w:tr>
    </w:tbl>
    <w:p w14:paraId="0C5460F0" w14:textId="77777777" w:rsidR="00622040" w:rsidRDefault="00000000">
      <w:pPr>
        <w:autoSpaceDE w:val="0"/>
        <w:autoSpaceDN w:val="0"/>
        <w:spacing w:before="198" w:after="0" w:line="238" w:lineRule="exact"/>
        <w:jc w:val="center"/>
      </w:pPr>
      <w:r>
        <w:rPr>
          <w:rFonts w:ascii="CMR12" w:eastAsia="CMR12" w:hAnsi="CMR12"/>
          <w:color w:val="000000"/>
          <w:sz w:val="24"/>
        </w:rPr>
        <w:t>Tabel 18: Matriks skala Likert 1–5 dan indikator penilaian instrumen</w:t>
      </w:r>
    </w:p>
    <w:p w14:paraId="1C1785B8" w14:textId="77777777" w:rsidR="00622040" w:rsidRDefault="00000000">
      <w:pPr>
        <w:autoSpaceDE w:val="0"/>
        <w:autoSpaceDN w:val="0"/>
        <w:spacing w:before="760" w:after="0" w:line="358" w:lineRule="exact"/>
        <w:ind w:left="4" w:right="20" w:firstLine="720"/>
        <w:jc w:val="both"/>
      </w:pPr>
      <w:r>
        <w:rPr>
          <w:rFonts w:ascii="CMR12" w:eastAsia="CMR12" w:hAnsi="CMR12"/>
          <w:color w:val="000000"/>
          <w:sz w:val="24"/>
        </w:rPr>
        <w:t xml:space="preserve">Skala respons LORI dan SUS menggunakan rentang 1–5. Untuk mencegah inferensi </w:t>
      </w:r>
      <w:r>
        <w:rPr>
          <w:rFonts w:ascii="CMTI12" w:eastAsia="CMTI12" w:hAnsi="CMTI12"/>
          <w:i/>
          <w:color w:val="000000"/>
          <w:sz w:val="24"/>
        </w:rPr>
        <w:t xml:space="preserve">post-hoc </w:t>
      </w:r>
      <w:r>
        <w:rPr>
          <w:rFonts w:ascii="CMR12" w:eastAsia="CMR12" w:hAnsi="CMR12"/>
          <w:color w:val="000000"/>
          <w:sz w:val="24"/>
        </w:rPr>
        <w:t>, aturan interpretasi ditetapkan sejak awal analisis. Pada LORI, skor komponen dikonversi menjadi persentase kelayakan dan dibaca dengan interval lima kategori setara (0– 20; 21–40; 41–60; 61–80; 81–100). Pada SUS, skor tiap butir diolah menjadi indeks 0–100 sesuai prosedur Brooke (1996) dan diinterpretasikan dengan ambang</w:t>
      </w:r>
      <w:r>
        <w:rPr>
          <w:rFonts w:ascii="CMTI12" w:eastAsia="CMTI12" w:hAnsi="CMTI12"/>
          <w:i/>
          <w:color w:val="000000"/>
          <w:sz w:val="24"/>
        </w:rPr>
        <w:t xml:space="preserve"> acceptability </w:t>
      </w:r>
      <w:r>
        <w:rPr>
          <w:rFonts w:ascii="CMR12" w:eastAsia="CMR12" w:hAnsi="CMR12"/>
          <w:color w:val="000000"/>
          <w:sz w:val="24"/>
        </w:rPr>
        <w:t>SUS</w:t>
      </w:r>
      <w:r>
        <w:rPr>
          <w:rFonts w:ascii="CMMI12" w:eastAsia="CMMI12" w:hAnsi="CMMI12"/>
          <w:i/>
          <w:color w:val="000000"/>
          <w:sz w:val="24"/>
        </w:rPr>
        <w:t xml:space="preserve"> &lt;</w:t>
      </w:r>
      <w:r>
        <w:rPr>
          <w:rFonts w:ascii="CMR12" w:eastAsia="CMR12" w:hAnsi="CMR12"/>
          <w:color w:val="000000"/>
          <w:sz w:val="24"/>
        </w:rPr>
        <w:t xml:space="preserve"> 50 (</w:t>
      </w:r>
      <w:r>
        <w:rPr>
          <w:rFonts w:ascii="CMTI12" w:eastAsia="CMTI12" w:hAnsi="CMTI12"/>
          <w:i/>
          <w:color w:val="000000"/>
          <w:sz w:val="24"/>
        </w:rPr>
        <w:t xml:space="preserve">not acceptable </w:t>
      </w:r>
      <w:r>
        <w:rPr>
          <w:rFonts w:ascii="CMR12" w:eastAsia="CMR12" w:hAnsi="CMR12"/>
          <w:color w:val="000000"/>
          <w:sz w:val="24"/>
        </w:rPr>
        <w:t xml:space="preserve">), 50 </w:t>
      </w:r>
      <w:r>
        <w:rPr>
          <w:rFonts w:ascii="CMSY10" w:eastAsia="CMSY10" w:hAnsi="CMSY10"/>
          <w:i/>
          <w:color w:val="000000"/>
          <w:sz w:val="24"/>
        </w:rPr>
        <w:t xml:space="preserve">≤ </w:t>
      </w:r>
      <w:r>
        <w:rPr>
          <w:rFonts w:ascii="CMR12" w:eastAsia="CMR12" w:hAnsi="CMR12"/>
          <w:color w:val="000000"/>
          <w:sz w:val="24"/>
        </w:rPr>
        <w:t xml:space="preserve">SUS </w:t>
      </w:r>
      <w:r>
        <w:rPr>
          <w:rFonts w:ascii="CMMI12" w:eastAsia="CMMI12" w:hAnsi="CMMI12"/>
          <w:i/>
          <w:color w:val="000000"/>
          <w:sz w:val="24"/>
        </w:rPr>
        <w:t xml:space="preserve">&lt; </w:t>
      </w:r>
      <w:r>
        <w:rPr>
          <w:rFonts w:ascii="CMR12" w:eastAsia="CMR12" w:hAnsi="CMR12"/>
          <w:color w:val="000000"/>
          <w:sz w:val="24"/>
        </w:rPr>
        <w:t>70 (</w:t>
      </w:r>
      <w:r>
        <w:rPr>
          <w:rFonts w:ascii="CMTI12" w:eastAsia="CMTI12" w:hAnsi="CMTI12"/>
          <w:i/>
          <w:color w:val="000000"/>
          <w:sz w:val="24"/>
        </w:rPr>
        <w:t xml:space="preserve">marginal </w:t>
      </w:r>
      <w:r>
        <w:rPr>
          <w:rFonts w:ascii="CMR12" w:eastAsia="CMR12" w:hAnsi="CMR12"/>
          <w:color w:val="000000"/>
          <w:sz w:val="24"/>
        </w:rPr>
        <w:t xml:space="preserve">), dan SUS </w:t>
      </w:r>
      <w:r>
        <w:rPr>
          <w:rFonts w:ascii="CMSY10" w:eastAsia="CMSY10" w:hAnsi="CMSY10"/>
          <w:i/>
          <w:color w:val="000000"/>
          <w:sz w:val="24"/>
        </w:rPr>
        <w:t xml:space="preserve">≥ </w:t>
      </w:r>
      <w:r>
        <w:rPr>
          <w:rFonts w:ascii="CMR12" w:eastAsia="CMR12" w:hAnsi="CMR12"/>
          <w:color w:val="000000"/>
          <w:sz w:val="24"/>
        </w:rPr>
        <w:t>70 (</w:t>
      </w:r>
      <w:r>
        <w:rPr>
          <w:rFonts w:ascii="CMTI12" w:eastAsia="CMTI12" w:hAnsi="CMTI12"/>
          <w:i/>
          <w:color w:val="000000"/>
          <w:sz w:val="24"/>
        </w:rPr>
        <w:t xml:space="preserve">acceptable </w:t>
      </w:r>
      <w:r>
        <w:rPr>
          <w:rFonts w:ascii="CMR12" w:eastAsia="CMR12" w:hAnsi="CMR12"/>
          <w:color w:val="000000"/>
          <w:sz w:val="24"/>
        </w:rPr>
        <w:t>) sebagaimana direkomendasikan Bangor, Kortum, dan Miller (2008).</w:t>
      </w:r>
    </w:p>
    <w:p w14:paraId="4D71B5F7"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Dengan kerangka tersebut, angka tidak diperlakukan sebagai keputusan tunggal. Ke-putusan revisi tetap ditetapkan melalui konvergensi skor kuantitatif dan catatan terbuka agar kesimpulan evaluasi selaras dengan konteks pedagogis implementasi.</w:t>
      </w:r>
    </w:p>
    <w:p w14:paraId="1E5EA192"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Dengan demikian, LORI dan SUS diposisikan sebagai pasangan instrumen yang sa-ling melengkapi dalam pembahasan validitas dan praktikalitas media. LORI memberikan evidensi validitas (kesesuaian isi dan tujuan pembelajaran, kualitas pedagogis umpan balik, serta kejelasan desain interaksi) berdasarkan penilaian pakar, sedangkan SUS menyediak-</w:t>
      </w:r>
    </w:p>
    <w:p w14:paraId="2F69138A" w14:textId="77777777" w:rsidR="00622040" w:rsidRDefault="00000000">
      <w:pPr>
        <w:autoSpaceDE w:val="0"/>
        <w:autoSpaceDN w:val="0"/>
        <w:spacing w:before="574" w:after="0" w:line="240" w:lineRule="exact"/>
        <w:jc w:val="center"/>
      </w:pPr>
      <w:r>
        <w:rPr>
          <w:rFonts w:ascii="CMR12" w:eastAsia="CMR12" w:hAnsi="CMR12"/>
          <w:color w:val="000000"/>
          <w:sz w:val="24"/>
        </w:rPr>
        <w:t>72</w:t>
      </w:r>
    </w:p>
    <w:p w14:paraId="6D1F6321" w14:textId="77777777" w:rsidR="00622040" w:rsidRDefault="00622040">
      <w:pPr>
        <w:sectPr w:rsidR="00622040">
          <w:pgSz w:w="12240" w:h="15840"/>
          <w:pgMar w:top="720" w:right="1416" w:bottom="396" w:left="1436" w:header="720" w:footer="720" w:gutter="0"/>
          <w:cols w:space="720"/>
          <w:docGrid w:linePitch="360"/>
        </w:sectPr>
      </w:pPr>
    </w:p>
    <w:p w14:paraId="682AEC8F" w14:textId="77777777" w:rsidR="00622040" w:rsidRDefault="00622040">
      <w:pPr>
        <w:autoSpaceDE w:val="0"/>
        <w:autoSpaceDN w:val="0"/>
        <w:spacing w:after="526" w:line="220" w:lineRule="exact"/>
      </w:pPr>
    </w:p>
    <w:p w14:paraId="51C228A7" w14:textId="77777777" w:rsidR="00622040" w:rsidRDefault="00000000">
      <w:pPr>
        <w:autoSpaceDE w:val="0"/>
        <w:autoSpaceDN w:val="0"/>
        <w:spacing w:after="0" w:line="328" w:lineRule="exact"/>
        <w:ind w:right="20"/>
        <w:jc w:val="both"/>
      </w:pPr>
      <w:r>
        <w:rPr>
          <w:rFonts w:ascii="CMR12" w:eastAsia="CMR12" w:hAnsi="CMR12"/>
          <w:color w:val="000000"/>
          <w:sz w:val="24"/>
        </w:rPr>
        <w:t>an evidensi praktikalitas (kemudahan penggunaan, konsistensi antarmuka, dan keterpakaian konteks kelas) berdasarkan pengalaman pengguna langsung. Kombinasi keduanya dipilih agar keputusan kelayakan media pada tahap evaluasi didasarkan pada dua sudut pandang yang seimbang, yaitu mutu pedagogis dan pengalaman penggunaan.</w:t>
      </w:r>
    </w:p>
    <w:p w14:paraId="209E6E6E" w14:textId="77777777" w:rsidR="00622040" w:rsidRDefault="00000000">
      <w:pPr>
        <w:autoSpaceDE w:val="0"/>
        <w:autoSpaceDN w:val="0"/>
        <w:spacing w:before="454" w:after="0" w:line="240" w:lineRule="exact"/>
      </w:pPr>
      <w:r>
        <w:rPr>
          <w:rFonts w:ascii="CMBX12" w:eastAsia="CMBX12" w:hAnsi="CMBX12"/>
          <w:b/>
          <w:color w:val="000000"/>
          <w:sz w:val="24"/>
        </w:rPr>
        <w:t>3.4.2 Instrumen Perekaman Jejak Kognitif Digital</w:t>
      </w:r>
    </w:p>
    <w:p w14:paraId="78FF2AAE"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Perekaman jejak kognitif digital dirancang melalui dua instrumen yang saling meleng-kapi, yaitu sistem</w:t>
      </w:r>
      <w:r>
        <w:rPr>
          <w:rFonts w:ascii="CMTI12" w:eastAsia="CMTI12" w:hAnsi="CMTI12"/>
          <w:i/>
          <w:color w:val="000000"/>
          <w:sz w:val="24"/>
        </w:rPr>
        <w:t xml:space="preserve"> digital logging </w:t>
      </w:r>
      <w:r>
        <w:rPr>
          <w:rFonts w:ascii="CMR12" w:eastAsia="CMR12" w:hAnsi="CMR12"/>
          <w:color w:val="000000"/>
          <w:sz w:val="24"/>
        </w:rPr>
        <w:t>dan logbook observasi peneliti. Menurut Henry &amp; MacIntyre (2024), data longitudinal bernilai tinggi ketika proses perubahan dapat ditelusuri antarsesi secara konsisten; karena itu, penelitian ini tidak hanya mengandalkan keluaran akhir bela-jar, tetapi juga merekam proses interaksi selama pembelajaran berlangsung. Sejalan dengan penguatan metode</w:t>
      </w:r>
      <w:r>
        <w:rPr>
          <w:rFonts w:ascii="CMTI12" w:eastAsia="CMTI12" w:hAnsi="CMTI12"/>
          <w:i/>
          <w:color w:val="000000"/>
          <w:sz w:val="24"/>
        </w:rPr>
        <w:t xml:space="preserve"> process tracing </w:t>
      </w:r>
      <w:r>
        <w:rPr>
          <w:rFonts w:ascii="CMR12" w:eastAsia="CMR12" w:hAnsi="CMR12"/>
          <w:color w:val="000000"/>
          <w:sz w:val="24"/>
        </w:rPr>
        <w:t>oleh Yan (2023), kombinasi dua instrumen ini dipilih agar data yang diperoleh bukan sekadar jejak teks, melainkan jejak proses berpikir yang memiliki konteks dan urutan waktu yang jelas (Yang &amp; Ogata, 2023).</w:t>
      </w:r>
    </w:p>
    <w:p w14:paraId="7015424E" w14:textId="77777777" w:rsidR="00622040" w:rsidRDefault="00000000">
      <w:pPr>
        <w:autoSpaceDE w:val="0"/>
        <w:autoSpaceDN w:val="0"/>
        <w:spacing w:before="554" w:after="0" w:line="238" w:lineRule="exact"/>
      </w:pPr>
      <w:r>
        <w:rPr>
          <w:rFonts w:ascii="CMBX12" w:eastAsia="CMBX12" w:hAnsi="CMBX12"/>
          <w:b/>
          <w:color w:val="000000"/>
          <w:sz w:val="24"/>
        </w:rPr>
        <w:t xml:space="preserve">3.4.2.1 Sistem </w:t>
      </w:r>
      <w:r>
        <w:rPr>
          <w:rFonts w:ascii="CMBXTI10" w:eastAsia="CMBXTI10" w:hAnsi="CMBXTI10"/>
          <w:b/>
          <w:i/>
          <w:color w:val="000000"/>
          <w:sz w:val="24"/>
        </w:rPr>
        <w:t xml:space="preserve">Digital Logging </w:t>
      </w:r>
      <w:r>
        <w:rPr>
          <w:rFonts w:ascii="CMBX12" w:eastAsia="CMBX12" w:hAnsi="CMBX12"/>
          <w:b/>
          <w:color w:val="000000"/>
          <w:sz w:val="24"/>
        </w:rPr>
        <w:t>(</w:t>
      </w:r>
      <w:r>
        <w:rPr>
          <w:rFonts w:ascii="CMBXTI10" w:eastAsia="CMBXTI10" w:hAnsi="CMBXTI10"/>
          <w:b/>
          <w:i/>
          <w:color w:val="000000"/>
          <w:sz w:val="24"/>
        </w:rPr>
        <w:t xml:space="preserve">Written Cognitive Traces </w:t>
      </w:r>
      <w:r>
        <w:rPr>
          <w:rFonts w:ascii="CMBX12" w:eastAsia="CMBX12" w:hAnsi="CMBX12"/>
          <w:b/>
          <w:color w:val="000000"/>
          <w:sz w:val="24"/>
        </w:rPr>
        <w:t>)</w:t>
      </w:r>
    </w:p>
    <w:p w14:paraId="7A9D9628"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Sistem </w:t>
      </w:r>
      <w:r>
        <w:rPr>
          <w:rFonts w:ascii="CMTI12" w:eastAsia="CMTI12" w:hAnsi="CMTI12"/>
          <w:i/>
          <w:color w:val="000000"/>
          <w:sz w:val="24"/>
        </w:rPr>
        <w:t xml:space="preserve">digital logging </w:t>
      </w:r>
      <w:r>
        <w:rPr>
          <w:rFonts w:ascii="CMR12" w:eastAsia="CMR12" w:hAnsi="CMR12"/>
          <w:color w:val="000000"/>
          <w:sz w:val="24"/>
        </w:rPr>
        <w:t xml:space="preserve">pada platform PrincipleLearn V3 merekam otomatis seluruh interaksi teks siswa–AI, termasuk urutan </w:t>
      </w:r>
      <w:r>
        <w:rPr>
          <w:rFonts w:ascii="CMTI12" w:eastAsia="CMTI12" w:hAnsi="CMTI12"/>
          <w:i/>
          <w:color w:val="000000"/>
          <w:sz w:val="24"/>
        </w:rPr>
        <w:t xml:space="preserve">prompt </w:t>
      </w:r>
      <w:r>
        <w:rPr>
          <w:rFonts w:ascii="CMR12" w:eastAsia="CMR12" w:hAnsi="CMR12"/>
          <w:color w:val="000000"/>
          <w:sz w:val="24"/>
        </w:rPr>
        <w:t xml:space="preserve">, respons AI, waktu interaksi, dan metada-ta sesi. Leighton (2024) menekankan bahwa jejak verbal/tertulis dapat memantulkan proses penalaran yang sedang berlangsung; dalam konteks ini, </w:t>
      </w:r>
      <w:r>
        <w:rPr>
          <w:rFonts w:ascii="CMTI12" w:eastAsia="CMTI12" w:hAnsi="CMTI12"/>
          <w:i/>
          <w:color w:val="000000"/>
          <w:sz w:val="24"/>
        </w:rPr>
        <w:t xml:space="preserve">prompt </w:t>
      </w:r>
      <w:r>
        <w:rPr>
          <w:rFonts w:ascii="CMR12" w:eastAsia="CMR12" w:hAnsi="CMR12"/>
          <w:color w:val="000000"/>
          <w:sz w:val="24"/>
        </w:rPr>
        <w:t xml:space="preserve">siswa diperlakukan sebagai representasi eksternalisasi nalar saat mereka merumuskan pertanyaan, merevisi strategi, dan menguji ide. Temuan terkait kualitas </w:t>
      </w:r>
      <w:r>
        <w:rPr>
          <w:rFonts w:ascii="CMTI12" w:eastAsia="CMTI12" w:hAnsi="CMTI12"/>
          <w:i/>
          <w:color w:val="000000"/>
          <w:sz w:val="24"/>
        </w:rPr>
        <w:t xml:space="preserve">prompt </w:t>
      </w:r>
      <w:r>
        <w:rPr>
          <w:rFonts w:ascii="CMR12" w:eastAsia="CMR12" w:hAnsi="CMR12"/>
          <w:color w:val="000000"/>
          <w:sz w:val="24"/>
        </w:rPr>
        <w:t>siswa juga menunjukkan bahwa pola perta-nyaan yang terdokumentasi dapat dibaca sebagai indikator perkembangan strategi belajar (Sawalha et al., 2024; Usher &amp; Amzalag, 2025), termasuk ketika interaksi dialogik berkon-tribusi pada peningkatan kualitas hasil belajar (Borchers et al., 2024).</w:t>
      </w:r>
    </w:p>
    <w:p w14:paraId="0A96650F" w14:textId="77777777" w:rsidR="00622040" w:rsidRDefault="00000000">
      <w:pPr>
        <w:autoSpaceDE w:val="0"/>
        <w:autoSpaceDN w:val="0"/>
        <w:spacing w:before="3834" w:after="0" w:line="240" w:lineRule="exact"/>
        <w:jc w:val="center"/>
      </w:pPr>
      <w:r>
        <w:rPr>
          <w:rFonts w:ascii="CMR12" w:eastAsia="CMR12" w:hAnsi="CMR12"/>
          <w:color w:val="000000"/>
          <w:sz w:val="24"/>
        </w:rPr>
        <w:t>73</w:t>
      </w:r>
    </w:p>
    <w:p w14:paraId="46AFB2E9" w14:textId="77777777" w:rsidR="00622040" w:rsidRDefault="00622040">
      <w:pPr>
        <w:sectPr w:rsidR="00622040">
          <w:pgSz w:w="12240" w:h="15840"/>
          <w:pgMar w:top="746" w:right="1418" w:bottom="396" w:left="1440" w:header="720" w:footer="720" w:gutter="0"/>
          <w:cols w:space="720"/>
          <w:docGrid w:linePitch="360"/>
        </w:sectPr>
      </w:pPr>
    </w:p>
    <w:p w14:paraId="5D6F72E7"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532"/>
        <w:gridCol w:w="1648"/>
        <w:gridCol w:w="2860"/>
        <w:gridCol w:w="1164"/>
        <w:gridCol w:w="1114"/>
        <w:gridCol w:w="2036"/>
      </w:tblGrid>
      <w:tr w:rsidR="00622040" w14:paraId="4DCC3BFC" w14:textId="77777777">
        <w:trPr>
          <w:trHeight w:hRule="exact" w:val="566"/>
        </w:trPr>
        <w:tc>
          <w:tcPr>
            <w:tcW w:w="532" w:type="dxa"/>
            <w:tcBorders>
              <w:top w:val="single" w:sz="2" w:space="0" w:color="000000"/>
              <w:left w:val="single" w:sz="2" w:space="0" w:color="000000"/>
              <w:bottom w:val="single" w:sz="2" w:space="0" w:color="000000"/>
              <w:right w:val="single" w:sz="2" w:space="0" w:color="000000"/>
            </w:tcBorders>
            <w:tcMar>
              <w:left w:w="0" w:type="dxa"/>
              <w:right w:w="0" w:type="dxa"/>
            </w:tcMar>
          </w:tcPr>
          <w:p w14:paraId="1797F517" w14:textId="77777777" w:rsidR="00622040" w:rsidRDefault="00000000">
            <w:pPr>
              <w:autoSpaceDE w:val="0"/>
              <w:autoSpaceDN w:val="0"/>
              <w:spacing w:before="78" w:after="0" w:line="172" w:lineRule="exact"/>
              <w:ind w:left="68"/>
            </w:pPr>
            <w:r>
              <w:rPr>
                <w:rFonts w:ascii="CMBX10" w:eastAsia="CMBX10" w:hAnsi="CMBX10"/>
                <w:b/>
                <w:color w:val="000000"/>
                <w:sz w:val="17"/>
              </w:rPr>
              <w:t>No.</w:t>
            </w:r>
          </w:p>
        </w:tc>
        <w:tc>
          <w:tcPr>
            <w:tcW w:w="1648" w:type="dxa"/>
            <w:tcBorders>
              <w:top w:val="single" w:sz="2" w:space="0" w:color="000000"/>
              <w:left w:val="single" w:sz="2" w:space="0" w:color="000000"/>
              <w:bottom w:val="single" w:sz="2" w:space="0" w:color="000000"/>
              <w:right w:val="single" w:sz="2" w:space="0" w:color="000000"/>
            </w:tcBorders>
            <w:tcMar>
              <w:left w:w="0" w:type="dxa"/>
              <w:right w:w="0" w:type="dxa"/>
            </w:tcMar>
          </w:tcPr>
          <w:p w14:paraId="3BA23FC8" w14:textId="77777777" w:rsidR="00622040" w:rsidRDefault="00000000">
            <w:pPr>
              <w:autoSpaceDE w:val="0"/>
              <w:autoSpaceDN w:val="0"/>
              <w:spacing w:before="78" w:after="0" w:line="172" w:lineRule="exact"/>
              <w:ind w:left="66"/>
            </w:pPr>
            <w:r>
              <w:rPr>
                <w:rFonts w:ascii="CMBX10" w:eastAsia="CMBX10" w:hAnsi="CMBX10"/>
                <w:b/>
                <w:color w:val="000000"/>
                <w:sz w:val="17"/>
              </w:rPr>
              <w:t>Variabel Log</w:t>
            </w:r>
          </w:p>
        </w:tc>
        <w:tc>
          <w:tcPr>
            <w:tcW w:w="2860" w:type="dxa"/>
            <w:tcBorders>
              <w:top w:val="single" w:sz="2" w:space="0" w:color="000000"/>
              <w:left w:val="single" w:sz="2" w:space="0" w:color="000000"/>
              <w:bottom w:val="single" w:sz="2" w:space="0" w:color="000000"/>
              <w:right w:val="single" w:sz="2" w:space="0" w:color="000000"/>
            </w:tcBorders>
            <w:tcMar>
              <w:left w:w="0" w:type="dxa"/>
              <w:right w:w="0" w:type="dxa"/>
            </w:tcMar>
          </w:tcPr>
          <w:p w14:paraId="5A75BFFC" w14:textId="77777777" w:rsidR="00622040" w:rsidRDefault="00000000">
            <w:pPr>
              <w:autoSpaceDE w:val="0"/>
              <w:autoSpaceDN w:val="0"/>
              <w:spacing w:before="78" w:after="0" w:line="172" w:lineRule="exact"/>
              <w:ind w:left="66"/>
            </w:pPr>
            <w:r>
              <w:rPr>
                <w:rFonts w:ascii="CMBX10" w:eastAsia="CMBX10" w:hAnsi="CMBX10"/>
                <w:b/>
                <w:color w:val="000000"/>
                <w:sz w:val="17"/>
              </w:rPr>
              <w:t>Definisi Operasional</w:t>
            </w:r>
          </w:p>
        </w:tc>
        <w:tc>
          <w:tcPr>
            <w:tcW w:w="1164" w:type="dxa"/>
            <w:tcBorders>
              <w:top w:val="single" w:sz="2" w:space="0" w:color="000000"/>
              <w:left w:val="single" w:sz="2" w:space="0" w:color="000000"/>
              <w:bottom w:val="single" w:sz="2" w:space="0" w:color="000000"/>
              <w:right w:val="single" w:sz="2" w:space="0" w:color="000000"/>
            </w:tcBorders>
            <w:tcMar>
              <w:left w:w="0" w:type="dxa"/>
              <w:right w:w="0" w:type="dxa"/>
            </w:tcMar>
          </w:tcPr>
          <w:p w14:paraId="725308B3" w14:textId="77777777" w:rsidR="00622040" w:rsidRDefault="00000000">
            <w:pPr>
              <w:autoSpaceDE w:val="0"/>
              <w:autoSpaceDN w:val="0"/>
              <w:spacing w:after="0" w:line="252" w:lineRule="exact"/>
              <w:ind w:left="68" w:right="432"/>
            </w:pPr>
            <w:r>
              <w:rPr>
                <w:rFonts w:ascii="CMBX10" w:eastAsia="CMBX10" w:hAnsi="CMBX10"/>
                <w:b/>
                <w:color w:val="000000"/>
                <w:sz w:val="17"/>
              </w:rPr>
              <w:t>Format Data</w:t>
            </w:r>
          </w:p>
        </w:tc>
        <w:tc>
          <w:tcPr>
            <w:tcW w:w="1114" w:type="dxa"/>
            <w:tcBorders>
              <w:top w:val="single" w:sz="2" w:space="0" w:color="000000"/>
              <w:left w:val="single" w:sz="2" w:space="0" w:color="000000"/>
              <w:bottom w:val="single" w:sz="2" w:space="0" w:color="000000"/>
              <w:right w:val="single" w:sz="2" w:space="0" w:color="000000"/>
            </w:tcBorders>
            <w:tcMar>
              <w:left w:w="0" w:type="dxa"/>
              <w:right w:w="0" w:type="dxa"/>
            </w:tcMar>
          </w:tcPr>
          <w:p w14:paraId="7681B947" w14:textId="77777777" w:rsidR="00622040" w:rsidRDefault="00000000">
            <w:pPr>
              <w:autoSpaceDE w:val="0"/>
              <w:autoSpaceDN w:val="0"/>
              <w:spacing w:after="0" w:line="252" w:lineRule="exact"/>
              <w:ind w:left="66" w:right="144"/>
            </w:pPr>
            <w:r>
              <w:rPr>
                <w:rFonts w:ascii="CMBX10" w:eastAsia="CMBX10" w:hAnsi="CMBX10"/>
                <w:b/>
                <w:color w:val="000000"/>
                <w:sz w:val="17"/>
              </w:rPr>
              <w:t>Frekuensi Rekam</w:t>
            </w:r>
          </w:p>
        </w:tc>
        <w:tc>
          <w:tcPr>
            <w:tcW w:w="2036" w:type="dxa"/>
            <w:tcBorders>
              <w:top w:val="single" w:sz="2" w:space="0" w:color="000000"/>
              <w:left w:val="single" w:sz="2" w:space="0" w:color="000000"/>
              <w:bottom w:val="single" w:sz="2" w:space="0" w:color="000000"/>
              <w:right w:val="single" w:sz="2" w:space="0" w:color="000000"/>
            </w:tcBorders>
            <w:tcMar>
              <w:left w:w="0" w:type="dxa"/>
              <w:right w:w="0" w:type="dxa"/>
            </w:tcMar>
          </w:tcPr>
          <w:p w14:paraId="69ADDB8A" w14:textId="77777777" w:rsidR="00622040" w:rsidRDefault="00000000">
            <w:pPr>
              <w:autoSpaceDE w:val="0"/>
              <w:autoSpaceDN w:val="0"/>
              <w:spacing w:before="78" w:after="0" w:line="172" w:lineRule="exact"/>
              <w:ind w:left="66"/>
            </w:pPr>
            <w:r>
              <w:rPr>
                <w:rFonts w:ascii="CMBX10" w:eastAsia="CMBX10" w:hAnsi="CMBX10"/>
                <w:b/>
                <w:color w:val="000000"/>
                <w:sz w:val="17"/>
              </w:rPr>
              <w:t>Tujuan Analitik</w:t>
            </w:r>
          </w:p>
        </w:tc>
      </w:tr>
      <w:tr w:rsidR="00622040" w14:paraId="6C8496D8" w14:textId="77777777">
        <w:trPr>
          <w:trHeight w:hRule="exact" w:val="820"/>
        </w:trPr>
        <w:tc>
          <w:tcPr>
            <w:tcW w:w="532" w:type="dxa"/>
            <w:tcBorders>
              <w:top w:val="single" w:sz="2" w:space="0" w:color="000000"/>
              <w:left w:val="single" w:sz="2" w:space="0" w:color="000000"/>
              <w:bottom w:val="single" w:sz="2" w:space="0" w:color="000000"/>
              <w:right w:val="single" w:sz="2" w:space="0" w:color="000000"/>
            </w:tcBorders>
            <w:tcMar>
              <w:left w:w="0" w:type="dxa"/>
              <w:right w:w="0" w:type="dxa"/>
            </w:tcMar>
          </w:tcPr>
          <w:p w14:paraId="2F26203E" w14:textId="77777777" w:rsidR="00622040" w:rsidRDefault="00000000">
            <w:pPr>
              <w:autoSpaceDE w:val="0"/>
              <w:autoSpaceDN w:val="0"/>
              <w:spacing w:before="78" w:after="0" w:line="172" w:lineRule="exact"/>
              <w:ind w:left="68"/>
            </w:pPr>
            <w:r>
              <w:rPr>
                <w:rFonts w:ascii="CMR10" w:eastAsia="CMR10" w:hAnsi="CMR10"/>
                <w:color w:val="000000"/>
                <w:sz w:val="17"/>
              </w:rPr>
              <w:t>1</w:t>
            </w:r>
          </w:p>
        </w:tc>
        <w:tc>
          <w:tcPr>
            <w:tcW w:w="1648" w:type="dxa"/>
            <w:tcBorders>
              <w:top w:val="single" w:sz="2" w:space="0" w:color="000000"/>
              <w:left w:val="single" w:sz="2" w:space="0" w:color="000000"/>
              <w:bottom w:val="single" w:sz="2" w:space="0" w:color="000000"/>
              <w:right w:val="single" w:sz="2" w:space="0" w:color="000000"/>
            </w:tcBorders>
            <w:tcMar>
              <w:left w:w="0" w:type="dxa"/>
              <w:right w:w="0" w:type="dxa"/>
            </w:tcMar>
          </w:tcPr>
          <w:p w14:paraId="64AFC15D" w14:textId="77777777" w:rsidR="00622040" w:rsidRDefault="00000000">
            <w:pPr>
              <w:autoSpaceDE w:val="0"/>
              <w:autoSpaceDN w:val="0"/>
              <w:spacing w:after="0" w:line="252" w:lineRule="exact"/>
              <w:ind w:left="66" w:right="144"/>
            </w:pPr>
            <w:r>
              <w:rPr>
                <w:rFonts w:ascii="CMR10" w:eastAsia="CMR10" w:hAnsi="CMR10"/>
                <w:color w:val="000000"/>
                <w:sz w:val="17"/>
              </w:rPr>
              <w:t>ID partisipan dan sesi</w:t>
            </w:r>
          </w:p>
        </w:tc>
        <w:tc>
          <w:tcPr>
            <w:tcW w:w="2860" w:type="dxa"/>
            <w:tcBorders>
              <w:top w:val="single" w:sz="2" w:space="0" w:color="000000"/>
              <w:left w:val="single" w:sz="2" w:space="0" w:color="000000"/>
              <w:bottom w:val="single" w:sz="2" w:space="0" w:color="000000"/>
              <w:right w:val="single" w:sz="2" w:space="0" w:color="000000"/>
            </w:tcBorders>
            <w:tcMar>
              <w:left w:w="0" w:type="dxa"/>
              <w:right w:w="0" w:type="dxa"/>
            </w:tcMar>
          </w:tcPr>
          <w:p w14:paraId="4599FAA1" w14:textId="77777777" w:rsidR="00622040" w:rsidRDefault="00000000">
            <w:pPr>
              <w:autoSpaceDE w:val="0"/>
              <w:autoSpaceDN w:val="0"/>
              <w:spacing w:after="0" w:line="252" w:lineRule="exact"/>
              <w:ind w:left="66"/>
            </w:pPr>
            <w:r>
              <w:rPr>
                <w:rFonts w:ascii="CMR10" w:eastAsia="CMR10" w:hAnsi="CMR10"/>
                <w:color w:val="000000"/>
                <w:sz w:val="17"/>
              </w:rPr>
              <w:t>Kode anonim siswa, kode kelas, dan nomor sesi pembelajaran.</w:t>
            </w:r>
          </w:p>
        </w:tc>
        <w:tc>
          <w:tcPr>
            <w:tcW w:w="1164" w:type="dxa"/>
            <w:tcBorders>
              <w:top w:val="single" w:sz="2" w:space="0" w:color="000000"/>
              <w:left w:val="single" w:sz="2" w:space="0" w:color="000000"/>
              <w:bottom w:val="single" w:sz="2" w:space="0" w:color="000000"/>
              <w:right w:val="single" w:sz="2" w:space="0" w:color="000000"/>
            </w:tcBorders>
            <w:tcMar>
              <w:left w:w="0" w:type="dxa"/>
              <w:right w:w="0" w:type="dxa"/>
            </w:tcMar>
          </w:tcPr>
          <w:p w14:paraId="3F30D744" w14:textId="77777777" w:rsidR="00622040" w:rsidRDefault="00000000">
            <w:pPr>
              <w:autoSpaceDE w:val="0"/>
              <w:autoSpaceDN w:val="0"/>
              <w:spacing w:after="0" w:line="252" w:lineRule="exact"/>
              <w:ind w:left="68" w:right="144"/>
            </w:pPr>
            <w:r>
              <w:rPr>
                <w:rFonts w:ascii="CMR10" w:eastAsia="CMR10" w:hAnsi="CMR10"/>
                <w:color w:val="000000"/>
                <w:sz w:val="17"/>
              </w:rPr>
              <w:t xml:space="preserve">Teks </w:t>
            </w:r>
            <w:r>
              <w:br/>
            </w:r>
            <w:r>
              <w:rPr>
                <w:rFonts w:ascii="CMR10" w:eastAsia="CMR10" w:hAnsi="CMR10"/>
                <w:color w:val="000000"/>
                <w:sz w:val="17"/>
              </w:rPr>
              <w:t>terstruktur</w:t>
            </w:r>
          </w:p>
        </w:tc>
        <w:tc>
          <w:tcPr>
            <w:tcW w:w="1114" w:type="dxa"/>
            <w:tcBorders>
              <w:top w:val="single" w:sz="2" w:space="0" w:color="000000"/>
              <w:left w:val="single" w:sz="2" w:space="0" w:color="000000"/>
              <w:bottom w:val="single" w:sz="2" w:space="0" w:color="000000"/>
              <w:right w:val="single" w:sz="2" w:space="0" w:color="000000"/>
            </w:tcBorders>
            <w:tcMar>
              <w:left w:w="0" w:type="dxa"/>
              <w:right w:w="0" w:type="dxa"/>
            </w:tcMar>
          </w:tcPr>
          <w:p w14:paraId="4FBF314E" w14:textId="77777777" w:rsidR="00622040" w:rsidRDefault="00000000">
            <w:pPr>
              <w:autoSpaceDE w:val="0"/>
              <w:autoSpaceDN w:val="0"/>
              <w:spacing w:before="78" w:after="0" w:line="172" w:lineRule="exact"/>
              <w:ind w:left="66"/>
            </w:pPr>
            <w:r>
              <w:rPr>
                <w:rFonts w:ascii="CMR10" w:eastAsia="CMR10" w:hAnsi="CMR10"/>
                <w:color w:val="000000"/>
                <w:sz w:val="17"/>
              </w:rPr>
              <w:t>Per sesi</w:t>
            </w:r>
          </w:p>
        </w:tc>
        <w:tc>
          <w:tcPr>
            <w:tcW w:w="2036" w:type="dxa"/>
            <w:tcBorders>
              <w:top w:val="single" w:sz="2" w:space="0" w:color="000000"/>
              <w:left w:val="single" w:sz="2" w:space="0" w:color="000000"/>
              <w:bottom w:val="single" w:sz="2" w:space="0" w:color="000000"/>
              <w:right w:val="single" w:sz="2" w:space="0" w:color="000000"/>
            </w:tcBorders>
            <w:tcMar>
              <w:left w:w="0" w:type="dxa"/>
              <w:right w:w="0" w:type="dxa"/>
            </w:tcMar>
          </w:tcPr>
          <w:p w14:paraId="74D362DC" w14:textId="77777777" w:rsidR="00622040" w:rsidRDefault="00000000">
            <w:pPr>
              <w:autoSpaceDE w:val="0"/>
              <w:autoSpaceDN w:val="0"/>
              <w:spacing w:after="0" w:line="252" w:lineRule="exact"/>
              <w:ind w:left="66"/>
            </w:pPr>
            <w:r>
              <w:rPr>
                <w:rFonts w:ascii="CMR10" w:eastAsia="CMR10" w:hAnsi="CMR10"/>
                <w:color w:val="000000"/>
                <w:sz w:val="17"/>
              </w:rPr>
              <w:t xml:space="preserve">Mengelompokkan </w:t>
            </w:r>
            <w:r>
              <w:br/>
            </w:r>
            <w:r>
              <w:rPr>
                <w:rFonts w:ascii="CMR10" w:eastAsia="CMR10" w:hAnsi="CMR10"/>
                <w:color w:val="000000"/>
                <w:sz w:val="17"/>
              </w:rPr>
              <w:t xml:space="preserve">lintasan data per </w:t>
            </w:r>
            <w:r>
              <w:br/>
            </w:r>
            <w:r>
              <w:rPr>
                <w:rFonts w:ascii="CMR10" w:eastAsia="CMR10" w:hAnsi="CMR10"/>
                <w:color w:val="000000"/>
                <w:sz w:val="17"/>
              </w:rPr>
              <w:t>individu dan pertemuan.</w:t>
            </w:r>
          </w:p>
        </w:tc>
      </w:tr>
      <w:tr w:rsidR="00622040" w14:paraId="11535B68" w14:textId="77777777">
        <w:trPr>
          <w:trHeight w:hRule="exact" w:val="820"/>
        </w:trPr>
        <w:tc>
          <w:tcPr>
            <w:tcW w:w="532" w:type="dxa"/>
            <w:tcBorders>
              <w:top w:val="single" w:sz="2" w:space="0" w:color="000000"/>
              <w:left w:val="single" w:sz="2" w:space="0" w:color="000000"/>
              <w:bottom w:val="single" w:sz="2" w:space="0" w:color="000000"/>
              <w:right w:val="single" w:sz="2" w:space="0" w:color="000000"/>
            </w:tcBorders>
            <w:tcMar>
              <w:left w:w="0" w:type="dxa"/>
              <w:right w:w="0" w:type="dxa"/>
            </w:tcMar>
          </w:tcPr>
          <w:p w14:paraId="359BBF4D" w14:textId="77777777" w:rsidR="00622040" w:rsidRDefault="00000000">
            <w:pPr>
              <w:autoSpaceDE w:val="0"/>
              <w:autoSpaceDN w:val="0"/>
              <w:spacing w:before="78" w:after="0" w:line="170" w:lineRule="exact"/>
              <w:ind w:left="68"/>
            </w:pPr>
            <w:r>
              <w:rPr>
                <w:rFonts w:ascii="CMR10" w:eastAsia="CMR10" w:hAnsi="CMR10"/>
                <w:color w:val="000000"/>
                <w:sz w:val="17"/>
              </w:rPr>
              <w:t>2</w:t>
            </w:r>
          </w:p>
        </w:tc>
        <w:tc>
          <w:tcPr>
            <w:tcW w:w="1648" w:type="dxa"/>
            <w:tcBorders>
              <w:top w:val="single" w:sz="2" w:space="0" w:color="000000"/>
              <w:left w:val="single" w:sz="2" w:space="0" w:color="000000"/>
              <w:bottom w:val="single" w:sz="2" w:space="0" w:color="000000"/>
              <w:right w:val="single" w:sz="2" w:space="0" w:color="000000"/>
            </w:tcBorders>
            <w:tcMar>
              <w:left w:w="0" w:type="dxa"/>
              <w:right w:w="0" w:type="dxa"/>
            </w:tcMar>
          </w:tcPr>
          <w:p w14:paraId="3306B6EE" w14:textId="77777777" w:rsidR="00622040" w:rsidRDefault="00000000">
            <w:pPr>
              <w:autoSpaceDE w:val="0"/>
              <w:autoSpaceDN w:val="0"/>
              <w:spacing w:before="78" w:after="0" w:line="170" w:lineRule="exact"/>
              <w:ind w:left="66"/>
            </w:pPr>
            <w:r>
              <w:rPr>
                <w:rFonts w:ascii="CMTI10" w:eastAsia="CMTI10" w:hAnsi="CMTI10"/>
                <w:i/>
                <w:color w:val="000000"/>
                <w:sz w:val="17"/>
              </w:rPr>
              <w:t xml:space="preserve">Prompt </w:t>
            </w:r>
            <w:r>
              <w:rPr>
                <w:rFonts w:ascii="CMR10" w:eastAsia="CMR10" w:hAnsi="CMR10"/>
                <w:color w:val="000000"/>
                <w:sz w:val="17"/>
              </w:rPr>
              <w:t>siswa</w:t>
            </w:r>
          </w:p>
        </w:tc>
        <w:tc>
          <w:tcPr>
            <w:tcW w:w="2860" w:type="dxa"/>
            <w:tcBorders>
              <w:top w:val="single" w:sz="2" w:space="0" w:color="000000"/>
              <w:left w:val="single" w:sz="2" w:space="0" w:color="000000"/>
              <w:bottom w:val="single" w:sz="2" w:space="0" w:color="000000"/>
              <w:right w:val="single" w:sz="2" w:space="0" w:color="000000"/>
            </w:tcBorders>
            <w:tcMar>
              <w:left w:w="0" w:type="dxa"/>
              <w:right w:w="0" w:type="dxa"/>
            </w:tcMar>
          </w:tcPr>
          <w:p w14:paraId="23A486A7" w14:textId="77777777" w:rsidR="00622040" w:rsidRDefault="00000000">
            <w:pPr>
              <w:autoSpaceDE w:val="0"/>
              <w:autoSpaceDN w:val="0"/>
              <w:spacing w:after="0" w:line="252" w:lineRule="exact"/>
              <w:ind w:left="66" w:right="144"/>
            </w:pPr>
            <w:r>
              <w:rPr>
                <w:rFonts w:ascii="CMR10" w:eastAsia="CMR10" w:hAnsi="CMR10"/>
                <w:color w:val="000000"/>
                <w:sz w:val="17"/>
              </w:rPr>
              <w:t>Seluruh teks pertanyaan/perintah yang diketik siswa kepada AI.</w:t>
            </w:r>
          </w:p>
        </w:tc>
        <w:tc>
          <w:tcPr>
            <w:tcW w:w="1164" w:type="dxa"/>
            <w:tcBorders>
              <w:top w:val="single" w:sz="2" w:space="0" w:color="000000"/>
              <w:left w:val="single" w:sz="2" w:space="0" w:color="000000"/>
              <w:bottom w:val="single" w:sz="2" w:space="0" w:color="000000"/>
              <w:right w:val="single" w:sz="2" w:space="0" w:color="000000"/>
            </w:tcBorders>
            <w:tcMar>
              <w:left w:w="0" w:type="dxa"/>
              <w:right w:w="0" w:type="dxa"/>
            </w:tcMar>
          </w:tcPr>
          <w:p w14:paraId="79CE855D" w14:textId="77777777" w:rsidR="00622040" w:rsidRDefault="00000000">
            <w:pPr>
              <w:autoSpaceDE w:val="0"/>
              <w:autoSpaceDN w:val="0"/>
              <w:spacing w:before="78" w:after="0" w:line="170" w:lineRule="exact"/>
              <w:ind w:left="68"/>
            </w:pPr>
            <w:r>
              <w:rPr>
                <w:rFonts w:ascii="CMR10" w:eastAsia="CMR10" w:hAnsi="CMR10"/>
                <w:color w:val="000000"/>
                <w:sz w:val="17"/>
              </w:rPr>
              <w:t>Teks bebas</w:t>
            </w:r>
          </w:p>
        </w:tc>
        <w:tc>
          <w:tcPr>
            <w:tcW w:w="1114" w:type="dxa"/>
            <w:tcBorders>
              <w:top w:val="single" w:sz="2" w:space="0" w:color="000000"/>
              <w:left w:val="single" w:sz="2" w:space="0" w:color="000000"/>
              <w:bottom w:val="single" w:sz="2" w:space="0" w:color="000000"/>
              <w:right w:val="single" w:sz="2" w:space="0" w:color="000000"/>
            </w:tcBorders>
            <w:tcMar>
              <w:left w:w="0" w:type="dxa"/>
              <w:right w:w="0" w:type="dxa"/>
            </w:tcMar>
          </w:tcPr>
          <w:p w14:paraId="02DF32AE" w14:textId="77777777" w:rsidR="00622040" w:rsidRDefault="00000000">
            <w:pPr>
              <w:autoSpaceDE w:val="0"/>
              <w:autoSpaceDN w:val="0"/>
              <w:spacing w:after="0" w:line="252" w:lineRule="exact"/>
              <w:ind w:left="66" w:right="288"/>
            </w:pPr>
            <w:r>
              <w:rPr>
                <w:rFonts w:ascii="CMR10" w:eastAsia="CMR10" w:hAnsi="CMR10"/>
                <w:color w:val="000000"/>
                <w:sz w:val="17"/>
              </w:rPr>
              <w:t xml:space="preserve">Setiap </w:t>
            </w:r>
            <w:r>
              <w:br/>
            </w:r>
            <w:r>
              <w:rPr>
                <w:rFonts w:ascii="CMR10" w:eastAsia="CMR10" w:hAnsi="CMR10"/>
                <w:color w:val="000000"/>
                <w:sz w:val="17"/>
              </w:rPr>
              <w:t>interaksi</w:t>
            </w:r>
          </w:p>
        </w:tc>
        <w:tc>
          <w:tcPr>
            <w:tcW w:w="2036" w:type="dxa"/>
            <w:tcBorders>
              <w:top w:val="single" w:sz="2" w:space="0" w:color="000000"/>
              <w:left w:val="single" w:sz="2" w:space="0" w:color="000000"/>
              <w:bottom w:val="single" w:sz="2" w:space="0" w:color="000000"/>
              <w:right w:val="single" w:sz="2" w:space="0" w:color="000000"/>
            </w:tcBorders>
            <w:tcMar>
              <w:left w:w="0" w:type="dxa"/>
              <w:right w:w="0" w:type="dxa"/>
            </w:tcMar>
          </w:tcPr>
          <w:p w14:paraId="47A7F448" w14:textId="77777777" w:rsidR="00622040" w:rsidRDefault="00000000">
            <w:pPr>
              <w:autoSpaceDE w:val="0"/>
              <w:autoSpaceDN w:val="0"/>
              <w:spacing w:after="0" w:line="252" w:lineRule="exact"/>
              <w:ind w:left="66"/>
            </w:pPr>
            <w:r>
              <w:rPr>
                <w:rFonts w:ascii="CMR10" w:eastAsia="CMR10" w:hAnsi="CMR10"/>
                <w:color w:val="000000"/>
                <w:sz w:val="17"/>
              </w:rPr>
              <w:t xml:space="preserve">Mengidentifikasi struktur </w:t>
            </w:r>
            <w:r>
              <w:rPr>
                <w:rFonts w:ascii="CMTI10" w:eastAsia="CMTI10" w:hAnsi="CMTI10"/>
                <w:i/>
                <w:color w:val="000000"/>
                <w:sz w:val="17"/>
              </w:rPr>
              <w:t xml:space="preserve">prompting </w:t>
            </w:r>
            <w:r>
              <w:rPr>
                <w:rFonts w:ascii="CMR10" w:eastAsia="CMR10" w:hAnsi="CMR10"/>
                <w:color w:val="000000"/>
                <w:sz w:val="17"/>
              </w:rPr>
              <w:t>dan indikasi strategi berpikir.</w:t>
            </w:r>
          </w:p>
        </w:tc>
      </w:tr>
      <w:tr w:rsidR="00622040" w14:paraId="5A3B28E6" w14:textId="77777777">
        <w:trPr>
          <w:trHeight w:hRule="exact" w:val="564"/>
        </w:trPr>
        <w:tc>
          <w:tcPr>
            <w:tcW w:w="532" w:type="dxa"/>
            <w:tcBorders>
              <w:top w:val="single" w:sz="2" w:space="0" w:color="000000"/>
              <w:left w:val="single" w:sz="2" w:space="0" w:color="000000"/>
              <w:bottom w:val="single" w:sz="2" w:space="0" w:color="000000"/>
              <w:right w:val="single" w:sz="2" w:space="0" w:color="000000"/>
            </w:tcBorders>
            <w:tcMar>
              <w:left w:w="0" w:type="dxa"/>
              <w:right w:w="0" w:type="dxa"/>
            </w:tcMar>
          </w:tcPr>
          <w:p w14:paraId="45E668D1" w14:textId="77777777" w:rsidR="00622040" w:rsidRDefault="00000000">
            <w:pPr>
              <w:autoSpaceDE w:val="0"/>
              <w:autoSpaceDN w:val="0"/>
              <w:spacing w:before="78" w:after="0" w:line="170" w:lineRule="exact"/>
              <w:ind w:left="68"/>
            </w:pPr>
            <w:r>
              <w:rPr>
                <w:rFonts w:ascii="CMR10" w:eastAsia="CMR10" w:hAnsi="CMR10"/>
                <w:color w:val="000000"/>
                <w:sz w:val="17"/>
              </w:rPr>
              <w:t>3</w:t>
            </w:r>
          </w:p>
        </w:tc>
        <w:tc>
          <w:tcPr>
            <w:tcW w:w="1648" w:type="dxa"/>
            <w:tcBorders>
              <w:top w:val="single" w:sz="2" w:space="0" w:color="000000"/>
              <w:left w:val="single" w:sz="2" w:space="0" w:color="000000"/>
              <w:bottom w:val="single" w:sz="2" w:space="0" w:color="000000"/>
              <w:right w:val="single" w:sz="2" w:space="0" w:color="000000"/>
            </w:tcBorders>
            <w:tcMar>
              <w:left w:w="0" w:type="dxa"/>
              <w:right w:w="0" w:type="dxa"/>
            </w:tcMar>
          </w:tcPr>
          <w:p w14:paraId="334FF112" w14:textId="77777777" w:rsidR="00622040" w:rsidRDefault="00000000">
            <w:pPr>
              <w:autoSpaceDE w:val="0"/>
              <w:autoSpaceDN w:val="0"/>
              <w:spacing w:before="78" w:after="0" w:line="170" w:lineRule="exact"/>
              <w:ind w:left="66"/>
            </w:pPr>
            <w:r>
              <w:rPr>
                <w:rFonts w:ascii="CMR10" w:eastAsia="CMR10" w:hAnsi="CMR10"/>
                <w:color w:val="000000"/>
                <w:sz w:val="17"/>
              </w:rPr>
              <w:t>Respons AI</w:t>
            </w:r>
          </w:p>
        </w:tc>
        <w:tc>
          <w:tcPr>
            <w:tcW w:w="2860" w:type="dxa"/>
            <w:tcBorders>
              <w:top w:val="single" w:sz="2" w:space="0" w:color="000000"/>
              <w:left w:val="single" w:sz="2" w:space="0" w:color="000000"/>
              <w:bottom w:val="single" w:sz="2" w:space="0" w:color="000000"/>
              <w:right w:val="single" w:sz="2" w:space="0" w:color="000000"/>
            </w:tcBorders>
            <w:tcMar>
              <w:left w:w="0" w:type="dxa"/>
              <w:right w:w="0" w:type="dxa"/>
            </w:tcMar>
          </w:tcPr>
          <w:p w14:paraId="1CDFFC88" w14:textId="77777777" w:rsidR="00622040" w:rsidRDefault="00000000">
            <w:pPr>
              <w:autoSpaceDE w:val="0"/>
              <w:autoSpaceDN w:val="0"/>
              <w:spacing w:after="0" w:line="252" w:lineRule="exact"/>
              <w:ind w:left="66" w:right="288"/>
            </w:pPr>
            <w:r>
              <w:rPr>
                <w:rFonts w:ascii="CMR10" w:eastAsia="CMR10" w:hAnsi="CMR10"/>
                <w:color w:val="000000"/>
                <w:sz w:val="17"/>
              </w:rPr>
              <w:t>Jawaban AI yang diterima siswa pada setiap giliran interaksi.</w:t>
            </w:r>
          </w:p>
        </w:tc>
        <w:tc>
          <w:tcPr>
            <w:tcW w:w="1164" w:type="dxa"/>
            <w:tcBorders>
              <w:top w:val="single" w:sz="2" w:space="0" w:color="000000"/>
              <w:left w:val="single" w:sz="2" w:space="0" w:color="000000"/>
              <w:bottom w:val="single" w:sz="2" w:space="0" w:color="000000"/>
              <w:right w:val="single" w:sz="2" w:space="0" w:color="000000"/>
            </w:tcBorders>
            <w:tcMar>
              <w:left w:w="0" w:type="dxa"/>
              <w:right w:w="0" w:type="dxa"/>
            </w:tcMar>
          </w:tcPr>
          <w:p w14:paraId="57E7C1B3" w14:textId="77777777" w:rsidR="00622040" w:rsidRDefault="00000000">
            <w:pPr>
              <w:autoSpaceDE w:val="0"/>
              <w:autoSpaceDN w:val="0"/>
              <w:spacing w:before="78" w:after="0" w:line="170" w:lineRule="exact"/>
              <w:ind w:left="68"/>
            </w:pPr>
            <w:r>
              <w:rPr>
                <w:rFonts w:ascii="CMR10" w:eastAsia="CMR10" w:hAnsi="CMR10"/>
                <w:color w:val="000000"/>
                <w:sz w:val="17"/>
              </w:rPr>
              <w:t>Teks bebas</w:t>
            </w:r>
          </w:p>
        </w:tc>
        <w:tc>
          <w:tcPr>
            <w:tcW w:w="1114" w:type="dxa"/>
            <w:tcBorders>
              <w:top w:val="single" w:sz="2" w:space="0" w:color="000000"/>
              <w:left w:val="single" w:sz="2" w:space="0" w:color="000000"/>
              <w:bottom w:val="single" w:sz="2" w:space="0" w:color="000000"/>
              <w:right w:val="single" w:sz="2" w:space="0" w:color="000000"/>
            </w:tcBorders>
            <w:tcMar>
              <w:left w:w="0" w:type="dxa"/>
              <w:right w:w="0" w:type="dxa"/>
            </w:tcMar>
          </w:tcPr>
          <w:p w14:paraId="70FED720" w14:textId="77777777" w:rsidR="00622040" w:rsidRDefault="00000000">
            <w:pPr>
              <w:autoSpaceDE w:val="0"/>
              <w:autoSpaceDN w:val="0"/>
              <w:spacing w:after="0" w:line="252" w:lineRule="exact"/>
              <w:ind w:left="66" w:right="288"/>
            </w:pPr>
            <w:r>
              <w:rPr>
                <w:rFonts w:ascii="CMR10" w:eastAsia="CMR10" w:hAnsi="CMR10"/>
                <w:color w:val="000000"/>
                <w:sz w:val="17"/>
              </w:rPr>
              <w:t xml:space="preserve">Setiap </w:t>
            </w:r>
            <w:r>
              <w:br/>
            </w:r>
            <w:r>
              <w:rPr>
                <w:rFonts w:ascii="CMR10" w:eastAsia="CMR10" w:hAnsi="CMR10"/>
                <w:color w:val="000000"/>
                <w:sz w:val="17"/>
              </w:rPr>
              <w:t>interaksi</w:t>
            </w:r>
          </w:p>
        </w:tc>
        <w:tc>
          <w:tcPr>
            <w:tcW w:w="2036" w:type="dxa"/>
            <w:tcBorders>
              <w:top w:val="single" w:sz="2" w:space="0" w:color="000000"/>
              <w:left w:val="single" w:sz="2" w:space="0" w:color="000000"/>
              <w:bottom w:val="single" w:sz="2" w:space="0" w:color="000000"/>
              <w:right w:val="single" w:sz="2" w:space="0" w:color="000000"/>
            </w:tcBorders>
            <w:tcMar>
              <w:left w:w="0" w:type="dxa"/>
              <w:right w:w="0" w:type="dxa"/>
            </w:tcMar>
          </w:tcPr>
          <w:p w14:paraId="7B8FE46D" w14:textId="77777777" w:rsidR="00622040" w:rsidRDefault="00000000">
            <w:pPr>
              <w:autoSpaceDE w:val="0"/>
              <w:autoSpaceDN w:val="0"/>
              <w:spacing w:after="0" w:line="252" w:lineRule="exact"/>
              <w:ind w:left="66" w:right="144"/>
            </w:pPr>
            <w:r>
              <w:rPr>
                <w:rFonts w:ascii="CMR10" w:eastAsia="CMR10" w:hAnsi="CMR10"/>
                <w:color w:val="000000"/>
                <w:sz w:val="17"/>
              </w:rPr>
              <w:t>Membaca pola timbal balik dialogik siswa–AI.</w:t>
            </w:r>
          </w:p>
        </w:tc>
      </w:tr>
      <w:tr w:rsidR="00622040" w14:paraId="34898373" w14:textId="77777777">
        <w:trPr>
          <w:trHeight w:hRule="exact" w:val="820"/>
        </w:trPr>
        <w:tc>
          <w:tcPr>
            <w:tcW w:w="532" w:type="dxa"/>
            <w:tcBorders>
              <w:top w:val="single" w:sz="2" w:space="0" w:color="000000"/>
              <w:left w:val="single" w:sz="2" w:space="0" w:color="000000"/>
              <w:bottom w:val="single" w:sz="2" w:space="0" w:color="000000"/>
              <w:right w:val="single" w:sz="2" w:space="0" w:color="000000"/>
            </w:tcBorders>
            <w:tcMar>
              <w:left w:w="0" w:type="dxa"/>
              <w:right w:w="0" w:type="dxa"/>
            </w:tcMar>
          </w:tcPr>
          <w:p w14:paraId="2A9CF0C6" w14:textId="77777777" w:rsidR="00622040" w:rsidRDefault="00000000">
            <w:pPr>
              <w:autoSpaceDE w:val="0"/>
              <w:autoSpaceDN w:val="0"/>
              <w:spacing w:before="80" w:after="0" w:line="170" w:lineRule="exact"/>
              <w:ind w:left="68"/>
            </w:pPr>
            <w:r>
              <w:rPr>
                <w:rFonts w:ascii="CMR10" w:eastAsia="CMR10" w:hAnsi="CMR10"/>
                <w:color w:val="000000"/>
                <w:sz w:val="17"/>
              </w:rPr>
              <w:t>4</w:t>
            </w:r>
          </w:p>
        </w:tc>
        <w:tc>
          <w:tcPr>
            <w:tcW w:w="1648" w:type="dxa"/>
            <w:tcBorders>
              <w:top w:val="single" w:sz="2" w:space="0" w:color="000000"/>
              <w:left w:val="single" w:sz="2" w:space="0" w:color="000000"/>
              <w:bottom w:val="single" w:sz="2" w:space="0" w:color="000000"/>
              <w:right w:val="single" w:sz="2" w:space="0" w:color="000000"/>
            </w:tcBorders>
            <w:tcMar>
              <w:left w:w="0" w:type="dxa"/>
              <w:right w:w="0" w:type="dxa"/>
            </w:tcMar>
          </w:tcPr>
          <w:p w14:paraId="61CDA103" w14:textId="77777777" w:rsidR="00622040" w:rsidRDefault="00000000">
            <w:pPr>
              <w:autoSpaceDE w:val="0"/>
              <w:autoSpaceDN w:val="0"/>
              <w:spacing w:before="80" w:after="0" w:line="170" w:lineRule="exact"/>
              <w:ind w:left="66"/>
            </w:pPr>
            <w:r>
              <w:rPr>
                <w:rFonts w:ascii="CMTI10" w:eastAsia="CMTI10" w:hAnsi="CMTI10"/>
                <w:i/>
                <w:color w:val="000000"/>
                <w:sz w:val="17"/>
              </w:rPr>
              <w:t>Timestamp</w:t>
            </w:r>
          </w:p>
        </w:tc>
        <w:tc>
          <w:tcPr>
            <w:tcW w:w="2860" w:type="dxa"/>
            <w:tcBorders>
              <w:top w:val="single" w:sz="2" w:space="0" w:color="000000"/>
              <w:left w:val="single" w:sz="2" w:space="0" w:color="000000"/>
              <w:bottom w:val="single" w:sz="2" w:space="0" w:color="000000"/>
              <w:right w:val="single" w:sz="2" w:space="0" w:color="000000"/>
            </w:tcBorders>
            <w:tcMar>
              <w:left w:w="0" w:type="dxa"/>
              <w:right w:w="0" w:type="dxa"/>
            </w:tcMar>
          </w:tcPr>
          <w:p w14:paraId="28A6DC10" w14:textId="77777777" w:rsidR="00622040" w:rsidRDefault="00000000">
            <w:pPr>
              <w:autoSpaceDE w:val="0"/>
              <w:autoSpaceDN w:val="0"/>
              <w:spacing w:after="0" w:line="252" w:lineRule="exact"/>
              <w:ind w:left="66"/>
            </w:pPr>
            <w:r>
              <w:rPr>
                <w:rFonts w:ascii="CMR10" w:eastAsia="CMR10" w:hAnsi="CMR10"/>
                <w:color w:val="000000"/>
                <w:sz w:val="17"/>
              </w:rPr>
              <w:t xml:space="preserve">Penanda waktu saat </w:t>
            </w:r>
            <w:r>
              <w:rPr>
                <w:rFonts w:ascii="CMTI10" w:eastAsia="CMTI10" w:hAnsi="CMTI10"/>
                <w:i/>
                <w:color w:val="000000"/>
                <w:sz w:val="17"/>
              </w:rPr>
              <w:t xml:space="preserve">prompt </w:t>
            </w:r>
            <w:r>
              <w:rPr>
                <w:rFonts w:ascii="CMR10" w:eastAsia="CMR10" w:hAnsi="CMR10"/>
                <w:color w:val="000000"/>
                <w:sz w:val="17"/>
              </w:rPr>
              <w:t>dikirim dan respons diterima.</w:t>
            </w:r>
          </w:p>
        </w:tc>
        <w:tc>
          <w:tcPr>
            <w:tcW w:w="1164" w:type="dxa"/>
            <w:tcBorders>
              <w:top w:val="single" w:sz="2" w:space="0" w:color="000000"/>
              <w:left w:val="single" w:sz="2" w:space="0" w:color="000000"/>
              <w:bottom w:val="single" w:sz="2" w:space="0" w:color="000000"/>
              <w:right w:val="single" w:sz="2" w:space="0" w:color="000000"/>
            </w:tcBorders>
            <w:tcMar>
              <w:left w:w="0" w:type="dxa"/>
              <w:right w:w="0" w:type="dxa"/>
            </w:tcMar>
          </w:tcPr>
          <w:p w14:paraId="245521D7" w14:textId="77777777" w:rsidR="00622040" w:rsidRDefault="00000000">
            <w:pPr>
              <w:autoSpaceDE w:val="0"/>
              <w:autoSpaceDN w:val="0"/>
              <w:spacing w:before="80" w:after="0" w:line="170" w:lineRule="exact"/>
              <w:ind w:left="68"/>
            </w:pPr>
            <w:r>
              <w:rPr>
                <w:rFonts w:ascii="CMR10" w:eastAsia="CMR10" w:hAnsi="CMR10"/>
                <w:color w:val="000000"/>
                <w:sz w:val="17"/>
              </w:rPr>
              <w:t>Tanggal-jam</w:t>
            </w:r>
          </w:p>
        </w:tc>
        <w:tc>
          <w:tcPr>
            <w:tcW w:w="1114" w:type="dxa"/>
            <w:tcBorders>
              <w:top w:val="single" w:sz="2" w:space="0" w:color="000000"/>
              <w:left w:val="single" w:sz="2" w:space="0" w:color="000000"/>
              <w:bottom w:val="single" w:sz="2" w:space="0" w:color="000000"/>
              <w:right w:val="single" w:sz="2" w:space="0" w:color="000000"/>
            </w:tcBorders>
            <w:tcMar>
              <w:left w:w="0" w:type="dxa"/>
              <w:right w:w="0" w:type="dxa"/>
            </w:tcMar>
          </w:tcPr>
          <w:p w14:paraId="70FFE847" w14:textId="77777777" w:rsidR="00622040" w:rsidRDefault="00000000">
            <w:pPr>
              <w:autoSpaceDE w:val="0"/>
              <w:autoSpaceDN w:val="0"/>
              <w:spacing w:after="0" w:line="252" w:lineRule="exact"/>
              <w:ind w:left="66" w:right="288"/>
            </w:pPr>
            <w:r>
              <w:rPr>
                <w:rFonts w:ascii="CMR10" w:eastAsia="CMR10" w:hAnsi="CMR10"/>
                <w:color w:val="000000"/>
                <w:sz w:val="17"/>
              </w:rPr>
              <w:t xml:space="preserve">Setiap </w:t>
            </w:r>
            <w:r>
              <w:br/>
            </w:r>
            <w:r>
              <w:rPr>
                <w:rFonts w:ascii="CMR10" w:eastAsia="CMR10" w:hAnsi="CMR10"/>
                <w:color w:val="000000"/>
                <w:sz w:val="17"/>
              </w:rPr>
              <w:t>interaksi</w:t>
            </w:r>
          </w:p>
        </w:tc>
        <w:tc>
          <w:tcPr>
            <w:tcW w:w="2036" w:type="dxa"/>
            <w:tcBorders>
              <w:top w:val="single" w:sz="2" w:space="0" w:color="000000"/>
              <w:left w:val="single" w:sz="2" w:space="0" w:color="000000"/>
              <w:bottom w:val="single" w:sz="2" w:space="0" w:color="000000"/>
              <w:right w:val="single" w:sz="2" w:space="0" w:color="000000"/>
            </w:tcBorders>
            <w:tcMar>
              <w:left w:w="0" w:type="dxa"/>
              <w:right w:w="0" w:type="dxa"/>
            </w:tcMar>
          </w:tcPr>
          <w:p w14:paraId="247EEE52" w14:textId="77777777" w:rsidR="00622040" w:rsidRDefault="00000000">
            <w:pPr>
              <w:autoSpaceDE w:val="0"/>
              <w:autoSpaceDN w:val="0"/>
              <w:spacing w:after="0" w:line="252" w:lineRule="exact"/>
              <w:ind w:left="66" w:right="288"/>
            </w:pPr>
            <w:r>
              <w:rPr>
                <w:rFonts w:ascii="CMR10" w:eastAsia="CMR10" w:hAnsi="CMR10"/>
                <w:color w:val="000000"/>
                <w:sz w:val="17"/>
              </w:rPr>
              <w:t>Menganalisis urutan, jeda, dan dinamika proses antargiliran.</w:t>
            </w:r>
          </w:p>
        </w:tc>
      </w:tr>
      <w:tr w:rsidR="00622040" w14:paraId="6F02855F" w14:textId="77777777">
        <w:trPr>
          <w:trHeight w:hRule="exact" w:val="818"/>
        </w:trPr>
        <w:tc>
          <w:tcPr>
            <w:tcW w:w="532" w:type="dxa"/>
            <w:tcBorders>
              <w:top w:val="single" w:sz="2" w:space="0" w:color="000000"/>
              <w:left w:val="single" w:sz="2" w:space="0" w:color="000000"/>
              <w:bottom w:val="single" w:sz="2" w:space="0" w:color="000000"/>
              <w:right w:val="single" w:sz="2" w:space="0" w:color="000000"/>
            </w:tcBorders>
            <w:tcMar>
              <w:left w:w="0" w:type="dxa"/>
              <w:right w:w="0" w:type="dxa"/>
            </w:tcMar>
          </w:tcPr>
          <w:p w14:paraId="1A84AD71" w14:textId="77777777" w:rsidR="00622040" w:rsidRDefault="00000000">
            <w:pPr>
              <w:autoSpaceDE w:val="0"/>
              <w:autoSpaceDN w:val="0"/>
              <w:spacing w:before="80" w:after="0" w:line="170" w:lineRule="exact"/>
              <w:ind w:left="68"/>
            </w:pPr>
            <w:r>
              <w:rPr>
                <w:rFonts w:ascii="CMR10" w:eastAsia="CMR10" w:hAnsi="CMR10"/>
                <w:color w:val="000000"/>
                <w:sz w:val="17"/>
              </w:rPr>
              <w:t>5</w:t>
            </w:r>
          </w:p>
        </w:tc>
        <w:tc>
          <w:tcPr>
            <w:tcW w:w="1648" w:type="dxa"/>
            <w:tcBorders>
              <w:top w:val="single" w:sz="2" w:space="0" w:color="000000"/>
              <w:left w:val="single" w:sz="2" w:space="0" w:color="000000"/>
              <w:bottom w:val="single" w:sz="2" w:space="0" w:color="000000"/>
              <w:right w:val="single" w:sz="2" w:space="0" w:color="000000"/>
            </w:tcBorders>
            <w:tcMar>
              <w:left w:w="0" w:type="dxa"/>
              <w:right w:w="0" w:type="dxa"/>
            </w:tcMar>
          </w:tcPr>
          <w:p w14:paraId="6EFE99A5" w14:textId="77777777" w:rsidR="00622040" w:rsidRDefault="00000000">
            <w:pPr>
              <w:autoSpaceDE w:val="0"/>
              <w:autoSpaceDN w:val="0"/>
              <w:spacing w:before="80" w:after="0" w:line="170" w:lineRule="exact"/>
              <w:ind w:left="66"/>
            </w:pPr>
            <w:r>
              <w:rPr>
                <w:rFonts w:ascii="CMR10" w:eastAsia="CMR10" w:hAnsi="CMR10"/>
                <w:color w:val="000000"/>
                <w:sz w:val="17"/>
              </w:rPr>
              <w:t xml:space="preserve">Revisi </w:t>
            </w:r>
            <w:r>
              <w:rPr>
                <w:rFonts w:ascii="CMTI10" w:eastAsia="CMTI10" w:hAnsi="CMTI10"/>
                <w:i/>
                <w:color w:val="000000"/>
                <w:sz w:val="17"/>
              </w:rPr>
              <w:t>prompt</w:t>
            </w:r>
          </w:p>
        </w:tc>
        <w:tc>
          <w:tcPr>
            <w:tcW w:w="2860" w:type="dxa"/>
            <w:tcBorders>
              <w:top w:val="single" w:sz="2" w:space="0" w:color="000000"/>
              <w:left w:val="single" w:sz="2" w:space="0" w:color="000000"/>
              <w:bottom w:val="single" w:sz="2" w:space="0" w:color="000000"/>
              <w:right w:val="single" w:sz="2" w:space="0" w:color="000000"/>
            </w:tcBorders>
            <w:tcMar>
              <w:left w:w="0" w:type="dxa"/>
              <w:right w:w="0" w:type="dxa"/>
            </w:tcMar>
          </w:tcPr>
          <w:p w14:paraId="385947BA" w14:textId="77777777" w:rsidR="00622040" w:rsidRDefault="00000000">
            <w:pPr>
              <w:autoSpaceDE w:val="0"/>
              <w:autoSpaceDN w:val="0"/>
              <w:spacing w:after="0" w:line="252" w:lineRule="exact"/>
              <w:ind w:left="66" w:right="144"/>
            </w:pPr>
            <w:r>
              <w:rPr>
                <w:rFonts w:ascii="CMR10" w:eastAsia="CMR10" w:hAnsi="CMR10"/>
                <w:color w:val="000000"/>
                <w:sz w:val="17"/>
              </w:rPr>
              <w:t xml:space="preserve">Perubahan redaksi </w:t>
            </w:r>
            <w:r>
              <w:rPr>
                <w:rFonts w:ascii="CMTI10" w:eastAsia="CMTI10" w:hAnsi="CMTI10"/>
                <w:i/>
                <w:color w:val="000000"/>
                <w:sz w:val="17"/>
              </w:rPr>
              <w:t xml:space="preserve">prompt </w:t>
            </w:r>
            <w:r>
              <w:rPr>
                <w:rFonts w:ascii="CMR10" w:eastAsia="CMR10" w:hAnsi="CMR10"/>
                <w:color w:val="000000"/>
                <w:sz w:val="17"/>
              </w:rPr>
              <w:t>dalam satu episode penyelesaian masalah.</w:t>
            </w:r>
          </w:p>
        </w:tc>
        <w:tc>
          <w:tcPr>
            <w:tcW w:w="1164" w:type="dxa"/>
            <w:tcBorders>
              <w:top w:val="single" w:sz="2" w:space="0" w:color="000000"/>
              <w:left w:val="single" w:sz="2" w:space="0" w:color="000000"/>
              <w:bottom w:val="single" w:sz="2" w:space="0" w:color="000000"/>
              <w:right w:val="single" w:sz="2" w:space="0" w:color="000000"/>
            </w:tcBorders>
            <w:tcMar>
              <w:left w:w="0" w:type="dxa"/>
              <w:right w:w="0" w:type="dxa"/>
            </w:tcMar>
          </w:tcPr>
          <w:p w14:paraId="54217CEA" w14:textId="77777777" w:rsidR="00622040" w:rsidRDefault="00000000">
            <w:pPr>
              <w:autoSpaceDE w:val="0"/>
              <w:autoSpaceDN w:val="0"/>
              <w:spacing w:after="0" w:line="252" w:lineRule="exact"/>
              <w:ind w:left="68" w:right="288"/>
            </w:pPr>
            <w:r>
              <w:rPr>
                <w:rFonts w:ascii="CMR10" w:eastAsia="CMR10" w:hAnsi="CMR10"/>
                <w:color w:val="000000"/>
                <w:sz w:val="17"/>
              </w:rPr>
              <w:t xml:space="preserve">Teks </w:t>
            </w:r>
            <w:r>
              <w:br/>
            </w:r>
            <w:r>
              <w:rPr>
                <w:rFonts w:ascii="CMR10" w:eastAsia="CMR10" w:hAnsi="CMR10"/>
                <w:color w:val="000000"/>
                <w:sz w:val="17"/>
              </w:rPr>
              <w:t>berurutan</w:t>
            </w:r>
          </w:p>
        </w:tc>
        <w:tc>
          <w:tcPr>
            <w:tcW w:w="1114" w:type="dxa"/>
            <w:tcBorders>
              <w:top w:val="single" w:sz="2" w:space="0" w:color="000000"/>
              <w:left w:val="single" w:sz="2" w:space="0" w:color="000000"/>
              <w:bottom w:val="single" w:sz="2" w:space="0" w:color="000000"/>
              <w:right w:val="single" w:sz="2" w:space="0" w:color="000000"/>
            </w:tcBorders>
            <w:tcMar>
              <w:left w:w="0" w:type="dxa"/>
              <w:right w:w="0" w:type="dxa"/>
            </w:tcMar>
          </w:tcPr>
          <w:p w14:paraId="23C20EC0" w14:textId="77777777" w:rsidR="00622040" w:rsidRDefault="00000000">
            <w:pPr>
              <w:autoSpaceDE w:val="0"/>
              <w:autoSpaceDN w:val="0"/>
              <w:spacing w:after="0" w:line="252" w:lineRule="exact"/>
              <w:ind w:left="66" w:right="144"/>
            </w:pPr>
            <w:r>
              <w:rPr>
                <w:rFonts w:ascii="CMR10" w:eastAsia="CMR10" w:hAnsi="CMR10"/>
                <w:color w:val="000000"/>
                <w:sz w:val="17"/>
              </w:rPr>
              <w:t>Saat terjadi revisi</w:t>
            </w:r>
          </w:p>
        </w:tc>
        <w:tc>
          <w:tcPr>
            <w:tcW w:w="2036" w:type="dxa"/>
            <w:tcBorders>
              <w:top w:val="single" w:sz="2" w:space="0" w:color="000000"/>
              <w:left w:val="single" w:sz="2" w:space="0" w:color="000000"/>
              <w:bottom w:val="single" w:sz="2" w:space="0" w:color="000000"/>
              <w:right w:val="single" w:sz="2" w:space="0" w:color="000000"/>
            </w:tcBorders>
            <w:tcMar>
              <w:left w:w="0" w:type="dxa"/>
              <w:right w:w="0" w:type="dxa"/>
            </w:tcMar>
          </w:tcPr>
          <w:p w14:paraId="66BCAB3F" w14:textId="77777777" w:rsidR="00622040" w:rsidRDefault="00000000">
            <w:pPr>
              <w:autoSpaceDE w:val="0"/>
              <w:autoSpaceDN w:val="0"/>
              <w:spacing w:after="0" w:line="252" w:lineRule="exact"/>
              <w:ind w:left="66" w:right="288"/>
            </w:pPr>
            <w:r>
              <w:rPr>
                <w:rFonts w:ascii="CMR10" w:eastAsia="CMR10" w:hAnsi="CMR10"/>
                <w:color w:val="000000"/>
                <w:sz w:val="17"/>
              </w:rPr>
              <w:t xml:space="preserve">Menelusuri pergeseran kualitas pertanyaan </w:t>
            </w:r>
            <w:r>
              <w:br/>
            </w:r>
            <w:r>
              <w:rPr>
                <w:rFonts w:ascii="CMR10" w:eastAsia="CMR10" w:hAnsi="CMR10"/>
                <w:color w:val="000000"/>
                <w:sz w:val="17"/>
              </w:rPr>
              <w:t>secara mikro.</w:t>
            </w:r>
          </w:p>
        </w:tc>
      </w:tr>
      <w:tr w:rsidR="00622040" w14:paraId="56798F68" w14:textId="77777777">
        <w:trPr>
          <w:trHeight w:hRule="exact" w:val="820"/>
        </w:trPr>
        <w:tc>
          <w:tcPr>
            <w:tcW w:w="532" w:type="dxa"/>
            <w:tcBorders>
              <w:top w:val="single" w:sz="2" w:space="0" w:color="000000"/>
              <w:left w:val="single" w:sz="2" w:space="0" w:color="000000"/>
              <w:bottom w:val="single" w:sz="2" w:space="0" w:color="000000"/>
              <w:right w:val="single" w:sz="2" w:space="0" w:color="000000"/>
            </w:tcBorders>
            <w:tcMar>
              <w:left w:w="0" w:type="dxa"/>
              <w:right w:w="0" w:type="dxa"/>
            </w:tcMar>
          </w:tcPr>
          <w:p w14:paraId="4EC38685" w14:textId="77777777" w:rsidR="00622040" w:rsidRDefault="00000000">
            <w:pPr>
              <w:autoSpaceDE w:val="0"/>
              <w:autoSpaceDN w:val="0"/>
              <w:spacing w:before="80" w:after="0" w:line="172" w:lineRule="exact"/>
              <w:ind w:left="68"/>
            </w:pPr>
            <w:r>
              <w:rPr>
                <w:rFonts w:ascii="CMR10" w:eastAsia="CMR10" w:hAnsi="CMR10"/>
                <w:color w:val="000000"/>
                <w:sz w:val="17"/>
              </w:rPr>
              <w:t>6</w:t>
            </w:r>
          </w:p>
        </w:tc>
        <w:tc>
          <w:tcPr>
            <w:tcW w:w="1648" w:type="dxa"/>
            <w:tcBorders>
              <w:top w:val="single" w:sz="2" w:space="0" w:color="000000"/>
              <w:left w:val="single" w:sz="2" w:space="0" w:color="000000"/>
              <w:bottom w:val="single" w:sz="2" w:space="0" w:color="000000"/>
              <w:right w:val="single" w:sz="2" w:space="0" w:color="000000"/>
            </w:tcBorders>
            <w:tcMar>
              <w:left w:w="0" w:type="dxa"/>
              <w:right w:w="0" w:type="dxa"/>
            </w:tcMar>
          </w:tcPr>
          <w:p w14:paraId="3E0C83A5" w14:textId="77777777" w:rsidR="00622040" w:rsidRDefault="00000000">
            <w:pPr>
              <w:autoSpaceDE w:val="0"/>
              <w:autoSpaceDN w:val="0"/>
              <w:spacing w:before="80" w:after="0" w:line="172" w:lineRule="exact"/>
              <w:ind w:left="66"/>
            </w:pPr>
            <w:r>
              <w:rPr>
                <w:rFonts w:ascii="CMR10" w:eastAsia="CMR10" w:hAnsi="CMR10"/>
                <w:color w:val="000000"/>
                <w:sz w:val="17"/>
              </w:rPr>
              <w:t>Artefak keluaran</w:t>
            </w:r>
          </w:p>
        </w:tc>
        <w:tc>
          <w:tcPr>
            <w:tcW w:w="2860" w:type="dxa"/>
            <w:tcBorders>
              <w:top w:val="single" w:sz="2" w:space="0" w:color="000000"/>
              <w:left w:val="single" w:sz="2" w:space="0" w:color="000000"/>
              <w:bottom w:val="single" w:sz="2" w:space="0" w:color="000000"/>
              <w:right w:val="single" w:sz="2" w:space="0" w:color="000000"/>
            </w:tcBorders>
            <w:tcMar>
              <w:left w:w="0" w:type="dxa"/>
              <w:right w:w="0" w:type="dxa"/>
            </w:tcMar>
          </w:tcPr>
          <w:p w14:paraId="012316EE" w14:textId="77777777" w:rsidR="00622040" w:rsidRDefault="00000000">
            <w:pPr>
              <w:autoSpaceDE w:val="0"/>
              <w:autoSpaceDN w:val="0"/>
              <w:spacing w:after="0" w:line="254" w:lineRule="exact"/>
              <w:ind w:left="66" w:right="288"/>
            </w:pPr>
            <w:r>
              <w:rPr>
                <w:rFonts w:ascii="CMR10" w:eastAsia="CMR10" w:hAnsi="CMR10"/>
                <w:color w:val="000000"/>
                <w:sz w:val="17"/>
              </w:rPr>
              <w:t>Pseudocode/solusi akhir yang diunggah atau disalin siswa dari sesi.</w:t>
            </w:r>
          </w:p>
        </w:tc>
        <w:tc>
          <w:tcPr>
            <w:tcW w:w="1164" w:type="dxa"/>
            <w:tcBorders>
              <w:top w:val="single" w:sz="2" w:space="0" w:color="000000"/>
              <w:left w:val="single" w:sz="2" w:space="0" w:color="000000"/>
              <w:bottom w:val="single" w:sz="2" w:space="0" w:color="000000"/>
              <w:right w:val="single" w:sz="2" w:space="0" w:color="000000"/>
            </w:tcBorders>
            <w:tcMar>
              <w:left w:w="0" w:type="dxa"/>
              <w:right w:w="0" w:type="dxa"/>
            </w:tcMar>
          </w:tcPr>
          <w:p w14:paraId="3A334E9A" w14:textId="77777777" w:rsidR="00622040" w:rsidRDefault="00000000">
            <w:pPr>
              <w:autoSpaceDE w:val="0"/>
              <w:autoSpaceDN w:val="0"/>
              <w:spacing w:after="0" w:line="254" w:lineRule="exact"/>
              <w:ind w:left="68" w:right="288"/>
            </w:pPr>
            <w:r>
              <w:rPr>
                <w:rFonts w:ascii="CMR10" w:eastAsia="CMR10" w:hAnsi="CMR10"/>
                <w:color w:val="000000"/>
                <w:sz w:val="17"/>
              </w:rPr>
              <w:t>Dokumen teks</w:t>
            </w:r>
          </w:p>
        </w:tc>
        <w:tc>
          <w:tcPr>
            <w:tcW w:w="1114" w:type="dxa"/>
            <w:tcBorders>
              <w:top w:val="single" w:sz="2" w:space="0" w:color="000000"/>
              <w:left w:val="single" w:sz="2" w:space="0" w:color="000000"/>
              <w:bottom w:val="single" w:sz="2" w:space="0" w:color="000000"/>
              <w:right w:val="single" w:sz="2" w:space="0" w:color="000000"/>
            </w:tcBorders>
            <w:tcMar>
              <w:left w:w="0" w:type="dxa"/>
              <w:right w:w="0" w:type="dxa"/>
            </w:tcMar>
          </w:tcPr>
          <w:p w14:paraId="5D5B2EE1" w14:textId="77777777" w:rsidR="00622040" w:rsidRDefault="00000000">
            <w:pPr>
              <w:autoSpaceDE w:val="0"/>
              <w:autoSpaceDN w:val="0"/>
              <w:spacing w:before="80" w:after="0" w:line="172" w:lineRule="exact"/>
              <w:ind w:left="66"/>
            </w:pPr>
            <w:r>
              <w:rPr>
                <w:rFonts w:ascii="CMR10" w:eastAsia="CMR10" w:hAnsi="CMR10"/>
                <w:color w:val="000000"/>
                <w:sz w:val="17"/>
              </w:rPr>
              <w:t>Akhir sesi</w:t>
            </w:r>
          </w:p>
        </w:tc>
        <w:tc>
          <w:tcPr>
            <w:tcW w:w="2036" w:type="dxa"/>
            <w:tcBorders>
              <w:top w:val="single" w:sz="2" w:space="0" w:color="000000"/>
              <w:left w:val="single" w:sz="2" w:space="0" w:color="000000"/>
              <w:bottom w:val="single" w:sz="2" w:space="0" w:color="000000"/>
              <w:right w:val="single" w:sz="2" w:space="0" w:color="000000"/>
            </w:tcBorders>
            <w:tcMar>
              <w:left w:w="0" w:type="dxa"/>
              <w:right w:w="0" w:type="dxa"/>
            </w:tcMar>
          </w:tcPr>
          <w:p w14:paraId="0E22573E" w14:textId="77777777" w:rsidR="00622040" w:rsidRDefault="00000000">
            <w:pPr>
              <w:autoSpaceDE w:val="0"/>
              <w:autoSpaceDN w:val="0"/>
              <w:spacing w:after="0" w:line="254" w:lineRule="exact"/>
              <w:ind w:left="66"/>
            </w:pPr>
            <w:r>
              <w:rPr>
                <w:rFonts w:ascii="CMR10" w:eastAsia="CMR10" w:hAnsi="CMR10"/>
                <w:color w:val="000000"/>
                <w:sz w:val="17"/>
              </w:rPr>
              <w:t>Mengaitkan proses dialog dengan kualitas produk belajar.</w:t>
            </w:r>
          </w:p>
        </w:tc>
      </w:tr>
    </w:tbl>
    <w:p w14:paraId="107F773B" w14:textId="77777777" w:rsidR="00622040" w:rsidRDefault="00000000">
      <w:pPr>
        <w:autoSpaceDE w:val="0"/>
        <w:autoSpaceDN w:val="0"/>
        <w:spacing w:before="198" w:after="0" w:line="240" w:lineRule="exact"/>
        <w:jc w:val="center"/>
      </w:pPr>
      <w:r>
        <w:rPr>
          <w:rFonts w:ascii="CMR12" w:eastAsia="CMR12" w:hAnsi="CMR12"/>
          <w:color w:val="000000"/>
          <w:sz w:val="24"/>
        </w:rPr>
        <w:t xml:space="preserve">Tabel 19: Matriks spesifikasi </w:t>
      </w:r>
      <w:r>
        <w:rPr>
          <w:rFonts w:ascii="CMTI12" w:eastAsia="CMTI12" w:hAnsi="CMTI12"/>
          <w:i/>
          <w:color w:val="000000"/>
          <w:sz w:val="24"/>
        </w:rPr>
        <w:t xml:space="preserve">digital logging </w:t>
      </w:r>
      <w:r>
        <w:rPr>
          <w:rFonts w:ascii="CMR12" w:eastAsia="CMR12" w:hAnsi="CMR12"/>
          <w:color w:val="000000"/>
          <w:sz w:val="24"/>
        </w:rPr>
        <w:t>sebagai jejak kognitif digital</w:t>
      </w:r>
    </w:p>
    <w:p w14:paraId="050DBBDF" w14:textId="77777777" w:rsidR="00622040" w:rsidRDefault="00000000">
      <w:pPr>
        <w:autoSpaceDE w:val="0"/>
        <w:autoSpaceDN w:val="0"/>
        <w:spacing w:before="878" w:after="0" w:line="240" w:lineRule="exact"/>
        <w:ind w:left="4"/>
      </w:pPr>
      <w:r>
        <w:rPr>
          <w:rFonts w:ascii="CMBX12" w:eastAsia="CMBX12" w:hAnsi="CMBX12"/>
          <w:b/>
          <w:color w:val="000000"/>
          <w:sz w:val="24"/>
        </w:rPr>
        <w:t>3.4.2.2 Logbook Observasi Peneliti</w:t>
      </w:r>
    </w:p>
    <w:p w14:paraId="7AED1EA5" w14:textId="77777777" w:rsidR="00622040" w:rsidRDefault="00000000">
      <w:pPr>
        <w:tabs>
          <w:tab w:val="left" w:pos="724"/>
          <w:tab w:val="left" w:pos="6850"/>
          <w:tab w:val="left" w:pos="8742"/>
        </w:tabs>
        <w:autoSpaceDE w:val="0"/>
        <w:autoSpaceDN w:val="0"/>
        <w:spacing w:before="434" w:after="0" w:line="358" w:lineRule="exact"/>
        <w:ind w:left="4"/>
      </w:pPr>
      <w:r>
        <w:tab/>
      </w:r>
      <w:r>
        <w:rPr>
          <w:rFonts w:ascii="CMR12" w:eastAsia="CMR12" w:hAnsi="CMR12"/>
          <w:color w:val="000000"/>
          <w:sz w:val="24"/>
        </w:rPr>
        <w:t xml:space="preserve">Jika </w:t>
      </w:r>
      <w:r>
        <w:rPr>
          <w:rFonts w:ascii="CMTI12" w:eastAsia="CMTI12" w:hAnsi="CMTI12"/>
          <w:i/>
          <w:color w:val="000000"/>
          <w:sz w:val="24"/>
        </w:rPr>
        <w:t xml:space="preserve">digital logging </w:t>
      </w:r>
      <w:r>
        <w:rPr>
          <w:rFonts w:ascii="CMR12" w:eastAsia="CMR12" w:hAnsi="CMR12"/>
          <w:color w:val="000000"/>
          <w:sz w:val="24"/>
        </w:rPr>
        <w:t xml:space="preserve">berfungsi merekam jejak teks, maka logbook observasi berfungsi menangkap konteks peristiwa pembelajaran yang tidak selalu tercatat di sistem. </w:t>
      </w:r>
      <w:r>
        <w:tab/>
      </w:r>
      <w:r>
        <w:rPr>
          <w:rFonts w:ascii="CMR12" w:eastAsia="CMR12" w:hAnsi="CMR12"/>
          <w:color w:val="000000"/>
          <w:sz w:val="24"/>
        </w:rPr>
        <w:t xml:space="preserve">Jin et al. (2023) menunjukkan bahwa regulasi belajar dalam lingkungan AI dipengaruhi kondisi situasional dan dukungan sosial, sedangkan J¨arvel¨a et al. (2023) menegaskan pentingnya membaca dinamika kolaboratif manusia–AI secara kontekstual. </w:t>
      </w:r>
      <w:r>
        <w:tab/>
      </w:r>
      <w:r>
        <w:rPr>
          <w:rFonts w:ascii="CMR12" w:eastAsia="CMR12" w:hAnsi="CMR12"/>
          <w:color w:val="000000"/>
          <w:sz w:val="24"/>
        </w:rPr>
        <w:t>Atas dasar itu, logbook digunakan untuk mencatat dinamika kelas, intervensi guru, hambatan teknis, serta respons perilaku siswa agar interpretasi data log tidak terlepas dari situasi belajar riil (Morgan, 2024).</w:t>
      </w:r>
    </w:p>
    <w:p w14:paraId="75BD8877" w14:textId="77777777" w:rsidR="00622040" w:rsidRDefault="00000000">
      <w:pPr>
        <w:autoSpaceDE w:val="0"/>
        <w:autoSpaceDN w:val="0"/>
        <w:spacing w:before="3276" w:after="0" w:line="240" w:lineRule="exact"/>
        <w:jc w:val="center"/>
      </w:pPr>
      <w:r>
        <w:rPr>
          <w:rFonts w:ascii="CMR12" w:eastAsia="CMR12" w:hAnsi="CMR12"/>
          <w:color w:val="000000"/>
          <w:sz w:val="24"/>
        </w:rPr>
        <w:t>74</w:t>
      </w:r>
    </w:p>
    <w:p w14:paraId="0329260F" w14:textId="77777777" w:rsidR="00622040" w:rsidRDefault="00622040">
      <w:pPr>
        <w:sectPr w:rsidR="00622040">
          <w:pgSz w:w="12240" w:h="15840"/>
          <w:pgMar w:top="720" w:right="1416" w:bottom="396" w:left="1436" w:header="720" w:footer="720" w:gutter="0"/>
          <w:cols w:space="720"/>
          <w:docGrid w:linePitch="360"/>
        </w:sectPr>
      </w:pPr>
    </w:p>
    <w:p w14:paraId="5CA5C56B"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576"/>
        <w:gridCol w:w="2154"/>
        <w:gridCol w:w="2892"/>
        <w:gridCol w:w="1628"/>
        <w:gridCol w:w="2102"/>
      </w:tblGrid>
      <w:tr w:rsidR="00622040" w14:paraId="47A3BEF0" w14:textId="77777777">
        <w:trPr>
          <w:trHeight w:hRule="exact" w:val="612"/>
        </w:trPr>
        <w:tc>
          <w:tcPr>
            <w:tcW w:w="576" w:type="dxa"/>
            <w:tcBorders>
              <w:top w:val="single" w:sz="2" w:space="0" w:color="000000"/>
              <w:left w:val="single" w:sz="2" w:space="0" w:color="000000"/>
              <w:bottom w:val="single" w:sz="2" w:space="0" w:color="000000"/>
              <w:right w:val="single" w:sz="2" w:space="0" w:color="000000"/>
            </w:tcBorders>
            <w:tcMar>
              <w:left w:w="0" w:type="dxa"/>
              <w:right w:w="0" w:type="dxa"/>
            </w:tcMar>
          </w:tcPr>
          <w:p w14:paraId="5E938E03" w14:textId="77777777" w:rsidR="00622040" w:rsidRDefault="00000000">
            <w:pPr>
              <w:autoSpaceDE w:val="0"/>
              <w:autoSpaceDN w:val="0"/>
              <w:spacing w:before="86" w:after="0" w:line="186" w:lineRule="exact"/>
              <w:ind w:left="74"/>
            </w:pPr>
            <w:r>
              <w:rPr>
                <w:rFonts w:ascii="CMBX10" w:eastAsia="CMBX10" w:hAnsi="CMBX10"/>
                <w:b/>
                <w:color w:val="000000"/>
                <w:w w:val="102"/>
                <w:sz w:val="18"/>
              </w:rPr>
              <w:t>No.</w:t>
            </w:r>
          </w:p>
        </w:tc>
        <w:tc>
          <w:tcPr>
            <w:tcW w:w="2154" w:type="dxa"/>
            <w:tcBorders>
              <w:top w:val="single" w:sz="2" w:space="0" w:color="000000"/>
              <w:left w:val="single" w:sz="2" w:space="0" w:color="000000"/>
              <w:bottom w:val="single" w:sz="2" w:space="0" w:color="000000"/>
              <w:right w:val="single" w:sz="2" w:space="0" w:color="000000"/>
            </w:tcBorders>
            <w:tcMar>
              <w:left w:w="0" w:type="dxa"/>
              <w:right w:w="0" w:type="dxa"/>
            </w:tcMar>
          </w:tcPr>
          <w:p w14:paraId="5DBBE866" w14:textId="77777777" w:rsidR="00622040" w:rsidRDefault="00000000">
            <w:pPr>
              <w:autoSpaceDE w:val="0"/>
              <w:autoSpaceDN w:val="0"/>
              <w:spacing w:before="86" w:after="0" w:line="186" w:lineRule="exact"/>
              <w:ind w:left="74"/>
            </w:pPr>
            <w:r>
              <w:rPr>
                <w:rFonts w:ascii="CMBX10" w:eastAsia="CMBX10" w:hAnsi="CMBX10"/>
                <w:b/>
                <w:color w:val="000000"/>
                <w:w w:val="102"/>
                <w:sz w:val="18"/>
              </w:rPr>
              <w:t>Aspek Konteks</w:t>
            </w:r>
          </w:p>
        </w:tc>
        <w:tc>
          <w:tcPr>
            <w:tcW w:w="2892" w:type="dxa"/>
            <w:tcBorders>
              <w:top w:val="single" w:sz="2" w:space="0" w:color="000000"/>
              <w:left w:val="single" w:sz="2" w:space="0" w:color="000000"/>
              <w:bottom w:val="single" w:sz="2" w:space="0" w:color="000000"/>
              <w:right w:val="single" w:sz="2" w:space="0" w:color="000000"/>
            </w:tcBorders>
            <w:tcMar>
              <w:left w:w="0" w:type="dxa"/>
              <w:right w:w="0" w:type="dxa"/>
            </w:tcMar>
          </w:tcPr>
          <w:p w14:paraId="0CCF6CB2" w14:textId="77777777" w:rsidR="00622040" w:rsidRDefault="00000000">
            <w:pPr>
              <w:autoSpaceDE w:val="0"/>
              <w:autoSpaceDN w:val="0"/>
              <w:spacing w:before="86" w:after="0" w:line="186" w:lineRule="exact"/>
              <w:ind w:left="74"/>
            </w:pPr>
            <w:r>
              <w:rPr>
                <w:rFonts w:ascii="CMBX10" w:eastAsia="CMBX10" w:hAnsi="CMBX10"/>
                <w:b/>
                <w:color w:val="000000"/>
                <w:w w:val="102"/>
                <w:sz w:val="18"/>
              </w:rPr>
              <w:t>Indikator Observasi</w:t>
            </w:r>
          </w:p>
        </w:tc>
        <w:tc>
          <w:tcPr>
            <w:tcW w:w="1628" w:type="dxa"/>
            <w:tcBorders>
              <w:top w:val="single" w:sz="2" w:space="0" w:color="000000"/>
              <w:left w:val="single" w:sz="2" w:space="0" w:color="000000"/>
              <w:bottom w:val="single" w:sz="2" w:space="0" w:color="000000"/>
              <w:right w:val="single" w:sz="2" w:space="0" w:color="000000"/>
            </w:tcBorders>
            <w:tcMar>
              <w:left w:w="0" w:type="dxa"/>
              <w:right w:w="0" w:type="dxa"/>
            </w:tcMar>
          </w:tcPr>
          <w:p w14:paraId="0C89A1C3" w14:textId="77777777" w:rsidR="00622040" w:rsidRDefault="00000000">
            <w:pPr>
              <w:autoSpaceDE w:val="0"/>
              <w:autoSpaceDN w:val="0"/>
              <w:spacing w:after="0" w:line="272" w:lineRule="exact"/>
              <w:ind w:right="720"/>
              <w:jc w:val="center"/>
            </w:pPr>
            <w:r>
              <w:rPr>
                <w:rFonts w:ascii="CMBX10" w:eastAsia="CMBX10" w:hAnsi="CMBX10"/>
                <w:b/>
                <w:color w:val="000000"/>
                <w:w w:val="102"/>
                <w:sz w:val="18"/>
              </w:rPr>
              <w:t xml:space="preserve">Format </w:t>
            </w:r>
            <w:r>
              <w:br/>
            </w:r>
            <w:r>
              <w:rPr>
                <w:rFonts w:ascii="CMBX10" w:eastAsia="CMBX10" w:hAnsi="CMBX10"/>
                <w:b/>
                <w:color w:val="000000"/>
                <w:w w:val="102"/>
                <w:sz w:val="18"/>
              </w:rPr>
              <w:t>Catatan</w:t>
            </w:r>
          </w:p>
        </w:tc>
        <w:tc>
          <w:tcPr>
            <w:tcW w:w="2102" w:type="dxa"/>
            <w:tcBorders>
              <w:top w:val="single" w:sz="2" w:space="0" w:color="000000"/>
              <w:left w:val="single" w:sz="2" w:space="0" w:color="000000"/>
              <w:bottom w:val="single" w:sz="2" w:space="0" w:color="000000"/>
              <w:right w:val="single" w:sz="2" w:space="0" w:color="000000"/>
            </w:tcBorders>
            <w:tcMar>
              <w:left w:w="0" w:type="dxa"/>
              <w:right w:w="0" w:type="dxa"/>
            </w:tcMar>
          </w:tcPr>
          <w:p w14:paraId="170F790E" w14:textId="77777777" w:rsidR="00622040" w:rsidRDefault="00000000">
            <w:pPr>
              <w:autoSpaceDE w:val="0"/>
              <w:autoSpaceDN w:val="0"/>
              <w:spacing w:after="0" w:line="272" w:lineRule="exact"/>
              <w:ind w:left="74" w:right="144"/>
            </w:pPr>
            <w:r>
              <w:rPr>
                <w:rFonts w:ascii="CMBX10" w:eastAsia="CMBX10" w:hAnsi="CMBX10"/>
                <w:b/>
                <w:color w:val="000000"/>
                <w:w w:val="102"/>
                <w:sz w:val="18"/>
              </w:rPr>
              <w:t>Keterkaitan dengan Log Digital</w:t>
            </w:r>
          </w:p>
        </w:tc>
      </w:tr>
      <w:tr w:rsidR="00622040" w14:paraId="3AA86150" w14:textId="77777777">
        <w:trPr>
          <w:trHeight w:hRule="exact" w:val="890"/>
        </w:trPr>
        <w:tc>
          <w:tcPr>
            <w:tcW w:w="576" w:type="dxa"/>
            <w:tcBorders>
              <w:top w:val="single" w:sz="2" w:space="0" w:color="000000"/>
              <w:left w:val="single" w:sz="2" w:space="0" w:color="000000"/>
              <w:bottom w:val="single" w:sz="2" w:space="0" w:color="000000"/>
              <w:right w:val="single" w:sz="2" w:space="0" w:color="000000"/>
            </w:tcBorders>
            <w:tcMar>
              <w:left w:w="0" w:type="dxa"/>
              <w:right w:w="0" w:type="dxa"/>
            </w:tcMar>
          </w:tcPr>
          <w:p w14:paraId="6FE0E782" w14:textId="77777777" w:rsidR="00622040" w:rsidRDefault="00000000">
            <w:pPr>
              <w:autoSpaceDE w:val="0"/>
              <w:autoSpaceDN w:val="0"/>
              <w:spacing w:before="88" w:after="0" w:line="184" w:lineRule="exact"/>
              <w:ind w:left="74"/>
            </w:pPr>
            <w:r>
              <w:rPr>
                <w:rFonts w:ascii="CMR10" w:eastAsia="CMR10" w:hAnsi="CMR10"/>
                <w:color w:val="000000"/>
                <w:w w:val="102"/>
                <w:sz w:val="18"/>
              </w:rPr>
              <w:t>1</w:t>
            </w:r>
          </w:p>
        </w:tc>
        <w:tc>
          <w:tcPr>
            <w:tcW w:w="2154" w:type="dxa"/>
            <w:tcBorders>
              <w:top w:val="single" w:sz="2" w:space="0" w:color="000000"/>
              <w:left w:val="single" w:sz="2" w:space="0" w:color="000000"/>
              <w:bottom w:val="single" w:sz="2" w:space="0" w:color="000000"/>
              <w:right w:val="single" w:sz="2" w:space="0" w:color="000000"/>
            </w:tcBorders>
            <w:tcMar>
              <w:left w:w="0" w:type="dxa"/>
              <w:right w:w="0" w:type="dxa"/>
            </w:tcMar>
          </w:tcPr>
          <w:p w14:paraId="221E5CC4" w14:textId="77777777" w:rsidR="00622040" w:rsidRDefault="00000000">
            <w:pPr>
              <w:autoSpaceDE w:val="0"/>
              <w:autoSpaceDN w:val="0"/>
              <w:spacing w:before="88" w:after="0" w:line="184" w:lineRule="exact"/>
              <w:ind w:left="74"/>
            </w:pPr>
            <w:r>
              <w:rPr>
                <w:rFonts w:ascii="CMR10" w:eastAsia="CMR10" w:hAnsi="CMR10"/>
                <w:color w:val="000000"/>
                <w:w w:val="102"/>
                <w:sz w:val="18"/>
              </w:rPr>
              <w:t>Kondisi awal sesi</w:t>
            </w:r>
          </w:p>
        </w:tc>
        <w:tc>
          <w:tcPr>
            <w:tcW w:w="2892" w:type="dxa"/>
            <w:tcBorders>
              <w:top w:val="single" w:sz="2" w:space="0" w:color="000000"/>
              <w:left w:val="single" w:sz="2" w:space="0" w:color="000000"/>
              <w:bottom w:val="single" w:sz="2" w:space="0" w:color="000000"/>
              <w:right w:val="single" w:sz="2" w:space="0" w:color="000000"/>
            </w:tcBorders>
            <w:tcMar>
              <w:left w:w="0" w:type="dxa"/>
              <w:right w:w="0" w:type="dxa"/>
            </w:tcMar>
          </w:tcPr>
          <w:p w14:paraId="01D98C78" w14:textId="77777777" w:rsidR="00622040" w:rsidRDefault="00000000">
            <w:pPr>
              <w:autoSpaceDE w:val="0"/>
              <w:autoSpaceDN w:val="0"/>
              <w:spacing w:after="0" w:line="274" w:lineRule="exact"/>
              <w:ind w:left="74"/>
            </w:pPr>
            <w:r>
              <w:rPr>
                <w:rFonts w:ascii="CMR10" w:eastAsia="CMR10" w:hAnsi="CMR10"/>
                <w:color w:val="000000"/>
                <w:w w:val="102"/>
                <w:sz w:val="18"/>
              </w:rPr>
              <w:t>Kesiapan perangkat, koneksi, dan kesiapan siswa sebelum interaksi AI.</w:t>
            </w:r>
          </w:p>
        </w:tc>
        <w:tc>
          <w:tcPr>
            <w:tcW w:w="1628" w:type="dxa"/>
            <w:tcBorders>
              <w:top w:val="single" w:sz="2" w:space="0" w:color="000000"/>
              <w:left w:val="single" w:sz="2" w:space="0" w:color="000000"/>
              <w:bottom w:val="single" w:sz="2" w:space="0" w:color="000000"/>
              <w:right w:val="single" w:sz="2" w:space="0" w:color="000000"/>
            </w:tcBorders>
            <w:tcMar>
              <w:left w:w="0" w:type="dxa"/>
              <w:right w:w="0" w:type="dxa"/>
            </w:tcMar>
          </w:tcPr>
          <w:p w14:paraId="11EE9317" w14:textId="77777777" w:rsidR="00622040" w:rsidRDefault="00000000">
            <w:pPr>
              <w:autoSpaceDE w:val="0"/>
              <w:autoSpaceDN w:val="0"/>
              <w:spacing w:after="0" w:line="274" w:lineRule="exact"/>
              <w:ind w:left="74"/>
            </w:pPr>
            <w:r>
              <w:rPr>
                <w:rFonts w:ascii="CMR10" w:eastAsia="CMR10" w:hAnsi="CMR10"/>
                <w:color w:val="000000"/>
                <w:w w:val="102"/>
                <w:sz w:val="18"/>
              </w:rPr>
              <w:t>Naratif singkat + waktu</w:t>
            </w:r>
          </w:p>
        </w:tc>
        <w:tc>
          <w:tcPr>
            <w:tcW w:w="2102" w:type="dxa"/>
            <w:tcBorders>
              <w:top w:val="single" w:sz="2" w:space="0" w:color="000000"/>
              <w:left w:val="single" w:sz="2" w:space="0" w:color="000000"/>
              <w:bottom w:val="single" w:sz="2" w:space="0" w:color="000000"/>
              <w:right w:val="single" w:sz="2" w:space="0" w:color="000000"/>
            </w:tcBorders>
            <w:tcMar>
              <w:left w:w="0" w:type="dxa"/>
              <w:right w:w="0" w:type="dxa"/>
            </w:tcMar>
          </w:tcPr>
          <w:p w14:paraId="088D9561" w14:textId="77777777" w:rsidR="00622040" w:rsidRDefault="00000000">
            <w:pPr>
              <w:autoSpaceDE w:val="0"/>
              <w:autoSpaceDN w:val="0"/>
              <w:spacing w:after="0" w:line="274" w:lineRule="exact"/>
              <w:ind w:left="74" w:right="432"/>
            </w:pPr>
            <w:r>
              <w:rPr>
                <w:rFonts w:ascii="CMR10" w:eastAsia="CMR10" w:hAnsi="CMR10"/>
                <w:color w:val="000000"/>
                <w:w w:val="102"/>
                <w:sz w:val="18"/>
              </w:rPr>
              <w:t>Menjelaskan variasi intensitas interaksi awal.</w:t>
            </w:r>
          </w:p>
        </w:tc>
      </w:tr>
      <w:tr w:rsidR="00622040" w14:paraId="4A62C667" w14:textId="77777777">
        <w:trPr>
          <w:trHeight w:hRule="exact" w:val="888"/>
        </w:trPr>
        <w:tc>
          <w:tcPr>
            <w:tcW w:w="576" w:type="dxa"/>
            <w:tcBorders>
              <w:top w:val="single" w:sz="2" w:space="0" w:color="000000"/>
              <w:left w:val="single" w:sz="2" w:space="0" w:color="000000"/>
              <w:bottom w:val="single" w:sz="2" w:space="0" w:color="000000"/>
              <w:right w:val="single" w:sz="2" w:space="0" w:color="000000"/>
            </w:tcBorders>
            <w:tcMar>
              <w:left w:w="0" w:type="dxa"/>
              <w:right w:w="0" w:type="dxa"/>
            </w:tcMar>
          </w:tcPr>
          <w:p w14:paraId="68AA00F1" w14:textId="77777777" w:rsidR="00622040" w:rsidRDefault="00000000">
            <w:pPr>
              <w:autoSpaceDE w:val="0"/>
              <w:autoSpaceDN w:val="0"/>
              <w:spacing w:before="86" w:after="0" w:line="184" w:lineRule="exact"/>
              <w:ind w:left="74"/>
            </w:pPr>
            <w:r>
              <w:rPr>
                <w:rFonts w:ascii="CMR10" w:eastAsia="CMR10" w:hAnsi="CMR10"/>
                <w:color w:val="000000"/>
                <w:w w:val="102"/>
                <w:sz w:val="18"/>
              </w:rPr>
              <w:t>2</w:t>
            </w:r>
          </w:p>
        </w:tc>
        <w:tc>
          <w:tcPr>
            <w:tcW w:w="2154" w:type="dxa"/>
            <w:tcBorders>
              <w:top w:val="single" w:sz="2" w:space="0" w:color="000000"/>
              <w:left w:val="single" w:sz="2" w:space="0" w:color="000000"/>
              <w:bottom w:val="single" w:sz="2" w:space="0" w:color="000000"/>
              <w:right w:val="single" w:sz="2" w:space="0" w:color="000000"/>
            </w:tcBorders>
            <w:tcMar>
              <w:left w:w="0" w:type="dxa"/>
              <w:right w:w="0" w:type="dxa"/>
            </w:tcMar>
          </w:tcPr>
          <w:p w14:paraId="5CF3174F" w14:textId="77777777" w:rsidR="00622040" w:rsidRDefault="00000000">
            <w:pPr>
              <w:autoSpaceDE w:val="0"/>
              <w:autoSpaceDN w:val="0"/>
              <w:spacing w:after="0" w:line="274" w:lineRule="exact"/>
              <w:ind w:left="74" w:right="576"/>
            </w:pPr>
            <w:r>
              <w:rPr>
                <w:rFonts w:ascii="CMR10" w:eastAsia="CMR10" w:hAnsi="CMR10"/>
                <w:color w:val="000000"/>
                <w:w w:val="102"/>
                <w:sz w:val="18"/>
              </w:rPr>
              <w:t>Dinamika perilaku belajar</w:t>
            </w:r>
          </w:p>
        </w:tc>
        <w:tc>
          <w:tcPr>
            <w:tcW w:w="2892" w:type="dxa"/>
            <w:tcBorders>
              <w:top w:val="single" w:sz="2" w:space="0" w:color="000000"/>
              <w:left w:val="single" w:sz="2" w:space="0" w:color="000000"/>
              <w:bottom w:val="single" w:sz="2" w:space="0" w:color="000000"/>
              <w:right w:val="single" w:sz="2" w:space="0" w:color="000000"/>
            </w:tcBorders>
            <w:tcMar>
              <w:left w:w="0" w:type="dxa"/>
              <w:right w:w="0" w:type="dxa"/>
            </w:tcMar>
          </w:tcPr>
          <w:p w14:paraId="74D211E7" w14:textId="77777777" w:rsidR="00622040" w:rsidRDefault="00000000">
            <w:pPr>
              <w:autoSpaceDE w:val="0"/>
              <w:autoSpaceDN w:val="0"/>
              <w:spacing w:after="0" w:line="274" w:lineRule="exact"/>
              <w:ind w:left="74" w:right="288"/>
            </w:pPr>
            <w:r>
              <w:rPr>
                <w:rFonts w:ascii="CMR10" w:eastAsia="CMR10" w:hAnsi="CMR10"/>
                <w:color w:val="000000"/>
                <w:w w:val="102"/>
                <w:sz w:val="18"/>
              </w:rPr>
              <w:t>Fokus/perhatian, kebingungan, diskusi teman sebaya, strategi mencoba ulang.</w:t>
            </w:r>
          </w:p>
        </w:tc>
        <w:tc>
          <w:tcPr>
            <w:tcW w:w="1628" w:type="dxa"/>
            <w:tcBorders>
              <w:top w:val="single" w:sz="2" w:space="0" w:color="000000"/>
              <w:left w:val="single" w:sz="2" w:space="0" w:color="000000"/>
              <w:bottom w:val="single" w:sz="2" w:space="0" w:color="000000"/>
              <w:right w:val="single" w:sz="2" w:space="0" w:color="000000"/>
            </w:tcBorders>
            <w:tcMar>
              <w:left w:w="0" w:type="dxa"/>
              <w:right w:w="0" w:type="dxa"/>
            </w:tcMar>
          </w:tcPr>
          <w:p w14:paraId="3A05D3D0" w14:textId="77777777" w:rsidR="00622040" w:rsidRDefault="00000000">
            <w:pPr>
              <w:autoSpaceDE w:val="0"/>
              <w:autoSpaceDN w:val="0"/>
              <w:spacing w:after="0" w:line="274" w:lineRule="exact"/>
              <w:ind w:left="74"/>
            </w:pPr>
            <w:r>
              <w:rPr>
                <w:rFonts w:ascii="CMR10" w:eastAsia="CMR10" w:hAnsi="CMR10"/>
                <w:color w:val="000000"/>
                <w:w w:val="102"/>
                <w:sz w:val="18"/>
              </w:rPr>
              <w:t>Catatan lapangan kronologis</w:t>
            </w:r>
          </w:p>
        </w:tc>
        <w:tc>
          <w:tcPr>
            <w:tcW w:w="2102" w:type="dxa"/>
            <w:tcBorders>
              <w:top w:val="single" w:sz="2" w:space="0" w:color="000000"/>
              <w:left w:val="single" w:sz="2" w:space="0" w:color="000000"/>
              <w:bottom w:val="single" w:sz="2" w:space="0" w:color="000000"/>
              <w:right w:val="single" w:sz="2" w:space="0" w:color="000000"/>
            </w:tcBorders>
            <w:tcMar>
              <w:left w:w="0" w:type="dxa"/>
              <w:right w:w="0" w:type="dxa"/>
            </w:tcMar>
          </w:tcPr>
          <w:p w14:paraId="0C9BA703" w14:textId="77777777" w:rsidR="00622040" w:rsidRDefault="00000000">
            <w:pPr>
              <w:autoSpaceDE w:val="0"/>
              <w:autoSpaceDN w:val="0"/>
              <w:spacing w:after="0" w:line="274" w:lineRule="exact"/>
              <w:ind w:left="74" w:right="144"/>
            </w:pPr>
            <w:r>
              <w:rPr>
                <w:rFonts w:ascii="CMR10" w:eastAsia="CMR10" w:hAnsi="CMR10"/>
                <w:color w:val="000000"/>
                <w:w w:val="102"/>
                <w:sz w:val="18"/>
              </w:rPr>
              <w:t xml:space="preserve">Memaknai jeda waktu dan perubahan pola </w:t>
            </w:r>
            <w:r>
              <w:rPr>
                <w:rFonts w:ascii="CMTI10" w:eastAsia="CMTI10" w:hAnsi="CMTI10"/>
                <w:i/>
                <w:color w:val="000000"/>
                <w:w w:val="102"/>
                <w:sz w:val="18"/>
              </w:rPr>
              <w:t xml:space="preserve">prompt </w:t>
            </w:r>
            <w:r>
              <w:rPr>
                <w:rFonts w:ascii="CMR10" w:eastAsia="CMR10" w:hAnsi="CMR10"/>
                <w:color w:val="000000"/>
                <w:w w:val="102"/>
                <w:sz w:val="18"/>
              </w:rPr>
              <w:t>.</w:t>
            </w:r>
          </w:p>
        </w:tc>
      </w:tr>
      <w:tr w:rsidR="00622040" w14:paraId="03007865" w14:textId="77777777">
        <w:trPr>
          <w:trHeight w:hRule="exact" w:val="1164"/>
        </w:trPr>
        <w:tc>
          <w:tcPr>
            <w:tcW w:w="576" w:type="dxa"/>
            <w:tcBorders>
              <w:top w:val="single" w:sz="2" w:space="0" w:color="000000"/>
              <w:left w:val="single" w:sz="2" w:space="0" w:color="000000"/>
              <w:bottom w:val="single" w:sz="2" w:space="0" w:color="000000"/>
              <w:right w:val="single" w:sz="2" w:space="0" w:color="000000"/>
            </w:tcBorders>
            <w:tcMar>
              <w:left w:w="0" w:type="dxa"/>
              <w:right w:w="0" w:type="dxa"/>
            </w:tcMar>
          </w:tcPr>
          <w:p w14:paraId="4A622C9E" w14:textId="77777777" w:rsidR="00622040" w:rsidRDefault="00000000">
            <w:pPr>
              <w:autoSpaceDE w:val="0"/>
              <w:autoSpaceDN w:val="0"/>
              <w:spacing w:before="86" w:after="0" w:line="186" w:lineRule="exact"/>
              <w:ind w:left="74"/>
            </w:pPr>
            <w:r>
              <w:rPr>
                <w:rFonts w:ascii="CMR10" w:eastAsia="CMR10" w:hAnsi="CMR10"/>
                <w:color w:val="000000"/>
                <w:w w:val="102"/>
                <w:sz w:val="18"/>
              </w:rPr>
              <w:t>3</w:t>
            </w:r>
          </w:p>
        </w:tc>
        <w:tc>
          <w:tcPr>
            <w:tcW w:w="2154" w:type="dxa"/>
            <w:tcBorders>
              <w:top w:val="single" w:sz="2" w:space="0" w:color="000000"/>
              <w:left w:val="single" w:sz="2" w:space="0" w:color="000000"/>
              <w:bottom w:val="single" w:sz="2" w:space="0" w:color="000000"/>
              <w:right w:val="single" w:sz="2" w:space="0" w:color="000000"/>
            </w:tcBorders>
            <w:tcMar>
              <w:left w:w="0" w:type="dxa"/>
              <w:right w:w="0" w:type="dxa"/>
            </w:tcMar>
          </w:tcPr>
          <w:p w14:paraId="33568304" w14:textId="77777777" w:rsidR="00622040" w:rsidRDefault="00000000">
            <w:pPr>
              <w:autoSpaceDE w:val="0"/>
              <w:autoSpaceDN w:val="0"/>
              <w:spacing w:before="86" w:after="0" w:line="186" w:lineRule="exact"/>
              <w:ind w:left="74"/>
            </w:pPr>
            <w:r>
              <w:rPr>
                <w:rFonts w:ascii="CMR10" w:eastAsia="CMR10" w:hAnsi="CMR10"/>
                <w:color w:val="000000"/>
                <w:w w:val="102"/>
                <w:sz w:val="18"/>
              </w:rPr>
              <w:t>Intervensi guru/peneliti</w:t>
            </w:r>
          </w:p>
        </w:tc>
        <w:tc>
          <w:tcPr>
            <w:tcW w:w="2892" w:type="dxa"/>
            <w:tcBorders>
              <w:top w:val="single" w:sz="2" w:space="0" w:color="000000"/>
              <w:left w:val="single" w:sz="2" w:space="0" w:color="000000"/>
              <w:bottom w:val="single" w:sz="2" w:space="0" w:color="000000"/>
              <w:right w:val="single" w:sz="2" w:space="0" w:color="000000"/>
            </w:tcBorders>
            <w:tcMar>
              <w:left w:w="0" w:type="dxa"/>
              <w:right w:w="0" w:type="dxa"/>
            </w:tcMar>
          </w:tcPr>
          <w:p w14:paraId="18ECED39" w14:textId="77777777" w:rsidR="00622040" w:rsidRDefault="00000000">
            <w:pPr>
              <w:autoSpaceDE w:val="0"/>
              <w:autoSpaceDN w:val="0"/>
              <w:spacing w:after="0" w:line="274" w:lineRule="exact"/>
              <w:ind w:left="74" w:right="144"/>
            </w:pPr>
            <w:r>
              <w:rPr>
                <w:rFonts w:ascii="CMR10" w:eastAsia="CMR10" w:hAnsi="CMR10"/>
                <w:color w:val="000000"/>
                <w:w w:val="102"/>
                <w:sz w:val="18"/>
              </w:rPr>
              <w:t xml:space="preserve">Jenis bantuan, waktu intervensi, dan dampak langsung pada </w:t>
            </w:r>
            <w:r>
              <w:br/>
            </w:r>
            <w:r>
              <w:rPr>
                <w:rFonts w:ascii="CMR10" w:eastAsia="CMR10" w:hAnsi="CMR10"/>
                <w:color w:val="000000"/>
                <w:w w:val="102"/>
                <w:sz w:val="18"/>
              </w:rPr>
              <w:t>aktivitas siswa.</w:t>
            </w:r>
          </w:p>
        </w:tc>
        <w:tc>
          <w:tcPr>
            <w:tcW w:w="1628" w:type="dxa"/>
            <w:tcBorders>
              <w:top w:val="single" w:sz="2" w:space="0" w:color="000000"/>
              <w:left w:val="single" w:sz="2" w:space="0" w:color="000000"/>
              <w:bottom w:val="single" w:sz="2" w:space="0" w:color="000000"/>
              <w:right w:val="single" w:sz="2" w:space="0" w:color="000000"/>
            </w:tcBorders>
            <w:tcMar>
              <w:left w:w="0" w:type="dxa"/>
              <w:right w:w="0" w:type="dxa"/>
            </w:tcMar>
          </w:tcPr>
          <w:p w14:paraId="54556318" w14:textId="77777777" w:rsidR="00622040" w:rsidRDefault="00000000">
            <w:pPr>
              <w:autoSpaceDE w:val="0"/>
              <w:autoSpaceDN w:val="0"/>
              <w:spacing w:after="0" w:line="272" w:lineRule="exact"/>
              <w:ind w:left="74" w:right="144"/>
            </w:pPr>
            <w:r>
              <w:rPr>
                <w:rFonts w:ascii="CMR10" w:eastAsia="CMR10" w:hAnsi="CMR10"/>
                <w:color w:val="000000"/>
                <w:w w:val="102"/>
                <w:sz w:val="18"/>
              </w:rPr>
              <w:t>Catatan kejadian kritis</w:t>
            </w:r>
          </w:p>
        </w:tc>
        <w:tc>
          <w:tcPr>
            <w:tcW w:w="2102" w:type="dxa"/>
            <w:tcBorders>
              <w:top w:val="single" w:sz="2" w:space="0" w:color="000000"/>
              <w:left w:val="single" w:sz="2" w:space="0" w:color="000000"/>
              <w:bottom w:val="single" w:sz="2" w:space="0" w:color="000000"/>
              <w:right w:val="single" w:sz="2" w:space="0" w:color="000000"/>
            </w:tcBorders>
            <w:tcMar>
              <w:left w:w="0" w:type="dxa"/>
              <w:right w:w="0" w:type="dxa"/>
            </w:tcMar>
          </w:tcPr>
          <w:p w14:paraId="6AC7832E" w14:textId="77777777" w:rsidR="00622040" w:rsidRDefault="00000000">
            <w:pPr>
              <w:autoSpaceDE w:val="0"/>
              <w:autoSpaceDN w:val="0"/>
              <w:spacing w:after="0" w:line="274" w:lineRule="exact"/>
              <w:ind w:left="74" w:right="432"/>
            </w:pPr>
            <w:r>
              <w:rPr>
                <w:rFonts w:ascii="CMR10" w:eastAsia="CMR10" w:hAnsi="CMR10"/>
                <w:color w:val="000000"/>
                <w:w w:val="102"/>
                <w:sz w:val="18"/>
              </w:rPr>
              <w:t xml:space="preserve">Menandai faktor </w:t>
            </w:r>
            <w:r>
              <w:br/>
            </w:r>
            <w:r>
              <w:rPr>
                <w:rFonts w:ascii="CMR10" w:eastAsia="CMR10" w:hAnsi="CMR10"/>
                <w:color w:val="000000"/>
                <w:w w:val="102"/>
                <w:sz w:val="18"/>
              </w:rPr>
              <w:t xml:space="preserve">eksternal yang </w:t>
            </w:r>
            <w:r>
              <w:br/>
            </w:r>
            <w:r>
              <w:rPr>
                <w:rFonts w:ascii="CMR10" w:eastAsia="CMR10" w:hAnsi="CMR10"/>
                <w:color w:val="000000"/>
                <w:w w:val="102"/>
                <w:sz w:val="18"/>
              </w:rPr>
              <w:t>memengaruhi jejak dialog siswa–AI.</w:t>
            </w:r>
          </w:p>
        </w:tc>
      </w:tr>
      <w:tr w:rsidR="00622040" w14:paraId="0FD4293D" w14:textId="77777777">
        <w:trPr>
          <w:trHeight w:hRule="exact" w:val="1164"/>
        </w:trPr>
        <w:tc>
          <w:tcPr>
            <w:tcW w:w="576" w:type="dxa"/>
            <w:tcBorders>
              <w:top w:val="single" w:sz="2" w:space="0" w:color="000000"/>
              <w:left w:val="single" w:sz="2" w:space="0" w:color="000000"/>
              <w:bottom w:val="single" w:sz="2" w:space="0" w:color="000000"/>
              <w:right w:val="single" w:sz="2" w:space="0" w:color="000000"/>
            </w:tcBorders>
            <w:tcMar>
              <w:left w:w="0" w:type="dxa"/>
              <w:right w:w="0" w:type="dxa"/>
            </w:tcMar>
          </w:tcPr>
          <w:p w14:paraId="441777C2" w14:textId="77777777" w:rsidR="00622040" w:rsidRDefault="00000000">
            <w:pPr>
              <w:autoSpaceDE w:val="0"/>
              <w:autoSpaceDN w:val="0"/>
              <w:spacing w:before="86" w:after="0" w:line="186" w:lineRule="exact"/>
              <w:ind w:left="74"/>
            </w:pPr>
            <w:r>
              <w:rPr>
                <w:rFonts w:ascii="CMR10" w:eastAsia="CMR10" w:hAnsi="CMR10"/>
                <w:color w:val="000000"/>
                <w:w w:val="102"/>
                <w:sz w:val="18"/>
              </w:rPr>
              <w:t>4</w:t>
            </w:r>
          </w:p>
        </w:tc>
        <w:tc>
          <w:tcPr>
            <w:tcW w:w="2154" w:type="dxa"/>
            <w:tcBorders>
              <w:top w:val="single" w:sz="2" w:space="0" w:color="000000"/>
              <w:left w:val="single" w:sz="2" w:space="0" w:color="000000"/>
              <w:bottom w:val="single" w:sz="2" w:space="0" w:color="000000"/>
              <w:right w:val="single" w:sz="2" w:space="0" w:color="000000"/>
            </w:tcBorders>
            <w:tcMar>
              <w:left w:w="0" w:type="dxa"/>
              <w:right w:w="0" w:type="dxa"/>
            </w:tcMar>
          </w:tcPr>
          <w:p w14:paraId="535A28BE" w14:textId="77777777" w:rsidR="00622040" w:rsidRDefault="00000000">
            <w:pPr>
              <w:autoSpaceDE w:val="0"/>
              <w:autoSpaceDN w:val="0"/>
              <w:spacing w:before="86" w:after="0" w:line="186" w:lineRule="exact"/>
              <w:ind w:left="74"/>
            </w:pPr>
            <w:r>
              <w:rPr>
                <w:rFonts w:ascii="CMR10" w:eastAsia="CMR10" w:hAnsi="CMR10"/>
                <w:color w:val="000000"/>
                <w:w w:val="102"/>
                <w:sz w:val="18"/>
              </w:rPr>
              <w:t>Hambatan teknis</w:t>
            </w:r>
          </w:p>
        </w:tc>
        <w:tc>
          <w:tcPr>
            <w:tcW w:w="2892" w:type="dxa"/>
            <w:tcBorders>
              <w:top w:val="single" w:sz="2" w:space="0" w:color="000000"/>
              <w:left w:val="single" w:sz="2" w:space="0" w:color="000000"/>
              <w:bottom w:val="single" w:sz="2" w:space="0" w:color="000000"/>
              <w:right w:val="single" w:sz="2" w:space="0" w:color="000000"/>
            </w:tcBorders>
            <w:tcMar>
              <w:left w:w="0" w:type="dxa"/>
              <w:right w:w="0" w:type="dxa"/>
            </w:tcMar>
          </w:tcPr>
          <w:p w14:paraId="44D9D4A5" w14:textId="77777777" w:rsidR="00622040" w:rsidRDefault="00000000">
            <w:pPr>
              <w:autoSpaceDE w:val="0"/>
              <w:autoSpaceDN w:val="0"/>
              <w:spacing w:after="0" w:line="272" w:lineRule="exact"/>
              <w:ind w:left="74" w:right="144"/>
            </w:pPr>
            <w:r>
              <w:rPr>
                <w:rFonts w:ascii="CMR10" w:eastAsia="CMR10" w:hAnsi="CMR10"/>
                <w:color w:val="000000"/>
                <w:w w:val="102"/>
                <w:sz w:val="18"/>
              </w:rPr>
              <w:t xml:space="preserve">Gangguan sistem, </w:t>
            </w:r>
            <w:r>
              <w:rPr>
                <w:rFonts w:ascii="CMTI10" w:eastAsia="CMTI10" w:hAnsi="CMTI10"/>
                <w:i/>
                <w:color w:val="000000"/>
                <w:w w:val="102"/>
                <w:sz w:val="18"/>
              </w:rPr>
              <w:t xml:space="preserve">latency </w:t>
            </w:r>
            <w:r>
              <w:rPr>
                <w:rFonts w:ascii="CMR10" w:eastAsia="CMR10" w:hAnsi="CMR10"/>
                <w:color w:val="000000"/>
                <w:w w:val="102"/>
                <w:sz w:val="18"/>
              </w:rPr>
              <w:t>, atau error antarmuka selama sesi.</w:t>
            </w:r>
          </w:p>
        </w:tc>
        <w:tc>
          <w:tcPr>
            <w:tcW w:w="1628" w:type="dxa"/>
            <w:tcBorders>
              <w:top w:val="single" w:sz="2" w:space="0" w:color="000000"/>
              <w:left w:val="single" w:sz="2" w:space="0" w:color="000000"/>
              <w:bottom w:val="single" w:sz="2" w:space="0" w:color="000000"/>
              <w:right w:val="single" w:sz="2" w:space="0" w:color="000000"/>
            </w:tcBorders>
            <w:tcMar>
              <w:left w:w="0" w:type="dxa"/>
              <w:right w:w="0" w:type="dxa"/>
            </w:tcMar>
          </w:tcPr>
          <w:p w14:paraId="73BF8CB0" w14:textId="77777777" w:rsidR="00622040" w:rsidRDefault="00000000">
            <w:pPr>
              <w:autoSpaceDE w:val="0"/>
              <w:autoSpaceDN w:val="0"/>
              <w:spacing w:after="0" w:line="272" w:lineRule="exact"/>
              <w:ind w:left="74"/>
            </w:pPr>
            <w:r>
              <w:rPr>
                <w:rFonts w:ascii="CMR10" w:eastAsia="CMR10" w:hAnsi="CMR10"/>
                <w:color w:val="000000"/>
                <w:w w:val="102"/>
                <w:sz w:val="18"/>
              </w:rPr>
              <w:t>Daftar kejadian + durasi</w:t>
            </w:r>
          </w:p>
        </w:tc>
        <w:tc>
          <w:tcPr>
            <w:tcW w:w="2102" w:type="dxa"/>
            <w:tcBorders>
              <w:top w:val="single" w:sz="2" w:space="0" w:color="000000"/>
              <w:left w:val="single" w:sz="2" w:space="0" w:color="000000"/>
              <w:bottom w:val="single" w:sz="2" w:space="0" w:color="000000"/>
              <w:right w:val="single" w:sz="2" w:space="0" w:color="000000"/>
            </w:tcBorders>
            <w:tcMar>
              <w:left w:w="0" w:type="dxa"/>
              <w:right w:w="0" w:type="dxa"/>
            </w:tcMar>
          </w:tcPr>
          <w:p w14:paraId="16853879" w14:textId="77777777" w:rsidR="00622040" w:rsidRDefault="00000000">
            <w:pPr>
              <w:autoSpaceDE w:val="0"/>
              <w:autoSpaceDN w:val="0"/>
              <w:spacing w:after="0" w:line="274" w:lineRule="exact"/>
              <w:ind w:left="74" w:right="144"/>
            </w:pPr>
            <w:r>
              <w:rPr>
                <w:rFonts w:ascii="CMR10" w:eastAsia="CMR10" w:hAnsi="CMR10"/>
                <w:color w:val="000000"/>
                <w:w w:val="102"/>
                <w:sz w:val="18"/>
              </w:rPr>
              <w:t xml:space="preserve">Menjadi kontrol </w:t>
            </w:r>
            <w:r>
              <w:br/>
            </w:r>
            <w:r>
              <w:rPr>
                <w:rFonts w:ascii="CMR10" w:eastAsia="CMR10" w:hAnsi="CMR10"/>
                <w:color w:val="000000"/>
                <w:w w:val="102"/>
                <w:sz w:val="18"/>
              </w:rPr>
              <w:t xml:space="preserve">interpretasi saat log </w:t>
            </w:r>
            <w:r>
              <w:br/>
            </w:r>
            <w:r>
              <w:rPr>
                <w:rFonts w:ascii="CMR10" w:eastAsia="CMR10" w:hAnsi="CMR10"/>
                <w:color w:val="000000"/>
                <w:w w:val="102"/>
                <w:sz w:val="18"/>
              </w:rPr>
              <w:t>tampak terputus/tidak lengkap.</w:t>
            </w:r>
          </w:p>
        </w:tc>
      </w:tr>
      <w:tr w:rsidR="00622040" w14:paraId="3E969F70" w14:textId="77777777">
        <w:trPr>
          <w:trHeight w:hRule="exact" w:val="1164"/>
        </w:trPr>
        <w:tc>
          <w:tcPr>
            <w:tcW w:w="576" w:type="dxa"/>
            <w:tcBorders>
              <w:top w:val="single" w:sz="2" w:space="0" w:color="000000"/>
              <w:left w:val="single" w:sz="2" w:space="0" w:color="000000"/>
              <w:bottom w:val="single" w:sz="2" w:space="0" w:color="000000"/>
              <w:right w:val="single" w:sz="2" w:space="0" w:color="000000"/>
            </w:tcBorders>
            <w:tcMar>
              <w:left w:w="0" w:type="dxa"/>
              <w:right w:w="0" w:type="dxa"/>
            </w:tcMar>
          </w:tcPr>
          <w:p w14:paraId="593ED43D" w14:textId="77777777" w:rsidR="00622040" w:rsidRDefault="00000000">
            <w:pPr>
              <w:autoSpaceDE w:val="0"/>
              <w:autoSpaceDN w:val="0"/>
              <w:spacing w:before="86" w:after="0" w:line="186" w:lineRule="exact"/>
              <w:ind w:left="74"/>
            </w:pPr>
            <w:r>
              <w:rPr>
                <w:rFonts w:ascii="CMR10" w:eastAsia="CMR10" w:hAnsi="CMR10"/>
                <w:color w:val="000000"/>
                <w:w w:val="102"/>
                <w:sz w:val="18"/>
              </w:rPr>
              <w:t>5</w:t>
            </w:r>
          </w:p>
        </w:tc>
        <w:tc>
          <w:tcPr>
            <w:tcW w:w="2154" w:type="dxa"/>
            <w:tcBorders>
              <w:top w:val="single" w:sz="2" w:space="0" w:color="000000"/>
              <w:left w:val="single" w:sz="2" w:space="0" w:color="000000"/>
              <w:bottom w:val="single" w:sz="2" w:space="0" w:color="000000"/>
              <w:right w:val="single" w:sz="2" w:space="0" w:color="000000"/>
            </w:tcBorders>
            <w:tcMar>
              <w:left w:w="0" w:type="dxa"/>
              <w:right w:w="0" w:type="dxa"/>
            </w:tcMar>
          </w:tcPr>
          <w:p w14:paraId="5A610226" w14:textId="77777777" w:rsidR="00622040" w:rsidRDefault="00000000">
            <w:pPr>
              <w:autoSpaceDE w:val="0"/>
              <w:autoSpaceDN w:val="0"/>
              <w:spacing w:before="86" w:after="0" w:line="186" w:lineRule="exact"/>
              <w:ind w:left="74"/>
            </w:pPr>
            <w:r>
              <w:rPr>
                <w:rFonts w:ascii="CMR10" w:eastAsia="CMR10" w:hAnsi="CMR10"/>
                <w:color w:val="000000"/>
                <w:w w:val="102"/>
                <w:sz w:val="18"/>
              </w:rPr>
              <w:t>Refleksi penutup sesi</w:t>
            </w:r>
          </w:p>
        </w:tc>
        <w:tc>
          <w:tcPr>
            <w:tcW w:w="2892" w:type="dxa"/>
            <w:tcBorders>
              <w:top w:val="single" w:sz="2" w:space="0" w:color="000000"/>
              <w:left w:val="single" w:sz="2" w:space="0" w:color="000000"/>
              <w:bottom w:val="single" w:sz="2" w:space="0" w:color="000000"/>
              <w:right w:val="single" w:sz="2" w:space="0" w:color="000000"/>
            </w:tcBorders>
            <w:tcMar>
              <w:left w:w="0" w:type="dxa"/>
              <w:right w:w="0" w:type="dxa"/>
            </w:tcMar>
          </w:tcPr>
          <w:p w14:paraId="569C4B6A" w14:textId="77777777" w:rsidR="00622040" w:rsidRDefault="00000000">
            <w:pPr>
              <w:autoSpaceDE w:val="0"/>
              <w:autoSpaceDN w:val="0"/>
              <w:spacing w:after="0" w:line="274" w:lineRule="exact"/>
              <w:ind w:left="74" w:right="288"/>
            </w:pPr>
            <w:r>
              <w:rPr>
                <w:rFonts w:ascii="CMR10" w:eastAsia="CMR10" w:hAnsi="CMR10"/>
                <w:color w:val="000000"/>
                <w:w w:val="102"/>
                <w:sz w:val="18"/>
              </w:rPr>
              <w:t xml:space="preserve">Ringkasan perubahan perilaku dan indikasi perkembangan </w:t>
            </w:r>
            <w:r>
              <w:br/>
            </w:r>
            <w:r>
              <w:rPr>
                <w:rFonts w:ascii="CMR10" w:eastAsia="CMR10" w:hAnsi="CMR10"/>
                <w:color w:val="000000"/>
                <w:w w:val="102"/>
                <w:sz w:val="18"/>
              </w:rPr>
              <w:t>strategi siswa.</w:t>
            </w:r>
          </w:p>
        </w:tc>
        <w:tc>
          <w:tcPr>
            <w:tcW w:w="1628" w:type="dxa"/>
            <w:tcBorders>
              <w:top w:val="single" w:sz="2" w:space="0" w:color="000000"/>
              <w:left w:val="single" w:sz="2" w:space="0" w:color="000000"/>
              <w:bottom w:val="single" w:sz="2" w:space="0" w:color="000000"/>
              <w:right w:val="single" w:sz="2" w:space="0" w:color="000000"/>
            </w:tcBorders>
            <w:tcMar>
              <w:left w:w="0" w:type="dxa"/>
              <w:right w:w="0" w:type="dxa"/>
            </w:tcMar>
          </w:tcPr>
          <w:p w14:paraId="4505F2A8" w14:textId="77777777" w:rsidR="00622040" w:rsidRDefault="00000000">
            <w:pPr>
              <w:autoSpaceDE w:val="0"/>
              <w:autoSpaceDN w:val="0"/>
              <w:spacing w:before="86" w:after="0" w:line="186" w:lineRule="exact"/>
              <w:ind w:left="74"/>
            </w:pPr>
            <w:r>
              <w:rPr>
                <w:rFonts w:ascii="CMR10" w:eastAsia="CMR10" w:hAnsi="CMR10"/>
                <w:color w:val="000000"/>
                <w:w w:val="102"/>
                <w:sz w:val="18"/>
              </w:rPr>
              <w:t>Memo analitik</w:t>
            </w:r>
          </w:p>
        </w:tc>
        <w:tc>
          <w:tcPr>
            <w:tcW w:w="2102" w:type="dxa"/>
            <w:tcBorders>
              <w:top w:val="single" w:sz="2" w:space="0" w:color="000000"/>
              <w:left w:val="single" w:sz="2" w:space="0" w:color="000000"/>
              <w:bottom w:val="single" w:sz="2" w:space="0" w:color="000000"/>
              <w:right w:val="single" w:sz="2" w:space="0" w:color="000000"/>
            </w:tcBorders>
            <w:tcMar>
              <w:left w:w="0" w:type="dxa"/>
              <w:right w:w="0" w:type="dxa"/>
            </w:tcMar>
          </w:tcPr>
          <w:p w14:paraId="103AE602" w14:textId="77777777" w:rsidR="00622040" w:rsidRDefault="00000000">
            <w:pPr>
              <w:autoSpaceDE w:val="0"/>
              <w:autoSpaceDN w:val="0"/>
              <w:spacing w:after="0" w:line="274" w:lineRule="exact"/>
              <w:ind w:left="74"/>
            </w:pPr>
            <w:r>
              <w:rPr>
                <w:rFonts w:ascii="CMR10" w:eastAsia="CMR10" w:hAnsi="CMR10"/>
                <w:color w:val="000000"/>
                <w:w w:val="102"/>
                <w:sz w:val="18"/>
              </w:rPr>
              <w:t xml:space="preserve">Menjadi jembatan </w:t>
            </w:r>
            <w:r>
              <w:br/>
            </w:r>
            <w:r>
              <w:rPr>
                <w:rFonts w:ascii="CMR10" w:eastAsia="CMR10" w:hAnsi="CMR10"/>
                <w:color w:val="000000"/>
                <w:w w:val="102"/>
                <w:sz w:val="18"/>
              </w:rPr>
              <w:t xml:space="preserve">menuju proses </w:t>
            </w:r>
            <w:r>
              <w:rPr>
                <w:rFonts w:ascii="CMTI10" w:eastAsia="CMTI10" w:hAnsi="CMTI10"/>
                <w:i/>
                <w:color w:val="000000"/>
                <w:w w:val="102"/>
                <w:sz w:val="18"/>
              </w:rPr>
              <w:t xml:space="preserve">coding </w:t>
            </w:r>
            <w:r>
              <w:br/>
            </w:r>
            <w:r>
              <w:rPr>
                <w:rFonts w:ascii="CMR10" w:eastAsia="CMR10" w:hAnsi="CMR10"/>
                <w:color w:val="000000"/>
                <w:w w:val="102"/>
                <w:sz w:val="18"/>
              </w:rPr>
              <w:t xml:space="preserve">pada pembahasan </w:t>
            </w:r>
            <w:r>
              <w:br/>
            </w:r>
            <w:r>
              <w:rPr>
                <w:rFonts w:ascii="CMR10" w:eastAsia="CMR10" w:hAnsi="CMR10"/>
                <w:color w:val="000000"/>
                <w:w w:val="102"/>
                <w:sz w:val="18"/>
              </w:rPr>
              <w:t xml:space="preserve">analisis strategi </w:t>
            </w:r>
            <w:r>
              <w:rPr>
                <w:rFonts w:ascii="CMTI10" w:eastAsia="CMTI10" w:hAnsi="CMTI10"/>
                <w:i/>
                <w:color w:val="000000"/>
                <w:w w:val="102"/>
                <w:sz w:val="18"/>
              </w:rPr>
              <w:t xml:space="preserve">prompt </w:t>
            </w:r>
            <w:r>
              <w:rPr>
                <w:rFonts w:ascii="CMR10" w:eastAsia="CMR10" w:hAnsi="CMR10"/>
                <w:color w:val="000000"/>
                <w:w w:val="102"/>
                <w:sz w:val="18"/>
              </w:rPr>
              <w:t>.</w:t>
            </w:r>
          </w:p>
        </w:tc>
      </w:tr>
    </w:tbl>
    <w:p w14:paraId="336F54D2" w14:textId="77777777" w:rsidR="00622040" w:rsidRDefault="00000000">
      <w:pPr>
        <w:autoSpaceDE w:val="0"/>
        <w:autoSpaceDN w:val="0"/>
        <w:spacing w:before="198" w:after="0" w:line="240" w:lineRule="exact"/>
        <w:jc w:val="center"/>
      </w:pPr>
      <w:r>
        <w:rPr>
          <w:rFonts w:ascii="CMR12" w:eastAsia="CMR12" w:hAnsi="CMR12"/>
          <w:color w:val="000000"/>
          <w:sz w:val="24"/>
        </w:rPr>
        <w:t>Tabel 20: Matriks logbook observasi untuk konteks interpretatif jejak digital</w:t>
      </w:r>
    </w:p>
    <w:p w14:paraId="5115BA8E" w14:textId="77777777" w:rsidR="00622040" w:rsidRDefault="00000000">
      <w:pPr>
        <w:autoSpaceDE w:val="0"/>
        <w:autoSpaceDN w:val="0"/>
        <w:spacing w:before="758" w:after="0" w:line="358" w:lineRule="exact"/>
        <w:ind w:left="4" w:right="22" w:firstLine="720"/>
        <w:jc w:val="both"/>
      </w:pPr>
      <w:r>
        <w:rPr>
          <w:rFonts w:ascii="CMR12" w:eastAsia="CMR12" w:hAnsi="CMR12"/>
          <w:color w:val="000000"/>
          <w:sz w:val="24"/>
        </w:rPr>
        <w:t xml:space="preserve">Kedua instrumen tersebut dipertahankan secara bersamaan karena masing-masing menutup keterbatasan instrumen lain: </w:t>
      </w:r>
      <w:r>
        <w:rPr>
          <w:rFonts w:ascii="CMTI12" w:eastAsia="CMTI12" w:hAnsi="CMTI12"/>
          <w:i/>
          <w:color w:val="000000"/>
          <w:sz w:val="24"/>
        </w:rPr>
        <w:t xml:space="preserve">digital logging </w:t>
      </w:r>
      <w:r>
        <w:rPr>
          <w:rFonts w:ascii="CMR12" w:eastAsia="CMR12" w:hAnsi="CMR12"/>
          <w:color w:val="000000"/>
          <w:sz w:val="24"/>
        </w:rPr>
        <w:t>kuat pada ketelitian urutan interaksi, sedangkan logbook kuat pada pembacaan konteks kelas. Dengan demikian, data yang diha-silkan tidak berhenti pada deskripsi ”apa yang ditulis siswa”, tetapi juga menjawab ”dalam kondisi apa strategi itu muncul” sehingga analisis pada bagian berikutnya dapat berlangsung lebih utuh, kredibel, dan dapat ditelusuri secara longitudinal (Villamin et al., 2024; Henry &amp; MacIntyre, 2024).</w:t>
      </w:r>
    </w:p>
    <w:p w14:paraId="49A2B140" w14:textId="77777777" w:rsidR="00622040" w:rsidRDefault="00000000">
      <w:pPr>
        <w:autoSpaceDE w:val="0"/>
        <w:autoSpaceDN w:val="0"/>
        <w:spacing w:before="454" w:after="0" w:line="240" w:lineRule="exact"/>
        <w:ind w:left="4"/>
      </w:pPr>
      <w:r>
        <w:rPr>
          <w:rFonts w:ascii="CMBX12" w:eastAsia="CMBX12" w:hAnsi="CMBX12"/>
          <w:b/>
          <w:color w:val="000000"/>
          <w:sz w:val="24"/>
        </w:rPr>
        <w:t xml:space="preserve">3.4.3 Instrumen Analisis Strategi </w:t>
      </w:r>
      <w:r>
        <w:rPr>
          <w:rFonts w:ascii="CMBXTI10" w:eastAsia="CMBXTI10" w:hAnsi="CMBXTI10"/>
          <w:b/>
          <w:i/>
          <w:color w:val="000000"/>
          <w:sz w:val="24"/>
        </w:rPr>
        <w:t xml:space="preserve">Prompt </w:t>
      </w:r>
      <w:r>
        <w:rPr>
          <w:rFonts w:ascii="CMBX12" w:eastAsia="CMBX12" w:hAnsi="CMBX12"/>
          <w:b/>
          <w:color w:val="000000"/>
          <w:sz w:val="24"/>
        </w:rPr>
        <w:t>dan Kualitas Berpikir</w:t>
      </w:r>
    </w:p>
    <w:p w14:paraId="0176D206" w14:textId="77777777" w:rsidR="00622040" w:rsidRDefault="00000000">
      <w:pPr>
        <w:autoSpaceDE w:val="0"/>
        <w:autoSpaceDN w:val="0"/>
        <w:spacing w:before="154" w:after="0" w:line="358" w:lineRule="exact"/>
        <w:ind w:left="4" w:right="22" w:firstLine="720"/>
        <w:jc w:val="both"/>
      </w:pPr>
      <w:r>
        <w:rPr>
          <w:rFonts w:ascii="CMR12" w:eastAsia="CMR12" w:hAnsi="CMR12"/>
          <w:color w:val="000000"/>
          <w:sz w:val="24"/>
        </w:rPr>
        <w:t xml:space="preserve">Bagian ini menjelaskan instrumen analitik yang digunakan untuk membaca data log secara sistematis setelah proses perekaman jejak kognitif digital. Instrumen dirancang agar analisis tidak berhenti pada frekuensi interaksi, tetapi mampu menjelaskan mutu strategi </w:t>
      </w:r>
      <w:r>
        <w:rPr>
          <w:rFonts w:ascii="CMTI12" w:eastAsia="CMTI12" w:hAnsi="CMTI12"/>
          <w:i/>
          <w:color w:val="000000"/>
          <w:sz w:val="24"/>
        </w:rPr>
        <w:t xml:space="preserve">prompting </w:t>
      </w:r>
      <w:r>
        <w:rPr>
          <w:rFonts w:ascii="CMR12" w:eastAsia="CMR12" w:hAnsi="CMR12"/>
          <w:color w:val="000000"/>
          <w:sz w:val="24"/>
        </w:rPr>
        <w:t xml:space="preserve">serta keterkaitannya dengan kualitas berpikir siswa. Lee &amp; Palmer (2025) mene-gaskan bahwa </w:t>
      </w:r>
      <w:r>
        <w:rPr>
          <w:rFonts w:ascii="CMTI12" w:eastAsia="CMTI12" w:hAnsi="CMTI12"/>
          <w:i/>
          <w:color w:val="000000"/>
          <w:sz w:val="24"/>
        </w:rPr>
        <w:t xml:space="preserve">prompt engineering </w:t>
      </w:r>
      <w:r>
        <w:rPr>
          <w:rFonts w:ascii="CMR12" w:eastAsia="CMR12" w:hAnsi="CMR12"/>
          <w:color w:val="000000"/>
          <w:sz w:val="24"/>
        </w:rPr>
        <w:t xml:space="preserve">dalam konteks pendidikan perlu dibaca sebagai praktik kognitif, bukan sekadar keterampilan teknis mengetik pertanyaan. Sejalan dengan itu, pene-litian ini menggunakan dua lensa utama: lensa strategi </w:t>
      </w:r>
      <w:r>
        <w:rPr>
          <w:rFonts w:ascii="CMTI12" w:eastAsia="CMTI12" w:hAnsi="CMTI12"/>
          <w:i/>
          <w:color w:val="000000"/>
          <w:sz w:val="24"/>
        </w:rPr>
        <w:t xml:space="preserve">prompt </w:t>
      </w:r>
      <w:r>
        <w:rPr>
          <w:rFonts w:ascii="CMR12" w:eastAsia="CMR12" w:hAnsi="CMR12"/>
          <w:color w:val="000000"/>
          <w:sz w:val="24"/>
        </w:rPr>
        <w:t>dan lensa kualitas berpikir</w:t>
      </w:r>
    </w:p>
    <w:p w14:paraId="4663E7A0" w14:textId="77777777" w:rsidR="00622040" w:rsidRDefault="00000000">
      <w:pPr>
        <w:autoSpaceDE w:val="0"/>
        <w:autoSpaceDN w:val="0"/>
        <w:spacing w:before="416" w:after="0" w:line="240" w:lineRule="exact"/>
        <w:jc w:val="center"/>
      </w:pPr>
      <w:r>
        <w:rPr>
          <w:rFonts w:ascii="CMR12" w:eastAsia="CMR12" w:hAnsi="CMR12"/>
          <w:color w:val="000000"/>
          <w:sz w:val="24"/>
        </w:rPr>
        <w:t>75</w:t>
      </w:r>
    </w:p>
    <w:p w14:paraId="01B9CEDB" w14:textId="77777777" w:rsidR="00622040" w:rsidRDefault="00622040">
      <w:pPr>
        <w:sectPr w:rsidR="00622040">
          <w:pgSz w:w="12240" w:h="15840"/>
          <w:pgMar w:top="720" w:right="1416" w:bottom="396" w:left="1436" w:header="720" w:footer="720" w:gutter="0"/>
          <w:cols w:space="720"/>
          <w:docGrid w:linePitch="360"/>
        </w:sectPr>
      </w:pPr>
    </w:p>
    <w:p w14:paraId="50414B73" w14:textId="77777777" w:rsidR="00622040" w:rsidRDefault="00622040">
      <w:pPr>
        <w:autoSpaceDE w:val="0"/>
        <w:autoSpaceDN w:val="0"/>
        <w:spacing w:after="526" w:line="220" w:lineRule="exact"/>
      </w:pPr>
    </w:p>
    <w:p w14:paraId="73F854D7" w14:textId="77777777" w:rsidR="00622040" w:rsidRDefault="00000000">
      <w:pPr>
        <w:autoSpaceDE w:val="0"/>
        <w:autoSpaceDN w:val="0"/>
        <w:spacing w:after="0" w:line="240" w:lineRule="exact"/>
        <w:ind w:left="4"/>
      </w:pPr>
      <w:r>
        <w:rPr>
          <w:rFonts w:ascii="CMR12" w:eastAsia="CMR12" w:hAnsi="CMR12"/>
          <w:color w:val="000000"/>
          <w:sz w:val="24"/>
        </w:rPr>
        <w:t>(Sawalha et al., 2024; Usher &amp; Amzalag, 2025).</w:t>
      </w:r>
    </w:p>
    <w:p w14:paraId="18DBB9B0" w14:textId="77777777" w:rsidR="00622040" w:rsidRDefault="00000000">
      <w:pPr>
        <w:autoSpaceDE w:val="0"/>
        <w:autoSpaceDN w:val="0"/>
        <w:spacing w:before="552" w:after="0" w:line="240" w:lineRule="exact"/>
        <w:ind w:left="4"/>
      </w:pPr>
      <w:r>
        <w:rPr>
          <w:rFonts w:ascii="CMBX12" w:eastAsia="CMBX12" w:hAnsi="CMBX12"/>
          <w:b/>
          <w:color w:val="000000"/>
          <w:sz w:val="24"/>
        </w:rPr>
        <w:t xml:space="preserve">3.4.3.1 Rubrik Strategi </w:t>
      </w:r>
      <w:r>
        <w:rPr>
          <w:rFonts w:ascii="CMBXTI10" w:eastAsia="CMBXTI10" w:hAnsi="CMBXTI10"/>
          <w:b/>
          <w:i/>
          <w:color w:val="000000"/>
          <w:sz w:val="24"/>
        </w:rPr>
        <w:t>Prompting</w:t>
      </w:r>
    </w:p>
    <w:p w14:paraId="406F58E6" w14:textId="77777777" w:rsidR="00622040" w:rsidRDefault="00000000">
      <w:pPr>
        <w:autoSpaceDE w:val="0"/>
        <w:autoSpaceDN w:val="0"/>
        <w:spacing w:before="552" w:after="60" w:line="240" w:lineRule="exact"/>
        <w:ind w:left="724"/>
      </w:pPr>
      <w:r>
        <w:rPr>
          <w:rFonts w:ascii="CMR12" w:eastAsia="CMR12" w:hAnsi="CMR12"/>
          <w:color w:val="000000"/>
          <w:sz w:val="24"/>
        </w:rPr>
        <w:t>Rubrik ini digunakan untuk mengklasifikasikan tingkat kecanggihan strategi berta-</w:t>
      </w:r>
    </w:p>
    <w:tbl>
      <w:tblPr>
        <w:tblW w:w="0" w:type="auto"/>
        <w:tblInd w:w="-15" w:type="dxa"/>
        <w:tblLayout w:type="fixed"/>
        <w:tblLook w:val="04A0" w:firstRow="1" w:lastRow="0" w:firstColumn="1" w:lastColumn="0" w:noHBand="0" w:noVBand="1"/>
      </w:tblPr>
      <w:tblGrid>
        <w:gridCol w:w="6920"/>
        <w:gridCol w:w="1700"/>
        <w:gridCol w:w="760"/>
      </w:tblGrid>
      <w:tr w:rsidR="00622040" w14:paraId="65CA286A" w14:textId="77777777">
        <w:trPr>
          <w:trHeight w:hRule="exact" w:val="358"/>
        </w:trPr>
        <w:tc>
          <w:tcPr>
            <w:tcW w:w="6920" w:type="dxa"/>
            <w:tcMar>
              <w:left w:w="0" w:type="dxa"/>
              <w:right w:w="0" w:type="dxa"/>
            </w:tcMar>
          </w:tcPr>
          <w:p w14:paraId="0AB23FBB" w14:textId="77777777" w:rsidR="00622040" w:rsidRDefault="00000000">
            <w:pPr>
              <w:autoSpaceDE w:val="0"/>
              <w:autoSpaceDN w:val="0"/>
              <w:spacing w:before="58" w:after="0" w:line="240" w:lineRule="exact"/>
              <w:ind w:left="20"/>
            </w:pPr>
            <w:r>
              <w:rPr>
                <w:rFonts w:ascii="CMR12" w:eastAsia="CMR12" w:hAnsi="CMR12"/>
                <w:color w:val="000000"/>
                <w:sz w:val="24"/>
              </w:rPr>
              <w:t>nya siswa dari bentuk sederhana hingga bentuk reflektif-iteratif.</w:t>
            </w:r>
          </w:p>
        </w:tc>
        <w:tc>
          <w:tcPr>
            <w:tcW w:w="1700" w:type="dxa"/>
            <w:tcMar>
              <w:left w:w="0" w:type="dxa"/>
              <w:right w:w="0" w:type="dxa"/>
            </w:tcMar>
          </w:tcPr>
          <w:p w14:paraId="7343AA0B" w14:textId="77777777" w:rsidR="00622040" w:rsidRDefault="00000000">
            <w:pPr>
              <w:autoSpaceDE w:val="0"/>
              <w:autoSpaceDN w:val="0"/>
              <w:spacing w:before="58" w:after="0" w:line="240" w:lineRule="exact"/>
              <w:jc w:val="center"/>
            </w:pPr>
            <w:r>
              <w:rPr>
                <w:rFonts w:ascii="CMR12" w:eastAsia="CMR12" w:hAnsi="CMR12"/>
                <w:color w:val="000000"/>
                <w:sz w:val="24"/>
              </w:rPr>
              <w:t>Sawalha et al.</w:t>
            </w:r>
          </w:p>
        </w:tc>
        <w:tc>
          <w:tcPr>
            <w:tcW w:w="760" w:type="dxa"/>
            <w:tcMar>
              <w:left w:w="0" w:type="dxa"/>
              <w:right w:w="0" w:type="dxa"/>
            </w:tcMar>
          </w:tcPr>
          <w:p w14:paraId="05DF6248" w14:textId="77777777" w:rsidR="00622040" w:rsidRDefault="00000000">
            <w:pPr>
              <w:autoSpaceDE w:val="0"/>
              <w:autoSpaceDN w:val="0"/>
              <w:spacing w:before="58" w:after="0" w:line="240" w:lineRule="exact"/>
              <w:ind w:left="110"/>
            </w:pPr>
            <w:r>
              <w:rPr>
                <w:rFonts w:ascii="CMR12" w:eastAsia="CMR12" w:hAnsi="CMR12"/>
                <w:color w:val="000000"/>
                <w:sz w:val="24"/>
              </w:rPr>
              <w:t>(2024)</w:t>
            </w:r>
          </w:p>
        </w:tc>
      </w:tr>
    </w:tbl>
    <w:p w14:paraId="177D568F" w14:textId="77777777" w:rsidR="00622040" w:rsidRDefault="00000000">
      <w:pPr>
        <w:autoSpaceDE w:val="0"/>
        <w:autoSpaceDN w:val="0"/>
        <w:spacing w:after="0" w:line="352" w:lineRule="exact"/>
        <w:ind w:left="4" w:right="22"/>
        <w:jc w:val="both"/>
      </w:pPr>
      <w:r>
        <w:rPr>
          <w:rFonts w:ascii="CMR12" w:eastAsia="CMR12" w:hAnsi="CMR12"/>
          <w:color w:val="000000"/>
          <w:sz w:val="24"/>
        </w:rPr>
        <w:t xml:space="preserve">menunjukkan bahwa kualitas </w:t>
      </w:r>
      <w:r>
        <w:rPr>
          <w:rFonts w:ascii="CMTI12" w:eastAsia="CMTI12" w:hAnsi="CMTI12"/>
          <w:i/>
          <w:color w:val="000000"/>
          <w:sz w:val="24"/>
        </w:rPr>
        <w:t xml:space="preserve">prompt </w:t>
      </w:r>
      <w:r>
        <w:rPr>
          <w:rFonts w:ascii="CMR12" w:eastAsia="CMR12" w:hAnsi="CMR12"/>
          <w:color w:val="000000"/>
          <w:sz w:val="24"/>
        </w:rPr>
        <w:t>berpengaruh terhadap kualitas keluaran AI, sedangk-an Borchers et al. (2024) memperlihatkan bahwa pola interaksi dialogik berkaitan dengan peningkatan laju belajar. Oleh karena itu, unit analisis pada rubrik ini adalah satuan</w:t>
      </w:r>
      <w:r>
        <w:rPr>
          <w:rFonts w:ascii="CMTI12" w:eastAsia="CMTI12" w:hAnsi="CMTI12"/>
          <w:i/>
          <w:color w:val="000000"/>
          <w:sz w:val="24"/>
        </w:rPr>
        <w:t xml:space="preserve"> prompt </w:t>
      </w:r>
      <w:r>
        <w:rPr>
          <w:rFonts w:ascii="CMR12" w:eastAsia="CMR12" w:hAnsi="CMR12"/>
          <w:color w:val="000000"/>
          <w:sz w:val="24"/>
        </w:rPr>
        <w:t xml:space="preserve">per giliran dan rangkaian revisi </w:t>
      </w:r>
      <w:r>
        <w:rPr>
          <w:rFonts w:ascii="CMTI12" w:eastAsia="CMTI12" w:hAnsi="CMTI12"/>
          <w:i/>
          <w:color w:val="000000"/>
          <w:sz w:val="24"/>
        </w:rPr>
        <w:t xml:space="preserve">prompt </w:t>
      </w:r>
      <w:r>
        <w:rPr>
          <w:rFonts w:ascii="CMR12" w:eastAsia="CMR12" w:hAnsi="CMR12"/>
          <w:color w:val="000000"/>
          <w:sz w:val="24"/>
        </w:rPr>
        <w:t xml:space="preserve">dalam satu episode penyelesaian masalah (Gerlich, 2025). Agar konsisten dengan Bab 2, rubrik analitik pada bagian ini mengikuti empat ta-hap konseptual utama (SCP–SRP–MQP–reflektif); sedangkan GCP, PP, dan ARP dipakai sebagai penanda operasional di dalam tahap (Sawalha et al., 2024; Lee &amp; Palmer, 2025). Pa-da penelitian ini, empat tahap konseptual tersebut diposisikan sebagai kerangka </w:t>
      </w:r>
      <w:r>
        <w:rPr>
          <w:rFonts w:ascii="CMTI12" w:eastAsia="CMTI12" w:hAnsi="CMTI12"/>
          <w:i/>
          <w:color w:val="000000"/>
          <w:sz w:val="24"/>
        </w:rPr>
        <w:t xml:space="preserve">sensitizing </w:t>
      </w:r>
      <w:r>
        <w:rPr>
          <w:rFonts w:ascii="CMR12" w:eastAsia="CMR12" w:hAnsi="CMR12"/>
          <w:color w:val="000000"/>
          <w:sz w:val="24"/>
        </w:rPr>
        <w:t>untuk pembacaan terarah, bukan kategori yang dipaksakan sejak awal pada tahap induktif.</w:t>
      </w:r>
    </w:p>
    <w:p w14:paraId="3E6E5C94" w14:textId="77777777" w:rsidR="00622040" w:rsidRDefault="00000000">
      <w:pPr>
        <w:tabs>
          <w:tab w:val="left" w:pos="724"/>
        </w:tabs>
        <w:autoSpaceDE w:val="0"/>
        <w:autoSpaceDN w:val="0"/>
        <w:spacing w:before="432" w:after="292" w:line="360" w:lineRule="exact"/>
        <w:ind w:left="4"/>
      </w:pPr>
      <w:r>
        <w:tab/>
      </w:r>
      <w:r>
        <w:rPr>
          <w:rFonts w:ascii="CMR12" w:eastAsia="CMR12" w:hAnsi="CMR12"/>
          <w:color w:val="000000"/>
          <w:sz w:val="24"/>
        </w:rPr>
        <w:t>Untuk meminimalkan ambiguitas implementasi, akronim GCP, PP, dan ARP didefi-nisikan eksplisit pada tabel berikut.</w:t>
      </w:r>
    </w:p>
    <w:tbl>
      <w:tblPr>
        <w:tblW w:w="0" w:type="auto"/>
        <w:tblInd w:w="8" w:type="dxa"/>
        <w:tblLayout w:type="fixed"/>
        <w:tblLook w:val="04A0" w:firstRow="1" w:lastRow="0" w:firstColumn="1" w:lastColumn="0" w:noHBand="0" w:noVBand="1"/>
      </w:tblPr>
      <w:tblGrid>
        <w:gridCol w:w="532"/>
        <w:gridCol w:w="1210"/>
        <w:gridCol w:w="1502"/>
        <w:gridCol w:w="1988"/>
        <w:gridCol w:w="2086"/>
        <w:gridCol w:w="2036"/>
      </w:tblGrid>
      <w:tr w:rsidR="00622040" w14:paraId="0F9CF946" w14:textId="77777777">
        <w:trPr>
          <w:trHeight w:hRule="exact" w:val="564"/>
        </w:trPr>
        <w:tc>
          <w:tcPr>
            <w:tcW w:w="532" w:type="dxa"/>
            <w:tcBorders>
              <w:top w:val="single" w:sz="2" w:space="0" w:color="000000"/>
              <w:left w:val="single" w:sz="2" w:space="0" w:color="000000"/>
              <w:bottom w:val="single" w:sz="2" w:space="0" w:color="000000"/>
              <w:right w:val="single" w:sz="2" w:space="0" w:color="000000"/>
            </w:tcBorders>
            <w:tcMar>
              <w:left w:w="0" w:type="dxa"/>
              <w:right w:w="0" w:type="dxa"/>
            </w:tcMar>
          </w:tcPr>
          <w:p w14:paraId="2AE26F2F" w14:textId="77777777" w:rsidR="00622040" w:rsidRDefault="00000000">
            <w:pPr>
              <w:autoSpaceDE w:val="0"/>
              <w:autoSpaceDN w:val="0"/>
              <w:spacing w:before="80" w:after="0" w:line="170" w:lineRule="exact"/>
              <w:ind w:left="68"/>
            </w:pPr>
            <w:r>
              <w:rPr>
                <w:rFonts w:ascii="CMBX10" w:eastAsia="CMBX10" w:hAnsi="CMBX10"/>
                <w:b/>
                <w:color w:val="000000"/>
                <w:sz w:val="17"/>
              </w:rPr>
              <w:t>No.</w:t>
            </w:r>
          </w:p>
        </w:tc>
        <w:tc>
          <w:tcPr>
            <w:tcW w:w="1210" w:type="dxa"/>
            <w:tcBorders>
              <w:top w:val="single" w:sz="2" w:space="0" w:color="000000"/>
              <w:left w:val="single" w:sz="2" w:space="0" w:color="000000"/>
              <w:bottom w:val="single" w:sz="2" w:space="0" w:color="000000"/>
              <w:right w:val="single" w:sz="2" w:space="0" w:color="000000"/>
            </w:tcBorders>
            <w:tcMar>
              <w:left w:w="0" w:type="dxa"/>
              <w:right w:w="0" w:type="dxa"/>
            </w:tcMar>
          </w:tcPr>
          <w:p w14:paraId="4BD03A9C" w14:textId="77777777" w:rsidR="00622040" w:rsidRDefault="00000000">
            <w:pPr>
              <w:autoSpaceDE w:val="0"/>
              <w:autoSpaceDN w:val="0"/>
              <w:spacing w:before="80" w:after="0" w:line="170" w:lineRule="exact"/>
              <w:ind w:left="66"/>
            </w:pPr>
            <w:r>
              <w:rPr>
                <w:rFonts w:ascii="CMBX10" w:eastAsia="CMBX10" w:hAnsi="CMBX10"/>
                <w:b/>
                <w:color w:val="000000"/>
                <w:sz w:val="17"/>
              </w:rPr>
              <w:t>Akronim</w:t>
            </w:r>
          </w:p>
        </w:tc>
        <w:tc>
          <w:tcPr>
            <w:tcW w:w="1502" w:type="dxa"/>
            <w:tcBorders>
              <w:top w:val="single" w:sz="2" w:space="0" w:color="000000"/>
              <w:left w:val="single" w:sz="2" w:space="0" w:color="000000"/>
              <w:bottom w:val="single" w:sz="2" w:space="0" w:color="000000"/>
              <w:right w:val="single" w:sz="2" w:space="0" w:color="000000"/>
            </w:tcBorders>
            <w:tcMar>
              <w:left w:w="0" w:type="dxa"/>
              <w:right w:w="0" w:type="dxa"/>
            </w:tcMar>
          </w:tcPr>
          <w:p w14:paraId="0E655907" w14:textId="77777777" w:rsidR="00622040" w:rsidRDefault="00000000">
            <w:pPr>
              <w:autoSpaceDE w:val="0"/>
              <w:autoSpaceDN w:val="0"/>
              <w:spacing w:before="80" w:after="0" w:line="170" w:lineRule="exact"/>
              <w:jc w:val="center"/>
            </w:pPr>
            <w:r>
              <w:rPr>
                <w:rFonts w:ascii="CMBX10" w:eastAsia="CMBX10" w:hAnsi="CMBX10"/>
                <w:b/>
                <w:color w:val="000000"/>
                <w:sz w:val="17"/>
              </w:rPr>
              <w:t>Nama Lengkap</w:t>
            </w:r>
          </w:p>
        </w:tc>
        <w:tc>
          <w:tcPr>
            <w:tcW w:w="1988" w:type="dxa"/>
            <w:tcBorders>
              <w:top w:val="single" w:sz="2" w:space="0" w:color="000000"/>
              <w:left w:val="single" w:sz="2" w:space="0" w:color="000000"/>
              <w:bottom w:val="single" w:sz="2" w:space="0" w:color="000000"/>
              <w:right w:val="single" w:sz="2" w:space="0" w:color="000000"/>
            </w:tcBorders>
            <w:tcMar>
              <w:left w:w="0" w:type="dxa"/>
              <w:right w:w="0" w:type="dxa"/>
            </w:tcMar>
          </w:tcPr>
          <w:p w14:paraId="611519AA" w14:textId="77777777" w:rsidR="00622040" w:rsidRDefault="00000000">
            <w:pPr>
              <w:autoSpaceDE w:val="0"/>
              <w:autoSpaceDN w:val="0"/>
              <w:spacing w:before="80" w:after="0" w:line="170" w:lineRule="exact"/>
              <w:ind w:left="68"/>
            </w:pPr>
            <w:r>
              <w:rPr>
                <w:rFonts w:ascii="CMBX10" w:eastAsia="CMBX10" w:hAnsi="CMBX10"/>
                <w:b/>
                <w:color w:val="000000"/>
                <w:sz w:val="17"/>
              </w:rPr>
              <w:t>Definisi Operasional</w:t>
            </w:r>
          </w:p>
        </w:tc>
        <w:tc>
          <w:tcPr>
            <w:tcW w:w="2086" w:type="dxa"/>
            <w:tcBorders>
              <w:top w:val="single" w:sz="2" w:space="0" w:color="000000"/>
              <w:left w:val="single" w:sz="2" w:space="0" w:color="000000"/>
              <w:bottom w:val="single" w:sz="2" w:space="0" w:color="000000"/>
              <w:right w:val="single" w:sz="2" w:space="0" w:color="000000"/>
            </w:tcBorders>
            <w:tcMar>
              <w:left w:w="0" w:type="dxa"/>
              <w:right w:w="0" w:type="dxa"/>
            </w:tcMar>
          </w:tcPr>
          <w:p w14:paraId="01866A79" w14:textId="77777777" w:rsidR="00622040" w:rsidRDefault="00000000">
            <w:pPr>
              <w:autoSpaceDE w:val="0"/>
              <w:autoSpaceDN w:val="0"/>
              <w:spacing w:after="0" w:line="252" w:lineRule="exact"/>
              <w:ind w:left="68" w:right="288"/>
            </w:pPr>
            <w:r>
              <w:rPr>
                <w:rFonts w:ascii="CMBX10" w:eastAsia="CMBX10" w:hAnsi="CMBX10"/>
                <w:b/>
                <w:color w:val="000000"/>
                <w:sz w:val="17"/>
              </w:rPr>
              <w:t>Indikator Teks pada Log</w:t>
            </w:r>
          </w:p>
        </w:tc>
        <w:tc>
          <w:tcPr>
            <w:tcW w:w="2036" w:type="dxa"/>
            <w:tcBorders>
              <w:top w:val="single" w:sz="2" w:space="0" w:color="000000"/>
              <w:left w:val="single" w:sz="2" w:space="0" w:color="000000"/>
              <w:bottom w:val="single" w:sz="2" w:space="0" w:color="000000"/>
              <w:right w:val="single" w:sz="2" w:space="0" w:color="000000"/>
            </w:tcBorders>
            <w:tcMar>
              <w:left w:w="0" w:type="dxa"/>
              <w:right w:w="0" w:type="dxa"/>
            </w:tcMar>
          </w:tcPr>
          <w:p w14:paraId="1CAF6406" w14:textId="77777777" w:rsidR="00622040" w:rsidRDefault="00000000">
            <w:pPr>
              <w:autoSpaceDE w:val="0"/>
              <w:autoSpaceDN w:val="0"/>
              <w:spacing w:after="0" w:line="252" w:lineRule="exact"/>
              <w:ind w:left="66" w:right="432"/>
            </w:pPr>
            <w:r>
              <w:rPr>
                <w:rFonts w:ascii="CMBX10" w:eastAsia="CMBX10" w:hAnsi="CMBX10"/>
                <w:b/>
                <w:color w:val="000000"/>
                <w:sz w:val="17"/>
              </w:rPr>
              <w:t>Contoh Kutipan Prompt</w:t>
            </w:r>
          </w:p>
        </w:tc>
      </w:tr>
      <w:tr w:rsidR="00622040" w14:paraId="4C3B9714" w14:textId="77777777">
        <w:trPr>
          <w:trHeight w:hRule="exact" w:val="1330"/>
        </w:trPr>
        <w:tc>
          <w:tcPr>
            <w:tcW w:w="532" w:type="dxa"/>
            <w:tcBorders>
              <w:top w:val="single" w:sz="2" w:space="0" w:color="000000"/>
              <w:left w:val="single" w:sz="2" w:space="0" w:color="000000"/>
              <w:bottom w:val="single" w:sz="2" w:space="0" w:color="000000"/>
              <w:right w:val="single" w:sz="2" w:space="0" w:color="000000"/>
            </w:tcBorders>
            <w:tcMar>
              <w:left w:w="0" w:type="dxa"/>
              <w:right w:w="0" w:type="dxa"/>
            </w:tcMar>
          </w:tcPr>
          <w:p w14:paraId="1413AF29" w14:textId="77777777" w:rsidR="00622040" w:rsidRDefault="00000000">
            <w:pPr>
              <w:autoSpaceDE w:val="0"/>
              <w:autoSpaceDN w:val="0"/>
              <w:spacing w:before="80" w:after="0" w:line="172" w:lineRule="exact"/>
              <w:ind w:left="68"/>
            </w:pPr>
            <w:r>
              <w:rPr>
                <w:rFonts w:ascii="CMR10" w:eastAsia="CMR10" w:hAnsi="CMR10"/>
                <w:color w:val="000000"/>
                <w:sz w:val="17"/>
              </w:rPr>
              <w:t>1</w:t>
            </w:r>
          </w:p>
        </w:tc>
        <w:tc>
          <w:tcPr>
            <w:tcW w:w="1210" w:type="dxa"/>
            <w:tcBorders>
              <w:top w:val="single" w:sz="2" w:space="0" w:color="000000"/>
              <w:left w:val="single" w:sz="2" w:space="0" w:color="000000"/>
              <w:bottom w:val="single" w:sz="2" w:space="0" w:color="000000"/>
              <w:right w:val="single" w:sz="2" w:space="0" w:color="000000"/>
            </w:tcBorders>
            <w:tcMar>
              <w:left w:w="0" w:type="dxa"/>
              <w:right w:w="0" w:type="dxa"/>
            </w:tcMar>
          </w:tcPr>
          <w:p w14:paraId="523386FB" w14:textId="77777777" w:rsidR="00622040" w:rsidRDefault="00000000">
            <w:pPr>
              <w:autoSpaceDE w:val="0"/>
              <w:autoSpaceDN w:val="0"/>
              <w:spacing w:before="80" w:after="0" w:line="172" w:lineRule="exact"/>
              <w:ind w:left="66"/>
            </w:pPr>
            <w:r>
              <w:rPr>
                <w:rFonts w:ascii="CMR10" w:eastAsia="CMR10" w:hAnsi="CMR10"/>
                <w:color w:val="000000"/>
                <w:sz w:val="17"/>
              </w:rPr>
              <w:t>GCP</w:t>
            </w:r>
          </w:p>
        </w:tc>
        <w:tc>
          <w:tcPr>
            <w:tcW w:w="1502" w:type="dxa"/>
            <w:tcBorders>
              <w:top w:val="single" w:sz="2" w:space="0" w:color="000000"/>
              <w:left w:val="single" w:sz="2" w:space="0" w:color="000000"/>
              <w:bottom w:val="single" w:sz="2" w:space="0" w:color="000000"/>
              <w:right w:val="single" w:sz="2" w:space="0" w:color="000000"/>
            </w:tcBorders>
            <w:tcMar>
              <w:left w:w="0" w:type="dxa"/>
              <w:right w:w="0" w:type="dxa"/>
            </w:tcMar>
          </w:tcPr>
          <w:p w14:paraId="1DCE2D88" w14:textId="77777777" w:rsidR="00622040" w:rsidRDefault="00000000">
            <w:pPr>
              <w:autoSpaceDE w:val="0"/>
              <w:autoSpaceDN w:val="0"/>
              <w:spacing w:after="0" w:line="254" w:lineRule="exact"/>
              <w:ind w:left="68" w:right="288"/>
            </w:pPr>
            <w:r>
              <w:rPr>
                <w:rFonts w:ascii="CMTI10" w:eastAsia="CMTI10" w:hAnsi="CMTI10"/>
                <w:i/>
                <w:color w:val="000000"/>
                <w:sz w:val="17"/>
              </w:rPr>
              <w:t xml:space="preserve">Goal and </w:t>
            </w:r>
            <w:r>
              <w:br/>
            </w:r>
            <w:r>
              <w:rPr>
                <w:rFonts w:ascii="CMTI10" w:eastAsia="CMTI10" w:hAnsi="CMTI10"/>
                <w:i/>
                <w:color w:val="000000"/>
                <w:sz w:val="17"/>
              </w:rPr>
              <w:t>Contextualized Prompting</w:t>
            </w:r>
          </w:p>
        </w:tc>
        <w:tc>
          <w:tcPr>
            <w:tcW w:w="1988" w:type="dxa"/>
            <w:tcBorders>
              <w:top w:val="single" w:sz="2" w:space="0" w:color="000000"/>
              <w:left w:val="single" w:sz="2" w:space="0" w:color="000000"/>
              <w:bottom w:val="single" w:sz="2" w:space="0" w:color="000000"/>
              <w:right w:val="single" w:sz="2" w:space="0" w:color="000000"/>
            </w:tcBorders>
            <w:tcMar>
              <w:left w:w="0" w:type="dxa"/>
              <w:right w:w="0" w:type="dxa"/>
            </w:tcMar>
          </w:tcPr>
          <w:p w14:paraId="09B56A37" w14:textId="77777777" w:rsidR="00622040" w:rsidRDefault="00000000">
            <w:pPr>
              <w:autoSpaceDE w:val="0"/>
              <w:autoSpaceDN w:val="0"/>
              <w:spacing w:after="0" w:line="254" w:lineRule="exact"/>
              <w:ind w:left="68" w:right="432"/>
            </w:pPr>
            <w:r>
              <w:rPr>
                <w:rFonts w:ascii="CMR10" w:eastAsia="CMR10" w:hAnsi="CMR10"/>
                <w:color w:val="000000"/>
                <w:sz w:val="17"/>
              </w:rPr>
              <w:t xml:space="preserve">Prompt yang </w:t>
            </w:r>
            <w:r>
              <w:br/>
            </w:r>
            <w:r>
              <w:rPr>
                <w:rFonts w:ascii="CMR10" w:eastAsia="CMR10" w:hAnsi="CMR10"/>
                <w:color w:val="000000"/>
                <w:sz w:val="17"/>
              </w:rPr>
              <w:t xml:space="preserve">menegaskan tujuan belajar dan konteks masalah sebelum </w:t>
            </w:r>
            <w:r>
              <w:br/>
            </w:r>
            <w:r>
              <w:rPr>
                <w:rFonts w:ascii="CMR10" w:eastAsia="CMR10" w:hAnsi="CMR10"/>
                <w:color w:val="000000"/>
                <w:sz w:val="17"/>
              </w:rPr>
              <w:t>meminta solusi.</w:t>
            </w:r>
          </w:p>
        </w:tc>
        <w:tc>
          <w:tcPr>
            <w:tcW w:w="2086" w:type="dxa"/>
            <w:tcBorders>
              <w:top w:val="single" w:sz="2" w:space="0" w:color="000000"/>
              <w:left w:val="single" w:sz="2" w:space="0" w:color="000000"/>
              <w:bottom w:val="single" w:sz="2" w:space="0" w:color="000000"/>
              <w:right w:val="single" w:sz="2" w:space="0" w:color="000000"/>
            </w:tcBorders>
            <w:tcMar>
              <w:left w:w="0" w:type="dxa"/>
              <w:right w:w="0" w:type="dxa"/>
            </w:tcMar>
          </w:tcPr>
          <w:p w14:paraId="0FB86F1D" w14:textId="77777777" w:rsidR="00622040" w:rsidRDefault="00000000">
            <w:pPr>
              <w:autoSpaceDE w:val="0"/>
              <w:autoSpaceDN w:val="0"/>
              <w:spacing w:after="0" w:line="254" w:lineRule="exact"/>
              <w:ind w:left="68" w:right="144"/>
            </w:pPr>
            <w:r>
              <w:rPr>
                <w:rFonts w:ascii="CMR10" w:eastAsia="CMR10" w:hAnsi="CMR10"/>
                <w:color w:val="000000"/>
                <w:sz w:val="17"/>
              </w:rPr>
              <w:t xml:space="preserve">Menyebut tujuan, </w:t>
            </w:r>
            <w:r>
              <w:br/>
            </w:r>
            <w:r>
              <w:rPr>
                <w:rFonts w:ascii="CMR10" w:eastAsia="CMR10" w:hAnsi="CMR10"/>
                <w:color w:val="000000"/>
                <w:sz w:val="17"/>
              </w:rPr>
              <w:t xml:space="preserve">batasan, data awal, atau kondisi kasus secara </w:t>
            </w:r>
            <w:r>
              <w:br/>
            </w:r>
            <w:r>
              <w:rPr>
                <w:rFonts w:ascii="CMR10" w:eastAsia="CMR10" w:hAnsi="CMR10"/>
                <w:color w:val="000000"/>
                <w:sz w:val="17"/>
              </w:rPr>
              <w:t>eksplisit.</w:t>
            </w:r>
          </w:p>
        </w:tc>
        <w:tc>
          <w:tcPr>
            <w:tcW w:w="2036" w:type="dxa"/>
            <w:tcBorders>
              <w:top w:val="single" w:sz="2" w:space="0" w:color="000000"/>
              <w:left w:val="single" w:sz="2" w:space="0" w:color="000000"/>
              <w:bottom w:val="single" w:sz="2" w:space="0" w:color="000000"/>
              <w:right w:val="single" w:sz="2" w:space="0" w:color="000000"/>
            </w:tcBorders>
            <w:tcMar>
              <w:left w:w="0" w:type="dxa"/>
              <w:right w:w="0" w:type="dxa"/>
            </w:tcMar>
          </w:tcPr>
          <w:p w14:paraId="318B68AE" w14:textId="77777777" w:rsidR="00622040" w:rsidRDefault="00000000">
            <w:pPr>
              <w:autoSpaceDE w:val="0"/>
              <w:autoSpaceDN w:val="0"/>
              <w:spacing w:after="0" w:line="254" w:lineRule="exact"/>
              <w:jc w:val="center"/>
            </w:pPr>
            <w:r>
              <w:rPr>
                <w:rFonts w:ascii="CMR10" w:eastAsia="CMR10" w:hAnsi="CMR10"/>
                <w:color w:val="000000"/>
                <w:sz w:val="17"/>
              </w:rPr>
              <w:t>“Bantu susun algoritma mencari nilai maksimum dari 10 bilangan, dengan output satu nilai akhir.”</w:t>
            </w:r>
          </w:p>
        </w:tc>
      </w:tr>
      <w:tr w:rsidR="00622040" w14:paraId="5AB6D93B" w14:textId="77777777">
        <w:trPr>
          <w:trHeight w:hRule="exact" w:val="1326"/>
        </w:trPr>
        <w:tc>
          <w:tcPr>
            <w:tcW w:w="532" w:type="dxa"/>
            <w:tcBorders>
              <w:top w:val="single" w:sz="2" w:space="0" w:color="000000"/>
              <w:left w:val="single" w:sz="2" w:space="0" w:color="000000"/>
              <w:bottom w:val="single" w:sz="2" w:space="0" w:color="000000"/>
              <w:right w:val="single" w:sz="2" w:space="0" w:color="000000"/>
            </w:tcBorders>
            <w:tcMar>
              <w:left w:w="0" w:type="dxa"/>
              <w:right w:w="0" w:type="dxa"/>
            </w:tcMar>
          </w:tcPr>
          <w:p w14:paraId="251FB920" w14:textId="77777777" w:rsidR="00622040" w:rsidRDefault="00000000">
            <w:pPr>
              <w:autoSpaceDE w:val="0"/>
              <w:autoSpaceDN w:val="0"/>
              <w:spacing w:before="78" w:after="0" w:line="172" w:lineRule="exact"/>
              <w:ind w:left="68"/>
            </w:pPr>
            <w:r>
              <w:rPr>
                <w:rFonts w:ascii="CMR10" w:eastAsia="CMR10" w:hAnsi="CMR10"/>
                <w:color w:val="000000"/>
                <w:sz w:val="17"/>
              </w:rPr>
              <w:t>2</w:t>
            </w:r>
          </w:p>
        </w:tc>
        <w:tc>
          <w:tcPr>
            <w:tcW w:w="1210" w:type="dxa"/>
            <w:tcBorders>
              <w:top w:val="single" w:sz="2" w:space="0" w:color="000000"/>
              <w:left w:val="single" w:sz="2" w:space="0" w:color="000000"/>
              <w:bottom w:val="single" w:sz="2" w:space="0" w:color="000000"/>
              <w:right w:val="single" w:sz="2" w:space="0" w:color="000000"/>
            </w:tcBorders>
            <w:tcMar>
              <w:left w:w="0" w:type="dxa"/>
              <w:right w:w="0" w:type="dxa"/>
            </w:tcMar>
          </w:tcPr>
          <w:p w14:paraId="4D0DD8D1" w14:textId="77777777" w:rsidR="00622040" w:rsidRDefault="00000000">
            <w:pPr>
              <w:autoSpaceDE w:val="0"/>
              <w:autoSpaceDN w:val="0"/>
              <w:spacing w:before="78" w:after="0" w:line="172" w:lineRule="exact"/>
              <w:ind w:left="66"/>
            </w:pPr>
            <w:r>
              <w:rPr>
                <w:rFonts w:ascii="CMR10" w:eastAsia="CMR10" w:hAnsi="CMR10"/>
                <w:color w:val="000000"/>
                <w:sz w:val="17"/>
              </w:rPr>
              <w:t>PP</w:t>
            </w:r>
          </w:p>
        </w:tc>
        <w:tc>
          <w:tcPr>
            <w:tcW w:w="1502" w:type="dxa"/>
            <w:tcBorders>
              <w:top w:val="single" w:sz="2" w:space="0" w:color="000000"/>
              <w:left w:val="single" w:sz="2" w:space="0" w:color="000000"/>
              <w:bottom w:val="single" w:sz="2" w:space="0" w:color="000000"/>
              <w:right w:val="single" w:sz="2" w:space="0" w:color="000000"/>
            </w:tcBorders>
            <w:tcMar>
              <w:left w:w="0" w:type="dxa"/>
              <w:right w:w="0" w:type="dxa"/>
            </w:tcMar>
          </w:tcPr>
          <w:p w14:paraId="27439BC0" w14:textId="77777777" w:rsidR="00622040" w:rsidRDefault="00000000">
            <w:pPr>
              <w:autoSpaceDE w:val="0"/>
              <w:autoSpaceDN w:val="0"/>
              <w:spacing w:after="0" w:line="252" w:lineRule="exact"/>
              <w:ind w:left="68" w:right="576"/>
            </w:pPr>
            <w:r>
              <w:rPr>
                <w:rFonts w:ascii="CMTI10" w:eastAsia="CMTI10" w:hAnsi="CMTI10"/>
                <w:i/>
                <w:color w:val="000000"/>
                <w:sz w:val="17"/>
              </w:rPr>
              <w:t>Procedural Prompting</w:t>
            </w:r>
          </w:p>
        </w:tc>
        <w:tc>
          <w:tcPr>
            <w:tcW w:w="1988" w:type="dxa"/>
            <w:tcBorders>
              <w:top w:val="single" w:sz="2" w:space="0" w:color="000000"/>
              <w:left w:val="single" w:sz="2" w:space="0" w:color="000000"/>
              <w:bottom w:val="single" w:sz="2" w:space="0" w:color="000000"/>
              <w:right w:val="single" w:sz="2" w:space="0" w:color="000000"/>
            </w:tcBorders>
            <w:tcMar>
              <w:left w:w="0" w:type="dxa"/>
              <w:right w:w="0" w:type="dxa"/>
            </w:tcMar>
          </w:tcPr>
          <w:p w14:paraId="67BAD5B6" w14:textId="77777777" w:rsidR="00622040" w:rsidRDefault="00000000">
            <w:pPr>
              <w:autoSpaceDE w:val="0"/>
              <w:autoSpaceDN w:val="0"/>
              <w:spacing w:after="0" w:line="254" w:lineRule="exact"/>
              <w:ind w:left="68" w:right="144"/>
            </w:pPr>
            <w:r>
              <w:rPr>
                <w:rFonts w:ascii="CMR10" w:eastAsia="CMR10" w:hAnsi="CMR10"/>
                <w:color w:val="000000"/>
                <w:sz w:val="17"/>
              </w:rPr>
              <w:t xml:space="preserve">Prompt yang meminta langkah prosedural </w:t>
            </w:r>
            <w:r>
              <w:br/>
            </w:r>
            <w:r>
              <w:rPr>
                <w:rFonts w:ascii="CMR10" w:eastAsia="CMR10" w:hAnsi="CMR10"/>
                <w:color w:val="000000"/>
                <w:sz w:val="17"/>
              </w:rPr>
              <w:t xml:space="preserve">bertahap untuk </w:t>
            </w:r>
            <w:r>
              <w:br/>
            </w:r>
            <w:r>
              <w:rPr>
                <w:rFonts w:ascii="CMR10" w:eastAsia="CMR10" w:hAnsi="CMR10"/>
                <w:color w:val="000000"/>
                <w:sz w:val="17"/>
              </w:rPr>
              <w:t xml:space="preserve">menyusun, menguji, </w:t>
            </w:r>
            <w:r>
              <w:br/>
            </w:r>
            <w:r>
              <w:rPr>
                <w:rFonts w:ascii="CMR10" w:eastAsia="CMR10" w:hAnsi="CMR10"/>
                <w:color w:val="000000"/>
                <w:sz w:val="17"/>
              </w:rPr>
              <w:t>atau merevisi solusi.</w:t>
            </w:r>
          </w:p>
        </w:tc>
        <w:tc>
          <w:tcPr>
            <w:tcW w:w="2086" w:type="dxa"/>
            <w:tcBorders>
              <w:top w:val="single" w:sz="2" w:space="0" w:color="000000"/>
              <w:left w:val="single" w:sz="2" w:space="0" w:color="000000"/>
              <w:bottom w:val="single" w:sz="2" w:space="0" w:color="000000"/>
              <w:right w:val="single" w:sz="2" w:space="0" w:color="000000"/>
            </w:tcBorders>
            <w:tcMar>
              <w:left w:w="0" w:type="dxa"/>
              <w:right w:w="0" w:type="dxa"/>
            </w:tcMar>
          </w:tcPr>
          <w:p w14:paraId="05A59378" w14:textId="77777777" w:rsidR="00622040" w:rsidRDefault="00000000">
            <w:pPr>
              <w:autoSpaceDE w:val="0"/>
              <w:autoSpaceDN w:val="0"/>
              <w:spacing w:after="0" w:line="252" w:lineRule="exact"/>
              <w:ind w:left="68"/>
            </w:pPr>
            <w:r>
              <w:rPr>
                <w:rFonts w:ascii="CMR10" w:eastAsia="CMR10" w:hAnsi="CMR10"/>
                <w:color w:val="000000"/>
                <w:sz w:val="17"/>
              </w:rPr>
              <w:t xml:space="preserve">Meminta urutan langkah, pseudocode bertahap, </w:t>
            </w:r>
            <w:r>
              <w:br/>
            </w:r>
            <w:r>
              <w:rPr>
                <w:rFonts w:ascii="CMR10" w:eastAsia="CMR10" w:hAnsi="CMR10"/>
                <w:color w:val="000000"/>
                <w:sz w:val="17"/>
              </w:rPr>
              <w:t>atau prosedur uji kasus.</w:t>
            </w:r>
          </w:p>
        </w:tc>
        <w:tc>
          <w:tcPr>
            <w:tcW w:w="2036" w:type="dxa"/>
            <w:tcBorders>
              <w:top w:val="single" w:sz="2" w:space="0" w:color="000000"/>
              <w:left w:val="single" w:sz="2" w:space="0" w:color="000000"/>
              <w:bottom w:val="single" w:sz="2" w:space="0" w:color="000000"/>
              <w:right w:val="single" w:sz="2" w:space="0" w:color="000000"/>
            </w:tcBorders>
            <w:tcMar>
              <w:left w:w="0" w:type="dxa"/>
              <w:right w:w="0" w:type="dxa"/>
            </w:tcMar>
          </w:tcPr>
          <w:p w14:paraId="3C1708BC" w14:textId="77777777" w:rsidR="00622040" w:rsidRDefault="00000000">
            <w:pPr>
              <w:autoSpaceDE w:val="0"/>
              <w:autoSpaceDN w:val="0"/>
              <w:spacing w:after="0" w:line="254" w:lineRule="exact"/>
              <w:ind w:left="66"/>
            </w:pPr>
            <w:r>
              <w:rPr>
                <w:rFonts w:ascii="CMR10" w:eastAsia="CMR10" w:hAnsi="CMR10"/>
                <w:color w:val="000000"/>
                <w:sz w:val="17"/>
              </w:rPr>
              <w:t xml:space="preserve">“Jelaskan langkah demi langkah pseudocode-nya, lalu tunjukkan cara </w:t>
            </w:r>
            <w:r>
              <w:br/>
            </w:r>
            <w:r>
              <w:rPr>
                <w:rFonts w:ascii="CMR10" w:eastAsia="CMR10" w:hAnsi="CMR10"/>
                <w:color w:val="000000"/>
                <w:sz w:val="17"/>
              </w:rPr>
              <w:t>menguji dengan 3 contoh data.”</w:t>
            </w:r>
          </w:p>
        </w:tc>
      </w:tr>
      <w:tr w:rsidR="00622040" w14:paraId="1CD90DBC" w14:textId="77777777">
        <w:trPr>
          <w:trHeight w:hRule="exact" w:val="1584"/>
        </w:trPr>
        <w:tc>
          <w:tcPr>
            <w:tcW w:w="532" w:type="dxa"/>
            <w:tcBorders>
              <w:top w:val="single" w:sz="2" w:space="0" w:color="000000"/>
              <w:left w:val="single" w:sz="2" w:space="0" w:color="000000"/>
              <w:bottom w:val="single" w:sz="2" w:space="0" w:color="000000"/>
              <w:right w:val="single" w:sz="2" w:space="0" w:color="000000"/>
            </w:tcBorders>
            <w:tcMar>
              <w:left w:w="0" w:type="dxa"/>
              <w:right w:w="0" w:type="dxa"/>
            </w:tcMar>
          </w:tcPr>
          <w:p w14:paraId="33B88A78" w14:textId="77777777" w:rsidR="00622040" w:rsidRDefault="00000000">
            <w:pPr>
              <w:autoSpaceDE w:val="0"/>
              <w:autoSpaceDN w:val="0"/>
              <w:spacing w:before="80" w:after="0" w:line="170" w:lineRule="exact"/>
              <w:ind w:left="68"/>
            </w:pPr>
            <w:r>
              <w:rPr>
                <w:rFonts w:ascii="CMR10" w:eastAsia="CMR10" w:hAnsi="CMR10"/>
                <w:color w:val="000000"/>
                <w:sz w:val="17"/>
              </w:rPr>
              <w:t>3</w:t>
            </w:r>
          </w:p>
        </w:tc>
        <w:tc>
          <w:tcPr>
            <w:tcW w:w="1210" w:type="dxa"/>
            <w:tcBorders>
              <w:top w:val="single" w:sz="2" w:space="0" w:color="000000"/>
              <w:left w:val="single" w:sz="2" w:space="0" w:color="000000"/>
              <w:bottom w:val="single" w:sz="2" w:space="0" w:color="000000"/>
              <w:right w:val="single" w:sz="2" w:space="0" w:color="000000"/>
            </w:tcBorders>
            <w:tcMar>
              <w:left w:w="0" w:type="dxa"/>
              <w:right w:w="0" w:type="dxa"/>
            </w:tcMar>
          </w:tcPr>
          <w:p w14:paraId="49A4F5DC" w14:textId="77777777" w:rsidR="00622040" w:rsidRDefault="00000000">
            <w:pPr>
              <w:autoSpaceDE w:val="0"/>
              <w:autoSpaceDN w:val="0"/>
              <w:spacing w:before="80" w:after="0" w:line="170" w:lineRule="exact"/>
              <w:ind w:left="66"/>
            </w:pPr>
            <w:r>
              <w:rPr>
                <w:rFonts w:ascii="CMR10" w:eastAsia="CMR10" w:hAnsi="CMR10"/>
                <w:color w:val="000000"/>
                <w:sz w:val="17"/>
              </w:rPr>
              <w:t>ARP</w:t>
            </w:r>
          </w:p>
        </w:tc>
        <w:tc>
          <w:tcPr>
            <w:tcW w:w="1502" w:type="dxa"/>
            <w:tcBorders>
              <w:top w:val="single" w:sz="2" w:space="0" w:color="000000"/>
              <w:left w:val="single" w:sz="2" w:space="0" w:color="000000"/>
              <w:bottom w:val="single" w:sz="2" w:space="0" w:color="000000"/>
              <w:right w:val="single" w:sz="2" w:space="0" w:color="000000"/>
            </w:tcBorders>
            <w:tcMar>
              <w:left w:w="0" w:type="dxa"/>
              <w:right w:w="0" w:type="dxa"/>
            </w:tcMar>
          </w:tcPr>
          <w:p w14:paraId="5878D1B6" w14:textId="77777777" w:rsidR="00622040" w:rsidRDefault="00000000">
            <w:pPr>
              <w:autoSpaceDE w:val="0"/>
              <w:autoSpaceDN w:val="0"/>
              <w:spacing w:after="0" w:line="252" w:lineRule="exact"/>
              <w:ind w:left="68" w:right="288"/>
            </w:pPr>
            <w:r>
              <w:rPr>
                <w:rFonts w:ascii="CMTI10" w:eastAsia="CMTI10" w:hAnsi="CMTI10"/>
                <w:i/>
                <w:color w:val="000000"/>
                <w:sz w:val="17"/>
              </w:rPr>
              <w:t xml:space="preserve">Analytical and Reflective </w:t>
            </w:r>
            <w:r>
              <w:br/>
            </w:r>
            <w:r>
              <w:rPr>
                <w:rFonts w:ascii="CMTI10" w:eastAsia="CMTI10" w:hAnsi="CMTI10"/>
                <w:i/>
                <w:color w:val="000000"/>
                <w:sz w:val="17"/>
              </w:rPr>
              <w:t>Prompting</w:t>
            </w:r>
          </w:p>
        </w:tc>
        <w:tc>
          <w:tcPr>
            <w:tcW w:w="1988" w:type="dxa"/>
            <w:tcBorders>
              <w:top w:val="single" w:sz="2" w:space="0" w:color="000000"/>
              <w:left w:val="single" w:sz="2" w:space="0" w:color="000000"/>
              <w:bottom w:val="single" w:sz="2" w:space="0" w:color="000000"/>
              <w:right w:val="single" w:sz="2" w:space="0" w:color="000000"/>
            </w:tcBorders>
            <w:tcMar>
              <w:left w:w="0" w:type="dxa"/>
              <w:right w:w="0" w:type="dxa"/>
            </w:tcMar>
          </w:tcPr>
          <w:p w14:paraId="2E121653" w14:textId="77777777" w:rsidR="00622040" w:rsidRDefault="00000000">
            <w:pPr>
              <w:autoSpaceDE w:val="0"/>
              <w:autoSpaceDN w:val="0"/>
              <w:spacing w:after="0" w:line="254" w:lineRule="exact"/>
              <w:ind w:left="68" w:right="144"/>
            </w:pPr>
            <w:r>
              <w:rPr>
                <w:rFonts w:ascii="CMR10" w:eastAsia="CMR10" w:hAnsi="CMR10"/>
                <w:color w:val="000000"/>
                <w:sz w:val="17"/>
              </w:rPr>
              <w:t xml:space="preserve">Prompt yang </w:t>
            </w:r>
            <w:r>
              <w:br/>
            </w:r>
            <w:r>
              <w:rPr>
                <w:rFonts w:ascii="CMR10" w:eastAsia="CMR10" w:hAnsi="CMR10"/>
                <w:color w:val="000000"/>
                <w:sz w:val="17"/>
              </w:rPr>
              <w:t xml:space="preserve">mengevaluasi kualitas solusi, membandingkan alternatif, dan </w:t>
            </w:r>
            <w:r>
              <w:br/>
            </w:r>
            <w:r>
              <w:rPr>
                <w:rFonts w:ascii="CMR10" w:eastAsia="CMR10" w:hAnsi="CMR10"/>
                <w:color w:val="000000"/>
                <w:sz w:val="17"/>
              </w:rPr>
              <w:t>merefleksikan asumsi keputusan.</w:t>
            </w:r>
          </w:p>
        </w:tc>
        <w:tc>
          <w:tcPr>
            <w:tcW w:w="2086" w:type="dxa"/>
            <w:tcBorders>
              <w:top w:val="single" w:sz="2" w:space="0" w:color="000000"/>
              <w:left w:val="single" w:sz="2" w:space="0" w:color="000000"/>
              <w:bottom w:val="single" w:sz="2" w:space="0" w:color="000000"/>
              <w:right w:val="single" w:sz="2" w:space="0" w:color="000000"/>
            </w:tcBorders>
            <w:tcMar>
              <w:left w:w="0" w:type="dxa"/>
              <w:right w:w="0" w:type="dxa"/>
            </w:tcMar>
          </w:tcPr>
          <w:p w14:paraId="06EF3484" w14:textId="77777777" w:rsidR="00622040" w:rsidRDefault="00000000">
            <w:pPr>
              <w:autoSpaceDE w:val="0"/>
              <w:autoSpaceDN w:val="0"/>
              <w:spacing w:after="0" w:line="254" w:lineRule="exact"/>
              <w:ind w:left="68"/>
            </w:pPr>
            <w:r>
              <w:rPr>
                <w:rFonts w:ascii="CMR10" w:eastAsia="CMR10" w:hAnsi="CMR10"/>
                <w:color w:val="000000"/>
                <w:sz w:val="17"/>
              </w:rPr>
              <w:t xml:space="preserve">Menggunakan pertanyaan evaluatif-komparatif </w:t>
            </w:r>
            <w:r>
              <w:br/>
            </w:r>
            <w:r>
              <w:rPr>
                <w:rFonts w:ascii="CMR10" w:eastAsia="CMR10" w:hAnsi="CMR10"/>
                <w:color w:val="000000"/>
                <w:sz w:val="17"/>
              </w:rPr>
              <w:t>seperti “mengapa”, “apa kelemahan”, “bandingkan dua metode”, atau revisi berbasis alasan.</w:t>
            </w:r>
          </w:p>
        </w:tc>
        <w:tc>
          <w:tcPr>
            <w:tcW w:w="2036" w:type="dxa"/>
            <w:tcBorders>
              <w:top w:val="single" w:sz="2" w:space="0" w:color="000000"/>
              <w:left w:val="single" w:sz="2" w:space="0" w:color="000000"/>
              <w:bottom w:val="single" w:sz="2" w:space="0" w:color="000000"/>
              <w:right w:val="single" w:sz="2" w:space="0" w:color="000000"/>
            </w:tcBorders>
            <w:tcMar>
              <w:left w:w="0" w:type="dxa"/>
              <w:right w:w="0" w:type="dxa"/>
            </w:tcMar>
          </w:tcPr>
          <w:p w14:paraId="21BE4E92" w14:textId="77777777" w:rsidR="00622040" w:rsidRDefault="00000000">
            <w:pPr>
              <w:autoSpaceDE w:val="0"/>
              <w:autoSpaceDN w:val="0"/>
              <w:spacing w:after="0" w:line="254" w:lineRule="exact"/>
              <w:ind w:left="66" w:right="144"/>
            </w:pPr>
            <w:r>
              <w:rPr>
                <w:rFonts w:ascii="CMR10" w:eastAsia="CMR10" w:hAnsi="CMR10"/>
                <w:color w:val="000000"/>
                <w:sz w:val="17"/>
              </w:rPr>
              <w:t xml:space="preserve">“Bandingkan dua </w:t>
            </w:r>
            <w:r>
              <w:br/>
            </w:r>
            <w:r>
              <w:rPr>
                <w:rFonts w:ascii="CMR10" w:eastAsia="CMR10" w:hAnsi="CMR10"/>
                <w:color w:val="000000"/>
                <w:sz w:val="17"/>
              </w:rPr>
              <w:t xml:space="preserve">pendekatan ini, apa </w:t>
            </w:r>
            <w:r>
              <w:br/>
            </w:r>
            <w:r>
              <w:rPr>
                <w:rFonts w:ascii="CMR10" w:eastAsia="CMR10" w:hAnsi="CMR10"/>
                <w:color w:val="000000"/>
                <w:sz w:val="17"/>
              </w:rPr>
              <w:t xml:space="preserve">kelemahan </w:t>
            </w:r>
            <w:r>
              <w:br/>
            </w:r>
            <w:r>
              <w:rPr>
                <w:rFonts w:ascii="CMR10" w:eastAsia="CMR10" w:hAnsi="CMR10"/>
                <w:color w:val="000000"/>
                <w:sz w:val="17"/>
              </w:rPr>
              <w:t xml:space="preserve">masing-masing, dan </w:t>
            </w:r>
            <w:r>
              <w:br/>
            </w:r>
            <w:r>
              <w:rPr>
                <w:rFonts w:ascii="CMR10" w:eastAsia="CMR10" w:hAnsi="CMR10"/>
                <w:color w:val="000000"/>
                <w:sz w:val="17"/>
              </w:rPr>
              <w:t>mana yang lebih tepat untuk data besar?”</w:t>
            </w:r>
          </w:p>
        </w:tc>
      </w:tr>
    </w:tbl>
    <w:p w14:paraId="4DF09ED7" w14:textId="77777777" w:rsidR="00622040" w:rsidRDefault="00000000">
      <w:pPr>
        <w:autoSpaceDE w:val="0"/>
        <w:autoSpaceDN w:val="0"/>
        <w:spacing w:before="210" w:after="0" w:line="238" w:lineRule="exact"/>
        <w:jc w:val="center"/>
      </w:pPr>
      <w:r>
        <w:rPr>
          <w:rFonts w:ascii="CMR12" w:eastAsia="CMR12" w:hAnsi="CMR12"/>
          <w:color w:val="000000"/>
          <w:sz w:val="24"/>
        </w:rPr>
        <w:t>Tabel 21: Definisi akronim penanda mikro (GCP, PP, ARP) pada analisis strategi</w:t>
      </w:r>
      <w:r>
        <w:rPr>
          <w:rFonts w:ascii="CMTI12" w:eastAsia="CMTI12" w:hAnsi="CMTI12"/>
          <w:i/>
          <w:color w:val="000000"/>
          <w:sz w:val="24"/>
        </w:rPr>
        <w:t xml:space="preserve"> prompting</w:t>
      </w:r>
    </w:p>
    <w:p w14:paraId="230A8B21" w14:textId="77777777" w:rsidR="00622040" w:rsidRDefault="00000000">
      <w:pPr>
        <w:autoSpaceDE w:val="0"/>
        <w:autoSpaceDN w:val="0"/>
        <w:spacing w:before="1206" w:after="0" w:line="240" w:lineRule="exact"/>
        <w:jc w:val="center"/>
      </w:pPr>
      <w:r>
        <w:rPr>
          <w:rFonts w:ascii="CMR12" w:eastAsia="CMR12" w:hAnsi="CMR12"/>
          <w:color w:val="000000"/>
          <w:sz w:val="24"/>
        </w:rPr>
        <w:t>76</w:t>
      </w:r>
    </w:p>
    <w:p w14:paraId="66882F7A" w14:textId="77777777" w:rsidR="00622040" w:rsidRDefault="00622040">
      <w:pPr>
        <w:sectPr w:rsidR="00622040">
          <w:pgSz w:w="12240" w:h="15840"/>
          <w:pgMar w:top="746" w:right="1416" w:bottom="396" w:left="1436" w:header="720" w:footer="720" w:gutter="0"/>
          <w:cols w:space="720"/>
          <w:docGrid w:linePitch="360"/>
        </w:sectPr>
      </w:pPr>
    </w:p>
    <w:p w14:paraId="119247E5" w14:textId="77777777" w:rsidR="00622040" w:rsidRDefault="00622040">
      <w:pPr>
        <w:autoSpaceDE w:val="0"/>
        <w:autoSpaceDN w:val="0"/>
        <w:spacing w:after="526" w:line="220" w:lineRule="exact"/>
      </w:pPr>
    </w:p>
    <w:p w14:paraId="33DCD73C" w14:textId="77777777" w:rsidR="00622040" w:rsidRDefault="00000000">
      <w:pPr>
        <w:autoSpaceDE w:val="0"/>
        <w:autoSpaceDN w:val="0"/>
        <w:spacing w:after="292" w:line="344" w:lineRule="exact"/>
        <w:ind w:left="4" w:right="22" w:firstLine="720"/>
        <w:jc w:val="both"/>
      </w:pPr>
      <w:r>
        <w:rPr>
          <w:rFonts w:ascii="CMR12" w:eastAsia="CMR12" w:hAnsi="CMR12"/>
          <w:color w:val="000000"/>
          <w:sz w:val="24"/>
        </w:rPr>
        <w:t xml:space="preserve">Aturan pemetaan antar-koder ditetapkan sebagai berikut: (1) satu unit </w:t>
      </w:r>
      <w:r>
        <w:rPr>
          <w:rFonts w:ascii="CMTI12" w:eastAsia="CMTI12" w:hAnsi="CMTI12"/>
          <w:i/>
          <w:color w:val="000000"/>
          <w:sz w:val="24"/>
        </w:rPr>
        <w:t xml:space="preserve">prompt </w:t>
      </w:r>
      <w:r>
        <w:rPr>
          <w:rFonts w:ascii="CMR12" w:eastAsia="CMR12" w:hAnsi="CMR12"/>
          <w:color w:val="000000"/>
          <w:sz w:val="24"/>
        </w:rPr>
        <w:t xml:space="preserve">da-pat memuat lebih dari satu penanda mikro, tetapi wajib ditetapkan satu kode primer; (2) jika terjadi tumpang tindih, prioritas kode primer mengikuti urutan ARP </w:t>
      </w:r>
      <w:r>
        <w:rPr>
          <w:rFonts w:ascii="CMMI12" w:eastAsia="CMMI12" w:hAnsi="CMMI12"/>
          <w:i/>
          <w:color w:val="000000"/>
          <w:sz w:val="24"/>
        </w:rPr>
        <w:t xml:space="preserve">&gt; </w:t>
      </w:r>
      <w:r>
        <w:rPr>
          <w:rFonts w:ascii="CMR12" w:eastAsia="CMR12" w:hAnsi="CMR12"/>
          <w:color w:val="000000"/>
          <w:sz w:val="24"/>
        </w:rPr>
        <w:t xml:space="preserve">PP </w:t>
      </w:r>
      <w:r>
        <w:rPr>
          <w:rFonts w:ascii="CMMI12" w:eastAsia="CMMI12" w:hAnsi="CMMI12"/>
          <w:i/>
          <w:color w:val="000000"/>
          <w:sz w:val="24"/>
        </w:rPr>
        <w:t xml:space="preserve">&gt; </w:t>
      </w:r>
      <w:r>
        <w:rPr>
          <w:rFonts w:ascii="CMR12" w:eastAsia="CMR12" w:hAnsi="CMR12"/>
          <w:color w:val="000000"/>
          <w:sz w:val="24"/>
        </w:rPr>
        <w:t xml:space="preserve">GCP; (3) jika terdapat perbedaan antar-koder, keputusan akhir ditetapkan setelah membaca kon-teks lengkap satu episode </w:t>
      </w:r>
      <w:r>
        <w:rPr>
          <w:rFonts w:ascii="CMTI12" w:eastAsia="CMTI12" w:hAnsi="CMTI12"/>
          <w:i/>
          <w:color w:val="000000"/>
          <w:sz w:val="24"/>
        </w:rPr>
        <w:t xml:space="preserve">prompt </w:t>
      </w:r>
      <w:r>
        <w:rPr>
          <w:rFonts w:ascii="CMR12" w:eastAsia="CMR12" w:hAnsi="CMR12"/>
          <w:color w:val="000000"/>
          <w:sz w:val="24"/>
        </w:rPr>
        <w:t xml:space="preserve">–respons–tindak lanjut dan dicatat pada memo keputusan coding; (4) batas SCP–SRP ditegaskan dengan aturan transisi: SCP hanya ditetapkan jika belum ada reformulasi </w:t>
      </w:r>
      <w:r>
        <w:rPr>
          <w:rFonts w:ascii="CMTI12" w:eastAsia="CMTI12" w:hAnsi="CMTI12"/>
          <w:i/>
          <w:color w:val="000000"/>
          <w:sz w:val="24"/>
        </w:rPr>
        <w:t xml:space="preserve">prompt </w:t>
      </w:r>
      <w:r>
        <w:rPr>
          <w:rFonts w:ascii="CMR12" w:eastAsia="CMR12" w:hAnsi="CMR12"/>
          <w:color w:val="000000"/>
          <w:sz w:val="24"/>
        </w:rPr>
        <w:t>setelah respons AI awal, sedangkan SRP hanya ditetapkan jika terdapat reformulasi eksplisit yang memperjelas tujuan, konteks, atau langkah.</w:t>
      </w:r>
    </w:p>
    <w:tbl>
      <w:tblPr>
        <w:tblW w:w="0" w:type="auto"/>
        <w:tblInd w:w="8" w:type="dxa"/>
        <w:tblLayout w:type="fixed"/>
        <w:tblLook w:val="04A0" w:firstRow="1" w:lastRow="0" w:firstColumn="1" w:lastColumn="0" w:noHBand="0" w:noVBand="1"/>
      </w:tblPr>
      <w:tblGrid>
        <w:gridCol w:w="634"/>
        <w:gridCol w:w="1788"/>
        <w:gridCol w:w="2310"/>
        <w:gridCol w:w="2716"/>
        <w:gridCol w:w="1904"/>
      </w:tblGrid>
      <w:tr w:rsidR="00622040" w14:paraId="5C250F8B" w14:textId="77777777">
        <w:trPr>
          <w:trHeight w:hRule="exact" w:val="674"/>
        </w:trPr>
        <w:tc>
          <w:tcPr>
            <w:tcW w:w="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3A39F7BB" w14:textId="77777777" w:rsidR="00622040" w:rsidRDefault="00000000">
            <w:pPr>
              <w:autoSpaceDE w:val="0"/>
              <w:autoSpaceDN w:val="0"/>
              <w:spacing w:before="96" w:after="0" w:line="204" w:lineRule="exact"/>
              <w:jc w:val="center"/>
            </w:pPr>
            <w:r>
              <w:rPr>
                <w:rFonts w:ascii="CMBX10" w:eastAsia="CMBX10" w:hAnsi="CMBX10"/>
                <w:b/>
                <w:color w:val="000000"/>
                <w:w w:val="101"/>
                <w:sz w:val="20"/>
              </w:rPr>
              <w:t>Skor</w:t>
            </w:r>
          </w:p>
        </w:tc>
        <w:tc>
          <w:tcPr>
            <w:tcW w:w="1788" w:type="dxa"/>
            <w:tcBorders>
              <w:top w:val="single" w:sz="3" w:space="0" w:color="000000"/>
              <w:left w:val="single" w:sz="3" w:space="0" w:color="000000"/>
              <w:bottom w:val="single" w:sz="3" w:space="0" w:color="000000"/>
              <w:right w:val="single" w:sz="3" w:space="0" w:color="000000"/>
            </w:tcBorders>
            <w:tcMar>
              <w:left w:w="0" w:type="dxa"/>
              <w:right w:w="0" w:type="dxa"/>
            </w:tcMar>
          </w:tcPr>
          <w:p w14:paraId="5CE1A017" w14:textId="77777777" w:rsidR="00622040" w:rsidRDefault="00000000">
            <w:pPr>
              <w:autoSpaceDE w:val="0"/>
              <w:autoSpaceDN w:val="0"/>
              <w:spacing w:after="0" w:line="300" w:lineRule="exact"/>
              <w:ind w:left="80" w:right="432"/>
            </w:pPr>
            <w:r>
              <w:rPr>
                <w:rFonts w:ascii="CMBX10" w:eastAsia="CMBX10" w:hAnsi="CMBX10"/>
                <w:b/>
                <w:color w:val="000000"/>
                <w:w w:val="101"/>
                <w:sz w:val="20"/>
              </w:rPr>
              <w:t xml:space="preserve">Tahap </w:t>
            </w:r>
            <w:r>
              <w:br/>
            </w:r>
            <w:r>
              <w:rPr>
                <w:rFonts w:ascii="CMBX10" w:eastAsia="CMBX10" w:hAnsi="CMBX10"/>
                <w:b/>
                <w:color w:val="000000"/>
                <w:w w:val="101"/>
                <w:sz w:val="20"/>
              </w:rPr>
              <w:t>Konseptual</w:t>
            </w:r>
          </w:p>
        </w:tc>
        <w:tc>
          <w:tcPr>
            <w:tcW w:w="2310" w:type="dxa"/>
            <w:tcBorders>
              <w:top w:val="single" w:sz="3" w:space="0" w:color="000000"/>
              <w:left w:val="single" w:sz="3" w:space="0" w:color="000000"/>
              <w:bottom w:val="single" w:sz="3" w:space="0" w:color="000000"/>
              <w:right w:val="single" w:sz="3" w:space="0" w:color="000000"/>
            </w:tcBorders>
            <w:tcMar>
              <w:left w:w="0" w:type="dxa"/>
              <w:right w:w="0" w:type="dxa"/>
            </w:tcMar>
          </w:tcPr>
          <w:p w14:paraId="56C7866B" w14:textId="77777777" w:rsidR="00622040" w:rsidRDefault="00000000">
            <w:pPr>
              <w:autoSpaceDE w:val="0"/>
              <w:autoSpaceDN w:val="0"/>
              <w:spacing w:before="96" w:after="0" w:line="204" w:lineRule="exact"/>
              <w:ind w:left="82"/>
            </w:pPr>
            <w:r>
              <w:rPr>
                <w:rFonts w:ascii="CMBX10" w:eastAsia="CMBX10" w:hAnsi="CMBX10"/>
                <w:b/>
                <w:color w:val="000000"/>
                <w:w w:val="101"/>
                <w:sz w:val="20"/>
              </w:rPr>
              <w:t>Ciri Utama</w:t>
            </w:r>
          </w:p>
        </w:tc>
        <w:tc>
          <w:tcPr>
            <w:tcW w:w="2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F7C9E92" w14:textId="77777777" w:rsidR="00622040" w:rsidRDefault="00000000">
            <w:pPr>
              <w:autoSpaceDE w:val="0"/>
              <w:autoSpaceDN w:val="0"/>
              <w:spacing w:before="96" w:after="0" w:line="204" w:lineRule="exact"/>
              <w:jc w:val="center"/>
            </w:pPr>
            <w:r>
              <w:rPr>
                <w:rFonts w:ascii="CMBX10" w:eastAsia="CMBX10" w:hAnsi="CMBX10"/>
                <w:b/>
                <w:color w:val="000000"/>
                <w:w w:val="101"/>
                <w:sz w:val="20"/>
              </w:rPr>
              <w:t>Indikator Teks pada Log</w:t>
            </w:r>
          </w:p>
        </w:tc>
        <w:tc>
          <w:tcPr>
            <w:tcW w:w="1904" w:type="dxa"/>
            <w:tcBorders>
              <w:top w:val="single" w:sz="3" w:space="0" w:color="000000"/>
              <w:left w:val="single" w:sz="3" w:space="0" w:color="000000"/>
              <w:bottom w:val="single" w:sz="3" w:space="0" w:color="000000"/>
              <w:right w:val="single" w:sz="3" w:space="0" w:color="000000"/>
            </w:tcBorders>
            <w:tcMar>
              <w:left w:w="0" w:type="dxa"/>
              <w:right w:w="0" w:type="dxa"/>
            </w:tcMar>
          </w:tcPr>
          <w:p w14:paraId="2ADC2FDE" w14:textId="77777777" w:rsidR="00622040" w:rsidRDefault="00000000">
            <w:pPr>
              <w:autoSpaceDE w:val="0"/>
              <w:autoSpaceDN w:val="0"/>
              <w:spacing w:after="0" w:line="300" w:lineRule="exact"/>
              <w:ind w:left="80" w:right="576"/>
            </w:pPr>
            <w:r>
              <w:rPr>
                <w:rFonts w:ascii="CMBX10" w:eastAsia="CMBX10" w:hAnsi="CMBX10"/>
                <w:b/>
                <w:color w:val="000000"/>
                <w:w w:val="101"/>
                <w:sz w:val="20"/>
              </w:rPr>
              <w:t xml:space="preserve">Penanda </w:t>
            </w:r>
            <w:r>
              <w:br/>
            </w:r>
            <w:r>
              <w:rPr>
                <w:rFonts w:ascii="CMBX10" w:eastAsia="CMBX10" w:hAnsi="CMBX10"/>
                <w:b/>
                <w:color w:val="000000"/>
                <w:w w:val="101"/>
                <w:sz w:val="20"/>
              </w:rPr>
              <w:t>Operasional</w:t>
            </w:r>
          </w:p>
        </w:tc>
      </w:tr>
      <w:tr w:rsidR="00622040" w14:paraId="69E372F2" w14:textId="77777777">
        <w:trPr>
          <w:trHeight w:hRule="exact" w:val="1582"/>
        </w:trPr>
        <w:tc>
          <w:tcPr>
            <w:tcW w:w="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D234AB" w14:textId="77777777" w:rsidR="00622040" w:rsidRDefault="00000000">
            <w:pPr>
              <w:autoSpaceDE w:val="0"/>
              <w:autoSpaceDN w:val="0"/>
              <w:spacing w:before="96" w:after="0" w:line="202" w:lineRule="exact"/>
              <w:ind w:left="82"/>
            </w:pPr>
            <w:r>
              <w:rPr>
                <w:rFonts w:ascii="CMR10" w:eastAsia="CMR10" w:hAnsi="CMR10"/>
                <w:color w:val="000000"/>
                <w:w w:val="101"/>
                <w:sz w:val="20"/>
              </w:rPr>
              <w:t>1</w:t>
            </w:r>
          </w:p>
        </w:tc>
        <w:tc>
          <w:tcPr>
            <w:tcW w:w="1788" w:type="dxa"/>
            <w:tcBorders>
              <w:top w:val="single" w:sz="3" w:space="0" w:color="000000"/>
              <w:left w:val="single" w:sz="3" w:space="0" w:color="000000"/>
              <w:bottom w:val="single" w:sz="3" w:space="0" w:color="000000"/>
              <w:right w:val="single" w:sz="3" w:space="0" w:color="000000"/>
            </w:tcBorders>
            <w:tcMar>
              <w:left w:w="0" w:type="dxa"/>
              <w:right w:w="0" w:type="dxa"/>
            </w:tcMar>
          </w:tcPr>
          <w:p w14:paraId="5F3B508C" w14:textId="77777777" w:rsidR="00622040" w:rsidRDefault="00000000">
            <w:pPr>
              <w:autoSpaceDE w:val="0"/>
              <w:autoSpaceDN w:val="0"/>
              <w:spacing w:before="96" w:after="0" w:line="202" w:lineRule="exact"/>
              <w:ind w:left="80"/>
            </w:pPr>
            <w:r>
              <w:rPr>
                <w:rFonts w:ascii="CMR10" w:eastAsia="CMR10" w:hAnsi="CMR10"/>
                <w:color w:val="000000"/>
                <w:w w:val="101"/>
                <w:sz w:val="20"/>
              </w:rPr>
              <w:t>SCP</w:t>
            </w:r>
          </w:p>
        </w:tc>
        <w:tc>
          <w:tcPr>
            <w:tcW w:w="2310" w:type="dxa"/>
            <w:tcBorders>
              <w:top w:val="single" w:sz="3" w:space="0" w:color="000000"/>
              <w:left w:val="single" w:sz="3" w:space="0" w:color="000000"/>
              <w:bottom w:val="single" w:sz="3" w:space="0" w:color="000000"/>
              <w:right w:val="single" w:sz="3" w:space="0" w:color="000000"/>
            </w:tcBorders>
            <w:tcMar>
              <w:left w:w="0" w:type="dxa"/>
              <w:right w:w="0" w:type="dxa"/>
            </w:tcMar>
          </w:tcPr>
          <w:p w14:paraId="018DEF31" w14:textId="77777777" w:rsidR="00622040" w:rsidRDefault="00000000">
            <w:pPr>
              <w:autoSpaceDE w:val="0"/>
              <w:autoSpaceDN w:val="0"/>
              <w:spacing w:after="0" w:line="302" w:lineRule="exact"/>
              <w:ind w:left="82" w:right="288"/>
            </w:pPr>
            <w:r>
              <w:rPr>
                <w:rFonts w:ascii="CMR10" w:eastAsia="CMR10" w:hAnsi="CMR10"/>
                <w:color w:val="000000"/>
                <w:w w:val="101"/>
                <w:sz w:val="20"/>
              </w:rPr>
              <w:t xml:space="preserve">Pertanyaan tunggal, langsung, minim </w:t>
            </w:r>
            <w:r>
              <w:br/>
            </w:r>
            <w:r>
              <w:rPr>
                <w:rFonts w:ascii="CMR10" w:eastAsia="CMR10" w:hAnsi="CMR10"/>
                <w:color w:val="000000"/>
                <w:w w:val="101"/>
                <w:sz w:val="20"/>
              </w:rPr>
              <w:t>konteks masalah.</w:t>
            </w:r>
          </w:p>
        </w:tc>
        <w:tc>
          <w:tcPr>
            <w:tcW w:w="2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D1DE698" w14:textId="77777777" w:rsidR="00622040" w:rsidRDefault="00000000">
            <w:pPr>
              <w:autoSpaceDE w:val="0"/>
              <w:autoSpaceDN w:val="0"/>
              <w:spacing w:after="0" w:line="302" w:lineRule="exact"/>
              <w:ind w:left="82"/>
            </w:pPr>
            <w:r>
              <w:rPr>
                <w:rFonts w:ascii="CMR10" w:eastAsia="CMR10" w:hAnsi="CMR10"/>
                <w:color w:val="000000"/>
                <w:w w:val="101"/>
                <w:sz w:val="20"/>
              </w:rPr>
              <w:t xml:space="preserve">Menggunakan perintah </w:t>
            </w:r>
            <w:r>
              <w:br/>
            </w:r>
            <w:r>
              <w:rPr>
                <w:rFonts w:ascii="CMR10" w:eastAsia="CMR10" w:hAnsi="CMR10"/>
                <w:color w:val="000000"/>
                <w:w w:val="101"/>
                <w:sz w:val="20"/>
              </w:rPr>
              <w:t xml:space="preserve">ringkas tanpa </w:t>
            </w:r>
            <w:r>
              <w:br/>
            </w:r>
            <w:r>
              <w:rPr>
                <w:rFonts w:ascii="CMR10" w:eastAsia="CMR10" w:hAnsi="CMR10"/>
                <w:color w:val="000000"/>
                <w:w w:val="101"/>
                <w:sz w:val="20"/>
              </w:rPr>
              <w:t xml:space="preserve">tujuan/parameter yang jelas dan tanpa reformulasi </w:t>
            </w:r>
            <w:r>
              <w:br/>
            </w:r>
            <w:r>
              <w:rPr>
                <w:rFonts w:ascii="CMR10" w:eastAsia="CMR10" w:hAnsi="CMR10"/>
                <w:color w:val="000000"/>
                <w:w w:val="101"/>
                <w:sz w:val="20"/>
              </w:rPr>
              <w:t>setelah respons AI awal.</w:t>
            </w:r>
          </w:p>
        </w:tc>
        <w:tc>
          <w:tcPr>
            <w:tcW w:w="1904" w:type="dxa"/>
            <w:tcBorders>
              <w:top w:val="single" w:sz="3" w:space="0" w:color="000000"/>
              <w:left w:val="single" w:sz="3" w:space="0" w:color="000000"/>
              <w:bottom w:val="single" w:sz="3" w:space="0" w:color="000000"/>
              <w:right w:val="single" w:sz="3" w:space="0" w:color="000000"/>
            </w:tcBorders>
            <w:tcMar>
              <w:left w:w="0" w:type="dxa"/>
              <w:right w:w="0" w:type="dxa"/>
            </w:tcMar>
          </w:tcPr>
          <w:p w14:paraId="3F242D1C" w14:textId="77777777" w:rsidR="00622040" w:rsidRDefault="00000000">
            <w:pPr>
              <w:autoSpaceDE w:val="0"/>
              <w:autoSpaceDN w:val="0"/>
              <w:spacing w:after="0" w:line="302" w:lineRule="exact"/>
              <w:ind w:left="80"/>
            </w:pPr>
            <w:r>
              <w:rPr>
                <w:rFonts w:ascii="CMR10" w:eastAsia="CMR10" w:hAnsi="CMR10"/>
                <w:color w:val="000000"/>
                <w:w w:val="101"/>
                <w:sz w:val="20"/>
              </w:rPr>
              <w:t xml:space="preserve">Permintaan </w:t>
            </w:r>
            <w:r>
              <w:br/>
            </w:r>
            <w:r>
              <w:rPr>
                <w:rFonts w:ascii="CMR10" w:eastAsia="CMR10" w:hAnsi="CMR10"/>
                <w:color w:val="000000"/>
                <w:w w:val="101"/>
                <w:sz w:val="20"/>
              </w:rPr>
              <w:t>langsung/klarifikasi dasar (belum GCP penuh).</w:t>
            </w:r>
          </w:p>
        </w:tc>
      </w:tr>
      <w:tr w:rsidR="00622040" w14:paraId="10BCF245" w14:textId="77777777">
        <w:trPr>
          <w:trHeight w:hRule="exact" w:val="1582"/>
        </w:trPr>
        <w:tc>
          <w:tcPr>
            <w:tcW w:w="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55BD9DB5" w14:textId="77777777" w:rsidR="00622040" w:rsidRDefault="00000000">
            <w:pPr>
              <w:autoSpaceDE w:val="0"/>
              <w:autoSpaceDN w:val="0"/>
              <w:spacing w:before="96" w:after="0" w:line="202" w:lineRule="exact"/>
              <w:ind w:left="82"/>
            </w:pPr>
            <w:r>
              <w:rPr>
                <w:rFonts w:ascii="CMR10" w:eastAsia="CMR10" w:hAnsi="CMR10"/>
                <w:color w:val="000000"/>
                <w:w w:val="101"/>
                <w:sz w:val="20"/>
              </w:rPr>
              <w:t>2</w:t>
            </w:r>
          </w:p>
        </w:tc>
        <w:tc>
          <w:tcPr>
            <w:tcW w:w="1788" w:type="dxa"/>
            <w:tcBorders>
              <w:top w:val="single" w:sz="3" w:space="0" w:color="000000"/>
              <w:left w:val="single" w:sz="3" w:space="0" w:color="000000"/>
              <w:bottom w:val="single" w:sz="3" w:space="0" w:color="000000"/>
              <w:right w:val="single" w:sz="3" w:space="0" w:color="000000"/>
            </w:tcBorders>
            <w:tcMar>
              <w:left w:w="0" w:type="dxa"/>
              <w:right w:w="0" w:type="dxa"/>
            </w:tcMar>
          </w:tcPr>
          <w:p w14:paraId="665802E4" w14:textId="77777777" w:rsidR="00622040" w:rsidRDefault="00000000">
            <w:pPr>
              <w:autoSpaceDE w:val="0"/>
              <w:autoSpaceDN w:val="0"/>
              <w:spacing w:before="96" w:after="0" w:line="202" w:lineRule="exact"/>
              <w:ind w:left="80"/>
            </w:pPr>
            <w:r>
              <w:rPr>
                <w:rFonts w:ascii="CMR10" w:eastAsia="CMR10" w:hAnsi="CMR10"/>
                <w:color w:val="000000"/>
                <w:w w:val="101"/>
                <w:sz w:val="20"/>
              </w:rPr>
              <w:t>SRP</w:t>
            </w:r>
          </w:p>
        </w:tc>
        <w:tc>
          <w:tcPr>
            <w:tcW w:w="2310" w:type="dxa"/>
            <w:tcBorders>
              <w:top w:val="single" w:sz="3" w:space="0" w:color="000000"/>
              <w:left w:val="single" w:sz="3" w:space="0" w:color="000000"/>
              <w:bottom w:val="single" w:sz="3" w:space="0" w:color="000000"/>
              <w:right w:val="single" w:sz="3" w:space="0" w:color="000000"/>
            </w:tcBorders>
            <w:tcMar>
              <w:left w:w="0" w:type="dxa"/>
              <w:right w:w="0" w:type="dxa"/>
            </w:tcMar>
          </w:tcPr>
          <w:p w14:paraId="5973D25F" w14:textId="77777777" w:rsidR="00622040" w:rsidRDefault="00000000">
            <w:pPr>
              <w:autoSpaceDE w:val="0"/>
              <w:autoSpaceDN w:val="0"/>
              <w:spacing w:after="0" w:line="302" w:lineRule="exact"/>
              <w:ind w:left="82" w:right="144"/>
            </w:pPr>
            <w:r>
              <w:rPr>
                <w:rFonts w:ascii="CMR10" w:eastAsia="CMR10" w:hAnsi="CMR10"/>
                <w:color w:val="000000"/>
                <w:w w:val="101"/>
                <w:sz w:val="20"/>
              </w:rPr>
              <w:t xml:space="preserve">Prompt mulai </w:t>
            </w:r>
            <w:r>
              <w:br/>
            </w:r>
            <w:r>
              <w:rPr>
                <w:rFonts w:ascii="CMR10" w:eastAsia="CMR10" w:hAnsi="CMR10"/>
                <w:color w:val="000000"/>
                <w:w w:val="101"/>
                <w:sz w:val="20"/>
              </w:rPr>
              <w:t xml:space="preserve">direformulasi setelah respons awal AI untuk memperjelas tujuan </w:t>
            </w:r>
            <w:r>
              <w:br/>
            </w:r>
            <w:r>
              <w:rPr>
                <w:rFonts w:ascii="CMR10" w:eastAsia="CMR10" w:hAnsi="CMR10"/>
                <w:color w:val="000000"/>
                <w:w w:val="101"/>
                <w:sz w:val="20"/>
              </w:rPr>
              <w:t>dan langkah.</w:t>
            </w:r>
          </w:p>
        </w:tc>
        <w:tc>
          <w:tcPr>
            <w:tcW w:w="2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B5A75C8" w14:textId="77777777" w:rsidR="00622040" w:rsidRDefault="00000000">
            <w:pPr>
              <w:autoSpaceDE w:val="0"/>
              <w:autoSpaceDN w:val="0"/>
              <w:spacing w:after="0" w:line="302" w:lineRule="exact"/>
              <w:ind w:left="82" w:right="144"/>
            </w:pPr>
            <w:r>
              <w:rPr>
                <w:rFonts w:ascii="CMR10" w:eastAsia="CMR10" w:hAnsi="CMR10"/>
                <w:color w:val="000000"/>
                <w:w w:val="101"/>
                <w:sz w:val="20"/>
              </w:rPr>
              <w:t xml:space="preserve">Terdapat perbaikan redaksi prompt, penambahan </w:t>
            </w:r>
            <w:r>
              <w:br/>
            </w:r>
            <w:r>
              <w:rPr>
                <w:rFonts w:ascii="CMR10" w:eastAsia="CMR10" w:hAnsi="CMR10"/>
                <w:color w:val="000000"/>
                <w:w w:val="101"/>
                <w:sz w:val="20"/>
              </w:rPr>
              <w:t>konteks, dan permintaan prosedur lebih spesifik.</w:t>
            </w:r>
          </w:p>
        </w:tc>
        <w:tc>
          <w:tcPr>
            <w:tcW w:w="1904" w:type="dxa"/>
            <w:tcBorders>
              <w:top w:val="single" w:sz="3" w:space="0" w:color="000000"/>
              <w:left w:val="single" w:sz="3" w:space="0" w:color="000000"/>
              <w:bottom w:val="single" w:sz="3" w:space="0" w:color="000000"/>
              <w:right w:val="single" w:sz="3" w:space="0" w:color="000000"/>
            </w:tcBorders>
            <w:tcMar>
              <w:left w:w="0" w:type="dxa"/>
              <w:right w:w="0" w:type="dxa"/>
            </w:tcMar>
          </w:tcPr>
          <w:p w14:paraId="68654961" w14:textId="77777777" w:rsidR="00622040" w:rsidRDefault="00000000">
            <w:pPr>
              <w:autoSpaceDE w:val="0"/>
              <w:autoSpaceDN w:val="0"/>
              <w:spacing w:after="0" w:line="302" w:lineRule="exact"/>
              <w:ind w:left="80"/>
            </w:pPr>
            <w:r>
              <w:rPr>
                <w:rFonts w:ascii="CMR10" w:eastAsia="CMR10" w:hAnsi="CMR10"/>
                <w:color w:val="000000"/>
                <w:w w:val="101"/>
                <w:sz w:val="20"/>
              </w:rPr>
              <w:t xml:space="preserve">GCP atau PP </w:t>
            </w:r>
            <w:r>
              <w:br/>
            </w:r>
            <w:r>
              <w:rPr>
                <w:rFonts w:ascii="CMR10" w:eastAsia="CMR10" w:hAnsi="CMR10"/>
                <w:color w:val="000000"/>
                <w:w w:val="101"/>
                <w:sz w:val="20"/>
              </w:rPr>
              <w:t xml:space="preserve">dengan reformulasi eksplisit </w:t>
            </w:r>
            <w:r>
              <w:br/>
            </w:r>
            <w:r>
              <w:rPr>
                <w:rFonts w:ascii="CMR10" w:eastAsia="CMR10" w:hAnsi="CMR10"/>
                <w:color w:val="000000"/>
                <w:w w:val="101"/>
                <w:sz w:val="20"/>
              </w:rPr>
              <w:t xml:space="preserve">(ditetapkan kode </w:t>
            </w:r>
            <w:r>
              <w:br/>
            </w:r>
            <w:r>
              <w:rPr>
                <w:rFonts w:ascii="CMR10" w:eastAsia="CMR10" w:hAnsi="CMR10"/>
                <w:color w:val="000000"/>
                <w:w w:val="101"/>
                <w:sz w:val="20"/>
              </w:rPr>
              <w:t>primer).</w:t>
            </w:r>
          </w:p>
        </w:tc>
      </w:tr>
      <w:tr w:rsidR="00622040" w14:paraId="30400735" w14:textId="77777777">
        <w:trPr>
          <w:trHeight w:hRule="exact" w:val="1278"/>
        </w:trPr>
        <w:tc>
          <w:tcPr>
            <w:tcW w:w="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3BA7075A" w14:textId="77777777" w:rsidR="00622040" w:rsidRDefault="00000000">
            <w:pPr>
              <w:autoSpaceDE w:val="0"/>
              <w:autoSpaceDN w:val="0"/>
              <w:spacing w:before="94" w:after="0" w:line="204" w:lineRule="exact"/>
              <w:ind w:left="82"/>
            </w:pPr>
            <w:r>
              <w:rPr>
                <w:rFonts w:ascii="CMR10" w:eastAsia="CMR10" w:hAnsi="CMR10"/>
                <w:color w:val="000000"/>
                <w:w w:val="101"/>
                <w:sz w:val="20"/>
              </w:rPr>
              <w:t>3</w:t>
            </w:r>
          </w:p>
        </w:tc>
        <w:tc>
          <w:tcPr>
            <w:tcW w:w="1788" w:type="dxa"/>
            <w:tcBorders>
              <w:top w:val="single" w:sz="3" w:space="0" w:color="000000"/>
              <w:left w:val="single" w:sz="3" w:space="0" w:color="000000"/>
              <w:bottom w:val="single" w:sz="3" w:space="0" w:color="000000"/>
              <w:right w:val="single" w:sz="3" w:space="0" w:color="000000"/>
            </w:tcBorders>
            <w:tcMar>
              <w:left w:w="0" w:type="dxa"/>
              <w:right w:w="0" w:type="dxa"/>
            </w:tcMar>
          </w:tcPr>
          <w:p w14:paraId="11D1C9B6" w14:textId="77777777" w:rsidR="00622040" w:rsidRDefault="00000000">
            <w:pPr>
              <w:autoSpaceDE w:val="0"/>
              <w:autoSpaceDN w:val="0"/>
              <w:spacing w:before="94" w:after="0" w:line="204" w:lineRule="exact"/>
              <w:ind w:left="80"/>
            </w:pPr>
            <w:r>
              <w:rPr>
                <w:rFonts w:ascii="CMR10" w:eastAsia="CMR10" w:hAnsi="CMR10"/>
                <w:color w:val="000000"/>
                <w:w w:val="101"/>
                <w:sz w:val="20"/>
              </w:rPr>
              <w:t>MQP</w:t>
            </w:r>
          </w:p>
        </w:tc>
        <w:tc>
          <w:tcPr>
            <w:tcW w:w="2310" w:type="dxa"/>
            <w:tcBorders>
              <w:top w:val="single" w:sz="3" w:space="0" w:color="000000"/>
              <w:left w:val="single" w:sz="3" w:space="0" w:color="000000"/>
              <w:bottom w:val="single" w:sz="3" w:space="0" w:color="000000"/>
              <w:right w:val="single" w:sz="3" w:space="0" w:color="000000"/>
            </w:tcBorders>
            <w:tcMar>
              <w:left w:w="0" w:type="dxa"/>
              <w:right w:w="0" w:type="dxa"/>
            </w:tcMar>
          </w:tcPr>
          <w:p w14:paraId="3833FF91" w14:textId="77777777" w:rsidR="00622040" w:rsidRDefault="00000000">
            <w:pPr>
              <w:autoSpaceDE w:val="0"/>
              <w:autoSpaceDN w:val="0"/>
              <w:spacing w:after="0" w:line="302" w:lineRule="exact"/>
              <w:ind w:left="82" w:right="144"/>
            </w:pPr>
            <w:r>
              <w:rPr>
                <w:rFonts w:ascii="CMR10" w:eastAsia="CMR10" w:hAnsi="CMR10"/>
                <w:color w:val="000000"/>
                <w:w w:val="101"/>
                <w:sz w:val="20"/>
              </w:rPr>
              <w:t xml:space="preserve">Pertanyaan berlapis </w:t>
            </w:r>
            <w:r>
              <w:br/>
            </w:r>
            <w:r>
              <w:rPr>
                <w:rFonts w:ascii="CMR10" w:eastAsia="CMR10" w:hAnsi="CMR10"/>
                <w:color w:val="000000"/>
                <w:w w:val="101"/>
                <w:sz w:val="20"/>
              </w:rPr>
              <w:t>dan iteratif dalam satu rangkaian penyelesaian masalah.</w:t>
            </w:r>
          </w:p>
        </w:tc>
        <w:tc>
          <w:tcPr>
            <w:tcW w:w="2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DE03D36" w14:textId="77777777" w:rsidR="00622040" w:rsidRDefault="00000000">
            <w:pPr>
              <w:autoSpaceDE w:val="0"/>
              <w:autoSpaceDN w:val="0"/>
              <w:spacing w:after="0" w:line="302" w:lineRule="exact"/>
              <w:ind w:left="82"/>
            </w:pPr>
            <w:r>
              <w:rPr>
                <w:rFonts w:ascii="CMR10" w:eastAsia="CMR10" w:hAnsi="CMR10"/>
                <w:color w:val="000000"/>
                <w:w w:val="101"/>
                <w:sz w:val="20"/>
              </w:rPr>
              <w:t xml:space="preserve">Ada jejak pertanyaan </w:t>
            </w:r>
            <w:r>
              <w:br/>
            </w:r>
            <w:r>
              <w:rPr>
                <w:rFonts w:ascii="CMR10" w:eastAsia="CMR10" w:hAnsi="CMR10"/>
                <w:color w:val="000000"/>
                <w:w w:val="101"/>
                <w:sz w:val="20"/>
              </w:rPr>
              <w:t>lanjutan, klarifikasi ulang, dan verifikasi kriteria solusi.</w:t>
            </w:r>
          </w:p>
        </w:tc>
        <w:tc>
          <w:tcPr>
            <w:tcW w:w="19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E990ACB" w14:textId="77777777" w:rsidR="00622040" w:rsidRDefault="00000000">
            <w:pPr>
              <w:autoSpaceDE w:val="0"/>
              <w:autoSpaceDN w:val="0"/>
              <w:spacing w:after="0" w:line="300" w:lineRule="exact"/>
              <w:ind w:left="80" w:right="288"/>
            </w:pPr>
            <w:r>
              <w:rPr>
                <w:rFonts w:ascii="CMTI10" w:eastAsia="CMTI10" w:hAnsi="CMTI10"/>
                <w:i/>
                <w:color w:val="000000"/>
                <w:w w:val="101"/>
                <w:sz w:val="20"/>
              </w:rPr>
              <w:t xml:space="preserve">Multiple-question prompting </w:t>
            </w:r>
            <w:r>
              <w:rPr>
                <w:rFonts w:ascii="CMR10" w:eastAsia="CMR10" w:hAnsi="CMR10"/>
                <w:color w:val="000000"/>
                <w:w w:val="101"/>
                <w:sz w:val="20"/>
              </w:rPr>
              <w:t>.</w:t>
            </w:r>
          </w:p>
        </w:tc>
      </w:tr>
      <w:tr w:rsidR="00622040" w14:paraId="0B5D4714" w14:textId="77777777">
        <w:trPr>
          <w:trHeight w:hRule="exact" w:val="1582"/>
        </w:trPr>
        <w:tc>
          <w:tcPr>
            <w:tcW w:w="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23614097" w14:textId="77777777" w:rsidR="00622040" w:rsidRDefault="00000000">
            <w:pPr>
              <w:autoSpaceDE w:val="0"/>
              <w:autoSpaceDN w:val="0"/>
              <w:spacing w:before="96" w:after="0" w:line="204" w:lineRule="exact"/>
              <w:ind w:left="82"/>
            </w:pPr>
            <w:r>
              <w:rPr>
                <w:rFonts w:ascii="CMR10" w:eastAsia="CMR10" w:hAnsi="CMR10"/>
                <w:color w:val="000000"/>
                <w:w w:val="101"/>
                <w:sz w:val="20"/>
              </w:rPr>
              <w:t>4</w:t>
            </w:r>
          </w:p>
        </w:tc>
        <w:tc>
          <w:tcPr>
            <w:tcW w:w="1788" w:type="dxa"/>
            <w:tcBorders>
              <w:top w:val="single" w:sz="3" w:space="0" w:color="000000"/>
              <w:left w:val="single" w:sz="3" w:space="0" w:color="000000"/>
              <w:bottom w:val="single" w:sz="3" w:space="0" w:color="000000"/>
              <w:right w:val="single" w:sz="3" w:space="0" w:color="000000"/>
            </w:tcBorders>
            <w:tcMar>
              <w:left w:w="0" w:type="dxa"/>
              <w:right w:w="0" w:type="dxa"/>
            </w:tcMar>
          </w:tcPr>
          <w:p w14:paraId="64F7AD81" w14:textId="77777777" w:rsidR="00622040" w:rsidRDefault="00000000">
            <w:pPr>
              <w:autoSpaceDE w:val="0"/>
              <w:autoSpaceDN w:val="0"/>
              <w:spacing w:before="96" w:after="0" w:line="204" w:lineRule="exact"/>
              <w:ind w:left="80"/>
            </w:pPr>
            <w:r>
              <w:rPr>
                <w:rFonts w:ascii="CMR10" w:eastAsia="CMR10" w:hAnsi="CMR10"/>
                <w:color w:val="000000"/>
                <w:w w:val="101"/>
                <w:sz w:val="20"/>
              </w:rPr>
              <w:t>Reflektif</w:t>
            </w:r>
          </w:p>
        </w:tc>
        <w:tc>
          <w:tcPr>
            <w:tcW w:w="2310" w:type="dxa"/>
            <w:tcBorders>
              <w:top w:val="single" w:sz="3" w:space="0" w:color="000000"/>
              <w:left w:val="single" w:sz="3" w:space="0" w:color="000000"/>
              <w:bottom w:val="single" w:sz="3" w:space="0" w:color="000000"/>
              <w:right w:val="single" w:sz="3" w:space="0" w:color="000000"/>
            </w:tcBorders>
            <w:tcMar>
              <w:left w:w="0" w:type="dxa"/>
              <w:right w:w="0" w:type="dxa"/>
            </w:tcMar>
          </w:tcPr>
          <w:p w14:paraId="0CC8271A" w14:textId="77777777" w:rsidR="00622040" w:rsidRDefault="00000000">
            <w:pPr>
              <w:autoSpaceDE w:val="0"/>
              <w:autoSpaceDN w:val="0"/>
              <w:spacing w:after="0" w:line="302" w:lineRule="exact"/>
              <w:ind w:left="82"/>
            </w:pPr>
            <w:r>
              <w:rPr>
                <w:rFonts w:ascii="CMR10" w:eastAsia="CMR10" w:hAnsi="CMR10"/>
                <w:color w:val="000000"/>
                <w:w w:val="101"/>
                <w:sz w:val="20"/>
              </w:rPr>
              <w:t xml:space="preserve">Prompt menilai kualitas solusi, membandingkan alternatif, dan </w:t>
            </w:r>
            <w:r>
              <w:br/>
            </w:r>
            <w:r>
              <w:rPr>
                <w:rFonts w:ascii="CMR10" w:eastAsia="CMR10" w:hAnsi="CMR10"/>
                <w:color w:val="000000"/>
                <w:w w:val="101"/>
                <w:sz w:val="20"/>
              </w:rPr>
              <w:t xml:space="preserve">menjustifikasi </w:t>
            </w:r>
            <w:r>
              <w:br/>
            </w:r>
            <w:r>
              <w:rPr>
                <w:rFonts w:ascii="CMR10" w:eastAsia="CMR10" w:hAnsi="CMR10"/>
                <w:color w:val="000000"/>
                <w:w w:val="101"/>
                <w:sz w:val="20"/>
              </w:rPr>
              <w:t>keputusan.</w:t>
            </w:r>
          </w:p>
        </w:tc>
        <w:tc>
          <w:tcPr>
            <w:tcW w:w="2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590BFDF" w14:textId="77777777" w:rsidR="00622040" w:rsidRDefault="00000000">
            <w:pPr>
              <w:autoSpaceDE w:val="0"/>
              <w:autoSpaceDN w:val="0"/>
              <w:spacing w:after="0" w:line="302" w:lineRule="exact"/>
              <w:ind w:left="82" w:right="144"/>
            </w:pPr>
            <w:r>
              <w:rPr>
                <w:rFonts w:ascii="CMR10" w:eastAsia="CMR10" w:hAnsi="CMR10"/>
                <w:color w:val="000000"/>
                <w:w w:val="101"/>
                <w:sz w:val="20"/>
              </w:rPr>
              <w:t>Menggunakan kata tanya analitik seperti ”mengapa”, ”apa kelemahan”,</w:t>
            </w:r>
            <w:r>
              <w:br/>
            </w:r>
            <w:r>
              <w:rPr>
                <w:rFonts w:ascii="CMR10" w:eastAsia="CMR10" w:hAnsi="CMR10"/>
                <w:color w:val="000000"/>
                <w:w w:val="101"/>
                <w:sz w:val="20"/>
              </w:rPr>
              <w:t>”bandingkan”, serta refleksi asumsi.</w:t>
            </w:r>
          </w:p>
        </w:tc>
        <w:tc>
          <w:tcPr>
            <w:tcW w:w="1904" w:type="dxa"/>
            <w:tcBorders>
              <w:top w:val="single" w:sz="3" w:space="0" w:color="000000"/>
              <w:left w:val="single" w:sz="3" w:space="0" w:color="000000"/>
              <w:bottom w:val="single" w:sz="3" w:space="0" w:color="000000"/>
              <w:right w:val="single" w:sz="3" w:space="0" w:color="000000"/>
            </w:tcBorders>
            <w:tcMar>
              <w:left w:w="0" w:type="dxa"/>
              <w:right w:w="0" w:type="dxa"/>
            </w:tcMar>
          </w:tcPr>
          <w:p w14:paraId="4D1DCD64" w14:textId="77777777" w:rsidR="00622040" w:rsidRDefault="00000000">
            <w:pPr>
              <w:autoSpaceDE w:val="0"/>
              <w:autoSpaceDN w:val="0"/>
              <w:spacing w:after="0" w:line="302" w:lineRule="exact"/>
              <w:ind w:left="80" w:right="144"/>
            </w:pPr>
            <w:r>
              <w:rPr>
                <w:rFonts w:ascii="CMR10" w:eastAsia="CMR10" w:hAnsi="CMR10"/>
                <w:color w:val="000000"/>
                <w:w w:val="101"/>
                <w:sz w:val="20"/>
              </w:rPr>
              <w:t xml:space="preserve">ARP (dapat </w:t>
            </w:r>
            <w:r>
              <w:br/>
            </w:r>
            <w:r>
              <w:rPr>
                <w:rFonts w:ascii="CMR10" w:eastAsia="CMR10" w:hAnsi="CMR10"/>
                <w:color w:val="000000"/>
                <w:w w:val="101"/>
                <w:sz w:val="20"/>
              </w:rPr>
              <w:t>ko-muncul dengan regulasi diri).</w:t>
            </w:r>
          </w:p>
        </w:tc>
      </w:tr>
    </w:tbl>
    <w:p w14:paraId="147C8443" w14:textId="77777777" w:rsidR="00622040" w:rsidRDefault="00000000">
      <w:pPr>
        <w:autoSpaceDE w:val="0"/>
        <w:autoSpaceDN w:val="0"/>
        <w:spacing w:before="198" w:after="0" w:line="240" w:lineRule="exact"/>
        <w:jc w:val="center"/>
      </w:pPr>
      <w:r>
        <w:rPr>
          <w:rFonts w:ascii="CMR12" w:eastAsia="CMR12" w:hAnsi="CMR12"/>
          <w:color w:val="000000"/>
          <w:sz w:val="24"/>
        </w:rPr>
        <w:t xml:space="preserve">Tabel 22: Matriks rubrik tahap strategi </w:t>
      </w:r>
      <w:r>
        <w:rPr>
          <w:rFonts w:ascii="CMTI12" w:eastAsia="CMTI12" w:hAnsi="CMTI12"/>
          <w:i/>
          <w:color w:val="000000"/>
          <w:sz w:val="24"/>
        </w:rPr>
        <w:t xml:space="preserve">prompting </w:t>
      </w:r>
      <w:r>
        <w:rPr>
          <w:rFonts w:ascii="CMR12" w:eastAsia="CMR12" w:hAnsi="CMR12"/>
          <w:color w:val="000000"/>
          <w:sz w:val="24"/>
        </w:rPr>
        <w:t>berbasis log interaksi siswa–AI</w:t>
      </w:r>
    </w:p>
    <w:p w14:paraId="07EAC873" w14:textId="77777777" w:rsidR="00622040" w:rsidRDefault="00000000">
      <w:pPr>
        <w:autoSpaceDE w:val="0"/>
        <w:autoSpaceDN w:val="0"/>
        <w:spacing w:before="878" w:after="0" w:line="240" w:lineRule="exact"/>
        <w:ind w:left="4"/>
      </w:pPr>
      <w:r>
        <w:rPr>
          <w:rFonts w:ascii="CMBX12" w:eastAsia="CMBX12" w:hAnsi="CMBX12"/>
          <w:b/>
          <w:color w:val="000000"/>
          <w:sz w:val="24"/>
        </w:rPr>
        <w:t xml:space="preserve">3.4.3.2 </w:t>
      </w:r>
      <w:r>
        <w:rPr>
          <w:rFonts w:ascii="CMBXTI10" w:eastAsia="CMBXTI10" w:hAnsi="CMBXTI10"/>
          <w:b/>
          <w:i/>
          <w:color w:val="000000"/>
          <w:sz w:val="24"/>
        </w:rPr>
        <w:t xml:space="preserve">Crosswalk </w:t>
      </w:r>
      <w:r>
        <w:rPr>
          <w:rFonts w:ascii="CMBX12" w:eastAsia="CMBX12" w:hAnsi="CMBX12"/>
          <w:b/>
          <w:color w:val="000000"/>
          <w:sz w:val="24"/>
        </w:rPr>
        <w:t xml:space="preserve">Operasional RM3 untuk Proses </w:t>
      </w:r>
      <w:r>
        <w:rPr>
          <w:rFonts w:ascii="CMBXTI10" w:eastAsia="CMBXTI10" w:hAnsi="CMBXTI10"/>
          <w:b/>
          <w:i/>
          <w:color w:val="000000"/>
          <w:sz w:val="24"/>
        </w:rPr>
        <w:t>Coding</w:t>
      </w:r>
    </w:p>
    <w:p w14:paraId="5518898A"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 xml:space="preserve">Untuk menyelaraskan matriks silang RM3 pada Bab 2 (Tabel 13) dengan prosedur analisis pada Bab 3, penelitian ini menetapkan padanan kode lintas-konstruk yang dipakai konsisten pada proses </w:t>
      </w:r>
      <w:r>
        <w:rPr>
          <w:rFonts w:ascii="CMTI12" w:eastAsia="CMTI12" w:hAnsi="CMTI12"/>
          <w:i/>
          <w:color w:val="000000"/>
          <w:sz w:val="24"/>
        </w:rPr>
        <w:t xml:space="preserve">coding </w:t>
      </w:r>
      <w:r>
        <w:rPr>
          <w:rFonts w:ascii="CMR12" w:eastAsia="CMR12" w:hAnsi="CMR12"/>
          <w:color w:val="000000"/>
          <w:sz w:val="24"/>
        </w:rPr>
        <w:t>. Kode CT yang digunakan meliputi CT-DK (dekomposisi),</w:t>
      </w:r>
    </w:p>
    <w:p w14:paraId="296161F4" w14:textId="77777777" w:rsidR="00622040" w:rsidRDefault="00000000">
      <w:pPr>
        <w:autoSpaceDE w:val="0"/>
        <w:autoSpaceDN w:val="0"/>
        <w:spacing w:before="506" w:after="0" w:line="240" w:lineRule="exact"/>
        <w:jc w:val="center"/>
      </w:pPr>
      <w:r>
        <w:rPr>
          <w:rFonts w:ascii="CMR12" w:eastAsia="CMR12" w:hAnsi="CMR12"/>
          <w:color w:val="000000"/>
          <w:sz w:val="24"/>
        </w:rPr>
        <w:t>77</w:t>
      </w:r>
    </w:p>
    <w:p w14:paraId="17F799EC" w14:textId="77777777" w:rsidR="00622040" w:rsidRDefault="00622040">
      <w:pPr>
        <w:sectPr w:rsidR="00622040">
          <w:pgSz w:w="12240" w:h="15840"/>
          <w:pgMar w:top="746" w:right="1416" w:bottom="396" w:left="1436" w:header="720" w:footer="720" w:gutter="0"/>
          <w:cols w:space="720"/>
          <w:docGrid w:linePitch="360"/>
        </w:sectPr>
      </w:pPr>
    </w:p>
    <w:p w14:paraId="10D8A2C4" w14:textId="77777777" w:rsidR="00622040" w:rsidRDefault="00622040">
      <w:pPr>
        <w:autoSpaceDE w:val="0"/>
        <w:autoSpaceDN w:val="0"/>
        <w:spacing w:after="526" w:line="220" w:lineRule="exact"/>
      </w:pPr>
    </w:p>
    <w:p w14:paraId="61E8FD3C" w14:textId="77777777" w:rsidR="00622040" w:rsidRDefault="00000000">
      <w:pPr>
        <w:tabs>
          <w:tab w:val="left" w:pos="6110"/>
        </w:tabs>
        <w:autoSpaceDE w:val="0"/>
        <w:autoSpaceDN w:val="0"/>
        <w:spacing w:after="0" w:line="342" w:lineRule="exact"/>
      </w:pPr>
      <w:r>
        <w:rPr>
          <w:rFonts w:ascii="CMR12" w:eastAsia="CMR12" w:hAnsi="CMR12"/>
          <w:color w:val="000000"/>
          <w:sz w:val="24"/>
        </w:rPr>
        <w:t xml:space="preserve">CT-POL (pengenalan pola), CT-ABS (abstraksi), CT-ALG (perancangan algoritma), CT-DBG (evaluasi/ </w:t>
      </w:r>
      <w:r>
        <w:rPr>
          <w:rFonts w:ascii="CMTI12" w:eastAsia="CMTI12" w:hAnsi="CMTI12"/>
          <w:i/>
          <w:color w:val="000000"/>
          <w:sz w:val="24"/>
        </w:rPr>
        <w:t xml:space="preserve">debugging </w:t>
      </w:r>
      <w:r>
        <w:rPr>
          <w:rFonts w:ascii="CMR12" w:eastAsia="CMR12" w:hAnsi="CMR12"/>
          <w:color w:val="000000"/>
          <w:sz w:val="24"/>
        </w:rPr>
        <w:t xml:space="preserve">), dan CT-GEN (generalisasi). </w:t>
      </w:r>
      <w:r>
        <w:tab/>
      </w:r>
      <w:r>
        <w:rPr>
          <w:rFonts w:ascii="CMR12" w:eastAsia="CMR12" w:hAnsi="CMR12"/>
          <w:color w:val="000000"/>
          <w:sz w:val="24"/>
        </w:rPr>
        <w:t>Adapun kode Facione meliputi F-INT (</w:t>
      </w:r>
      <w:r>
        <w:rPr>
          <w:rFonts w:ascii="CMTI12" w:eastAsia="CMTI12" w:hAnsi="CMTI12"/>
          <w:i/>
          <w:color w:val="000000"/>
          <w:sz w:val="24"/>
        </w:rPr>
        <w:t xml:space="preserve">interpretation </w:t>
      </w:r>
      <w:r>
        <w:rPr>
          <w:rFonts w:ascii="CMR12" w:eastAsia="CMR12" w:hAnsi="CMR12"/>
          <w:color w:val="000000"/>
          <w:sz w:val="24"/>
        </w:rPr>
        <w:t>), F-ANL (</w:t>
      </w:r>
      <w:r>
        <w:rPr>
          <w:rFonts w:ascii="CMTI12" w:eastAsia="CMTI12" w:hAnsi="CMTI12"/>
          <w:i/>
          <w:color w:val="000000"/>
          <w:sz w:val="24"/>
        </w:rPr>
        <w:t xml:space="preserve">analysis </w:t>
      </w:r>
      <w:r>
        <w:rPr>
          <w:rFonts w:ascii="CMR12" w:eastAsia="CMR12" w:hAnsi="CMR12"/>
          <w:color w:val="000000"/>
          <w:sz w:val="24"/>
        </w:rPr>
        <w:t>), F-EVL (</w:t>
      </w:r>
      <w:r>
        <w:rPr>
          <w:rFonts w:ascii="CMTI12" w:eastAsia="CMTI12" w:hAnsi="CMTI12"/>
          <w:i/>
          <w:color w:val="000000"/>
          <w:sz w:val="24"/>
        </w:rPr>
        <w:t xml:space="preserve">evaluation </w:t>
      </w:r>
      <w:r>
        <w:rPr>
          <w:rFonts w:ascii="CMR12" w:eastAsia="CMR12" w:hAnsi="CMR12"/>
          <w:color w:val="000000"/>
          <w:sz w:val="24"/>
        </w:rPr>
        <w:t>), F-INF (</w:t>
      </w:r>
      <w:r>
        <w:rPr>
          <w:rFonts w:ascii="CMTI12" w:eastAsia="CMTI12" w:hAnsi="CMTI12"/>
          <w:i/>
          <w:color w:val="000000"/>
          <w:sz w:val="24"/>
        </w:rPr>
        <w:t xml:space="preserve">inference </w:t>
      </w:r>
      <w:r>
        <w:rPr>
          <w:rFonts w:ascii="CMR12" w:eastAsia="CMR12" w:hAnsi="CMR12"/>
          <w:color w:val="000000"/>
          <w:sz w:val="24"/>
        </w:rPr>
        <w:t>), F-EXP (</w:t>
      </w:r>
      <w:r>
        <w:rPr>
          <w:rFonts w:ascii="CMTI12" w:eastAsia="CMTI12" w:hAnsi="CMTI12"/>
          <w:i/>
          <w:color w:val="000000"/>
          <w:sz w:val="24"/>
        </w:rPr>
        <w:t xml:space="preserve">explanation </w:t>
      </w:r>
      <w:r>
        <w:rPr>
          <w:rFonts w:ascii="CMR12" w:eastAsia="CMR12" w:hAnsi="CMR12"/>
          <w:color w:val="000000"/>
          <w:sz w:val="24"/>
        </w:rPr>
        <w:t>), dan F-SR (</w:t>
      </w:r>
      <w:r>
        <w:rPr>
          <w:rFonts w:ascii="CMTI12" w:eastAsia="CMTI12" w:hAnsi="CMTI12"/>
          <w:i/>
          <w:color w:val="000000"/>
          <w:sz w:val="24"/>
        </w:rPr>
        <w:t xml:space="preserve">self-regulation </w:t>
      </w:r>
      <w:r>
        <w:rPr>
          <w:rFonts w:ascii="CMR12" w:eastAsia="CMR12" w:hAnsi="CMR12"/>
          <w:color w:val="000000"/>
          <w:sz w:val="24"/>
        </w:rPr>
        <w:t>). Untuk konstruk regulasi/agensi, kode yang digu-nakan meliputi RA-PLN (perencanaan tujuan), RA-MON (monitoring kualitas respons AI), RA-EVL (evaluasi keputusan), RA-REV (revisi strategi mandiri), dan RA-AUT (keputusan otonom berbasis bukti).</w:t>
      </w:r>
    </w:p>
    <w:p w14:paraId="4247E44D" w14:textId="77777777" w:rsidR="00622040" w:rsidRDefault="00000000">
      <w:pPr>
        <w:autoSpaceDE w:val="0"/>
        <w:autoSpaceDN w:val="0"/>
        <w:spacing w:before="432" w:after="0" w:line="360" w:lineRule="exact"/>
        <w:ind w:right="20" w:firstLine="720"/>
        <w:jc w:val="both"/>
      </w:pPr>
      <w:r>
        <w:rPr>
          <w:rFonts w:ascii="CMR12" w:eastAsia="CMR12" w:hAnsi="CMR12"/>
          <w:color w:val="000000"/>
          <w:sz w:val="24"/>
        </w:rPr>
        <w:t xml:space="preserve">Pada konteks RM3, dimensi regulasi/agensi diposisikan sebagai dimensi pendukung interpretasi (bukan indikator utama), sehingga simpulan utama tetap ditarik dari manifestasi CT dan berpikir kritis pada setiap tahap </w:t>
      </w:r>
      <w:r>
        <w:rPr>
          <w:rFonts w:ascii="CMTI12" w:eastAsia="CMTI12" w:hAnsi="CMTI12"/>
          <w:i/>
          <w:color w:val="000000"/>
          <w:sz w:val="24"/>
        </w:rPr>
        <w:t xml:space="preserve">prompt </w:t>
      </w:r>
      <w:r>
        <w:rPr>
          <w:rFonts w:ascii="CMR12" w:eastAsia="CMR12" w:hAnsi="CMR12"/>
          <w:color w:val="000000"/>
          <w:sz w:val="24"/>
        </w:rPr>
        <w:t>.</w:t>
      </w:r>
    </w:p>
    <w:p w14:paraId="5B0E4154" w14:textId="77777777" w:rsidR="00622040" w:rsidRDefault="00000000">
      <w:pPr>
        <w:autoSpaceDE w:val="0"/>
        <w:autoSpaceDN w:val="0"/>
        <w:spacing w:before="9418" w:after="0" w:line="240" w:lineRule="exact"/>
        <w:jc w:val="center"/>
      </w:pPr>
      <w:r>
        <w:rPr>
          <w:rFonts w:ascii="CMR12" w:eastAsia="CMR12" w:hAnsi="CMR12"/>
          <w:color w:val="000000"/>
          <w:sz w:val="24"/>
        </w:rPr>
        <w:t>78</w:t>
      </w:r>
    </w:p>
    <w:p w14:paraId="4CED07CF" w14:textId="77777777" w:rsidR="00622040" w:rsidRDefault="00622040">
      <w:pPr>
        <w:sectPr w:rsidR="00622040">
          <w:pgSz w:w="12240" w:h="15840"/>
          <w:pgMar w:top="746" w:right="1418" w:bottom="396" w:left="1440" w:header="720" w:footer="720" w:gutter="0"/>
          <w:cols w:space="720"/>
          <w:docGrid w:linePitch="360"/>
        </w:sectPr>
      </w:pPr>
    </w:p>
    <w:p w14:paraId="3C51774D"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520"/>
        <w:gridCol w:w="1098"/>
        <w:gridCol w:w="1254"/>
        <w:gridCol w:w="1516"/>
        <w:gridCol w:w="1358"/>
        <w:gridCol w:w="1514"/>
        <w:gridCol w:w="2092"/>
      </w:tblGrid>
      <w:tr w:rsidR="00622040" w14:paraId="68B230D1" w14:textId="77777777">
        <w:trPr>
          <w:trHeight w:hRule="exact" w:val="1144"/>
        </w:trPr>
        <w:tc>
          <w:tcPr>
            <w:tcW w:w="520" w:type="dxa"/>
            <w:tcBorders>
              <w:top w:val="single" w:sz="2" w:space="0" w:color="000000"/>
              <w:left w:val="single" w:sz="2" w:space="0" w:color="000000"/>
              <w:bottom w:val="single" w:sz="2" w:space="0" w:color="000000"/>
              <w:right w:val="single" w:sz="2" w:space="0" w:color="000000"/>
            </w:tcBorders>
            <w:tcMar>
              <w:left w:w="0" w:type="dxa"/>
              <w:right w:w="0" w:type="dxa"/>
            </w:tcMar>
          </w:tcPr>
          <w:p w14:paraId="1C5A9C6B" w14:textId="77777777" w:rsidR="00622040" w:rsidRDefault="00000000">
            <w:pPr>
              <w:autoSpaceDE w:val="0"/>
              <w:autoSpaceDN w:val="0"/>
              <w:spacing w:before="76" w:after="0" w:line="184" w:lineRule="exact"/>
              <w:jc w:val="center"/>
            </w:pPr>
            <w:r>
              <w:rPr>
                <w:rFonts w:ascii="CMBX10" w:eastAsia="CMBX10" w:hAnsi="CMBX10"/>
                <w:b/>
                <w:color w:val="000000"/>
                <w:w w:val="102"/>
                <w:sz w:val="18"/>
              </w:rPr>
              <w:t>No.</w:t>
            </w:r>
          </w:p>
        </w:tc>
        <w:tc>
          <w:tcPr>
            <w:tcW w:w="1098" w:type="dxa"/>
            <w:tcBorders>
              <w:top w:val="single" w:sz="2" w:space="0" w:color="000000"/>
              <w:left w:val="single" w:sz="2" w:space="0" w:color="000000"/>
              <w:bottom w:val="single" w:sz="2" w:space="0" w:color="000000"/>
              <w:right w:val="single" w:sz="2" w:space="0" w:color="000000"/>
            </w:tcBorders>
            <w:tcMar>
              <w:left w:w="0" w:type="dxa"/>
              <w:right w:w="0" w:type="dxa"/>
            </w:tcMar>
          </w:tcPr>
          <w:p w14:paraId="5B2F675F" w14:textId="77777777" w:rsidR="00622040" w:rsidRDefault="00000000">
            <w:pPr>
              <w:autoSpaceDE w:val="0"/>
              <w:autoSpaceDN w:val="0"/>
              <w:spacing w:after="0" w:line="270" w:lineRule="exact"/>
              <w:ind w:left="74" w:right="288"/>
            </w:pPr>
            <w:r>
              <w:rPr>
                <w:rFonts w:ascii="CMBX10" w:eastAsia="CMBX10" w:hAnsi="CMBX10"/>
                <w:b/>
                <w:color w:val="000000"/>
                <w:w w:val="102"/>
                <w:sz w:val="18"/>
              </w:rPr>
              <w:t xml:space="preserve">Tahap </w:t>
            </w:r>
            <w:r>
              <w:br/>
            </w:r>
            <w:r>
              <w:rPr>
                <w:rFonts w:ascii="CMBX10" w:eastAsia="CMBX10" w:hAnsi="CMBX10"/>
                <w:b/>
                <w:color w:val="000000"/>
                <w:w w:val="102"/>
                <w:sz w:val="18"/>
              </w:rPr>
              <w:t xml:space="preserve">prompt (kode </w:t>
            </w:r>
            <w:r>
              <w:br/>
            </w:r>
            <w:r>
              <w:rPr>
                <w:rFonts w:ascii="CMBX10" w:eastAsia="CMBX10" w:hAnsi="CMBX10"/>
                <w:b/>
                <w:color w:val="000000"/>
                <w:w w:val="102"/>
                <w:sz w:val="18"/>
              </w:rPr>
              <w:t>primer)</w:t>
            </w:r>
          </w:p>
        </w:tc>
        <w:tc>
          <w:tcPr>
            <w:tcW w:w="1254" w:type="dxa"/>
            <w:tcBorders>
              <w:top w:val="single" w:sz="2" w:space="0" w:color="000000"/>
              <w:left w:val="single" w:sz="2" w:space="0" w:color="000000"/>
              <w:bottom w:val="single" w:sz="2" w:space="0" w:color="000000"/>
              <w:right w:val="single" w:sz="2" w:space="0" w:color="000000"/>
            </w:tcBorders>
            <w:tcMar>
              <w:left w:w="0" w:type="dxa"/>
              <w:right w:w="0" w:type="dxa"/>
            </w:tcMar>
          </w:tcPr>
          <w:p w14:paraId="449D91AF" w14:textId="77777777" w:rsidR="00622040" w:rsidRDefault="00000000">
            <w:pPr>
              <w:autoSpaceDE w:val="0"/>
              <w:autoSpaceDN w:val="0"/>
              <w:spacing w:after="0" w:line="270" w:lineRule="exact"/>
              <w:ind w:left="72" w:right="288"/>
            </w:pPr>
            <w:r>
              <w:rPr>
                <w:rFonts w:ascii="CMBX10" w:eastAsia="CMBX10" w:hAnsi="CMBX10"/>
                <w:b/>
                <w:color w:val="000000"/>
                <w:w w:val="102"/>
                <w:sz w:val="18"/>
              </w:rPr>
              <w:t xml:space="preserve">Penanda mikro </w:t>
            </w:r>
            <w:r>
              <w:br/>
            </w:r>
            <w:r>
              <w:rPr>
                <w:rFonts w:ascii="CMBX10" w:eastAsia="CMBX10" w:hAnsi="CMBX10"/>
                <w:b/>
                <w:color w:val="000000"/>
                <w:w w:val="102"/>
                <w:sz w:val="18"/>
              </w:rPr>
              <w:t>dominan</w:t>
            </w:r>
          </w:p>
        </w:tc>
        <w:tc>
          <w:tcPr>
            <w:tcW w:w="1516" w:type="dxa"/>
            <w:tcBorders>
              <w:top w:val="single" w:sz="2" w:space="0" w:color="000000"/>
              <w:left w:val="single" w:sz="2" w:space="0" w:color="000000"/>
              <w:bottom w:val="single" w:sz="2" w:space="0" w:color="000000"/>
              <w:right w:val="single" w:sz="2" w:space="0" w:color="000000"/>
            </w:tcBorders>
            <w:tcMar>
              <w:left w:w="0" w:type="dxa"/>
              <w:right w:w="0" w:type="dxa"/>
            </w:tcMar>
          </w:tcPr>
          <w:p w14:paraId="6BEACF2C" w14:textId="77777777" w:rsidR="00622040" w:rsidRDefault="00000000">
            <w:pPr>
              <w:autoSpaceDE w:val="0"/>
              <w:autoSpaceDN w:val="0"/>
              <w:spacing w:after="0" w:line="266" w:lineRule="exact"/>
              <w:ind w:left="72" w:right="432"/>
            </w:pPr>
            <w:r>
              <w:rPr>
                <w:rFonts w:ascii="CMBX10" w:eastAsia="CMBX10" w:hAnsi="CMBX10"/>
                <w:b/>
                <w:color w:val="000000"/>
                <w:w w:val="102"/>
                <w:sz w:val="18"/>
              </w:rPr>
              <w:t>Kode CT target</w:t>
            </w:r>
          </w:p>
        </w:tc>
        <w:tc>
          <w:tcPr>
            <w:tcW w:w="1358" w:type="dxa"/>
            <w:tcBorders>
              <w:top w:val="single" w:sz="2" w:space="0" w:color="000000"/>
              <w:left w:val="single" w:sz="2" w:space="0" w:color="000000"/>
              <w:bottom w:val="single" w:sz="2" w:space="0" w:color="000000"/>
              <w:right w:val="single" w:sz="2" w:space="0" w:color="000000"/>
            </w:tcBorders>
            <w:tcMar>
              <w:left w:w="0" w:type="dxa"/>
              <w:right w:w="0" w:type="dxa"/>
            </w:tcMar>
          </w:tcPr>
          <w:p w14:paraId="2A1ABAB4" w14:textId="77777777" w:rsidR="00622040" w:rsidRDefault="00000000">
            <w:pPr>
              <w:autoSpaceDE w:val="0"/>
              <w:autoSpaceDN w:val="0"/>
              <w:spacing w:after="0" w:line="270" w:lineRule="exact"/>
              <w:ind w:left="72" w:right="576"/>
            </w:pPr>
            <w:r>
              <w:rPr>
                <w:rFonts w:ascii="CMBX10" w:eastAsia="CMBX10" w:hAnsi="CMBX10"/>
                <w:b/>
                <w:color w:val="000000"/>
                <w:w w:val="102"/>
                <w:sz w:val="18"/>
              </w:rPr>
              <w:t xml:space="preserve">Kode </w:t>
            </w:r>
            <w:r>
              <w:br/>
            </w:r>
            <w:r>
              <w:rPr>
                <w:rFonts w:ascii="CMBX10" w:eastAsia="CMBX10" w:hAnsi="CMBX10"/>
                <w:b/>
                <w:color w:val="000000"/>
                <w:w w:val="102"/>
                <w:sz w:val="18"/>
              </w:rPr>
              <w:t>Facione target</w:t>
            </w:r>
          </w:p>
        </w:tc>
        <w:tc>
          <w:tcPr>
            <w:tcW w:w="1514" w:type="dxa"/>
            <w:tcBorders>
              <w:top w:val="single" w:sz="2" w:space="0" w:color="000000"/>
              <w:left w:val="single" w:sz="2" w:space="0" w:color="000000"/>
              <w:bottom w:val="single" w:sz="2" w:space="0" w:color="000000"/>
              <w:right w:val="single" w:sz="2" w:space="0" w:color="000000"/>
            </w:tcBorders>
            <w:tcMar>
              <w:left w:w="0" w:type="dxa"/>
              <w:right w:w="0" w:type="dxa"/>
            </w:tcMar>
          </w:tcPr>
          <w:p w14:paraId="5E795EA2" w14:textId="77777777" w:rsidR="00622040" w:rsidRDefault="00000000">
            <w:pPr>
              <w:autoSpaceDE w:val="0"/>
              <w:autoSpaceDN w:val="0"/>
              <w:spacing w:after="0" w:line="270" w:lineRule="exact"/>
              <w:ind w:left="72" w:right="144"/>
            </w:pPr>
            <w:r>
              <w:rPr>
                <w:rFonts w:ascii="CMBX10" w:eastAsia="CMBX10" w:hAnsi="CMBX10"/>
                <w:b/>
                <w:color w:val="000000"/>
                <w:w w:val="102"/>
                <w:sz w:val="18"/>
              </w:rPr>
              <w:t xml:space="preserve">Kode regula-si/agensi </w:t>
            </w:r>
            <w:r>
              <w:br/>
            </w:r>
            <w:r>
              <w:rPr>
                <w:rFonts w:ascii="CMBX10" w:eastAsia="CMBX10" w:hAnsi="CMBX10"/>
                <w:b/>
                <w:color w:val="000000"/>
                <w:w w:val="102"/>
                <w:sz w:val="18"/>
              </w:rPr>
              <w:t>target</w:t>
            </w:r>
          </w:p>
        </w:tc>
        <w:tc>
          <w:tcPr>
            <w:tcW w:w="2092" w:type="dxa"/>
            <w:tcBorders>
              <w:top w:val="single" w:sz="2" w:space="0" w:color="000000"/>
              <w:left w:val="single" w:sz="2" w:space="0" w:color="000000"/>
              <w:bottom w:val="single" w:sz="2" w:space="0" w:color="000000"/>
              <w:right w:val="single" w:sz="2" w:space="0" w:color="000000"/>
            </w:tcBorders>
            <w:tcMar>
              <w:left w:w="0" w:type="dxa"/>
              <w:right w:w="0" w:type="dxa"/>
            </w:tcMar>
          </w:tcPr>
          <w:p w14:paraId="7130657C" w14:textId="77777777" w:rsidR="00622040" w:rsidRDefault="00000000">
            <w:pPr>
              <w:autoSpaceDE w:val="0"/>
              <w:autoSpaceDN w:val="0"/>
              <w:spacing w:after="0" w:line="266" w:lineRule="exact"/>
              <w:ind w:left="74" w:right="288"/>
            </w:pPr>
            <w:r>
              <w:rPr>
                <w:rFonts w:ascii="CMBX10" w:eastAsia="CMBX10" w:hAnsi="CMBX10"/>
                <w:b/>
                <w:color w:val="000000"/>
                <w:w w:val="102"/>
                <w:sz w:val="18"/>
              </w:rPr>
              <w:t xml:space="preserve">Aturan keputusan </w:t>
            </w:r>
            <w:r>
              <w:rPr>
                <w:rFonts w:ascii="CMBXTI10" w:eastAsia="CMBXTI10" w:hAnsi="CMBXTI10"/>
                <w:b/>
                <w:i/>
                <w:color w:val="000000"/>
                <w:w w:val="102"/>
                <w:sz w:val="18"/>
              </w:rPr>
              <w:t>coding</w:t>
            </w:r>
          </w:p>
        </w:tc>
      </w:tr>
      <w:tr w:rsidR="00622040" w14:paraId="70F5E56A" w14:textId="77777777">
        <w:trPr>
          <w:trHeight w:hRule="exact" w:val="2240"/>
        </w:trPr>
        <w:tc>
          <w:tcPr>
            <w:tcW w:w="520" w:type="dxa"/>
            <w:tcBorders>
              <w:top w:val="single" w:sz="2" w:space="0" w:color="000000"/>
              <w:left w:val="single" w:sz="2" w:space="0" w:color="000000"/>
              <w:bottom w:val="single" w:sz="2" w:space="0" w:color="000000"/>
              <w:right w:val="single" w:sz="2" w:space="0" w:color="000000"/>
            </w:tcBorders>
            <w:tcMar>
              <w:left w:w="0" w:type="dxa"/>
              <w:right w:w="0" w:type="dxa"/>
            </w:tcMar>
          </w:tcPr>
          <w:p w14:paraId="1707BBFD" w14:textId="77777777" w:rsidR="00622040" w:rsidRDefault="00000000">
            <w:pPr>
              <w:autoSpaceDE w:val="0"/>
              <w:autoSpaceDN w:val="0"/>
              <w:spacing w:before="76" w:after="0" w:line="184" w:lineRule="exact"/>
              <w:ind w:left="72"/>
            </w:pPr>
            <w:r>
              <w:rPr>
                <w:rFonts w:ascii="CMR10" w:eastAsia="CMR10" w:hAnsi="CMR10"/>
                <w:color w:val="000000"/>
                <w:w w:val="102"/>
                <w:sz w:val="18"/>
              </w:rPr>
              <w:t>1</w:t>
            </w:r>
          </w:p>
        </w:tc>
        <w:tc>
          <w:tcPr>
            <w:tcW w:w="1098" w:type="dxa"/>
            <w:tcBorders>
              <w:top w:val="single" w:sz="2" w:space="0" w:color="000000"/>
              <w:left w:val="single" w:sz="2" w:space="0" w:color="000000"/>
              <w:bottom w:val="single" w:sz="2" w:space="0" w:color="000000"/>
              <w:right w:val="single" w:sz="2" w:space="0" w:color="000000"/>
            </w:tcBorders>
            <w:tcMar>
              <w:left w:w="0" w:type="dxa"/>
              <w:right w:w="0" w:type="dxa"/>
            </w:tcMar>
          </w:tcPr>
          <w:p w14:paraId="1EC38844" w14:textId="77777777" w:rsidR="00622040" w:rsidRDefault="00000000">
            <w:pPr>
              <w:autoSpaceDE w:val="0"/>
              <w:autoSpaceDN w:val="0"/>
              <w:spacing w:before="76" w:after="0" w:line="184" w:lineRule="exact"/>
              <w:ind w:left="74"/>
            </w:pPr>
            <w:r>
              <w:rPr>
                <w:rFonts w:ascii="CMR10" w:eastAsia="CMR10" w:hAnsi="CMR10"/>
                <w:color w:val="000000"/>
                <w:w w:val="102"/>
                <w:sz w:val="18"/>
              </w:rPr>
              <w:t>SCP</w:t>
            </w:r>
          </w:p>
        </w:tc>
        <w:tc>
          <w:tcPr>
            <w:tcW w:w="1254" w:type="dxa"/>
            <w:tcBorders>
              <w:top w:val="single" w:sz="2" w:space="0" w:color="000000"/>
              <w:left w:val="single" w:sz="2" w:space="0" w:color="000000"/>
              <w:bottom w:val="single" w:sz="2" w:space="0" w:color="000000"/>
              <w:right w:val="single" w:sz="2" w:space="0" w:color="000000"/>
            </w:tcBorders>
            <w:tcMar>
              <w:left w:w="0" w:type="dxa"/>
              <w:right w:w="0" w:type="dxa"/>
            </w:tcMar>
          </w:tcPr>
          <w:p w14:paraId="4E4F6AC0" w14:textId="77777777" w:rsidR="00622040" w:rsidRDefault="00000000">
            <w:pPr>
              <w:autoSpaceDE w:val="0"/>
              <w:autoSpaceDN w:val="0"/>
              <w:spacing w:after="0" w:line="272" w:lineRule="exact"/>
              <w:ind w:left="72" w:right="144"/>
            </w:pPr>
            <w:r>
              <w:rPr>
                <w:rFonts w:ascii="CMR10" w:eastAsia="CMR10" w:hAnsi="CMR10"/>
                <w:color w:val="000000"/>
                <w:w w:val="102"/>
                <w:sz w:val="18"/>
              </w:rPr>
              <w:t xml:space="preserve">Permintaan langsung </w:t>
            </w:r>
            <w:r>
              <w:br/>
            </w:r>
            <w:r>
              <w:rPr>
                <w:rFonts w:ascii="CMR10" w:eastAsia="CMR10" w:hAnsi="CMR10"/>
                <w:color w:val="000000"/>
                <w:w w:val="102"/>
                <w:sz w:val="18"/>
              </w:rPr>
              <w:t xml:space="preserve">tanpa </w:t>
            </w:r>
            <w:r>
              <w:br/>
            </w:r>
            <w:r>
              <w:rPr>
                <w:rFonts w:ascii="CMR10" w:eastAsia="CMR10" w:hAnsi="CMR10"/>
                <w:color w:val="000000"/>
                <w:w w:val="102"/>
                <w:sz w:val="18"/>
              </w:rPr>
              <w:t xml:space="preserve">reformulasi; dapat </w:t>
            </w:r>
            <w:r>
              <w:br/>
            </w:r>
            <w:r>
              <w:rPr>
                <w:rFonts w:ascii="CMR10" w:eastAsia="CMR10" w:hAnsi="CMR10"/>
                <w:color w:val="000000"/>
                <w:w w:val="102"/>
                <w:sz w:val="18"/>
              </w:rPr>
              <w:t xml:space="preserve">memuat </w:t>
            </w:r>
            <w:r>
              <w:br/>
            </w:r>
            <w:r>
              <w:rPr>
                <w:rFonts w:ascii="CMR10" w:eastAsia="CMR10" w:hAnsi="CMR10"/>
                <w:color w:val="000000"/>
                <w:w w:val="102"/>
                <w:sz w:val="18"/>
              </w:rPr>
              <w:t xml:space="preserve">konteks </w:t>
            </w:r>
            <w:r>
              <w:br/>
            </w:r>
            <w:r>
              <w:rPr>
                <w:rFonts w:ascii="CMR10" w:eastAsia="CMR10" w:hAnsi="CMR10"/>
                <w:color w:val="000000"/>
                <w:w w:val="102"/>
                <w:sz w:val="18"/>
              </w:rPr>
              <w:t>minimal.</w:t>
            </w:r>
          </w:p>
        </w:tc>
        <w:tc>
          <w:tcPr>
            <w:tcW w:w="1516" w:type="dxa"/>
            <w:tcBorders>
              <w:top w:val="single" w:sz="2" w:space="0" w:color="000000"/>
              <w:left w:val="single" w:sz="2" w:space="0" w:color="000000"/>
              <w:bottom w:val="single" w:sz="2" w:space="0" w:color="000000"/>
              <w:right w:val="single" w:sz="2" w:space="0" w:color="000000"/>
            </w:tcBorders>
            <w:tcMar>
              <w:left w:w="0" w:type="dxa"/>
              <w:right w:w="0" w:type="dxa"/>
            </w:tcMar>
          </w:tcPr>
          <w:p w14:paraId="57BF1D9E" w14:textId="77777777" w:rsidR="00622040" w:rsidRDefault="00000000">
            <w:pPr>
              <w:autoSpaceDE w:val="0"/>
              <w:autoSpaceDN w:val="0"/>
              <w:spacing w:after="0" w:line="268" w:lineRule="exact"/>
              <w:ind w:left="72" w:right="144"/>
            </w:pPr>
            <w:r>
              <w:rPr>
                <w:rFonts w:ascii="CMR10" w:eastAsia="CMR10" w:hAnsi="CMR10"/>
                <w:color w:val="000000"/>
                <w:w w:val="102"/>
                <w:sz w:val="18"/>
              </w:rPr>
              <w:t xml:space="preserve">CT-DK, </w:t>
            </w:r>
            <w:r>
              <w:br/>
            </w:r>
            <w:r>
              <w:rPr>
                <w:rFonts w:ascii="CMR10" w:eastAsia="CMR10" w:hAnsi="CMR10"/>
                <w:color w:val="000000"/>
                <w:w w:val="102"/>
                <w:sz w:val="18"/>
              </w:rPr>
              <w:t>CT-ALG (awal)</w:t>
            </w:r>
          </w:p>
        </w:tc>
        <w:tc>
          <w:tcPr>
            <w:tcW w:w="1358" w:type="dxa"/>
            <w:tcBorders>
              <w:top w:val="single" w:sz="2" w:space="0" w:color="000000"/>
              <w:left w:val="single" w:sz="2" w:space="0" w:color="000000"/>
              <w:bottom w:val="single" w:sz="2" w:space="0" w:color="000000"/>
              <w:right w:val="single" w:sz="2" w:space="0" w:color="000000"/>
            </w:tcBorders>
            <w:tcMar>
              <w:left w:w="0" w:type="dxa"/>
              <w:right w:w="0" w:type="dxa"/>
            </w:tcMar>
          </w:tcPr>
          <w:p w14:paraId="59E01661" w14:textId="77777777" w:rsidR="00622040" w:rsidRDefault="00000000">
            <w:pPr>
              <w:autoSpaceDE w:val="0"/>
              <w:autoSpaceDN w:val="0"/>
              <w:spacing w:before="76" w:after="0" w:line="184" w:lineRule="exact"/>
              <w:ind w:left="72"/>
            </w:pPr>
            <w:r>
              <w:rPr>
                <w:rFonts w:ascii="CMR10" w:eastAsia="CMR10" w:hAnsi="CMR10"/>
                <w:color w:val="000000"/>
                <w:w w:val="102"/>
                <w:sz w:val="18"/>
              </w:rPr>
              <w:t>F-INT</w:t>
            </w:r>
          </w:p>
        </w:tc>
        <w:tc>
          <w:tcPr>
            <w:tcW w:w="1514" w:type="dxa"/>
            <w:tcBorders>
              <w:top w:val="single" w:sz="2" w:space="0" w:color="000000"/>
              <w:left w:val="single" w:sz="2" w:space="0" w:color="000000"/>
              <w:bottom w:val="single" w:sz="2" w:space="0" w:color="000000"/>
              <w:right w:val="single" w:sz="2" w:space="0" w:color="000000"/>
            </w:tcBorders>
            <w:tcMar>
              <w:left w:w="0" w:type="dxa"/>
              <w:right w:w="0" w:type="dxa"/>
            </w:tcMar>
          </w:tcPr>
          <w:p w14:paraId="04C77B3B" w14:textId="77777777" w:rsidR="00622040" w:rsidRDefault="00000000">
            <w:pPr>
              <w:autoSpaceDE w:val="0"/>
              <w:autoSpaceDN w:val="0"/>
              <w:spacing w:after="0" w:line="270" w:lineRule="exact"/>
              <w:ind w:left="72"/>
            </w:pPr>
            <w:r>
              <w:rPr>
                <w:rFonts w:ascii="CMR10" w:eastAsia="CMR10" w:hAnsi="CMR10"/>
                <w:color w:val="000000"/>
                <w:w w:val="102"/>
                <w:sz w:val="18"/>
              </w:rPr>
              <w:t xml:space="preserve">RA-PLN (awal), RA-MON </w:t>
            </w:r>
            <w:r>
              <w:br/>
            </w:r>
            <w:r>
              <w:rPr>
                <w:rFonts w:ascii="CMR10" w:eastAsia="CMR10" w:hAnsi="CMR10"/>
                <w:color w:val="000000"/>
                <w:w w:val="102"/>
                <w:sz w:val="18"/>
              </w:rPr>
              <w:t>(rendah)</w:t>
            </w:r>
          </w:p>
        </w:tc>
        <w:tc>
          <w:tcPr>
            <w:tcW w:w="2092" w:type="dxa"/>
            <w:tcBorders>
              <w:top w:val="single" w:sz="2" w:space="0" w:color="000000"/>
              <w:left w:val="single" w:sz="2" w:space="0" w:color="000000"/>
              <w:bottom w:val="single" w:sz="2" w:space="0" w:color="000000"/>
              <w:right w:val="single" w:sz="2" w:space="0" w:color="000000"/>
            </w:tcBorders>
            <w:tcMar>
              <w:left w:w="0" w:type="dxa"/>
              <w:right w:w="0" w:type="dxa"/>
            </w:tcMar>
          </w:tcPr>
          <w:p w14:paraId="73CF40CD" w14:textId="77777777" w:rsidR="00622040" w:rsidRDefault="00000000">
            <w:pPr>
              <w:autoSpaceDE w:val="0"/>
              <w:autoSpaceDN w:val="0"/>
              <w:spacing w:after="0" w:line="272" w:lineRule="exact"/>
              <w:ind w:left="74"/>
            </w:pPr>
            <w:r>
              <w:rPr>
                <w:rFonts w:ascii="CMR10" w:eastAsia="CMR10" w:hAnsi="CMR10"/>
                <w:color w:val="000000"/>
                <w:w w:val="102"/>
                <w:sz w:val="18"/>
              </w:rPr>
              <w:t xml:space="preserve">Tetapkan SCP jika </w:t>
            </w:r>
            <w:r>
              <w:br/>
            </w:r>
            <w:r>
              <w:rPr>
                <w:rFonts w:ascii="CMR10" w:eastAsia="CMR10" w:hAnsi="CMR10"/>
                <w:color w:val="000000"/>
                <w:w w:val="102"/>
                <w:sz w:val="18"/>
              </w:rPr>
              <w:t xml:space="preserve">prompt masih tunggal, minim elaborasi, dan </w:t>
            </w:r>
            <w:r>
              <w:br/>
            </w:r>
            <w:r>
              <w:rPr>
                <w:rFonts w:ascii="CMR10" w:eastAsia="CMR10" w:hAnsi="CMR10"/>
                <w:color w:val="000000"/>
                <w:w w:val="102"/>
                <w:sz w:val="18"/>
              </w:rPr>
              <w:t xml:space="preserve">belum direformulasi </w:t>
            </w:r>
            <w:r>
              <w:br/>
            </w:r>
            <w:r>
              <w:rPr>
                <w:rFonts w:ascii="CMR10" w:eastAsia="CMR10" w:hAnsi="CMR10"/>
                <w:color w:val="000000"/>
                <w:w w:val="102"/>
                <w:sz w:val="18"/>
              </w:rPr>
              <w:t>setelah respons AI awal; kode CT/Facione/RA dicatat sebagai evidensi awal.</w:t>
            </w:r>
          </w:p>
        </w:tc>
      </w:tr>
      <w:tr w:rsidR="00622040" w14:paraId="05A48930" w14:textId="77777777">
        <w:trPr>
          <w:trHeight w:hRule="exact" w:val="1966"/>
        </w:trPr>
        <w:tc>
          <w:tcPr>
            <w:tcW w:w="520" w:type="dxa"/>
            <w:tcBorders>
              <w:top w:val="single" w:sz="2" w:space="0" w:color="000000"/>
              <w:left w:val="single" w:sz="2" w:space="0" w:color="000000"/>
              <w:bottom w:val="single" w:sz="2" w:space="0" w:color="000000"/>
              <w:right w:val="single" w:sz="2" w:space="0" w:color="000000"/>
            </w:tcBorders>
            <w:tcMar>
              <w:left w:w="0" w:type="dxa"/>
              <w:right w:w="0" w:type="dxa"/>
            </w:tcMar>
          </w:tcPr>
          <w:p w14:paraId="246F17E8" w14:textId="77777777" w:rsidR="00622040" w:rsidRDefault="00000000">
            <w:pPr>
              <w:autoSpaceDE w:val="0"/>
              <w:autoSpaceDN w:val="0"/>
              <w:spacing w:before="76" w:after="0" w:line="184" w:lineRule="exact"/>
              <w:ind w:left="72"/>
            </w:pPr>
            <w:r>
              <w:rPr>
                <w:rFonts w:ascii="CMR10" w:eastAsia="CMR10" w:hAnsi="CMR10"/>
                <w:color w:val="000000"/>
                <w:w w:val="102"/>
                <w:sz w:val="18"/>
              </w:rPr>
              <w:t>2</w:t>
            </w:r>
          </w:p>
        </w:tc>
        <w:tc>
          <w:tcPr>
            <w:tcW w:w="1098" w:type="dxa"/>
            <w:tcBorders>
              <w:top w:val="single" w:sz="2" w:space="0" w:color="000000"/>
              <w:left w:val="single" w:sz="2" w:space="0" w:color="000000"/>
              <w:bottom w:val="single" w:sz="2" w:space="0" w:color="000000"/>
              <w:right w:val="single" w:sz="2" w:space="0" w:color="000000"/>
            </w:tcBorders>
            <w:tcMar>
              <w:left w:w="0" w:type="dxa"/>
              <w:right w:w="0" w:type="dxa"/>
            </w:tcMar>
          </w:tcPr>
          <w:p w14:paraId="54F4F79F" w14:textId="77777777" w:rsidR="00622040" w:rsidRDefault="00000000">
            <w:pPr>
              <w:autoSpaceDE w:val="0"/>
              <w:autoSpaceDN w:val="0"/>
              <w:spacing w:before="76" w:after="0" w:line="184" w:lineRule="exact"/>
              <w:ind w:left="74"/>
            </w:pPr>
            <w:r>
              <w:rPr>
                <w:rFonts w:ascii="CMR10" w:eastAsia="CMR10" w:hAnsi="CMR10"/>
                <w:color w:val="000000"/>
                <w:w w:val="102"/>
                <w:sz w:val="18"/>
              </w:rPr>
              <w:t>SRP</w:t>
            </w:r>
          </w:p>
        </w:tc>
        <w:tc>
          <w:tcPr>
            <w:tcW w:w="1254" w:type="dxa"/>
            <w:tcBorders>
              <w:top w:val="single" w:sz="2" w:space="0" w:color="000000"/>
              <w:left w:val="single" w:sz="2" w:space="0" w:color="000000"/>
              <w:bottom w:val="single" w:sz="2" w:space="0" w:color="000000"/>
              <w:right w:val="single" w:sz="2" w:space="0" w:color="000000"/>
            </w:tcBorders>
            <w:tcMar>
              <w:left w:w="0" w:type="dxa"/>
              <w:right w:w="0" w:type="dxa"/>
            </w:tcMar>
          </w:tcPr>
          <w:p w14:paraId="54CC6E85" w14:textId="77777777" w:rsidR="00622040" w:rsidRDefault="00000000">
            <w:pPr>
              <w:autoSpaceDE w:val="0"/>
              <w:autoSpaceDN w:val="0"/>
              <w:spacing w:after="0" w:line="272" w:lineRule="exact"/>
              <w:ind w:left="72"/>
            </w:pPr>
            <w:r>
              <w:rPr>
                <w:rFonts w:ascii="CMR10" w:eastAsia="CMR10" w:hAnsi="CMR10"/>
                <w:color w:val="000000"/>
                <w:w w:val="102"/>
                <w:sz w:val="18"/>
              </w:rPr>
              <w:t xml:space="preserve">GCP atau </w:t>
            </w:r>
            <w:r>
              <w:br/>
            </w:r>
            <w:r>
              <w:rPr>
                <w:rFonts w:ascii="CMR10" w:eastAsia="CMR10" w:hAnsi="CMR10"/>
                <w:color w:val="000000"/>
                <w:w w:val="102"/>
                <w:sz w:val="18"/>
              </w:rPr>
              <w:t xml:space="preserve">PP dengan </w:t>
            </w:r>
            <w:r>
              <w:br/>
            </w:r>
            <w:r>
              <w:rPr>
                <w:rFonts w:ascii="CMR10" w:eastAsia="CMR10" w:hAnsi="CMR10"/>
                <w:color w:val="000000"/>
                <w:w w:val="102"/>
                <w:sz w:val="18"/>
              </w:rPr>
              <w:t xml:space="preserve">reformulasi </w:t>
            </w:r>
            <w:r>
              <w:br/>
            </w:r>
            <w:r>
              <w:rPr>
                <w:rFonts w:ascii="CMR10" w:eastAsia="CMR10" w:hAnsi="CMR10"/>
                <w:color w:val="000000"/>
                <w:w w:val="102"/>
                <w:sz w:val="18"/>
              </w:rPr>
              <w:t xml:space="preserve">eksplisit </w:t>
            </w:r>
            <w:r>
              <w:br/>
            </w:r>
            <w:r>
              <w:rPr>
                <w:rFonts w:ascii="CMR10" w:eastAsia="CMR10" w:hAnsi="CMR10"/>
                <w:color w:val="000000"/>
                <w:w w:val="102"/>
                <w:sz w:val="18"/>
              </w:rPr>
              <w:t xml:space="preserve">(pilih kode </w:t>
            </w:r>
            <w:r>
              <w:br/>
            </w:r>
            <w:r>
              <w:rPr>
                <w:rFonts w:ascii="CMR10" w:eastAsia="CMR10" w:hAnsi="CMR10"/>
                <w:color w:val="000000"/>
                <w:w w:val="102"/>
                <w:sz w:val="18"/>
              </w:rPr>
              <w:t>primer paling dominan).</w:t>
            </w:r>
          </w:p>
        </w:tc>
        <w:tc>
          <w:tcPr>
            <w:tcW w:w="1516" w:type="dxa"/>
            <w:tcBorders>
              <w:top w:val="single" w:sz="2" w:space="0" w:color="000000"/>
              <w:left w:val="single" w:sz="2" w:space="0" w:color="000000"/>
              <w:bottom w:val="single" w:sz="2" w:space="0" w:color="000000"/>
              <w:right w:val="single" w:sz="2" w:space="0" w:color="000000"/>
            </w:tcBorders>
            <w:tcMar>
              <w:left w:w="0" w:type="dxa"/>
              <w:right w:w="0" w:type="dxa"/>
            </w:tcMar>
          </w:tcPr>
          <w:p w14:paraId="41B8C367" w14:textId="77777777" w:rsidR="00622040" w:rsidRDefault="00000000">
            <w:pPr>
              <w:autoSpaceDE w:val="0"/>
              <w:autoSpaceDN w:val="0"/>
              <w:spacing w:after="0" w:line="270" w:lineRule="exact"/>
              <w:ind w:left="72"/>
            </w:pPr>
            <w:r>
              <w:rPr>
                <w:rFonts w:ascii="CMR10" w:eastAsia="CMR10" w:hAnsi="CMR10"/>
                <w:color w:val="000000"/>
                <w:w w:val="102"/>
                <w:sz w:val="18"/>
              </w:rPr>
              <w:t xml:space="preserve">CT-DK, </w:t>
            </w:r>
            <w:r>
              <w:br/>
            </w:r>
            <w:r>
              <w:rPr>
                <w:rFonts w:ascii="CMR10" w:eastAsia="CMR10" w:hAnsi="CMR10"/>
                <w:color w:val="000000"/>
                <w:w w:val="102"/>
                <w:sz w:val="18"/>
              </w:rPr>
              <w:t xml:space="preserve">CT-ALG, </w:t>
            </w:r>
            <w:r>
              <w:br/>
            </w:r>
            <w:r>
              <w:rPr>
                <w:rFonts w:ascii="CMR10" w:eastAsia="CMR10" w:hAnsi="CMR10"/>
                <w:color w:val="000000"/>
                <w:w w:val="102"/>
                <w:sz w:val="18"/>
              </w:rPr>
              <w:t>CT-DBG (awal)</w:t>
            </w:r>
          </w:p>
        </w:tc>
        <w:tc>
          <w:tcPr>
            <w:tcW w:w="1358" w:type="dxa"/>
            <w:tcBorders>
              <w:top w:val="single" w:sz="2" w:space="0" w:color="000000"/>
              <w:left w:val="single" w:sz="2" w:space="0" w:color="000000"/>
              <w:bottom w:val="single" w:sz="2" w:space="0" w:color="000000"/>
              <w:right w:val="single" w:sz="2" w:space="0" w:color="000000"/>
            </w:tcBorders>
            <w:tcMar>
              <w:left w:w="0" w:type="dxa"/>
              <w:right w:w="0" w:type="dxa"/>
            </w:tcMar>
          </w:tcPr>
          <w:p w14:paraId="682D0D26" w14:textId="77777777" w:rsidR="00622040" w:rsidRDefault="00000000">
            <w:pPr>
              <w:autoSpaceDE w:val="0"/>
              <w:autoSpaceDN w:val="0"/>
              <w:spacing w:after="0" w:line="268" w:lineRule="exact"/>
              <w:ind w:left="72" w:right="144"/>
            </w:pPr>
            <w:r>
              <w:rPr>
                <w:rFonts w:ascii="CMR10" w:eastAsia="CMR10" w:hAnsi="CMR10"/>
                <w:color w:val="000000"/>
                <w:w w:val="102"/>
                <w:sz w:val="18"/>
              </w:rPr>
              <w:t xml:space="preserve">F-ANL, </w:t>
            </w:r>
            <w:r>
              <w:br/>
            </w:r>
            <w:r>
              <w:rPr>
                <w:rFonts w:ascii="CMR10" w:eastAsia="CMR10" w:hAnsi="CMR10"/>
                <w:color w:val="000000"/>
                <w:w w:val="102"/>
                <w:sz w:val="18"/>
              </w:rPr>
              <w:t>F-EXP (awal)</w:t>
            </w:r>
          </w:p>
        </w:tc>
        <w:tc>
          <w:tcPr>
            <w:tcW w:w="1514" w:type="dxa"/>
            <w:tcBorders>
              <w:top w:val="single" w:sz="2" w:space="0" w:color="000000"/>
              <w:left w:val="single" w:sz="2" w:space="0" w:color="000000"/>
              <w:bottom w:val="single" w:sz="2" w:space="0" w:color="000000"/>
              <w:right w:val="single" w:sz="2" w:space="0" w:color="000000"/>
            </w:tcBorders>
            <w:tcMar>
              <w:left w:w="0" w:type="dxa"/>
              <w:right w:w="0" w:type="dxa"/>
            </w:tcMar>
          </w:tcPr>
          <w:p w14:paraId="235E56A1" w14:textId="77777777" w:rsidR="00622040" w:rsidRDefault="00000000">
            <w:pPr>
              <w:autoSpaceDE w:val="0"/>
              <w:autoSpaceDN w:val="0"/>
              <w:spacing w:after="0" w:line="270" w:lineRule="exact"/>
              <w:ind w:left="72" w:right="288"/>
            </w:pPr>
            <w:r>
              <w:rPr>
                <w:rFonts w:ascii="CMR10" w:eastAsia="CMR10" w:hAnsi="CMR10"/>
                <w:color w:val="000000"/>
                <w:w w:val="102"/>
                <w:sz w:val="18"/>
              </w:rPr>
              <w:t xml:space="preserve">RA-PLN, </w:t>
            </w:r>
            <w:r>
              <w:br/>
            </w:r>
            <w:r>
              <w:rPr>
                <w:rFonts w:ascii="CMR10" w:eastAsia="CMR10" w:hAnsi="CMR10"/>
                <w:color w:val="000000"/>
                <w:w w:val="102"/>
                <w:sz w:val="18"/>
              </w:rPr>
              <w:t xml:space="preserve">RA-MON, </w:t>
            </w:r>
            <w:r>
              <w:br/>
            </w:r>
            <w:r>
              <w:rPr>
                <w:rFonts w:ascii="CMR10" w:eastAsia="CMR10" w:hAnsi="CMR10"/>
                <w:color w:val="000000"/>
                <w:w w:val="102"/>
                <w:sz w:val="18"/>
              </w:rPr>
              <w:t xml:space="preserve">RA-REV </w:t>
            </w:r>
            <w:r>
              <w:br/>
            </w:r>
            <w:r>
              <w:rPr>
                <w:rFonts w:ascii="CMR10" w:eastAsia="CMR10" w:hAnsi="CMR10"/>
                <w:color w:val="000000"/>
                <w:w w:val="102"/>
                <w:sz w:val="18"/>
              </w:rPr>
              <w:t>(terbimbing)</w:t>
            </w:r>
          </w:p>
        </w:tc>
        <w:tc>
          <w:tcPr>
            <w:tcW w:w="2092" w:type="dxa"/>
            <w:tcBorders>
              <w:top w:val="single" w:sz="2" w:space="0" w:color="000000"/>
              <w:left w:val="single" w:sz="2" w:space="0" w:color="000000"/>
              <w:bottom w:val="single" w:sz="2" w:space="0" w:color="000000"/>
              <w:right w:val="single" w:sz="2" w:space="0" w:color="000000"/>
            </w:tcBorders>
            <w:tcMar>
              <w:left w:w="0" w:type="dxa"/>
              <w:right w:w="0" w:type="dxa"/>
            </w:tcMar>
          </w:tcPr>
          <w:p w14:paraId="752E2092" w14:textId="77777777" w:rsidR="00622040" w:rsidRDefault="00000000">
            <w:pPr>
              <w:autoSpaceDE w:val="0"/>
              <w:autoSpaceDN w:val="0"/>
              <w:spacing w:after="0" w:line="272" w:lineRule="exact"/>
              <w:ind w:left="74" w:right="144"/>
            </w:pPr>
            <w:r>
              <w:rPr>
                <w:rFonts w:ascii="CMR10" w:eastAsia="CMR10" w:hAnsi="CMR10"/>
                <w:color w:val="000000"/>
                <w:w w:val="102"/>
                <w:sz w:val="18"/>
              </w:rPr>
              <w:t xml:space="preserve">Tetapkan SRP jika ada reformulasi prompt </w:t>
            </w:r>
            <w:r>
              <w:br/>
            </w:r>
            <w:r>
              <w:rPr>
                <w:rFonts w:ascii="CMR10" w:eastAsia="CMR10" w:hAnsi="CMR10"/>
                <w:color w:val="000000"/>
                <w:w w:val="102"/>
                <w:sz w:val="18"/>
              </w:rPr>
              <w:t xml:space="preserve">eksplisit untuk </w:t>
            </w:r>
            <w:r>
              <w:br/>
            </w:r>
            <w:r>
              <w:rPr>
                <w:rFonts w:ascii="CMR10" w:eastAsia="CMR10" w:hAnsi="CMR10"/>
                <w:color w:val="000000"/>
                <w:w w:val="102"/>
                <w:sz w:val="18"/>
              </w:rPr>
              <w:t xml:space="preserve">memperjelas </w:t>
            </w:r>
            <w:r>
              <w:br/>
            </w:r>
            <w:r>
              <w:rPr>
                <w:rFonts w:ascii="CMR10" w:eastAsia="CMR10" w:hAnsi="CMR10"/>
                <w:color w:val="000000"/>
                <w:w w:val="102"/>
                <w:sz w:val="18"/>
              </w:rPr>
              <w:t>langkah/tujuan setelah respons AI awal.</w:t>
            </w:r>
          </w:p>
        </w:tc>
      </w:tr>
      <w:tr w:rsidR="00622040" w14:paraId="19A12FE9" w14:textId="77777777">
        <w:trPr>
          <w:trHeight w:hRule="exact" w:val="1418"/>
        </w:trPr>
        <w:tc>
          <w:tcPr>
            <w:tcW w:w="520" w:type="dxa"/>
            <w:tcBorders>
              <w:top w:val="single" w:sz="2" w:space="0" w:color="000000"/>
              <w:left w:val="single" w:sz="2" w:space="0" w:color="000000"/>
              <w:bottom w:val="single" w:sz="2" w:space="0" w:color="000000"/>
              <w:right w:val="single" w:sz="2" w:space="0" w:color="000000"/>
            </w:tcBorders>
            <w:tcMar>
              <w:left w:w="0" w:type="dxa"/>
              <w:right w:w="0" w:type="dxa"/>
            </w:tcMar>
          </w:tcPr>
          <w:p w14:paraId="142FAB91" w14:textId="77777777" w:rsidR="00622040" w:rsidRDefault="00000000">
            <w:pPr>
              <w:autoSpaceDE w:val="0"/>
              <w:autoSpaceDN w:val="0"/>
              <w:spacing w:before="78" w:after="0" w:line="184" w:lineRule="exact"/>
              <w:ind w:left="72"/>
            </w:pPr>
            <w:r>
              <w:rPr>
                <w:rFonts w:ascii="CMR10" w:eastAsia="CMR10" w:hAnsi="CMR10"/>
                <w:color w:val="000000"/>
                <w:w w:val="102"/>
                <w:sz w:val="18"/>
              </w:rPr>
              <w:t>3</w:t>
            </w:r>
          </w:p>
        </w:tc>
        <w:tc>
          <w:tcPr>
            <w:tcW w:w="1098" w:type="dxa"/>
            <w:tcBorders>
              <w:top w:val="single" w:sz="2" w:space="0" w:color="000000"/>
              <w:left w:val="single" w:sz="2" w:space="0" w:color="000000"/>
              <w:bottom w:val="single" w:sz="2" w:space="0" w:color="000000"/>
              <w:right w:val="single" w:sz="2" w:space="0" w:color="000000"/>
            </w:tcBorders>
            <w:tcMar>
              <w:left w:w="0" w:type="dxa"/>
              <w:right w:w="0" w:type="dxa"/>
            </w:tcMar>
          </w:tcPr>
          <w:p w14:paraId="03D584D7" w14:textId="77777777" w:rsidR="00622040" w:rsidRDefault="00000000">
            <w:pPr>
              <w:autoSpaceDE w:val="0"/>
              <w:autoSpaceDN w:val="0"/>
              <w:spacing w:before="78" w:after="0" w:line="184" w:lineRule="exact"/>
              <w:ind w:left="74"/>
            </w:pPr>
            <w:r>
              <w:rPr>
                <w:rFonts w:ascii="CMR10" w:eastAsia="CMR10" w:hAnsi="CMR10"/>
                <w:color w:val="000000"/>
                <w:w w:val="102"/>
                <w:sz w:val="18"/>
              </w:rPr>
              <w:t>MQP</w:t>
            </w:r>
          </w:p>
        </w:tc>
        <w:tc>
          <w:tcPr>
            <w:tcW w:w="1254" w:type="dxa"/>
            <w:tcBorders>
              <w:top w:val="single" w:sz="2" w:space="0" w:color="000000"/>
              <w:left w:val="single" w:sz="2" w:space="0" w:color="000000"/>
              <w:bottom w:val="single" w:sz="2" w:space="0" w:color="000000"/>
              <w:right w:val="single" w:sz="2" w:space="0" w:color="000000"/>
            </w:tcBorders>
            <w:tcMar>
              <w:left w:w="0" w:type="dxa"/>
              <w:right w:w="0" w:type="dxa"/>
            </w:tcMar>
          </w:tcPr>
          <w:p w14:paraId="3155D132" w14:textId="77777777" w:rsidR="00622040" w:rsidRDefault="00000000">
            <w:pPr>
              <w:autoSpaceDE w:val="0"/>
              <w:autoSpaceDN w:val="0"/>
              <w:spacing w:after="0" w:line="272" w:lineRule="exact"/>
              <w:ind w:left="72"/>
            </w:pPr>
            <w:r>
              <w:rPr>
                <w:rFonts w:ascii="CMR10" w:eastAsia="CMR10" w:hAnsi="CMR10"/>
                <w:color w:val="000000"/>
                <w:w w:val="102"/>
                <w:sz w:val="18"/>
              </w:rPr>
              <w:t xml:space="preserve">PP dominan, dapat </w:t>
            </w:r>
            <w:r>
              <w:br/>
            </w:r>
            <w:r>
              <w:rPr>
                <w:rFonts w:ascii="CMR10" w:eastAsia="CMR10" w:hAnsi="CMR10"/>
                <w:color w:val="000000"/>
                <w:w w:val="102"/>
                <w:sz w:val="18"/>
              </w:rPr>
              <w:t xml:space="preserve">ko-muncul </w:t>
            </w:r>
            <w:r>
              <w:br/>
            </w:r>
            <w:r>
              <w:rPr>
                <w:rFonts w:ascii="CMR10" w:eastAsia="CMR10" w:hAnsi="CMR10"/>
                <w:color w:val="000000"/>
                <w:w w:val="102"/>
                <w:sz w:val="18"/>
              </w:rPr>
              <w:t>dengan ARP.</w:t>
            </w:r>
          </w:p>
        </w:tc>
        <w:tc>
          <w:tcPr>
            <w:tcW w:w="1516" w:type="dxa"/>
            <w:tcBorders>
              <w:top w:val="single" w:sz="2" w:space="0" w:color="000000"/>
              <w:left w:val="single" w:sz="2" w:space="0" w:color="000000"/>
              <w:bottom w:val="single" w:sz="2" w:space="0" w:color="000000"/>
              <w:right w:val="single" w:sz="2" w:space="0" w:color="000000"/>
            </w:tcBorders>
            <w:tcMar>
              <w:left w:w="0" w:type="dxa"/>
              <w:right w:w="0" w:type="dxa"/>
            </w:tcMar>
          </w:tcPr>
          <w:p w14:paraId="444741A2" w14:textId="77777777" w:rsidR="00622040" w:rsidRDefault="00000000">
            <w:pPr>
              <w:autoSpaceDE w:val="0"/>
              <w:autoSpaceDN w:val="0"/>
              <w:spacing w:after="0" w:line="270" w:lineRule="exact"/>
              <w:ind w:left="72" w:right="674"/>
              <w:jc w:val="both"/>
            </w:pPr>
            <w:r>
              <w:rPr>
                <w:rFonts w:ascii="CMR10" w:eastAsia="CMR10" w:hAnsi="CMR10"/>
                <w:color w:val="000000"/>
                <w:w w:val="102"/>
                <w:sz w:val="18"/>
              </w:rPr>
              <w:t>CT-POL, CT-ABS, CT-DBG</w:t>
            </w:r>
          </w:p>
        </w:tc>
        <w:tc>
          <w:tcPr>
            <w:tcW w:w="1358" w:type="dxa"/>
            <w:tcBorders>
              <w:top w:val="single" w:sz="2" w:space="0" w:color="000000"/>
              <w:left w:val="single" w:sz="2" w:space="0" w:color="000000"/>
              <w:bottom w:val="single" w:sz="2" w:space="0" w:color="000000"/>
              <w:right w:val="single" w:sz="2" w:space="0" w:color="000000"/>
            </w:tcBorders>
            <w:tcMar>
              <w:left w:w="0" w:type="dxa"/>
              <w:right w:w="0" w:type="dxa"/>
            </w:tcMar>
          </w:tcPr>
          <w:p w14:paraId="7CADAEDA" w14:textId="77777777" w:rsidR="00622040" w:rsidRDefault="00000000">
            <w:pPr>
              <w:autoSpaceDE w:val="0"/>
              <w:autoSpaceDN w:val="0"/>
              <w:spacing w:before="78" w:after="0" w:line="184" w:lineRule="exact"/>
              <w:jc w:val="center"/>
            </w:pPr>
            <w:r>
              <w:rPr>
                <w:rFonts w:ascii="CMR10" w:eastAsia="CMR10" w:hAnsi="CMR10"/>
                <w:color w:val="000000"/>
                <w:w w:val="102"/>
                <w:sz w:val="18"/>
              </w:rPr>
              <w:t>F-EVL, F-INF</w:t>
            </w:r>
          </w:p>
        </w:tc>
        <w:tc>
          <w:tcPr>
            <w:tcW w:w="1514" w:type="dxa"/>
            <w:tcBorders>
              <w:top w:val="single" w:sz="2" w:space="0" w:color="000000"/>
              <w:left w:val="single" w:sz="2" w:space="0" w:color="000000"/>
              <w:bottom w:val="single" w:sz="2" w:space="0" w:color="000000"/>
              <w:right w:val="single" w:sz="2" w:space="0" w:color="000000"/>
            </w:tcBorders>
            <w:tcMar>
              <w:left w:w="0" w:type="dxa"/>
              <w:right w:w="0" w:type="dxa"/>
            </w:tcMar>
          </w:tcPr>
          <w:p w14:paraId="2E19DA95" w14:textId="77777777" w:rsidR="00622040" w:rsidRDefault="00000000">
            <w:pPr>
              <w:autoSpaceDE w:val="0"/>
              <w:autoSpaceDN w:val="0"/>
              <w:spacing w:after="0" w:line="270" w:lineRule="exact"/>
              <w:ind w:left="72" w:right="576"/>
            </w:pPr>
            <w:r>
              <w:rPr>
                <w:rFonts w:ascii="CMR10" w:eastAsia="CMR10" w:hAnsi="CMR10"/>
                <w:color w:val="000000"/>
                <w:w w:val="102"/>
                <w:sz w:val="18"/>
              </w:rPr>
              <w:t>RA-MON, RA-EVL, RA-REV</w:t>
            </w:r>
          </w:p>
        </w:tc>
        <w:tc>
          <w:tcPr>
            <w:tcW w:w="2092" w:type="dxa"/>
            <w:tcBorders>
              <w:top w:val="single" w:sz="2" w:space="0" w:color="000000"/>
              <w:left w:val="single" w:sz="2" w:space="0" w:color="000000"/>
              <w:bottom w:val="single" w:sz="2" w:space="0" w:color="000000"/>
              <w:right w:val="single" w:sz="2" w:space="0" w:color="000000"/>
            </w:tcBorders>
            <w:tcMar>
              <w:left w:w="0" w:type="dxa"/>
              <w:right w:w="0" w:type="dxa"/>
            </w:tcMar>
          </w:tcPr>
          <w:p w14:paraId="30E3437F" w14:textId="77777777" w:rsidR="00622040" w:rsidRDefault="00000000">
            <w:pPr>
              <w:autoSpaceDE w:val="0"/>
              <w:autoSpaceDN w:val="0"/>
              <w:spacing w:after="0" w:line="272" w:lineRule="exact"/>
              <w:ind w:left="74"/>
            </w:pPr>
            <w:r>
              <w:rPr>
                <w:rFonts w:ascii="CMR10" w:eastAsia="CMR10" w:hAnsi="CMR10"/>
                <w:color w:val="000000"/>
                <w:w w:val="102"/>
                <w:sz w:val="18"/>
              </w:rPr>
              <w:t xml:space="preserve">Tetapkan MQP bila </w:t>
            </w:r>
            <w:r>
              <w:br/>
            </w:r>
            <w:r>
              <w:rPr>
                <w:rFonts w:ascii="CMR10" w:eastAsia="CMR10" w:hAnsi="CMR10"/>
                <w:color w:val="000000"/>
                <w:w w:val="102"/>
                <w:sz w:val="18"/>
              </w:rPr>
              <w:t xml:space="preserve">terdapat pertanyaan </w:t>
            </w:r>
            <w:r>
              <w:br/>
            </w:r>
            <w:r>
              <w:rPr>
                <w:rFonts w:ascii="CMR10" w:eastAsia="CMR10" w:hAnsi="CMR10"/>
                <w:color w:val="000000"/>
                <w:w w:val="102"/>
                <w:sz w:val="18"/>
              </w:rPr>
              <w:t>berlapis/iteratif dengan verifikasi dan uji kasus antargiliran.</w:t>
            </w:r>
          </w:p>
        </w:tc>
      </w:tr>
      <w:tr w:rsidR="00622040" w14:paraId="2583EC1E" w14:textId="77777777">
        <w:trPr>
          <w:trHeight w:hRule="exact" w:val="1966"/>
        </w:trPr>
        <w:tc>
          <w:tcPr>
            <w:tcW w:w="520" w:type="dxa"/>
            <w:tcBorders>
              <w:top w:val="single" w:sz="2" w:space="0" w:color="000000"/>
              <w:left w:val="single" w:sz="2" w:space="0" w:color="000000"/>
              <w:bottom w:val="single" w:sz="2" w:space="0" w:color="000000"/>
              <w:right w:val="single" w:sz="2" w:space="0" w:color="000000"/>
            </w:tcBorders>
            <w:tcMar>
              <w:left w:w="0" w:type="dxa"/>
              <w:right w:w="0" w:type="dxa"/>
            </w:tcMar>
          </w:tcPr>
          <w:p w14:paraId="57B7D024" w14:textId="77777777" w:rsidR="00622040" w:rsidRDefault="00000000">
            <w:pPr>
              <w:autoSpaceDE w:val="0"/>
              <w:autoSpaceDN w:val="0"/>
              <w:spacing w:before="78" w:after="0" w:line="184" w:lineRule="exact"/>
              <w:ind w:left="72"/>
            </w:pPr>
            <w:r>
              <w:rPr>
                <w:rFonts w:ascii="CMR10" w:eastAsia="CMR10" w:hAnsi="CMR10"/>
                <w:color w:val="000000"/>
                <w:w w:val="102"/>
                <w:sz w:val="18"/>
              </w:rPr>
              <w:t>4</w:t>
            </w:r>
          </w:p>
        </w:tc>
        <w:tc>
          <w:tcPr>
            <w:tcW w:w="1098" w:type="dxa"/>
            <w:tcBorders>
              <w:top w:val="single" w:sz="2" w:space="0" w:color="000000"/>
              <w:left w:val="single" w:sz="2" w:space="0" w:color="000000"/>
              <w:bottom w:val="single" w:sz="2" w:space="0" w:color="000000"/>
              <w:right w:val="single" w:sz="2" w:space="0" w:color="000000"/>
            </w:tcBorders>
            <w:tcMar>
              <w:left w:w="0" w:type="dxa"/>
              <w:right w:w="0" w:type="dxa"/>
            </w:tcMar>
          </w:tcPr>
          <w:p w14:paraId="41B8CE65" w14:textId="77777777" w:rsidR="00622040" w:rsidRDefault="00000000">
            <w:pPr>
              <w:autoSpaceDE w:val="0"/>
              <w:autoSpaceDN w:val="0"/>
              <w:spacing w:before="78" w:after="0" w:line="184" w:lineRule="exact"/>
              <w:ind w:left="74"/>
            </w:pPr>
            <w:r>
              <w:rPr>
                <w:rFonts w:ascii="CMR10" w:eastAsia="CMR10" w:hAnsi="CMR10"/>
                <w:color w:val="000000"/>
                <w:w w:val="102"/>
                <w:sz w:val="18"/>
              </w:rPr>
              <w:t>Reflektif</w:t>
            </w:r>
          </w:p>
        </w:tc>
        <w:tc>
          <w:tcPr>
            <w:tcW w:w="1254" w:type="dxa"/>
            <w:tcBorders>
              <w:top w:val="single" w:sz="2" w:space="0" w:color="000000"/>
              <w:left w:val="single" w:sz="2" w:space="0" w:color="000000"/>
              <w:bottom w:val="single" w:sz="2" w:space="0" w:color="000000"/>
              <w:right w:val="single" w:sz="2" w:space="0" w:color="000000"/>
            </w:tcBorders>
            <w:tcMar>
              <w:left w:w="0" w:type="dxa"/>
              <w:right w:w="0" w:type="dxa"/>
            </w:tcMar>
          </w:tcPr>
          <w:p w14:paraId="69D2BFF2" w14:textId="77777777" w:rsidR="00622040" w:rsidRDefault="00000000">
            <w:pPr>
              <w:autoSpaceDE w:val="0"/>
              <w:autoSpaceDN w:val="0"/>
              <w:spacing w:after="0" w:line="272" w:lineRule="exact"/>
              <w:ind w:left="72" w:right="288"/>
            </w:pPr>
            <w:r>
              <w:rPr>
                <w:rFonts w:ascii="CMR10" w:eastAsia="CMR10" w:hAnsi="CMR10"/>
                <w:color w:val="000000"/>
                <w:w w:val="102"/>
                <w:sz w:val="18"/>
              </w:rPr>
              <w:t xml:space="preserve">ARP </w:t>
            </w:r>
            <w:r>
              <w:br/>
            </w:r>
            <w:r>
              <w:rPr>
                <w:rFonts w:ascii="CMR10" w:eastAsia="CMR10" w:hAnsi="CMR10"/>
                <w:color w:val="000000"/>
                <w:w w:val="102"/>
                <w:sz w:val="18"/>
              </w:rPr>
              <w:t xml:space="preserve">dominan </w:t>
            </w:r>
            <w:r>
              <w:br/>
            </w:r>
            <w:r>
              <w:rPr>
                <w:rFonts w:ascii="CMR10" w:eastAsia="CMR10" w:hAnsi="CMR10"/>
                <w:color w:val="000000"/>
                <w:w w:val="102"/>
                <w:sz w:val="18"/>
              </w:rPr>
              <w:t xml:space="preserve">(dapat </w:t>
            </w:r>
            <w:r>
              <w:br/>
            </w:r>
            <w:r>
              <w:rPr>
                <w:rFonts w:ascii="CMR10" w:eastAsia="CMR10" w:hAnsi="CMR10"/>
                <w:color w:val="000000"/>
                <w:w w:val="102"/>
                <w:sz w:val="18"/>
              </w:rPr>
              <w:t>ko-muncul PP).</w:t>
            </w:r>
          </w:p>
        </w:tc>
        <w:tc>
          <w:tcPr>
            <w:tcW w:w="1516" w:type="dxa"/>
            <w:tcBorders>
              <w:top w:val="single" w:sz="2" w:space="0" w:color="000000"/>
              <w:left w:val="single" w:sz="2" w:space="0" w:color="000000"/>
              <w:bottom w:val="single" w:sz="2" w:space="0" w:color="000000"/>
              <w:right w:val="single" w:sz="2" w:space="0" w:color="000000"/>
            </w:tcBorders>
            <w:tcMar>
              <w:left w:w="0" w:type="dxa"/>
              <w:right w:w="0" w:type="dxa"/>
            </w:tcMar>
          </w:tcPr>
          <w:p w14:paraId="551A9D26" w14:textId="77777777" w:rsidR="00622040" w:rsidRDefault="00000000">
            <w:pPr>
              <w:autoSpaceDE w:val="0"/>
              <w:autoSpaceDN w:val="0"/>
              <w:spacing w:after="0" w:line="270" w:lineRule="exact"/>
              <w:ind w:left="72" w:right="576"/>
            </w:pPr>
            <w:r>
              <w:rPr>
                <w:rFonts w:ascii="CMR10" w:eastAsia="CMR10" w:hAnsi="CMR10"/>
                <w:color w:val="000000"/>
                <w:w w:val="102"/>
                <w:sz w:val="18"/>
              </w:rPr>
              <w:t>CT-GEN, CT-DBG, CT-ALG (lanjut)</w:t>
            </w:r>
          </w:p>
        </w:tc>
        <w:tc>
          <w:tcPr>
            <w:tcW w:w="1358" w:type="dxa"/>
            <w:tcBorders>
              <w:top w:val="single" w:sz="2" w:space="0" w:color="000000"/>
              <w:left w:val="single" w:sz="2" w:space="0" w:color="000000"/>
              <w:bottom w:val="single" w:sz="2" w:space="0" w:color="000000"/>
              <w:right w:val="single" w:sz="2" w:space="0" w:color="000000"/>
            </w:tcBorders>
            <w:tcMar>
              <w:left w:w="0" w:type="dxa"/>
              <w:right w:w="0" w:type="dxa"/>
            </w:tcMar>
          </w:tcPr>
          <w:p w14:paraId="790BACC4" w14:textId="77777777" w:rsidR="00622040" w:rsidRDefault="00000000">
            <w:pPr>
              <w:autoSpaceDE w:val="0"/>
              <w:autoSpaceDN w:val="0"/>
              <w:spacing w:after="0" w:line="268" w:lineRule="exact"/>
              <w:ind w:left="72" w:right="144"/>
            </w:pPr>
            <w:r>
              <w:rPr>
                <w:rFonts w:ascii="CMR10" w:eastAsia="CMR10" w:hAnsi="CMR10"/>
                <w:color w:val="000000"/>
                <w:w w:val="102"/>
                <w:sz w:val="18"/>
              </w:rPr>
              <w:t xml:space="preserve">F-EVL, </w:t>
            </w:r>
            <w:r>
              <w:br/>
            </w:r>
            <w:r>
              <w:rPr>
                <w:rFonts w:ascii="CMR10" w:eastAsia="CMR10" w:hAnsi="CMR10"/>
                <w:color w:val="000000"/>
                <w:w w:val="102"/>
                <w:sz w:val="18"/>
              </w:rPr>
              <w:t>F-EXP, F-SR</w:t>
            </w:r>
          </w:p>
        </w:tc>
        <w:tc>
          <w:tcPr>
            <w:tcW w:w="1514" w:type="dxa"/>
            <w:tcBorders>
              <w:top w:val="single" w:sz="2" w:space="0" w:color="000000"/>
              <w:left w:val="single" w:sz="2" w:space="0" w:color="000000"/>
              <w:bottom w:val="single" w:sz="2" w:space="0" w:color="000000"/>
              <w:right w:val="single" w:sz="2" w:space="0" w:color="000000"/>
            </w:tcBorders>
            <w:tcMar>
              <w:left w:w="0" w:type="dxa"/>
              <w:right w:w="0" w:type="dxa"/>
            </w:tcMar>
          </w:tcPr>
          <w:p w14:paraId="4FEFE5F8" w14:textId="77777777" w:rsidR="00622040" w:rsidRDefault="00000000">
            <w:pPr>
              <w:autoSpaceDE w:val="0"/>
              <w:autoSpaceDN w:val="0"/>
              <w:spacing w:after="0" w:line="270" w:lineRule="exact"/>
              <w:ind w:right="576"/>
              <w:jc w:val="center"/>
            </w:pPr>
            <w:r>
              <w:rPr>
                <w:rFonts w:ascii="CMR10" w:eastAsia="CMR10" w:hAnsi="CMR10"/>
                <w:color w:val="000000"/>
                <w:w w:val="102"/>
                <w:sz w:val="18"/>
              </w:rPr>
              <w:t>RA-EVL, RA-REV, RA-AUT</w:t>
            </w:r>
          </w:p>
        </w:tc>
        <w:tc>
          <w:tcPr>
            <w:tcW w:w="2092" w:type="dxa"/>
            <w:tcBorders>
              <w:top w:val="single" w:sz="2" w:space="0" w:color="000000"/>
              <w:left w:val="single" w:sz="2" w:space="0" w:color="000000"/>
              <w:bottom w:val="single" w:sz="2" w:space="0" w:color="000000"/>
              <w:right w:val="single" w:sz="2" w:space="0" w:color="000000"/>
            </w:tcBorders>
            <w:tcMar>
              <w:left w:w="0" w:type="dxa"/>
              <w:right w:w="0" w:type="dxa"/>
            </w:tcMar>
          </w:tcPr>
          <w:p w14:paraId="41564438" w14:textId="77777777" w:rsidR="00622040" w:rsidRDefault="00000000">
            <w:pPr>
              <w:autoSpaceDE w:val="0"/>
              <w:autoSpaceDN w:val="0"/>
              <w:spacing w:after="0" w:line="272" w:lineRule="exact"/>
              <w:ind w:left="74" w:right="144"/>
            </w:pPr>
            <w:r>
              <w:rPr>
                <w:rFonts w:ascii="CMR10" w:eastAsia="CMR10" w:hAnsi="CMR10"/>
                <w:color w:val="000000"/>
                <w:w w:val="102"/>
                <w:sz w:val="18"/>
              </w:rPr>
              <w:t xml:space="preserve">Tetapkan Reflektif bila prompt memuat </w:t>
            </w:r>
            <w:r>
              <w:br/>
            </w:r>
            <w:r>
              <w:rPr>
                <w:rFonts w:ascii="CMR10" w:eastAsia="CMR10" w:hAnsi="CMR10"/>
                <w:color w:val="000000"/>
                <w:w w:val="102"/>
                <w:sz w:val="18"/>
              </w:rPr>
              <w:t xml:space="preserve">komparasi, justifikasi, evaluasi kelemahan, </w:t>
            </w:r>
            <w:r>
              <w:br/>
            </w:r>
            <w:r>
              <w:rPr>
                <w:rFonts w:ascii="CMR10" w:eastAsia="CMR10" w:hAnsi="CMR10"/>
                <w:color w:val="000000"/>
                <w:w w:val="102"/>
                <w:sz w:val="18"/>
              </w:rPr>
              <w:t xml:space="preserve">revisi asumsi, dan </w:t>
            </w:r>
            <w:r>
              <w:br/>
            </w:r>
            <w:r>
              <w:rPr>
                <w:rFonts w:ascii="CMR10" w:eastAsia="CMR10" w:hAnsi="CMR10"/>
                <w:color w:val="000000"/>
                <w:w w:val="102"/>
                <w:sz w:val="18"/>
              </w:rPr>
              <w:t xml:space="preserve">keputusan otonom </w:t>
            </w:r>
            <w:r>
              <w:br/>
            </w:r>
            <w:r>
              <w:rPr>
                <w:rFonts w:ascii="CMR10" w:eastAsia="CMR10" w:hAnsi="CMR10"/>
                <w:color w:val="000000"/>
                <w:w w:val="102"/>
                <w:sz w:val="18"/>
              </w:rPr>
              <w:t>berbasis bukti.</w:t>
            </w:r>
          </w:p>
        </w:tc>
      </w:tr>
    </w:tbl>
    <w:p w14:paraId="5105F139" w14:textId="77777777" w:rsidR="00622040" w:rsidRDefault="00000000">
      <w:pPr>
        <w:autoSpaceDE w:val="0"/>
        <w:autoSpaceDN w:val="0"/>
        <w:spacing w:before="80" w:after="0" w:line="358" w:lineRule="exact"/>
        <w:ind w:left="4"/>
      </w:pPr>
      <w:r>
        <w:rPr>
          <w:rFonts w:ascii="CMR12" w:eastAsia="CMR12" w:hAnsi="CMR12"/>
          <w:color w:val="000000"/>
          <w:sz w:val="24"/>
        </w:rPr>
        <w:t xml:space="preserve">Tabel 23: </w:t>
      </w:r>
      <w:r>
        <w:rPr>
          <w:rFonts w:ascii="CMTI12" w:eastAsia="CMTI12" w:hAnsi="CMTI12"/>
          <w:i/>
          <w:color w:val="000000"/>
          <w:sz w:val="24"/>
        </w:rPr>
        <w:t xml:space="preserve">Crosswalk </w:t>
      </w:r>
      <w:r>
        <w:rPr>
          <w:rFonts w:ascii="CMR12" w:eastAsia="CMR12" w:hAnsi="CMR12"/>
          <w:color w:val="000000"/>
          <w:sz w:val="24"/>
        </w:rPr>
        <w:t xml:space="preserve">operasional RM3: padanan tahap </w:t>
      </w:r>
      <w:r>
        <w:rPr>
          <w:rFonts w:ascii="CMTI12" w:eastAsia="CMTI12" w:hAnsi="CMTI12"/>
          <w:i/>
          <w:color w:val="000000"/>
          <w:sz w:val="24"/>
        </w:rPr>
        <w:t xml:space="preserve">prompt </w:t>
      </w:r>
      <w:r>
        <w:rPr>
          <w:rFonts w:ascii="CMR12" w:eastAsia="CMR12" w:hAnsi="CMR12"/>
          <w:color w:val="000000"/>
          <w:sz w:val="24"/>
        </w:rPr>
        <w:t>, kode CT, kode Facione, dan kode regulasi/agensi untuk analisis Bab 3.</w:t>
      </w:r>
    </w:p>
    <w:p w14:paraId="6C03E5A1" w14:textId="77777777" w:rsidR="00622040" w:rsidRDefault="00000000">
      <w:pPr>
        <w:autoSpaceDE w:val="0"/>
        <w:autoSpaceDN w:val="0"/>
        <w:spacing w:before="892" w:after="0" w:line="240" w:lineRule="exact"/>
        <w:ind w:left="4"/>
      </w:pPr>
      <w:r>
        <w:rPr>
          <w:rFonts w:ascii="CMBX12" w:eastAsia="CMBX12" w:hAnsi="CMBX12"/>
          <w:b/>
          <w:color w:val="000000"/>
          <w:sz w:val="24"/>
        </w:rPr>
        <w:t xml:space="preserve">3.4.3.3 Matriks Indikator </w:t>
      </w:r>
      <w:r>
        <w:rPr>
          <w:rFonts w:ascii="CMBXTI10" w:eastAsia="CMBXTI10" w:hAnsi="CMBXTI10"/>
          <w:b/>
          <w:i/>
          <w:color w:val="000000"/>
          <w:sz w:val="24"/>
        </w:rPr>
        <w:t>Critical Thinking</w:t>
      </w:r>
    </w:p>
    <w:p w14:paraId="6C8D4E17"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Untuk menilai kualitas berpikir kritis dalam teks</w:t>
      </w:r>
      <w:r>
        <w:rPr>
          <w:rFonts w:ascii="CMTI12" w:eastAsia="CMTI12" w:hAnsi="CMTI12"/>
          <w:i/>
          <w:color w:val="000000"/>
          <w:sz w:val="24"/>
        </w:rPr>
        <w:t xml:space="preserve"> prompt </w:t>
      </w:r>
      <w:r>
        <w:rPr>
          <w:rFonts w:ascii="CMR12" w:eastAsia="CMR12" w:hAnsi="CMR12"/>
          <w:color w:val="000000"/>
          <w:sz w:val="24"/>
        </w:rPr>
        <w:t xml:space="preserve">, penelitian ini mengacu pada kerangka Facione (2015), khususnya pada dimensi interpretasi, analisis, evaluasi, inferensi, eksplanasi, dan </w:t>
      </w:r>
      <w:r>
        <w:rPr>
          <w:rFonts w:ascii="CMTI12" w:eastAsia="CMTI12" w:hAnsi="CMTI12"/>
          <w:i/>
          <w:color w:val="000000"/>
          <w:sz w:val="24"/>
        </w:rPr>
        <w:t xml:space="preserve">self-regulation </w:t>
      </w:r>
      <w:r>
        <w:rPr>
          <w:rFonts w:ascii="CMR12" w:eastAsia="CMR12" w:hAnsi="CMR12"/>
          <w:color w:val="000000"/>
          <w:sz w:val="24"/>
        </w:rPr>
        <w:t>. Dalam praktiknya, indikator tersebut dibaca melalui jejak bahasa siswa saat mereka menilai ketepatan jawaban AI, menguji alasan, dan menegaskan dasar keputusan (Leighton, 2024; Gerlich, 2025).</w:t>
      </w:r>
    </w:p>
    <w:p w14:paraId="03F9CB42" w14:textId="77777777" w:rsidR="00622040" w:rsidRDefault="00000000">
      <w:pPr>
        <w:autoSpaceDE w:val="0"/>
        <w:autoSpaceDN w:val="0"/>
        <w:spacing w:before="474" w:after="0" w:line="240" w:lineRule="exact"/>
        <w:jc w:val="center"/>
      </w:pPr>
      <w:r>
        <w:rPr>
          <w:rFonts w:ascii="CMR12" w:eastAsia="CMR12" w:hAnsi="CMR12"/>
          <w:color w:val="000000"/>
          <w:sz w:val="24"/>
        </w:rPr>
        <w:t>79</w:t>
      </w:r>
    </w:p>
    <w:p w14:paraId="20F7630B" w14:textId="77777777" w:rsidR="00622040" w:rsidRDefault="00622040">
      <w:pPr>
        <w:sectPr w:rsidR="00622040">
          <w:pgSz w:w="12240" w:h="15840"/>
          <w:pgMar w:top="720" w:right="1416" w:bottom="396" w:left="1436" w:header="720" w:footer="720" w:gutter="0"/>
          <w:cols w:space="720"/>
          <w:docGrid w:linePitch="360"/>
        </w:sectPr>
      </w:pPr>
    </w:p>
    <w:p w14:paraId="4D9F5C16"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604"/>
        <w:gridCol w:w="1814"/>
        <w:gridCol w:w="2532"/>
        <w:gridCol w:w="2862"/>
        <w:gridCol w:w="1540"/>
      </w:tblGrid>
      <w:tr w:rsidR="00622040" w14:paraId="72318C00" w14:textId="77777777">
        <w:trPr>
          <w:trHeight w:hRule="exact" w:val="642"/>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59C8F95" w14:textId="77777777" w:rsidR="00622040" w:rsidRDefault="00000000">
            <w:pPr>
              <w:autoSpaceDE w:val="0"/>
              <w:autoSpaceDN w:val="0"/>
              <w:spacing w:before="90" w:after="0" w:line="194" w:lineRule="exact"/>
              <w:ind w:left="78"/>
            </w:pPr>
            <w:r>
              <w:rPr>
                <w:rFonts w:ascii="CMBX10" w:eastAsia="CMBX10" w:hAnsi="CMBX10"/>
                <w:b/>
                <w:color w:val="000000"/>
                <w:w w:val="101"/>
                <w:sz w:val="19"/>
              </w:rPr>
              <w:t>No.</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23D2DEF" w14:textId="77777777" w:rsidR="00622040" w:rsidRDefault="00000000">
            <w:pPr>
              <w:autoSpaceDE w:val="0"/>
              <w:autoSpaceDN w:val="0"/>
              <w:spacing w:after="0" w:line="286" w:lineRule="exact"/>
              <w:ind w:left="76" w:right="144"/>
            </w:pPr>
            <w:r>
              <w:rPr>
                <w:rFonts w:ascii="CMBX10" w:eastAsia="CMBX10" w:hAnsi="CMBX10"/>
                <w:b/>
                <w:color w:val="000000"/>
                <w:w w:val="101"/>
                <w:sz w:val="19"/>
              </w:rPr>
              <w:t xml:space="preserve">Indikator </w:t>
            </w:r>
            <w:r>
              <w:br/>
            </w:r>
            <w:r>
              <w:rPr>
                <w:rFonts w:ascii="CMBX10" w:eastAsia="CMBX10" w:hAnsi="CMBX10"/>
                <w:b/>
                <w:color w:val="000000"/>
                <w:w w:val="101"/>
                <w:sz w:val="19"/>
              </w:rPr>
              <w:t>Berpikir Kritis</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5017E564" w14:textId="77777777" w:rsidR="00622040" w:rsidRDefault="00000000">
            <w:pPr>
              <w:autoSpaceDE w:val="0"/>
              <w:autoSpaceDN w:val="0"/>
              <w:spacing w:before="90" w:after="0" w:line="194" w:lineRule="exact"/>
              <w:ind w:left="78"/>
            </w:pPr>
            <w:r>
              <w:rPr>
                <w:rFonts w:ascii="CMBX10" w:eastAsia="CMBX10" w:hAnsi="CMBX10"/>
                <w:b/>
                <w:color w:val="000000"/>
                <w:w w:val="101"/>
                <w:sz w:val="19"/>
              </w:rPr>
              <w:t>Definisi Operasional</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3FC816AD" w14:textId="77777777" w:rsidR="00622040" w:rsidRDefault="00000000">
            <w:pPr>
              <w:autoSpaceDE w:val="0"/>
              <w:autoSpaceDN w:val="0"/>
              <w:spacing w:after="0" w:line="286" w:lineRule="exact"/>
              <w:ind w:left="78" w:right="288"/>
            </w:pPr>
            <w:r>
              <w:rPr>
                <w:rFonts w:ascii="CMBX10" w:eastAsia="CMBX10" w:hAnsi="CMBX10"/>
                <w:b/>
                <w:color w:val="000000"/>
                <w:w w:val="101"/>
                <w:sz w:val="19"/>
              </w:rPr>
              <w:t xml:space="preserve">Penanda Linguistik pada </w:t>
            </w:r>
            <w:r>
              <w:rPr>
                <w:rFonts w:ascii="CMBXTI10" w:eastAsia="CMBXTI10" w:hAnsi="CMBXTI10"/>
                <w:b/>
                <w:i/>
                <w:color w:val="000000"/>
                <w:w w:val="101"/>
                <w:sz w:val="19"/>
              </w:rPr>
              <w:t>Prompt</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7A1AD385" w14:textId="77777777" w:rsidR="00622040" w:rsidRDefault="00000000">
            <w:pPr>
              <w:autoSpaceDE w:val="0"/>
              <w:autoSpaceDN w:val="0"/>
              <w:spacing w:before="90" w:after="0" w:line="194" w:lineRule="exact"/>
              <w:jc w:val="center"/>
            </w:pPr>
            <w:r>
              <w:rPr>
                <w:rFonts w:ascii="CMBX10" w:eastAsia="CMBX10" w:hAnsi="CMBX10"/>
                <w:b/>
                <w:color w:val="000000"/>
                <w:w w:val="101"/>
                <w:sz w:val="19"/>
              </w:rPr>
              <w:t>Skor Evidensi</w:t>
            </w:r>
          </w:p>
        </w:tc>
      </w:tr>
      <w:tr w:rsidR="00622040" w14:paraId="40E18631"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1D4D169" w14:textId="77777777" w:rsidR="00622040" w:rsidRDefault="00000000">
            <w:pPr>
              <w:autoSpaceDE w:val="0"/>
              <w:autoSpaceDN w:val="0"/>
              <w:spacing w:before="90" w:after="0" w:line="194" w:lineRule="exact"/>
              <w:ind w:left="78"/>
            </w:pPr>
            <w:r>
              <w:rPr>
                <w:rFonts w:ascii="CMR10" w:eastAsia="CMR10" w:hAnsi="CMR10"/>
                <w:color w:val="000000"/>
                <w:w w:val="101"/>
                <w:sz w:val="19"/>
              </w:rPr>
              <w:t>1</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C729B44" w14:textId="77777777" w:rsidR="00622040" w:rsidRDefault="00000000">
            <w:pPr>
              <w:autoSpaceDE w:val="0"/>
              <w:autoSpaceDN w:val="0"/>
              <w:spacing w:after="0" w:line="286" w:lineRule="exact"/>
              <w:ind w:left="76" w:right="720"/>
            </w:pPr>
            <w:r>
              <w:rPr>
                <w:rFonts w:ascii="CMR10" w:eastAsia="CMR10" w:hAnsi="CMR10"/>
                <w:color w:val="000000"/>
                <w:w w:val="101"/>
                <w:sz w:val="19"/>
              </w:rPr>
              <w:t>Interpretasi masalah</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23BB2565" w14:textId="77777777" w:rsidR="00622040" w:rsidRDefault="00000000">
            <w:pPr>
              <w:autoSpaceDE w:val="0"/>
              <w:autoSpaceDN w:val="0"/>
              <w:spacing w:after="0" w:line="288" w:lineRule="exact"/>
              <w:ind w:left="78" w:right="432"/>
            </w:pPr>
            <w:r>
              <w:rPr>
                <w:rFonts w:ascii="CMR10" w:eastAsia="CMR10" w:hAnsi="CMR10"/>
                <w:color w:val="000000"/>
                <w:w w:val="101"/>
                <w:sz w:val="19"/>
              </w:rPr>
              <w:t>Kemampuan memaknai persoalan dan batasan tugas.</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5D96552D" w14:textId="77777777" w:rsidR="00622040" w:rsidRDefault="00000000">
            <w:pPr>
              <w:autoSpaceDE w:val="0"/>
              <w:autoSpaceDN w:val="0"/>
              <w:spacing w:after="0" w:line="288" w:lineRule="exact"/>
              <w:ind w:left="78" w:right="288"/>
            </w:pPr>
            <w:r>
              <w:rPr>
                <w:rFonts w:ascii="CMR10" w:eastAsia="CMR10" w:hAnsi="CMR10"/>
                <w:color w:val="000000"/>
                <w:w w:val="101"/>
                <w:sz w:val="19"/>
              </w:rPr>
              <w:t xml:space="preserve">Menjelaskan ulang soal, </w:t>
            </w:r>
            <w:r>
              <w:br/>
            </w:r>
            <w:r>
              <w:rPr>
                <w:rFonts w:ascii="CMR10" w:eastAsia="CMR10" w:hAnsi="CMR10"/>
                <w:color w:val="000000"/>
                <w:w w:val="101"/>
                <w:sz w:val="19"/>
              </w:rPr>
              <w:t>menyebut syarat/ketentuan, atau tujuan penyelesaian.</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6B4E961B" w14:textId="77777777" w:rsidR="00622040" w:rsidRDefault="00000000">
            <w:pPr>
              <w:autoSpaceDE w:val="0"/>
              <w:autoSpaceDN w:val="0"/>
              <w:spacing w:before="90" w:after="0" w:line="194" w:lineRule="exact"/>
              <w:ind w:left="78"/>
            </w:pPr>
            <w:r>
              <w:rPr>
                <w:rFonts w:ascii="CMR10" w:eastAsia="CMR10" w:hAnsi="CMR10"/>
                <w:color w:val="000000"/>
                <w:w w:val="101"/>
                <w:sz w:val="19"/>
              </w:rPr>
              <w:t>0–2</w:t>
            </w:r>
          </w:p>
        </w:tc>
      </w:tr>
      <w:tr w:rsidR="00622040" w14:paraId="5468AAA9"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26E5CD5C" w14:textId="77777777" w:rsidR="00622040" w:rsidRDefault="00000000">
            <w:pPr>
              <w:autoSpaceDE w:val="0"/>
              <w:autoSpaceDN w:val="0"/>
              <w:spacing w:before="92" w:after="0" w:line="192" w:lineRule="exact"/>
              <w:ind w:left="78"/>
            </w:pPr>
            <w:r>
              <w:rPr>
                <w:rFonts w:ascii="CMR10" w:eastAsia="CMR10" w:hAnsi="CMR10"/>
                <w:color w:val="000000"/>
                <w:w w:val="101"/>
                <w:sz w:val="19"/>
              </w:rPr>
              <w:t>2</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590407CE" w14:textId="77777777" w:rsidR="00622040" w:rsidRDefault="00000000">
            <w:pPr>
              <w:autoSpaceDE w:val="0"/>
              <w:autoSpaceDN w:val="0"/>
              <w:spacing w:before="92" w:after="0" w:line="192" w:lineRule="exact"/>
              <w:ind w:left="76"/>
            </w:pPr>
            <w:r>
              <w:rPr>
                <w:rFonts w:ascii="CMR10" w:eastAsia="CMR10" w:hAnsi="CMR10"/>
                <w:color w:val="000000"/>
                <w:w w:val="101"/>
                <w:sz w:val="19"/>
              </w:rPr>
              <w:t>Analisis argumen</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0AAC4B52" w14:textId="77777777" w:rsidR="00622040" w:rsidRDefault="00000000">
            <w:pPr>
              <w:autoSpaceDE w:val="0"/>
              <w:autoSpaceDN w:val="0"/>
              <w:spacing w:after="0" w:line="288" w:lineRule="exact"/>
              <w:ind w:left="78" w:right="432"/>
            </w:pPr>
            <w:r>
              <w:rPr>
                <w:rFonts w:ascii="CMR10" w:eastAsia="CMR10" w:hAnsi="CMR10"/>
                <w:color w:val="000000"/>
                <w:w w:val="101"/>
                <w:sz w:val="19"/>
              </w:rPr>
              <w:t xml:space="preserve">Kemampuan memecah alasan dan menguji </w:t>
            </w:r>
            <w:r>
              <w:br/>
            </w:r>
            <w:r>
              <w:rPr>
                <w:rFonts w:ascii="CMR10" w:eastAsia="CMR10" w:hAnsi="CMR10"/>
                <w:color w:val="000000"/>
                <w:w w:val="101"/>
                <w:sz w:val="19"/>
              </w:rPr>
              <w:t>struktur penjelasan AI.</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0ED24855" w14:textId="77777777" w:rsidR="00622040" w:rsidRDefault="00000000">
            <w:pPr>
              <w:autoSpaceDE w:val="0"/>
              <w:autoSpaceDN w:val="0"/>
              <w:spacing w:after="0" w:line="288" w:lineRule="exact"/>
              <w:ind w:left="78" w:right="144"/>
            </w:pPr>
            <w:r>
              <w:rPr>
                <w:rFonts w:ascii="CMR10" w:eastAsia="CMR10" w:hAnsi="CMR10"/>
                <w:color w:val="000000"/>
                <w:w w:val="101"/>
                <w:sz w:val="19"/>
              </w:rPr>
              <w:t xml:space="preserve">Meminta uraian sebab-akibat, membedakan asumsi, atau </w:t>
            </w:r>
            <w:r>
              <w:br/>
            </w:r>
            <w:r>
              <w:rPr>
                <w:rFonts w:ascii="CMR10" w:eastAsia="CMR10" w:hAnsi="CMR10"/>
                <w:color w:val="000000"/>
                <w:w w:val="101"/>
                <w:sz w:val="19"/>
              </w:rPr>
              <w:t>memeriksa langkah logis.</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342D998E" w14:textId="77777777" w:rsidR="00622040" w:rsidRDefault="00000000">
            <w:pPr>
              <w:autoSpaceDE w:val="0"/>
              <w:autoSpaceDN w:val="0"/>
              <w:spacing w:before="92" w:after="0" w:line="192" w:lineRule="exact"/>
              <w:ind w:left="78"/>
            </w:pPr>
            <w:r>
              <w:rPr>
                <w:rFonts w:ascii="CMR10" w:eastAsia="CMR10" w:hAnsi="CMR10"/>
                <w:color w:val="000000"/>
                <w:w w:val="101"/>
                <w:sz w:val="19"/>
              </w:rPr>
              <w:t>0–2</w:t>
            </w:r>
          </w:p>
        </w:tc>
      </w:tr>
      <w:tr w:rsidR="00622040" w14:paraId="252C90A4" w14:textId="77777777">
        <w:trPr>
          <w:trHeight w:hRule="exact" w:val="932"/>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4E67F993" w14:textId="77777777" w:rsidR="00622040" w:rsidRDefault="00000000">
            <w:pPr>
              <w:autoSpaceDE w:val="0"/>
              <w:autoSpaceDN w:val="0"/>
              <w:spacing w:before="92" w:after="0" w:line="194" w:lineRule="exact"/>
              <w:ind w:left="78"/>
            </w:pPr>
            <w:r>
              <w:rPr>
                <w:rFonts w:ascii="CMR10" w:eastAsia="CMR10" w:hAnsi="CMR10"/>
                <w:color w:val="000000"/>
                <w:w w:val="101"/>
                <w:sz w:val="19"/>
              </w:rPr>
              <w:t>3</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5DE50A0" w14:textId="77777777" w:rsidR="00622040" w:rsidRDefault="00000000">
            <w:pPr>
              <w:autoSpaceDE w:val="0"/>
              <w:autoSpaceDN w:val="0"/>
              <w:spacing w:after="0" w:line="286" w:lineRule="exact"/>
              <w:ind w:left="76" w:right="720"/>
            </w:pPr>
            <w:r>
              <w:rPr>
                <w:rFonts w:ascii="CMR10" w:eastAsia="CMR10" w:hAnsi="CMR10"/>
                <w:color w:val="000000"/>
                <w:w w:val="101"/>
                <w:sz w:val="19"/>
              </w:rPr>
              <w:t xml:space="preserve">Evaluasi </w:t>
            </w:r>
            <w:r>
              <w:br/>
            </w:r>
            <w:r>
              <w:rPr>
                <w:rFonts w:ascii="CMR10" w:eastAsia="CMR10" w:hAnsi="CMR10"/>
                <w:color w:val="000000"/>
                <w:w w:val="101"/>
                <w:sz w:val="19"/>
              </w:rPr>
              <w:t>bukti/solusi</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3CC7C3E5" w14:textId="77777777" w:rsidR="00622040" w:rsidRDefault="00000000">
            <w:pPr>
              <w:autoSpaceDE w:val="0"/>
              <w:autoSpaceDN w:val="0"/>
              <w:spacing w:after="0" w:line="288" w:lineRule="exact"/>
              <w:ind w:left="78" w:right="144"/>
            </w:pPr>
            <w:r>
              <w:rPr>
                <w:rFonts w:ascii="CMR10" w:eastAsia="CMR10" w:hAnsi="CMR10"/>
                <w:color w:val="000000"/>
                <w:w w:val="101"/>
                <w:sz w:val="19"/>
              </w:rPr>
              <w:t xml:space="preserve">Kemampuan menilai </w:t>
            </w:r>
            <w:r>
              <w:br/>
            </w:r>
            <w:r>
              <w:rPr>
                <w:rFonts w:ascii="CMR10" w:eastAsia="CMR10" w:hAnsi="CMR10"/>
                <w:color w:val="000000"/>
                <w:w w:val="101"/>
                <w:sz w:val="19"/>
              </w:rPr>
              <w:t>ketepatan dan kelemahan jawaban AI.</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56B303C1" w14:textId="77777777" w:rsidR="00622040" w:rsidRDefault="00000000">
            <w:pPr>
              <w:autoSpaceDE w:val="0"/>
              <w:autoSpaceDN w:val="0"/>
              <w:spacing w:after="0" w:line="288" w:lineRule="exact"/>
              <w:ind w:left="78"/>
            </w:pPr>
            <w:r>
              <w:rPr>
                <w:rFonts w:ascii="CMR10" w:eastAsia="CMR10" w:hAnsi="CMR10"/>
                <w:color w:val="000000"/>
                <w:w w:val="101"/>
                <w:sz w:val="19"/>
              </w:rPr>
              <w:t xml:space="preserve">Meminta verifikasi, mencari </w:t>
            </w:r>
            <w:r>
              <w:br/>
            </w:r>
            <w:r>
              <w:rPr>
                <w:rFonts w:ascii="CMR10" w:eastAsia="CMR10" w:hAnsi="CMR10"/>
                <w:color w:val="000000"/>
                <w:w w:val="101"/>
                <w:sz w:val="19"/>
              </w:rPr>
              <w:t>kesalahan, membandingkan dua solusi.</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2CA3DB9B" w14:textId="77777777" w:rsidR="00622040" w:rsidRDefault="00000000">
            <w:pPr>
              <w:autoSpaceDE w:val="0"/>
              <w:autoSpaceDN w:val="0"/>
              <w:spacing w:before="92" w:after="0" w:line="194" w:lineRule="exact"/>
              <w:ind w:left="78"/>
            </w:pPr>
            <w:r>
              <w:rPr>
                <w:rFonts w:ascii="CMR10" w:eastAsia="CMR10" w:hAnsi="CMR10"/>
                <w:color w:val="000000"/>
                <w:w w:val="101"/>
                <w:sz w:val="19"/>
              </w:rPr>
              <w:t>0–2</w:t>
            </w:r>
          </w:p>
        </w:tc>
      </w:tr>
      <w:tr w:rsidR="00622040" w14:paraId="5B767C4E"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39B5BA6C" w14:textId="77777777" w:rsidR="00622040" w:rsidRDefault="00000000">
            <w:pPr>
              <w:autoSpaceDE w:val="0"/>
              <w:autoSpaceDN w:val="0"/>
              <w:spacing w:before="90" w:after="0" w:line="194" w:lineRule="exact"/>
              <w:ind w:left="78"/>
            </w:pPr>
            <w:r>
              <w:rPr>
                <w:rFonts w:ascii="CMR10" w:eastAsia="CMR10" w:hAnsi="CMR10"/>
                <w:color w:val="000000"/>
                <w:w w:val="101"/>
                <w:sz w:val="19"/>
              </w:rPr>
              <w:t>4</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BBD88B8" w14:textId="77777777" w:rsidR="00622040" w:rsidRDefault="00000000">
            <w:pPr>
              <w:autoSpaceDE w:val="0"/>
              <w:autoSpaceDN w:val="0"/>
              <w:spacing w:before="90" w:after="0" w:line="194" w:lineRule="exact"/>
              <w:ind w:left="76"/>
            </w:pPr>
            <w:r>
              <w:rPr>
                <w:rFonts w:ascii="CMR10" w:eastAsia="CMR10" w:hAnsi="CMR10"/>
                <w:color w:val="000000"/>
                <w:w w:val="101"/>
                <w:sz w:val="19"/>
              </w:rPr>
              <w:t>Inferensi</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0132B943" w14:textId="77777777" w:rsidR="00622040" w:rsidRDefault="00000000">
            <w:pPr>
              <w:autoSpaceDE w:val="0"/>
              <w:autoSpaceDN w:val="0"/>
              <w:spacing w:after="0" w:line="286" w:lineRule="exact"/>
              <w:ind w:left="78" w:right="144"/>
            </w:pPr>
            <w:r>
              <w:rPr>
                <w:rFonts w:ascii="CMR10" w:eastAsia="CMR10" w:hAnsi="CMR10"/>
                <w:color w:val="000000"/>
                <w:w w:val="101"/>
                <w:sz w:val="19"/>
              </w:rPr>
              <w:t xml:space="preserve">Kemampuan menarik </w:t>
            </w:r>
            <w:r>
              <w:br/>
            </w:r>
            <w:r>
              <w:rPr>
                <w:rFonts w:ascii="CMR10" w:eastAsia="CMR10" w:hAnsi="CMR10"/>
                <w:color w:val="000000"/>
                <w:w w:val="101"/>
                <w:sz w:val="19"/>
              </w:rPr>
              <w:t>kesimpulan atau alternatif berbasis informasi.</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11F9FE95" w14:textId="77777777" w:rsidR="00622040" w:rsidRDefault="00000000">
            <w:pPr>
              <w:autoSpaceDE w:val="0"/>
              <w:autoSpaceDN w:val="0"/>
              <w:spacing w:after="0" w:line="286" w:lineRule="exact"/>
              <w:ind w:right="144"/>
              <w:jc w:val="center"/>
            </w:pPr>
            <w:r>
              <w:rPr>
                <w:rFonts w:ascii="CMR10" w:eastAsia="CMR10" w:hAnsi="CMR10"/>
                <w:color w:val="000000"/>
                <w:w w:val="101"/>
                <w:sz w:val="19"/>
              </w:rPr>
              <w:t>Mengajukan hipotesis, prediksi output, atau generalisasi pola.</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3EA8594C" w14:textId="77777777" w:rsidR="00622040" w:rsidRDefault="00000000">
            <w:pPr>
              <w:autoSpaceDE w:val="0"/>
              <w:autoSpaceDN w:val="0"/>
              <w:spacing w:before="90" w:after="0" w:line="194" w:lineRule="exact"/>
              <w:ind w:left="78"/>
            </w:pPr>
            <w:r>
              <w:rPr>
                <w:rFonts w:ascii="CMR10" w:eastAsia="CMR10" w:hAnsi="CMR10"/>
                <w:color w:val="000000"/>
                <w:w w:val="101"/>
                <w:sz w:val="19"/>
              </w:rPr>
              <w:t>0–2</w:t>
            </w:r>
          </w:p>
        </w:tc>
      </w:tr>
      <w:tr w:rsidR="00622040" w14:paraId="77C92695"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8BADA0" w14:textId="77777777" w:rsidR="00622040" w:rsidRDefault="00000000">
            <w:pPr>
              <w:autoSpaceDE w:val="0"/>
              <w:autoSpaceDN w:val="0"/>
              <w:spacing w:before="90" w:after="0" w:line="194" w:lineRule="exact"/>
              <w:ind w:left="78"/>
            </w:pPr>
            <w:r>
              <w:rPr>
                <w:rFonts w:ascii="CMR10" w:eastAsia="CMR10" w:hAnsi="CMR10"/>
                <w:color w:val="000000"/>
                <w:w w:val="101"/>
                <w:sz w:val="19"/>
              </w:rPr>
              <w:t>5</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890C58A" w14:textId="77777777" w:rsidR="00622040" w:rsidRDefault="00000000">
            <w:pPr>
              <w:autoSpaceDE w:val="0"/>
              <w:autoSpaceDN w:val="0"/>
              <w:spacing w:after="0" w:line="286" w:lineRule="exact"/>
              <w:ind w:right="720"/>
              <w:jc w:val="center"/>
            </w:pPr>
            <w:r>
              <w:rPr>
                <w:rFonts w:ascii="CMR10" w:eastAsia="CMR10" w:hAnsi="CMR10"/>
                <w:color w:val="000000"/>
                <w:w w:val="101"/>
                <w:sz w:val="19"/>
              </w:rPr>
              <w:t>Eksplanasi keputusan</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14F72710" w14:textId="77777777" w:rsidR="00622040" w:rsidRDefault="00000000">
            <w:pPr>
              <w:autoSpaceDE w:val="0"/>
              <w:autoSpaceDN w:val="0"/>
              <w:spacing w:after="0" w:line="286" w:lineRule="exact"/>
              <w:ind w:left="78" w:right="144"/>
            </w:pPr>
            <w:r>
              <w:rPr>
                <w:rFonts w:ascii="CMR10" w:eastAsia="CMR10" w:hAnsi="CMR10"/>
                <w:color w:val="000000"/>
                <w:w w:val="101"/>
                <w:sz w:val="19"/>
              </w:rPr>
              <w:t>Kemampuan menjelaskan alasan memilih strategi tertentu.</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68A241D0" w14:textId="77777777" w:rsidR="00622040" w:rsidRDefault="00000000">
            <w:pPr>
              <w:autoSpaceDE w:val="0"/>
              <w:autoSpaceDN w:val="0"/>
              <w:spacing w:after="0" w:line="286" w:lineRule="exact"/>
              <w:ind w:left="78"/>
            </w:pPr>
            <w:r>
              <w:rPr>
                <w:rFonts w:ascii="CMR10" w:eastAsia="CMR10" w:hAnsi="CMR10"/>
                <w:color w:val="000000"/>
                <w:w w:val="101"/>
                <w:sz w:val="19"/>
              </w:rPr>
              <w:t xml:space="preserve">Meminta justifikasi </w:t>
            </w:r>
            <w:r>
              <w:br/>
            </w:r>
            <w:r>
              <w:rPr>
                <w:rFonts w:ascii="CMR10" w:eastAsia="CMR10" w:hAnsi="CMR10"/>
                <w:color w:val="000000"/>
                <w:w w:val="101"/>
                <w:sz w:val="19"/>
              </w:rPr>
              <w:t>langkah/algoritma yang dipilih.</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33C3C0D3" w14:textId="77777777" w:rsidR="00622040" w:rsidRDefault="00000000">
            <w:pPr>
              <w:autoSpaceDE w:val="0"/>
              <w:autoSpaceDN w:val="0"/>
              <w:spacing w:before="90" w:after="0" w:line="194" w:lineRule="exact"/>
              <w:ind w:left="78"/>
            </w:pPr>
            <w:r>
              <w:rPr>
                <w:rFonts w:ascii="CMR10" w:eastAsia="CMR10" w:hAnsi="CMR10"/>
                <w:color w:val="000000"/>
                <w:w w:val="101"/>
                <w:sz w:val="19"/>
              </w:rPr>
              <w:t>0–2</w:t>
            </w:r>
          </w:p>
        </w:tc>
      </w:tr>
      <w:tr w:rsidR="00622040" w14:paraId="3F63AF35"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ADA0A5A" w14:textId="77777777" w:rsidR="00622040" w:rsidRDefault="00000000">
            <w:pPr>
              <w:autoSpaceDE w:val="0"/>
              <w:autoSpaceDN w:val="0"/>
              <w:spacing w:before="92" w:after="0" w:line="192" w:lineRule="exact"/>
              <w:ind w:left="78"/>
            </w:pPr>
            <w:r>
              <w:rPr>
                <w:rFonts w:ascii="CMR10" w:eastAsia="CMR10" w:hAnsi="CMR10"/>
                <w:color w:val="000000"/>
                <w:w w:val="101"/>
                <w:sz w:val="19"/>
              </w:rPr>
              <w:t>6</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9CC1203" w14:textId="77777777" w:rsidR="00622040" w:rsidRDefault="00000000">
            <w:pPr>
              <w:autoSpaceDE w:val="0"/>
              <w:autoSpaceDN w:val="0"/>
              <w:spacing w:before="92" w:after="0" w:line="192" w:lineRule="exact"/>
              <w:ind w:left="76"/>
            </w:pPr>
            <w:r>
              <w:rPr>
                <w:rFonts w:ascii="CMR10" w:eastAsia="CMR10" w:hAnsi="CMR10"/>
                <w:color w:val="000000"/>
                <w:w w:val="101"/>
                <w:sz w:val="19"/>
              </w:rPr>
              <w:t>Regulasi diri</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44DBC58C" w14:textId="77777777" w:rsidR="00622040" w:rsidRDefault="00000000">
            <w:pPr>
              <w:autoSpaceDE w:val="0"/>
              <w:autoSpaceDN w:val="0"/>
              <w:spacing w:after="0" w:line="288" w:lineRule="exact"/>
              <w:ind w:left="78" w:right="144"/>
            </w:pPr>
            <w:r>
              <w:rPr>
                <w:rFonts w:ascii="CMR10" w:eastAsia="CMR10" w:hAnsi="CMR10"/>
                <w:color w:val="000000"/>
                <w:w w:val="101"/>
                <w:sz w:val="19"/>
              </w:rPr>
              <w:t>Kemampuan merevisi cara berpikir setelah menerima umpan balik.</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3E365823" w14:textId="77777777" w:rsidR="00622040" w:rsidRDefault="00000000">
            <w:pPr>
              <w:autoSpaceDE w:val="0"/>
              <w:autoSpaceDN w:val="0"/>
              <w:spacing w:after="0" w:line="288" w:lineRule="exact"/>
              <w:ind w:left="78"/>
            </w:pPr>
            <w:r>
              <w:rPr>
                <w:rFonts w:ascii="CMR10" w:eastAsia="CMR10" w:hAnsi="CMR10"/>
                <w:color w:val="000000"/>
                <w:w w:val="101"/>
                <w:sz w:val="19"/>
              </w:rPr>
              <w:t xml:space="preserve">Terdapat </w:t>
            </w:r>
            <w:r>
              <w:rPr>
                <w:rFonts w:ascii="CMTI10" w:eastAsia="CMTI10" w:hAnsi="CMTI10"/>
                <w:i/>
                <w:color w:val="000000"/>
                <w:w w:val="101"/>
                <w:sz w:val="19"/>
              </w:rPr>
              <w:t xml:space="preserve">prompt </w:t>
            </w:r>
            <w:r>
              <w:rPr>
                <w:rFonts w:ascii="CMR10" w:eastAsia="CMR10" w:hAnsi="CMR10"/>
                <w:color w:val="000000"/>
                <w:w w:val="101"/>
                <w:sz w:val="19"/>
              </w:rPr>
              <w:t xml:space="preserve">lanjutan yang merevisi asumsi atau </w:t>
            </w:r>
            <w:r>
              <w:br/>
            </w:r>
            <w:r>
              <w:rPr>
                <w:rFonts w:ascii="CMR10" w:eastAsia="CMR10" w:hAnsi="CMR10"/>
                <w:color w:val="000000"/>
                <w:w w:val="101"/>
                <w:sz w:val="19"/>
              </w:rPr>
              <w:t>memperbaiki kesalahan.</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45E00D1B" w14:textId="77777777" w:rsidR="00622040" w:rsidRDefault="00000000">
            <w:pPr>
              <w:autoSpaceDE w:val="0"/>
              <w:autoSpaceDN w:val="0"/>
              <w:spacing w:before="92" w:after="0" w:line="192" w:lineRule="exact"/>
              <w:ind w:left="78"/>
            </w:pPr>
            <w:r>
              <w:rPr>
                <w:rFonts w:ascii="CMR10" w:eastAsia="CMR10" w:hAnsi="CMR10"/>
                <w:color w:val="000000"/>
                <w:w w:val="101"/>
                <w:sz w:val="19"/>
              </w:rPr>
              <w:t>0–2</w:t>
            </w:r>
          </w:p>
        </w:tc>
      </w:tr>
    </w:tbl>
    <w:p w14:paraId="6E455B65" w14:textId="77777777" w:rsidR="00622040" w:rsidRDefault="00000000">
      <w:pPr>
        <w:autoSpaceDE w:val="0"/>
        <w:autoSpaceDN w:val="0"/>
        <w:spacing w:before="198" w:after="0" w:line="240" w:lineRule="exact"/>
        <w:jc w:val="center"/>
      </w:pPr>
      <w:r>
        <w:rPr>
          <w:rFonts w:ascii="CMR12" w:eastAsia="CMR12" w:hAnsi="CMR12"/>
          <w:color w:val="000000"/>
          <w:sz w:val="24"/>
        </w:rPr>
        <w:t xml:space="preserve">Tabel 24: Matriks indikator </w:t>
      </w:r>
      <w:r>
        <w:rPr>
          <w:rFonts w:ascii="CMTI12" w:eastAsia="CMTI12" w:hAnsi="CMTI12"/>
          <w:i/>
          <w:color w:val="000000"/>
          <w:sz w:val="24"/>
        </w:rPr>
        <w:t xml:space="preserve">critical thinking </w:t>
      </w:r>
      <w:r>
        <w:rPr>
          <w:rFonts w:ascii="CMR12" w:eastAsia="CMR12" w:hAnsi="CMR12"/>
          <w:color w:val="000000"/>
          <w:sz w:val="24"/>
        </w:rPr>
        <w:t xml:space="preserve">pada teks </w:t>
      </w:r>
      <w:r>
        <w:rPr>
          <w:rFonts w:ascii="CMTI12" w:eastAsia="CMTI12" w:hAnsi="CMTI12"/>
          <w:i/>
          <w:color w:val="000000"/>
          <w:sz w:val="24"/>
        </w:rPr>
        <w:t xml:space="preserve">prompt </w:t>
      </w:r>
      <w:r>
        <w:rPr>
          <w:rFonts w:ascii="CMR12" w:eastAsia="CMR12" w:hAnsi="CMR12"/>
          <w:color w:val="000000"/>
          <w:sz w:val="24"/>
        </w:rPr>
        <w:t>siswa</w:t>
      </w:r>
    </w:p>
    <w:p w14:paraId="75D0150B" w14:textId="77777777" w:rsidR="00622040" w:rsidRDefault="00000000">
      <w:pPr>
        <w:autoSpaceDE w:val="0"/>
        <w:autoSpaceDN w:val="0"/>
        <w:spacing w:before="878" w:after="0" w:line="240" w:lineRule="exact"/>
        <w:ind w:left="4"/>
      </w:pPr>
      <w:r>
        <w:rPr>
          <w:rFonts w:ascii="CMBX12" w:eastAsia="CMBX12" w:hAnsi="CMBX12"/>
          <w:b/>
          <w:color w:val="000000"/>
          <w:sz w:val="24"/>
        </w:rPr>
        <w:t xml:space="preserve">3.4.3.4 Matriks Indikator </w:t>
      </w:r>
      <w:r>
        <w:rPr>
          <w:rFonts w:ascii="CMBXTI10" w:eastAsia="CMBXTI10" w:hAnsi="CMBXTI10"/>
          <w:b/>
          <w:i/>
          <w:color w:val="000000"/>
          <w:sz w:val="24"/>
        </w:rPr>
        <w:t xml:space="preserve">Computational Thinking </w:t>
      </w:r>
      <w:r>
        <w:rPr>
          <w:rFonts w:ascii="CMBX12" w:eastAsia="CMBX12" w:hAnsi="CMBX12"/>
          <w:b/>
          <w:color w:val="000000"/>
          <w:sz w:val="24"/>
        </w:rPr>
        <w:t>(CT)</w:t>
      </w:r>
    </w:p>
    <w:p w14:paraId="4AC441CE"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 xml:space="preserve">Indikator </w:t>
      </w:r>
      <w:r>
        <w:rPr>
          <w:rFonts w:ascii="CMTI12" w:eastAsia="CMTI12" w:hAnsi="CMTI12"/>
          <w:i/>
          <w:color w:val="000000"/>
          <w:sz w:val="24"/>
        </w:rPr>
        <w:t xml:space="preserve">computational thinking </w:t>
      </w:r>
      <w:r>
        <w:rPr>
          <w:rFonts w:ascii="CMR12" w:eastAsia="CMR12" w:hAnsi="CMR12"/>
          <w:color w:val="000000"/>
          <w:sz w:val="24"/>
        </w:rPr>
        <w:t>dipisahkan dari indikator berpikir kritis agar pene-lusuran kompetensi algoritmik siswa dapat dibaca lebih spesifik. Pemisahan ini mengikuti tradisi asesmen CT yang menekankan dimensi konsep komputasional, praktik komputasio-nal, dan perspektif pemecahan masalah (Brennan &amp; Resnick, 2012; Hu, 2023). Relevansinya pada konteks siswa sekolah menengah juga didukung oleh temuan Guggemos (2021), Mar-kandan et al. (2022), Ocampo et al. (2024), serta Rohaeti &amp; Huda (2025).</w:t>
      </w:r>
    </w:p>
    <w:p w14:paraId="661D4A95" w14:textId="77777777" w:rsidR="00622040" w:rsidRDefault="00000000">
      <w:pPr>
        <w:autoSpaceDE w:val="0"/>
        <w:autoSpaceDN w:val="0"/>
        <w:spacing w:before="2998" w:after="0" w:line="240" w:lineRule="exact"/>
        <w:jc w:val="center"/>
      </w:pPr>
      <w:r>
        <w:rPr>
          <w:rFonts w:ascii="CMR12" w:eastAsia="CMR12" w:hAnsi="CMR12"/>
          <w:color w:val="000000"/>
          <w:sz w:val="24"/>
        </w:rPr>
        <w:t>80</w:t>
      </w:r>
    </w:p>
    <w:p w14:paraId="0CC332AA" w14:textId="77777777" w:rsidR="00622040" w:rsidRDefault="00622040">
      <w:pPr>
        <w:sectPr w:rsidR="00622040">
          <w:pgSz w:w="12240" w:h="15840"/>
          <w:pgMar w:top="720" w:right="1416" w:bottom="396" w:left="1436" w:header="720" w:footer="720" w:gutter="0"/>
          <w:cols w:space="720"/>
          <w:docGrid w:linePitch="360"/>
        </w:sectPr>
      </w:pPr>
    </w:p>
    <w:p w14:paraId="377B52E3"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604"/>
        <w:gridCol w:w="1814"/>
        <w:gridCol w:w="2532"/>
        <w:gridCol w:w="2862"/>
        <w:gridCol w:w="1540"/>
      </w:tblGrid>
      <w:tr w:rsidR="00622040" w14:paraId="0D37C426" w14:textId="77777777">
        <w:trPr>
          <w:trHeight w:hRule="exact" w:val="642"/>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1127B1F9" w14:textId="77777777" w:rsidR="00622040" w:rsidRDefault="00000000">
            <w:pPr>
              <w:autoSpaceDE w:val="0"/>
              <w:autoSpaceDN w:val="0"/>
              <w:spacing w:before="90" w:after="0" w:line="194" w:lineRule="exact"/>
              <w:ind w:left="78"/>
            </w:pPr>
            <w:r>
              <w:rPr>
                <w:rFonts w:ascii="CMBX10" w:eastAsia="CMBX10" w:hAnsi="CMBX10"/>
                <w:b/>
                <w:color w:val="000000"/>
                <w:w w:val="101"/>
                <w:sz w:val="19"/>
              </w:rPr>
              <w:t>No.</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AE35953" w14:textId="77777777" w:rsidR="00622040" w:rsidRDefault="00000000">
            <w:pPr>
              <w:autoSpaceDE w:val="0"/>
              <w:autoSpaceDN w:val="0"/>
              <w:spacing w:before="90" w:after="0" w:line="194" w:lineRule="exact"/>
              <w:ind w:left="76"/>
            </w:pPr>
            <w:r>
              <w:rPr>
                <w:rFonts w:ascii="CMBX10" w:eastAsia="CMBX10" w:hAnsi="CMBX10"/>
                <w:b/>
                <w:color w:val="000000"/>
                <w:w w:val="101"/>
                <w:sz w:val="19"/>
              </w:rPr>
              <w:t>Indikator CT</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3EE6A403" w14:textId="77777777" w:rsidR="00622040" w:rsidRDefault="00000000">
            <w:pPr>
              <w:autoSpaceDE w:val="0"/>
              <w:autoSpaceDN w:val="0"/>
              <w:spacing w:before="90" w:after="0" w:line="194" w:lineRule="exact"/>
              <w:ind w:left="78"/>
            </w:pPr>
            <w:r>
              <w:rPr>
                <w:rFonts w:ascii="CMBX10" w:eastAsia="CMBX10" w:hAnsi="CMBX10"/>
                <w:b/>
                <w:color w:val="000000"/>
                <w:w w:val="101"/>
                <w:sz w:val="19"/>
              </w:rPr>
              <w:t>Definisi Operasional</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312EDF48" w14:textId="77777777" w:rsidR="00622040" w:rsidRDefault="00000000">
            <w:pPr>
              <w:autoSpaceDE w:val="0"/>
              <w:autoSpaceDN w:val="0"/>
              <w:spacing w:after="0" w:line="286" w:lineRule="exact"/>
              <w:ind w:left="78" w:right="1152"/>
            </w:pPr>
            <w:r>
              <w:rPr>
                <w:rFonts w:ascii="CMBX10" w:eastAsia="CMBX10" w:hAnsi="CMBX10"/>
                <w:b/>
                <w:color w:val="000000"/>
                <w:w w:val="101"/>
                <w:sz w:val="19"/>
              </w:rPr>
              <w:t xml:space="preserve">Penanda pada </w:t>
            </w:r>
            <w:r>
              <w:br/>
            </w:r>
            <w:r>
              <w:rPr>
                <w:rFonts w:ascii="CMBXTI10" w:eastAsia="CMBXTI10" w:hAnsi="CMBXTI10"/>
                <w:b/>
                <w:i/>
                <w:color w:val="000000"/>
                <w:w w:val="101"/>
                <w:sz w:val="19"/>
              </w:rPr>
              <w:t xml:space="preserve">Prompt </w:t>
            </w:r>
            <w:r>
              <w:rPr>
                <w:rFonts w:ascii="CMBX10" w:eastAsia="CMBX10" w:hAnsi="CMBX10"/>
                <w:b/>
                <w:color w:val="000000"/>
                <w:w w:val="101"/>
                <w:sz w:val="19"/>
              </w:rPr>
              <w:t>/Artefak</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6E389EFA" w14:textId="77777777" w:rsidR="00622040" w:rsidRDefault="00000000">
            <w:pPr>
              <w:autoSpaceDE w:val="0"/>
              <w:autoSpaceDN w:val="0"/>
              <w:spacing w:before="90" w:after="0" w:line="194" w:lineRule="exact"/>
              <w:jc w:val="center"/>
            </w:pPr>
            <w:r>
              <w:rPr>
                <w:rFonts w:ascii="CMBX10" w:eastAsia="CMBX10" w:hAnsi="CMBX10"/>
                <w:b/>
                <w:color w:val="000000"/>
                <w:w w:val="101"/>
                <w:sz w:val="19"/>
              </w:rPr>
              <w:t>Skor Evidensi</w:t>
            </w:r>
          </w:p>
        </w:tc>
      </w:tr>
      <w:tr w:rsidR="00622040" w14:paraId="0DBDF75B" w14:textId="77777777">
        <w:trPr>
          <w:trHeight w:hRule="exact" w:val="1218"/>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2F6CABDD" w14:textId="77777777" w:rsidR="00622040" w:rsidRDefault="00000000">
            <w:pPr>
              <w:autoSpaceDE w:val="0"/>
              <w:autoSpaceDN w:val="0"/>
              <w:spacing w:before="90" w:after="0" w:line="194" w:lineRule="exact"/>
              <w:ind w:left="78"/>
            </w:pPr>
            <w:r>
              <w:rPr>
                <w:rFonts w:ascii="CMR10" w:eastAsia="CMR10" w:hAnsi="CMR10"/>
                <w:color w:val="000000"/>
                <w:w w:val="101"/>
                <w:sz w:val="19"/>
              </w:rPr>
              <w:t>1</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770A10C1" w14:textId="77777777" w:rsidR="00622040" w:rsidRDefault="00000000">
            <w:pPr>
              <w:autoSpaceDE w:val="0"/>
              <w:autoSpaceDN w:val="0"/>
              <w:spacing w:before="90" w:after="0" w:line="194" w:lineRule="exact"/>
              <w:ind w:left="76"/>
            </w:pPr>
            <w:r>
              <w:rPr>
                <w:rFonts w:ascii="CMR10" w:eastAsia="CMR10" w:hAnsi="CMR10"/>
                <w:color w:val="000000"/>
                <w:w w:val="101"/>
                <w:sz w:val="19"/>
              </w:rPr>
              <w:t>Dekomposisi</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5831A34A" w14:textId="77777777" w:rsidR="00622040" w:rsidRDefault="00000000">
            <w:pPr>
              <w:autoSpaceDE w:val="0"/>
              <w:autoSpaceDN w:val="0"/>
              <w:spacing w:after="0" w:line="288" w:lineRule="exact"/>
              <w:ind w:left="78" w:right="432"/>
            </w:pPr>
            <w:r>
              <w:rPr>
                <w:rFonts w:ascii="CMR10" w:eastAsia="CMR10" w:hAnsi="CMR10"/>
                <w:color w:val="000000"/>
                <w:w w:val="101"/>
                <w:sz w:val="19"/>
              </w:rPr>
              <w:t xml:space="preserve">Memecah masalah </w:t>
            </w:r>
            <w:r>
              <w:br/>
            </w:r>
            <w:r>
              <w:rPr>
                <w:rFonts w:ascii="CMR10" w:eastAsia="CMR10" w:hAnsi="CMR10"/>
                <w:color w:val="000000"/>
                <w:w w:val="101"/>
                <w:sz w:val="19"/>
              </w:rPr>
              <w:t xml:space="preserve">kompleks menjadi </w:t>
            </w:r>
            <w:r>
              <w:br/>
            </w:r>
            <w:r>
              <w:rPr>
                <w:rFonts w:ascii="CMR10" w:eastAsia="CMR10" w:hAnsi="CMR10"/>
                <w:color w:val="000000"/>
                <w:w w:val="101"/>
                <w:sz w:val="19"/>
              </w:rPr>
              <w:t>submasalah yang lebih kecil.</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03522C5F" w14:textId="77777777" w:rsidR="00622040" w:rsidRDefault="00000000">
            <w:pPr>
              <w:autoSpaceDE w:val="0"/>
              <w:autoSpaceDN w:val="0"/>
              <w:spacing w:after="0" w:line="288" w:lineRule="exact"/>
              <w:ind w:left="78" w:right="288"/>
            </w:pPr>
            <w:r>
              <w:rPr>
                <w:rFonts w:ascii="CMR10" w:eastAsia="CMR10" w:hAnsi="CMR10"/>
                <w:color w:val="000000"/>
                <w:w w:val="101"/>
                <w:sz w:val="19"/>
              </w:rPr>
              <w:t xml:space="preserve">Meminta pemisahan langkah, modul, atau bagian tugas </w:t>
            </w:r>
            <w:r>
              <w:br/>
            </w:r>
            <w:r>
              <w:rPr>
                <w:rFonts w:ascii="CMR10" w:eastAsia="CMR10" w:hAnsi="CMR10"/>
                <w:color w:val="000000"/>
                <w:w w:val="101"/>
                <w:sz w:val="19"/>
              </w:rPr>
              <w:t>secara berurutan.</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027CEDDD" w14:textId="77777777" w:rsidR="00622040" w:rsidRDefault="00000000">
            <w:pPr>
              <w:autoSpaceDE w:val="0"/>
              <w:autoSpaceDN w:val="0"/>
              <w:spacing w:before="90" w:after="0" w:line="194" w:lineRule="exact"/>
              <w:ind w:left="78"/>
            </w:pPr>
            <w:r>
              <w:rPr>
                <w:rFonts w:ascii="CMR10" w:eastAsia="CMR10" w:hAnsi="CMR10"/>
                <w:color w:val="000000"/>
                <w:w w:val="101"/>
                <w:sz w:val="19"/>
              </w:rPr>
              <w:t>0–2</w:t>
            </w:r>
          </w:p>
        </w:tc>
      </w:tr>
      <w:tr w:rsidR="00622040" w14:paraId="00C0309E" w14:textId="77777777">
        <w:trPr>
          <w:trHeight w:hRule="exact" w:val="932"/>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4BC70DC8" w14:textId="77777777" w:rsidR="00622040" w:rsidRDefault="00000000">
            <w:pPr>
              <w:autoSpaceDE w:val="0"/>
              <w:autoSpaceDN w:val="0"/>
              <w:spacing w:before="92" w:after="0" w:line="194" w:lineRule="exact"/>
              <w:ind w:left="78"/>
            </w:pPr>
            <w:r>
              <w:rPr>
                <w:rFonts w:ascii="CMR10" w:eastAsia="CMR10" w:hAnsi="CMR10"/>
                <w:color w:val="000000"/>
                <w:w w:val="101"/>
                <w:sz w:val="19"/>
              </w:rPr>
              <w:t>2</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E689EEC" w14:textId="77777777" w:rsidR="00622040" w:rsidRDefault="00000000">
            <w:pPr>
              <w:autoSpaceDE w:val="0"/>
              <w:autoSpaceDN w:val="0"/>
              <w:spacing w:before="92" w:after="0" w:line="194" w:lineRule="exact"/>
              <w:ind w:left="76"/>
            </w:pPr>
            <w:r>
              <w:rPr>
                <w:rFonts w:ascii="CMR10" w:eastAsia="CMR10" w:hAnsi="CMR10"/>
                <w:color w:val="000000"/>
                <w:w w:val="101"/>
                <w:sz w:val="19"/>
              </w:rPr>
              <w:t>Pengenalan pola</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7EA58F42" w14:textId="77777777" w:rsidR="00622040" w:rsidRDefault="00000000">
            <w:pPr>
              <w:autoSpaceDE w:val="0"/>
              <w:autoSpaceDN w:val="0"/>
              <w:spacing w:after="0" w:line="286" w:lineRule="exact"/>
              <w:ind w:left="78" w:right="144"/>
            </w:pPr>
            <w:r>
              <w:rPr>
                <w:rFonts w:ascii="CMR10" w:eastAsia="CMR10" w:hAnsi="CMR10"/>
                <w:color w:val="000000"/>
                <w:w w:val="101"/>
                <w:sz w:val="19"/>
              </w:rPr>
              <w:t>Mengidentifikasi kemiripan struktur kasus/soal.</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3075DAC7" w14:textId="77777777" w:rsidR="00622040" w:rsidRDefault="00000000">
            <w:pPr>
              <w:autoSpaceDE w:val="0"/>
              <w:autoSpaceDN w:val="0"/>
              <w:spacing w:after="0" w:line="288" w:lineRule="exact"/>
              <w:ind w:left="78" w:right="288"/>
            </w:pPr>
            <w:r>
              <w:rPr>
                <w:rFonts w:ascii="CMR10" w:eastAsia="CMR10" w:hAnsi="CMR10"/>
                <w:color w:val="000000"/>
                <w:w w:val="101"/>
                <w:sz w:val="19"/>
              </w:rPr>
              <w:t>Menanyakan pola berulang, kesamaan kasus, atau aturan umum dari contoh.</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3456CB40" w14:textId="77777777" w:rsidR="00622040" w:rsidRDefault="00000000">
            <w:pPr>
              <w:autoSpaceDE w:val="0"/>
              <w:autoSpaceDN w:val="0"/>
              <w:spacing w:before="92" w:after="0" w:line="194" w:lineRule="exact"/>
              <w:ind w:left="78"/>
            </w:pPr>
            <w:r>
              <w:rPr>
                <w:rFonts w:ascii="CMR10" w:eastAsia="CMR10" w:hAnsi="CMR10"/>
                <w:color w:val="000000"/>
                <w:w w:val="101"/>
                <w:sz w:val="19"/>
              </w:rPr>
              <w:t>0–2</w:t>
            </w:r>
          </w:p>
        </w:tc>
      </w:tr>
      <w:tr w:rsidR="00622040" w14:paraId="0BCA9AC0"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6815D31F" w14:textId="77777777" w:rsidR="00622040" w:rsidRDefault="00000000">
            <w:pPr>
              <w:autoSpaceDE w:val="0"/>
              <w:autoSpaceDN w:val="0"/>
              <w:spacing w:before="90" w:after="0" w:line="194" w:lineRule="exact"/>
              <w:ind w:left="78"/>
            </w:pPr>
            <w:r>
              <w:rPr>
                <w:rFonts w:ascii="CMR10" w:eastAsia="CMR10" w:hAnsi="CMR10"/>
                <w:color w:val="000000"/>
                <w:w w:val="101"/>
                <w:sz w:val="19"/>
              </w:rPr>
              <w:t>3</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8512F2C" w14:textId="77777777" w:rsidR="00622040" w:rsidRDefault="00000000">
            <w:pPr>
              <w:autoSpaceDE w:val="0"/>
              <w:autoSpaceDN w:val="0"/>
              <w:spacing w:before="90" w:after="0" w:line="194" w:lineRule="exact"/>
              <w:ind w:left="76"/>
            </w:pPr>
            <w:r>
              <w:rPr>
                <w:rFonts w:ascii="CMR10" w:eastAsia="CMR10" w:hAnsi="CMR10"/>
                <w:color w:val="000000"/>
                <w:w w:val="101"/>
                <w:sz w:val="19"/>
              </w:rPr>
              <w:t>Abstraksi</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4D8B60EF" w14:textId="77777777" w:rsidR="00622040" w:rsidRDefault="00000000">
            <w:pPr>
              <w:autoSpaceDE w:val="0"/>
              <w:autoSpaceDN w:val="0"/>
              <w:spacing w:after="0" w:line="286" w:lineRule="exact"/>
              <w:ind w:left="78" w:right="288"/>
            </w:pPr>
            <w:r>
              <w:rPr>
                <w:rFonts w:ascii="CMR10" w:eastAsia="CMR10" w:hAnsi="CMR10"/>
                <w:color w:val="000000"/>
                <w:w w:val="101"/>
                <w:sz w:val="19"/>
              </w:rPr>
              <w:t>Menyederhanakan detail dan menonjolkan prinsip inti masalah.</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77128245" w14:textId="77777777" w:rsidR="00622040" w:rsidRDefault="00000000">
            <w:pPr>
              <w:autoSpaceDE w:val="0"/>
              <w:autoSpaceDN w:val="0"/>
              <w:spacing w:after="0" w:line="286" w:lineRule="exact"/>
              <w:ind w:left="78" w:right="576"/>
            </w:pPr>
            <w:r>
              <w:rPr>
                <w:rFonts w:ascii="CMR10" w:eastAsia="CMR10" w:hAnsi="CMR10"/>
                <w:color w:val="000000"/>
                <w:w w:val="101"/>
                <w:sz w:val="19"/>
              </w:rPr>
              <w:t xml:space="preserve">Meminta versi general, </w:t>
            </w:r>
            <w:r>
              <w:br/>
            </w:r>
            <w:r>
              <w:rPr>
                <w:rFonts w:ascii="CMR10" w:eastAsia="CMR10" w:hAnsi="CMR10"/>
                <w:color w:val="000000"/>
                <w:w w:val="101"/>
                <w:sz w:val="19"/>
              </w:rPr>
              <w:t>representasi ringkas, atau model inti algoritma.</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1C1C7BEB" w14:textId="77777777" w:rsidR="00622040" w:rsidRDefault="00000000">
            <w:pPr>
              <w:autoSpaceDE w:val="0"/>
              <w:autoSpaceDN w:val="0"/>
              <w:spacing w:before="90" w:after="0" w:line="194" w:lineRule="exact"/>
              <w:ind w:left="78"/>
            </w:pPr>
            <w:r>
              <w:rPr>
                <w:rFonts w:ascii="CMR10" w:eastAsia="CMR10" w:hAnsi="CMR10"/>
                <w:color w:val="000000"/>
                <w:w w:val="101"/>
                <w:sz w:val="19"/>
              </w:rPr>
              <w:t>0–2</w:t>
            </w:r>
          </w:p>
        </w:tc>
      </w:tr>
      <w:tr w:rsidR="00622040" w14:paraId="119EB07F"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69F69F3" w14:textId="77777777" w:rsidR="00622040" w:rsidRDefault="00000000">
            <w:pPr>
              <w:autoSpaceDE w:val="0"/>
              <w:autoSpaceDN w:val="0"/>
              <w:spacing w:before="90" w:after="0" w:line="194" w:lineRule="exact"/>
              <w:ind w:left="78"/>
            </w:pPr>
            <w:r>
              <w:rPr>
                <w:rFonts w:ascii="CMR10" w:eastAsia="CMR10" w:hAnsi="CMR10"/>
                <w:color w:val="000000"/>
                <w:w w:val="101"/>
                <w:sz w:val="19"/>
              </w:rPr>
              <w:t>4</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5CB083F0" w14:textId="77777777" w:rsidR="00622040" w:rsidRDefault="00000000">
            <w:pPr>
              <w:autoSpaceDE w:val="0"/>
              <w:autoSpaceDN w:val="0"/>
              <w:spacing w:after="0" w:line="286" w:lineRule="exact"/>
              <w:ind w:left="76" w:right="576"/>
            </w:pPr>
            <w:r>
              <w:rPr>
                <w:rFonts w:ascii="CMR10" w:eastAsia="CMR10" w:hAnsi="CMR10"/>
                <w:color w:val="000000"/>
                <w:w w:val="101"/>
                <w:sz w:val="19"/>
              </w:rPr>
              <w:t>Perancangan algoritma</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7AC28758" w14:textId="77777777" w:rsidR="00622040" w:rsidRDefault="00000000">
            <w:pPr>
              <w:autoSpaceDE w:val="0"/>
              <w:autoSpaceDN w:val="0"/>
              <w:spacing w:after="0" w:line="286" w:lineRule="exact"/>
              <w:ind w:left="78" w:right="144"/>
            </w:pPr>
            <w:r>
              <w:rPr>
                <w:rFonts w:ascii="CMR10" w:eastAsia="CMR10" w:hAnsi="CMR10"/>
                <w:color w:val="000000"/>
                <w:w w:val="101"/>
                <w:sz w:val="19"/>
              </w:rPr>
              <w:t xml:space="preserve">Menyusun langkah-langkah solusi secara logis dan </w:t>
            </w:r>
            <w:r>
              <w:br/>
            </w:r>
            <w:r>
              <w:rPr>
                <w:rFonts w:ascii="CMR10" w:eastAsia="CMR10" w:hAnsi="CMR10"/>
                <w:color w:val="000000"/>
                <w:w w:val="101"/>
                <w:sz w:val="19"/>
              </w:rPr>
              <w:t>terurut.</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13CF3029" w14:textId="77777777" w:rsidR="00622040" w:rsidRDefault="00000000">
            <w:pPr>
              <w:autoSpaceDE w:val="0"/>
              <w:autoSpaceDN w:val="0"/>
              <w:spacing w:after="0" w:line="286" w:lineRule="exact"/>
              <w:ind w:left="78" w:right="288"/>
            </w:pPr>
            <w:r>
              <w:rPr>
                <w:rFonts w:ascii="CMR10" w:eastAsia="CMR10" w:hAnsi="CMR10"/>
                <w:color w:val="000000"/>
                <w:w w:val="101"/>
                <w:sz w:val="19"/>
              </w:rPr>
              <w:t>Meminta pseudocode, flow langkah, atau validasi urutan prosedural.</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0E774BAC" w14:textId="77777777" w:rsidR="00622040" w:rsidRDefault="00000000">
            <w:pPr>
              <w:autoSpaceDE w:val="0"/>
              <w:autoSpaceDN w:val="0"/>
              <w:spacing w:before="90" w:after="0" w:line="194" w:lineRule="exact"/>
              <w:ind w:left="78"/>
            </w:pPr>
            <w:r>
              <w:rPr>
                <w:rFonts w:ascii="CMR10" w:eastAsia="CMR10" w:hAnsi="CMR10"/>
                <w:color w:val="000000"/>
                <w:w w:val="101"/>
                <w:sz w:val="19"/>
              </w:rPr>
              <w:t>0–2</w:t>
            </w:r>
          </w:p>
        </w:tc>
      </w:tr>
      <w:tr w:rsidR="00622040" w14:paraId="148690B6"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0FE5B5A8" w14:textId="77777777" w:rsidR="00622040" w:rsidRDefault="00000000">
            <w:pPr>
              <w:autoSpaceDE w:val="0"/>
              <w:autoSpaceDN w:val="0"/>
              <w:spacing w:before="90" w:after="0" w:line="194" w:lineRule="exact"/>
              <w:ind w:left="78"/>
            </w:pPr>
            <w:r>
              <w:rPr>
                <w:rFonts w:ascii="CMR10" w:eastAsia="CMR10" w:hAnsi="CMR10"/>
                <w:color w:val="000000"/>
                <w:w w:val="101"/>
                <w:sz w:val="19"/>
              </w:rPr>
              <w:t>5</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7A76A660" w14:textId="77777777" w:rsidR="00622040" w:rsidRDefault="00000000">
            <w:pPr>
              <w:autoSpaceDE w:val="0"/>
              <w:autoSpaceDN w:val="0"/>
              <w:spacing w:after="0" w:line="286" w:lineRule="exact"/>
              <w:ind w:left="76" w:right="576"/>
            </w:pPr>
            <w:r>
              <w:rPr>
                <w:rFonts w:ascii="CMR10" w:eastAsia="CMR10" w:hAnsi="CMR10"/>
                <w:color w:val="000000"/>
                <w:w w:val="101"/>
                <w:sz w:val="19"/>
              </w:rPr>
              <w:t>Evaluasi dan debugging</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34D9A17E" w14:textId="77777777" w:rsidR="00622040" w:rsidRDefault="00000000">
            <w:pPr>
              <w:autoSpaceDE w:val="0"/>
              <w:autoSpaceDN w:val="0"/>
              <w:spacing w:after="0" w:line="286" w:lineRule="exact"/>
              <w:ind w:left="78" w:right="288"/>
            </w:pPr>
            <w:r>
              <w:rPr>
                <w:rFonts w:ascii="CMR10" w:eastAsia="CMR10" w:hAnsi="CMR10"/>
                <w:color w:val="000000"/>
                <w:w w:val="101"/>
                <w:sz w:val="19"/>
              </w:rPr>
              <w:t>Menguji, mengecek error, dan memperbaiki solusi.</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1C1538EA" w14:textId="77777777" w:rsidR="00622040" w:rsidRDefault="00000000">
            <w:pPr>
              <w:autoSpaceDE w:val="0"/>
              <w:autoSpaceDN w:val="0"/>
              <w:spacing w:after="0" w:line="288" w:lineRule="exact"/>
              <w:ind w:left="78" w:right="144"/>
            </w:pPr>
            <w:r>
              <w:rPr>
                <w:rFonts w:ascii="CMR10" w:eastAsia="CMR10" w:hAnsi="CMR10"/>
                <w:color w:val="000000"/>
                <w:w w:val="101"/>
                <w:sz w:val="19"/>
              </w:rPr>
              <w:t>Meminta uji kasus, pelacakan bug, dan revisi bagian yang salah.</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75353030" w14:textId="77777777" w:rsidR="00622040" w:rsidRDefault="00000000">
            <w:pPr>
              <w:autoSpaceDE w:val="0"/>
              <w:autoSpaceDN w:val="0"/>
              <w:spacing w:before="90" w:after="0" w:line="194" w:lineRule="exact"/>
              <w:ind w:left="78"/>
            </w:pPr>
            <w:r>
              <w:rPr>
                <w:rFonts w:ascii="CMR10" w:eastAsia="CMR10" w:hAnsi="CMR10"/>
                <w:color w:val="000000"/>
                <w:w w:val="101"/>
                <w:sz w:val="19"/>
              </w:rPr>
              <w:t>0–2</w:t>
            </w:r>
          </w:p>
        </w:tc>
      </w:tr>
      <w:tr w:rsidR="00622040" w14:paraId="5A96B142" w14:textId="77777777">
        <w:trPr>
          <w:trHeight w:hRule="exact" w:val="932"/>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096A3F8E" w14:textId="77777777" w:rsidR="00622040" w:rsidRDefault="00000000">
            <w:pPr>
              <w:autoSpaceDE w:val="0"/>
              <w:autoSpaceDN w:val="0"/>
              <w:spacing w:before="92" w:after="0" w:line="192" w:lineRule="exact"/>
              <w:ind w:left="78"/>
            </w:pPr>
            <w:r>
              <w:rPr>
                <w:rFonts w:ascii="CMR10" w:eastAsia="CMR10" w:hAnsi="CMR10"/>
                <w:color w:val="000000"/>
                <w:w w:val="101"/>
                <w:sz w:val="19"/>
              </w:rPr>
              <w:t>6</w:t>
            </w:r>
          </w:p>
        </w:tc>
        <w:tc>
          <w:tcPr>
            <w:tcW w:w="1814" w:type="dxa"/>
            <w:tcBorders>
              <w:top w:val="single" w:sz="3" w:space="0" w:color="000000"/>
              <w:left w:val="single" w:sz="3" w:space="0" w:color="000000"/>
              <w:bottom w:val="single" w:sz="3" w:space="0" w:color="000000"/>
              <w:right w:val="single" w:sz="3" w:space="0" w:color="000000"/>
            </w:tcBorders>
            <w:tcMar>
              <w:left w:w="0" w:type="dxa"/>
              <w:right w:w="0" w:type="dxa"/>
            </w:tcMar>
          </w:tcPr>
          <w:p w14:paraId="4C14EF38" w14:textId="77777777" w:rsidR="00622040" w:rsidRDefault="00000000">
            <w:pPr>
              <w:autoSpaceDE w:val="0"/>
              <w:autoSpaceDN w:val="0"/>
              <w:spacing w:before="92" w:after="0" w:line="192" w:lineRule="exact"/>
              <w:ind w:left="76"/>
            </w:pPr>
            <w:r>
              <w:rPr>
                <w:rFonts w:ascii="CMR10" w:eastAsia="CMR10" w:hAnsi="CMR10"/>
                <w:color w:val="000000"/>
                <w:w w:val="101"/>
                <w:sz w:val="19"/>
              </w:rPr>
              <w:t>Generalisasi solusi</w:t>
            </w:r>
          </w:p>
        </w:tc>
        <w:tc>
          <w:tcPr>
            <w:tcW w:w="2532" w:type="dxa"/>
            <w:tcBorders>
              <w:top w:val="single" w:sz="3" w:space="0" w:color="000000"/>
              <w:left w:val="single" w:sz="3" w:space="0" w:color="000000"/>
              <w:bottom w:val="single" w:sz="3" w:space="0" w:color="000000"/>
              <w:right w:val="single" w:sz="3" w:space="0" w:color="000000"/>
            </w:tcBorders>
            <w:tcMar>
              <w:left w:w="0" w:type="dxa"/>
              <w:right w:w="0" w:type="dxa"/>
            </w:tcMar>
          </w:tcPr>
          <w:p w14:paraId="5A2A1FDE" w14:textId="77777777" w:rsidR="00622040" w:rsidRDefault="00000000">
            <w:pPr>
              <w:autoSpaceDE w:val="0"/>
              <w:autoSpaceDN w:val="0"/>
              <w:spacing w:after="0" w:line="288" w:lineRule="exact"/>
              <w:ind w:left="78" w:right="144"/>
            </w:pPr>
            <w:r>
              <w:rPr>
                <w:rFonts w:ascii="CMR10" w:eastAsia="CMR10" w:hAnsi="CMR10"/>
                <w:color w:val="000000"/>
                <w:w w:val="101"/>
                <w:sz w:val="19"/>
              </w:rPr>
              <w:t>Menerapkan strategi pada konteks masalah lain yang serupa.</w:t>
            </w:r>
          </w:p>
        </w:tc>
        <w:tc>
          <w:tcPr>
            <w:tcW w:w="2862" w:type="dxa"/>
            <w:tcBorders>
              <w:top w:val="single" w:sz="3" w:space="0" w:color="000000"/>
              <w:left w:val="single" w:sz="3" w:space="0" w:color="000000"/>
              <w:bottom w:val="single" w:sz="3" w:space="0" w:color="000000"/>
              <w:right w:val="single" w:sz="3" w:space="0" w:color="000000"/>
            </w:tcBorders>
            <w:tcMar>
              <w:left w:w="0" w:type="dxa"/>
              <w:right w:w="0" w:type="dxa"/>
            </w:tcMar>
          </w:tcPr>
          <w:p w14:paraId="1D157067" w14:textId="77777777" w:rsidR="00622040" w:rsidRDefault="00000000">
            <w:pPr>
              <w:autoSpaceDE w:val="0"/>
              <w:autoSpaceDN w:val="0"/>
              <w:spacing w:after="0" w:line="286" w:lineRule="exact"/>
              <w:ind w:left="78"/>
            </w:pPr>
            <w:r>
              <w:rPr>
                <w:rFonts w:ascii="CMR10" w:eastAsia="CMR10" w:hAnsi="CMR10"/>
                <w:color w:val="000000"/>
                <w:w w:val="101"/>
                <w:sz w:val="19"/>
              </w:rPr>
              <w:t>Meminta adaptasi algoritma ke kondisi/parameter berbeda.</w:t>
            </w:r>
          </w:p>
        </w:tc>
        <w:tc>
          <w:tcPr>
            <w:tcW w:w="1540" w:type="dxa"/>
            <w:tcBorders>
              <w:top w:val="single" w:sz="3" w:space="0" w:color="000000"/>
              <w:left w:val="single" w:sz="3" w:space="0" w:color="000000"/>
              <w:bottom w:val="single" w:sz="3" w:space="0" w:color="000000"/>
              <w:right w:val="single" w:sz="3" w:space="0" w:color="000000"/>
            </w:tcBorders>
            <w:tcMar>
              <w:left w:w="0" w:type="dxa"/>
              <w:right w:w="0" w:type="dxa"/>
            </w:tcMar>
          </w:tcPr>
          <w:p w14:paraId="5A85D058" w14:textId="77777777" w:rsidR="00622040" w:rsidRDefault="00000000">
            <w:pPr>
              <w:autoSpaceDE w:val="0"/>
              <w:autoSpaceDN w:val="0"/>
              <w:spacing w:before="92" w:after="0" w:line="192" w:lineRule="exact"/>
              <w:ind w:left="78"/>
            </w:pPr>
            <w:r>
              <w:rPr>
                <w:rFonts w:ascii="CMR10" w:eastAsia="CMR10" w:hAnsi="CMR10"/>
                <w:color w:val="000000"/>
                <w:w w:val="101"/>
                <w:sz w:val="19"/>
              </w:rPr>
              <w:t>0–2</w:t>
            </w:r>
          </w:p>
        </w:tc>
      </w:tr>
    </w:tbl>
    <w:p w14:paraId="621B2364" w14:textId="77777777" w:rsidR="00622040" w:rsidRDefault="00000000">
      <w:pPr>
        <w:autoSpaceDE w:val="0"/>
        <w:autoSpaceDN w:val="0"/>
        <w:spacing w:before="92" w:after="0" w:line="358" w:lineRule="exact"/>
        <w:ind w:left="4"/>
      </w:pPr>
      <w:r>
        <w:rPr>
          <w:rFonts w:ascii="CMR12" w:eastAsia="CMR12" w:hAnsi="CMR12"/>
          <w:color w:val="000000"/>
          <w:sz w:val="24"/>
        </w:rPr>
        <w:t xml:space="preserve">Tabel 25: Matriks indikator </w:t>
      </w:r>
      <w:r>
        <w:rPr>
          <w:rFonts w:ascii="CMTI12" w:eastAsia="CMTI12" w:hAnsi="CMTI12"/>
          <w:i/>
          <w:color w:val="000000"/>
          <w:sz w:val="24"/>
        </w:rPr>
        <w:t xml:space="preserve">computational thinking </w:t>
      </w:r>
      <w:r>
        <w:rPr>
          <w:rFonts w:ascii="CMR12" w:eastAsia="CMR12" w:hAnsi="CMR12"/>
          <w:color w:val="000000"/>
          <w:sz w:val="24"/>
        </w:rPr>
        <w:t>(CT) yang dipisahkan dari indikator berpikir kritis</w:t>
      </w:r>
    </w:p>
    <w:p w14:paraId="46299B2E" w14:textId="77777777" w:rsidR="00622040" w:rsidRDefault="00000000">
      <w:pPr>
        <w:autoSpaceDE w:val="0"/>
        <w:autoSpaceDN w:val="0"/>
        <w:spacing w:before="878" w:after="0" w:line="240" w:lineRule="exact"/>
        <w:ind w:left="4"/>
      </w:pPr>
      <w:r>
        <w:rPr>
          <w:rFonts w:ascii="CMBX12" w:eastAsia="CMBX12" w:hAnsi="CMBX12"/>
          <w:b/>
          <w:color w:val="000000"/>
          <w:sz w:val="24"/>
        </w:rPr>
        <w:t xml:space="preserve">3.4.3.5 Prosedur </w:t>
      </w:r>
      <w:r>
        <w:rPr>
          <w:rFonts w:ascii="CMBXTI10" w:eastAsia="CMBXTI10" w:hAnsi="CMBXTI10"/>
          <w:b/>
          <w:i/>
          <w:color w:val="000000"/>
          <w:sz w:val="24"/>
        </w:rPr>
        <w:t xml:space="preserve">Coding </w:t>
      </w:r>
      <w:r>
        <w:rPr>
          <w:rFonts w:ascii="CMBX12" w:eastAsia="CMBX12" w:hAnsi="CMBX12"/>
          <w:b/>
          <w:color w:val="000000"/>
          <w:sz w:val="24"/>
        </w:rPr>
        <w:t>dan Konsistensi Penilaian</w:t>
      </w:r>
    </w:p>
    <w:p w14:paraId="4533041C" w14:textId="77777777" w:rsidR="00622040" w:rsidRDefault="00000000">
      <w:pPr>
        <w:autoSpaceDE w:val="0"/>
        <w:autoSpaceDN w:val="0"/>
        <w:spacing w:before="432" w:after="0" w:line="360" w:lineRule="exact"/>
        <w:ind w:left="4" w:right="22" w:firstLine="720"/>
        <w:jc w:val="both"/>
      </w:pPr>
      <w:r>
        <w:rPr>
          <w:rFonts w:ascii="CMR12" w:eastAsia="CMR12" w:hAnsi="CMR12"/>
          <w:color w:val="000000"/>
          <w:sz w:val="24"/>
        </w:rPr>
        <w:t xml:space="preserve">Agar interpretasi data tidak subjektif, proses analisis dilakukan melalui tahapan uniti-sasi data, pemberian kode awal, diskusi penajaman kode, dan konsolidasi kategori. Lyhne et al. (2025) menekankan pentingnya kejelasan proses analisis isi induktif, sedangkan Coulston et al. (2025) menunjukkan bahwa </w:t>
      </w:r>
      <w:r>
        <w:rPr>
          <w:rFonts w:ascii="CMTI12" w:eastAsia="CMTI12" w:hAnsi="CMTI12"/>
          <w:i/>
          <w:color w:val="000000"/>
          <w:sz w:val="24"/>
        </w:rPr>
        <w:t xml:space="preserve">collaborative coding </w:t>
      </w:r>
      <w:r>
        <w:rPr>
          <w:rFonts w:ascii="CMR12" w:eastAsia="CMR12" w:hAnsi="CMR12"/>
          <w:color w:val="000000"/>
          <w:sz w:val="24"/>
        </w:rPr>
        <w:t xml:space="preserve">dapat meningkatkan ketelitian kepu-tusan analitik pada data kualitatif. Untuk menambah indikator reliabilitas yang terukur, penelitian ini menetapkan </w:t>
      </w:r>
      <w:r>
        <w:rPr>
          <w:rFonts w:ascii="CMTI12" w:eastAsia="CMTI12" w:hAnsi="CMTI12"/>
          <w:i/>
          <w:color w:val="000000"/>
          <w:sz w:val="24"/>
        </w:rPr>
        <w:t xml:space="preserve">double coding </w:t>
      </w:r>
      <w:r>
        <w:rPr>
          <w:rFonts w:ascii="CMR12" w:eastAsia="CMR12" w:hAnsi="CMR12"/>
          <w:color w:val="000000"/>
          <w:sz w:val="24"/>
        </w:rPr>
        <w:t>independen minimal 25% unit data (proporsional lintas sesi), lalu menghitung persentase kesepakatan teramati (</w:t>
      </w:r>
      <w:r>
        <w:rPr>
          <w:rFonts w:ascii="CMMI12" w:eastAsia="CMMI12" w:hAnsi="CMMI12"/>
          <w:i/>
          <w:color w:val="000000"/>
          <w:sz w:val="24"/>
        </w:rPr>
        <w:t xml:space="preserve">P </w:t>
      </w:r>
      <w:r>
        <w:rPr>
          <w:rFonts w:ascii="CMMI8" w:eastAsia="CMMI8" w:hAnsi="CMMI8"/>
          <w:i/>
          <w:color w:val="000000"/>
          <w:sz w:val="16"/>
        </w:rPr>
        <w:t xml:space="preserve">o </w:t>
      </w:r>
      <w:r>
        <w:rPr>
          <w:rFonts w:ascii="CMR12" w:eastAsia="CMR12" w:hAnsi="CMR12"/>
          <w:color w:val="000000"/>
          <w:sz w:val="24"/>
        </w:rPr>
        <w:t xml:space="preserve">) dan koefisien kappa an-tarpenilai dengan rumus </w:t>
      </w:r>
      <w:r>
        <w:rPr>
          <w:rFonts w:ascii="CMMI12" w:eastAsia="CMMI12" w:hAnsi="CMMI12"/>
          <w:i/>
          <w:color w:val="000000"/>
          <w:sz w:val="24"/>
        </w:rPr>
        <w:t>κ</w:t>
      </w:r>
      <w:r>
        <w:rPr>
          <w:rFonts w:ascii="CMR12" w:eastAsia="CMR12" w:hAnsi="CMR12"/>
          <w:color w:val="000000"/>
          <w:sz w:val="24"/>
        </w:rPr>
        <w:t xml:space="preserve"> = (</w:t>
      </w:r>
      <w:r>
        <w:rPr>
          <w:rFonts w:ascii="CMMI12" w:eastAsia="CMMI12" w:hAnsi="CMMI12"/>
          <w:i/>
          <w:color w:val="000000"/>
          <w:sz w:val="24"/>
        </w:rPr>
        <w:t xml:space="preserve">P </w:t>
      </w:r>
      <w:r>
        <w:rPr>
          <w:rFonts w:ascii="CMMI8" w:eastAsia="CMMI8" w:hAnsi="CMMI8"/>
          <w:i/>
          <w:color w:val="000000"/>
          <w:sz w:val="16"/>
        </w:rPr>
        <w:t>o</w:t>
      </w:r>
      <w:r>
        <w:rPr>
          <w:rFonts w:ascii="CMSY10" w:eastAsia="CMSY10" w:hAnsi="CMSY10"/>
          <w:i/>
          <w:color w:val="000000"/>
          <w:sz w:val="24"/>
        </w:rPr>
        <w:t xml:space="preserve"> − </w:t>
      </w:r>
      <w:r>
        <w:rPr>
          <w:rFonts w:ascii="CMMI12" w:eastAsia="CMMI12" w:hAnsi="CMMI12"/>
          <w:i/>
          <w:color w:val="000000"/>
          <w:sz w:val="24"/>
        </w:rPr>
        <w:t xml:space="preserve">P </w:t>
      </w:r>
      <w:r>
        <w:rPr>
          <w:rFonts w:ascii="CMMI8" w:eastAsia="CMMI8" w:hAnsi="CMMI8"/>
          <w:i/>
          <w:color w:val="000000"/>
          <w:sz w:val="16"/>
        </w:rPr>
        <w:t xml:space="preserve">e </w:t>
      </w:r>
      <w:r>
        <w:rPr>
          <w:rFonts w:ascii="CMR12" w:eastAsia="CMR12" w:hAnsi="CMR12"/>
          <w:color w:val="000000"/>
          <w:sz w:val="24"/>
        </w:rPr>
        <w:t xml:space="preserve">) </w:t>
      </w:r>
      <w:r>
        <w:rPr>
          <w:rFonts w:ascii="CMMI12" w:eastAsia="CMMI12" w:hAnsi="CMMI12"/>
          <w:i/>
          <w:color w:val="000000"/>
          <w:sz w:val="24"/>
        </w:rPr>
        <w:t xml:space="preserve">/ </w:t>
      </w:r>
      <w:r>
        <w:rPr>
          <w:rFonts w:ascii="CMR12" w:eastAsia="CMR12" w:hAnsi="CMR12"/>
          <w:color w:val="000000"/>
          <w:sz w:val="24"/>
        </w:rPr>
        <w:t>(1</w:t>
      </w:r>
      <w:r>
        <w:rPr>
          <w:rFonts w:ascii="CMSY10" w:eastAsia="CMSY10" w:hAnsi="CMSY10"/>
          <w:i/>
          <w:color w:val="000000"/>
          <w:sz w:val="24"/>
        </w:rPr>
        <w:t xml:space="preserve"> − </w:t>
      </w:r>
      <w:r>
        <w:rPr>
          <w:rFonts w:ascii="CMMI12" w:eastAsia="CMMI12" w:hAnsi="CMMI12"/>
          <w:i/>
          <w:color w:val="000000"/>
          <w:sz w:val="24"/>
        </w:rPr>
        <w:t xml:space="preserve">P </w:t>
      </w:r>
      <w:r>
        <w:rPr>
          <w:rFonts w:ascii="CMMI8" w:eastAsia="CMMI8" w:hAnsi="CMMI8"/>
          <w:i/>
          <w:color w:val="000000"/>
          <w:sz w:val="16"/>
        </w:rPr>
        <w:t xml:space="preserve">e </w:t>
      </w:r>
      <w:r>
        <w:rPr>
          <w:rFonts w:ascii="CMR12" w:eastAsia="CMR12" w:hAnsi="CMR12"/>
          <w:color w:val="000000"/>
          <w:sz w:val="24"/>
        </w:rPr>
        <w:t xml:space="preserve">). Pada perhitungan ini, </w:t>
      </w:r>
      <w:r>
        <w:rPr>
          <w:rFonts w:ascii="CMMI12" w:eastAsia="CMMI12" w:hAnsi="CMMI12"/>
          <w:i/>
          <w:color w:val="000000"/>
          <w:sz w:val="24"/>
        </w:rPr>
        <w:t xml:space="preserve">P </w:t>
      </w:r>
      <w:r>
        <w:rPr>
          <w:rFonts w:ascii="CMMI8" w:eastAsia="CMMI8" w:hAnsi="CMMI8"/>
          <w:i/>
          <w:color w:val="000000"/>
          <w:sz w:val="16"/>
        </w:rPr>
        <w:t xml:space="preserve">e </w:t>
      </w:r>
      <w:r>
        <w:rPr>
          <w:rFonts w:ascii="CMR12" w:eastAsia="CMR12" w:hAnsi="CMR12"/>
          <w:color w:val="000000"/>
          <w:sz w:val="24"/>
        </w:rPr>
        <w:t>diturunkan dari matriks marginal Cohen, yaitu</w:t>
      </w:r>
      <w:r>
        <w:rPr>
          <w:rFonts w:ascii="CMMI12" w:eastAsia="CMMI12" w:hAnsi="CMMI12"/>
          <w:i/>
          <w:color w:val="000000"/>
          <w:sz w:val="24"/>
        </w:rPr>
        <w:t xml:space="preserve"> P </w:t>
      </w:r>
      <w:r>
        <w:rPr>
          <w:rFonts w:ascii="CMMI8" w:eastAsia="CMMI8" w:hAnsi="CMMI8"/>
          <w:i/>
          <w:color w:val="000000"/>
          <w:sz w:val="16"/>
        </w:rPr>
        <w:t xml:space="preserve">e </w:t>
      </w:r>
      <w:r>
        <w:rPr>
          <w:rFonts w:ascii="CMR12" w:eastAsia="CMR12" w:hAnsi="CMR12"/>
          <w:color w:val="000000"/>
          <w:sz w:val="24"/>
        </w:rPr>
        <w:t xml:space="preserve">= </w:t>
      </w:r>
      <w:r>
        <w:rPr>
          <w:rFonts w:ascii="CMEX10" w:eastAsia="CMEX10" w:hAnsi="CMEX10"/>
          <w:color w:val="000000"/>
          <w:sz w:val="20"/>
        </w:rPr>
        <w:t xml:space="preserve">P </w:t>
      </w:r>
      <w:r>
        <w:rPr>
          <w:rFonts w:ascii="CMMI8" w:eastAsia="CMMI8" w:hAnsi="CMMI8"/>
          <w:i/>
          <w:color w:val="000000"/>
          <w:sz w:val="16"/>
        </w:rPr>
        <w:t xml:space="preserve">C c </w:t>
      </w:r>
      <w:r>
        <w:rPr>
          <w:rFonts w:ascii="CMR8" w:eastAsia="CMR8" w:hAnsi="CMR8"/>
          <w:color w:val="000000"/>
          <w:sz w:val="16"/>
        </w:rPr>
        <w:t xml:space="preserve">=1 </w:t>
      </w:r>
      <w:r>
        <w:rPr>
          <w:rFonts w:ascii="CMMI12" w:eastAsia="CMMI12" w:hAnsi="CMMI12"/>
          <w:i/>
          <w:color w:val="000000"/>
          <w:sz w:val="24"/>
        </w:rPr>
        <w:t xml:space="preserve">p </w:t>
      </w:r>
      <w:r>
        <w:rPr>
          <w:rFonts w:ascii="CMMI8" w:eastAsia="CMMI8" w:hAnsi="CMMI8"/>
          <w:i/>
          <w:color w:val="000000"/>
          <w:sz w:val="16"/>
        </w:rPr>
        <w:t xml:space="preserve">c </w:t>
      </w:r>
      <w:r>
        <w:rPr>
          <w:rFonts w:ascii="CMR8" w:eastAsia="CMR8" w:hAnsi="CMR8"/>
          <w:color w:val="000000"/>
          <w:sz w:val="16"/>
        </w:rPr>
        <w:t xml:space="preserve">+ </w:t>
      </w:r>
      <w:r>
        <w:rPr>
          <w:rFonts w:ascii="CMMI12" w:eastAsia="CMMI12" w:hAnsi="CMMI12"/>
          <w:i/>
          <w:color w:val="000000"/>
          <w:sz w:val="24"/>
        </w:rPr>
        <w:t xml:space="preserve">p </w:t>
      </w:r>
      <w:r>
        <w:rPr>
          <w:rFonts w:ascii="CMR8" w:eastAsia="CMR8" w:hAnsi="CMR8"/>
          <w:color w:val="000000"/>
          <w:sz w:val="16"/>
        </w:rPr>
        <w:t xml:space="preserve">+ </w:t>
      </w:r>
      <w:r>
        <w:rPr>
          <w:rFonts w:ascii="CMMI8" w:eastAsia="CMMI8" w:hAnsi="CMMI8"/>
          <w:i/>
          <w:color w:val="000000"/>
          <w:sz w:val="16"/>
        </w:rPr>
        <w:t xml:space="preserve">c </w:t>
      </w:r>
      <w:r>
        <w:rPr>
          <w:rFonts w:ascii="CMR12" w:eastAsia="CMR12" w:hAnsi="CMR12"/>
          <w:color w:val="000000"/>
          <w:sz w:val="24"/>
        </w:rPr>
        <w:t>, dengan</w:t>
      </w:r>
      <w:r>
        <w:rPr>
          <w:rFonts w:ascii="CMMI12" w:eastAsia="CMMI12" w:hAnsi="CMMI12"/>
          <w:i/>
          <w:color w:val="000000"/>
          <w:sz w:val="24"/>
        </w:rPr>
        <w:t xml:space="preserve"> p </w:t>
      </w:r>
      <w:r>
        <w:rPr>
          <w:rFonts w:ascii="CMMI8" w:eastAsia="CMMI8" w:hAnsi="CMMI8"/>
          <w:i/>
          <w:color w:val="000000"/>
          <w:sz w:val="16"/>
        </w:rPr>
        <w:t xml:space="preserve">c </w:t>
      </w:r>
      <w:r>
        <w:rPr>
          <w:rFonts w:ascii="CMR8" w:eastAsia="CMR8" w:hAnsi="CMR8"/>
          <w:color w:val="000000"/>
          <w:sz w:val="16"/>
        </w:rPr>
        <w:t xml:space="preserve">+ </w:t>
      </w:r>
      <w:r>
        <w:rPr>
          <w:rFonts w:ascii="CMR12" w:eastAsia="CMR12" w:hAnsi="CMR12"/>
          <w:color w:val="000000"/>
          <w:sz w:val="24"/>
        </w:rPr>
        <w:t>proporsi kategori ke-</w:t>
      </w:r>
      <w:r>
        <w:rPr>
          <w:rFonts w:ascii="CMMI12" w:eastAsia="CMMI12" w:hAnsi="CMMI12"/>
          <w:i/>
          <w:color w:val="000000"/>
          <w:sz w:val="24"/>
        </w:rPr>
        <w:t>c</w:t>
      </w:r>
      <w:r>
        <w:rPr>
          <w:rFonts w:ascii="CMR12" w:eastAsia="CMR12" w:hAnsi="CMR12"/>
          <w:color w:val="000000"/>
          <w:sz w:val="24"/>
        </w:rPr>
        <w:t xml:space="preserve"> dari pe-nilai 1,</w:t>
      </w:r>
      <w:r>
        <w:rPr>
          <w:rFonts w:ascii="CMMI12" w:eastAsia="CMMI12" w:hAnsi="CMMI12"/>
          <w:i/>
          <w:color w:val="000000"/>
          <w:sz w:val="24"/>
        </w:rPr>
        <w:t xml:space="preserve"> p </w:t>
      </w:r>
      <w:r>
        <w:rPr>
          <w:rFonts w:ascii="CMR8" w:eastAsia="CMR8" w:hAnsi="CMR8"/>
          <w:color w:val="000000"/>
          <w:sz w:val="16"/>
        </w:rPr>
        <w:t xml:space="preserve">+ </w:t>
      </w:r>
      <w:r>
        <w:rPr>
          <w:rFonts w:ascii="CMMI8" w:eastAsia="CMMI8" w:hAnsi="CMMI8"/>
          <w:i/>
          <w:color w:val="000000"/>
          <w:sz w:val="16"/>
        </w:rPr>
        <w:t xml:space="preserve">c </w:t>
      </w:r>
      <w:r>
        <w:rPr>
          <w:rFonts w:ascii="CMR12" w:eastAsia="CMR12" w:hAnsi="CMR12"/>
          <w:color w:val="000000"/>
          <w:sz w:val="24"/>
        </w:rPr>
        <w:t>proporsi kategori yang sama dari penilai 2, dan</w:t>
      </w:r>
      <w:r>
        <w:rPr>
          <w:rFonts w:ascii="CMMI12" w:eastAsia="CMMI12" w:hAnsi="CMMI12"/>
          <w:i/>
          <w:color w:val="000000"/>
          <w:sz w:val="24"/>
        </w:rPr>
        <w:t xml:space="preserve"> C </w:t>
      </w:r>
      <w:r>
        <w:rPr>
          <w:rFonts w:ascii="CMR12" w:eastAsia="CMR12" w:hAnsi="CMR12"/>
          <w:color w:val="000000"/>
          <w:sz w:val="24"/>
        </w:rPr>
        <w:t xml:space="preserve">jumlah kategori kode. Ambang kelayakan ditetapkan pada </w:t>
      </w:r>
      <w:r>
        <w:rPr>
          <w:rFonts w:ascii="CMMI12" w:eastAsia="CMMI12" w:hAnsi="CMMI12"/>
          <w:i/>
          <w:color w:val="000000"/>
          <w:sz w:val="24"/>
        </w:rPr>
        <w:t xml:space="preserve">κ </w:t>
      </w:r>
      <w:r>
        <w:rPr>
          <w:rFonts w:ascii="CMSY10" w:eastAsia="CMSY10" w:hAnsi="CMSY10"/>
          <w:i/>
          <w:color w:val="000000"/>
          <w:sz w:val="24"/>
        </w:rPr>
        <w:t xml:space="preserve">≥ </w:t>
      </w:r>
      <w:r>
        <w:rPr>
          <w:rFonts w:ascii="CMR12" w:eastAsia="CMR12" w:hAnsi="CMR12"/>
          <w:color w:val="000000"/>
          <w:sz w:val="24"/>
        </w:rPr>
        <w:t xml:space="preserve">0 </w:t>
      </w:r>
      <w:r>
        <w:rPr>
          <w:rFonts w:ascii="CMMI12" w:eastAsia="CMMI12" w:hAnsi="CMMI12"/>
          <w:i/>
          <w:color w:val="000000"/>
          <w:sz w:val="24"/>
        </w:rPr>
        <w:t xml:space="preserve">. </w:t>
      </w:r>
      <w:r>
        <w:rPr>
          <w:rFonts w:ascii="CMR12" w:eastAsia="CMR12" w:hAnsi="CMR12"/>
          <w:color w:val="000000"/>
          <w:sz w:val="24"/>
        </w:rPr>
        <w:t xml:space="preserve">70 dan </w:t>
      </w:r>
      <w:r>
        <w:rPr>
          <w:rFonts w:ascii="CMMI12" w:eastAsia="CMMI12" w:hAnsi="CMMI12"/>
          <w:i/>
          <w:color w:val="000000"/>
          <w:sz w:val="24"/>
        </w:rPr>
        <w:t xml:space="preserve">P </w:t>
      </w:r>
      <w:r>
        <w:rPr>
          <w:rFonts w:ascii="CMMI8" w:eastAsia="CMMI8" w:hAnsi="CMMI8"/>
          <w:i/>
          <w:color w:val="000000"/>
          <w:sz w:val="16"/>
        </w:rPr>
        <w:t xml:space="preserve">o </w:t>
      </w:r>
      <w:r>
        <w:rPr>
          <w:rFonts w:ascii="CMSY10" w:eastAsia="CMSY10" w:hAnsi="CMSY10"/>
          <w:i/>
          <w:color w:val="000000"/>
          <w:sz w:val="24"/>
        </w:rPr>
        <w:t xml:space="preserve">≥ </w:t>
      </w:r>
      <w:r>
        <w:rPr>
          <w:rFonts w:ascii="CMR12" w:eastAsia="CMR12" w:hAnsi="CMR12"/>
          <w:color w:val="000000"/>
          <w:sz w:val="24"/>
        </w:rPr>
        <w:t xml:space="preserve">0 </w:t>
      </w:r>
      <w:r>
        <w:rPr>
          <w:rFonts w:ascii="CMMI12" w:eastAsia="CMMI12" w:hAnsi="CMMI12"/>
          <w:i/>
          <w:color w:val="000000"/>
          <w:sz w:val="24"/>
        </w:rPr>
        <w:t xml:space="preserve">. </w:t>
      </w:r>
      <w:r>
        <w:rPr>
          <w:rFonts w:ascii="CMR12" w:eastAsia="CMR12" w:hAnsi="CMR12"/>
          <w:color w:val="000000"/>
          <w:sz w:val="24"/>
        </w:rPr>
        <w:t>80, sejalan dengan praktik studi mutakhir</w:t>
      </w:r>
    </w:p>
    <w:p w14:paraId="51317C30" w14:textId="77777777" w:rsidR="00622040" w:rsidRDefault="00000000">
      <w:pPr>
        <w:autoSpaceDE w:val="0"/>
        <w:autoSpaceDN w:val="0"/>
        <w:spacing w:before="526" w:after="0" w:line="240" w:lineRule="exact"/>
        <w:jc w:val="center"/>
      </w:pPr>
      <w:r>
        <w:rPr>
          <w:rFonts w:ascii="CMR12" w:eastAsia="CMR12" w:hAnsi="CMR12"/>
          <w:color w:val="000000"/>
          <w:sz w:val="24"/>
        </w:rPr>
        <w:t>81</w:t>
      </w:r>
    </w:p>
    <w:p w14:paraId="72762B5B" w14:textId="77777777" w:rsidR="00622040" w:rsidRDefault="00622040">
      <w:pPr>
        <w:sectPr w:rsidR="00622040">
          <w:pgSz w:w="12240" w:h="15840"/>
          <w:pgMar w:top="720" w:right="1416" w:bottom="396" w:left="1436" w:header="720" w:footer="720" w:gutter="0"/>
          <w:cols w:space="720"/>
          <w:docGrid w:linePitch="360"/>
        </w:sectPr>
      </w:pPr>
    </w:p>
    <w:p w14:paraId="3A6A2DCE" w14:textId="77777777" w:rsidR="00622040" w:rsidRDefault="00622040">
      <w:pPr>
        <w:autoSpaceDE w:val="0"/>
        <w:autoSpaceDN w:val="0"/>
        <w:spacing w:after="526" w:line="220" w:lineRule="exact"/>
      </w:pPr>
    </w:p>
    <w:p w14:paraId="166C1978" w14:textId="77777777" w:rsidR="00622040" w:rsidRDefault="00000000">
      <w:pPr>
        <w:autoSpaceDE w:val="0"/>
        <w:autoSpaceDN w:val="0"/>
        <w:spacing w:after="294" w:line="328" w:lineRule="exact"/>
        <w:ind w:left="4" w:right="22"/>
        <w:jc w:val="both"/>
      </w:pPr>
      <w:r>
        <w:rPr>
          <w:rFonts w:ascii="CMR12" w:eastAsia="CMR12" w:hAnsi="CMR12"/>
          <w:color w:val="000000"/>
          <w:sz w:val="24"/>
        </w:rPr>
        <w:t>yang melaporkan nilai kappa memadai pada kisaran 0.70–0.77 dalam konteks analisis inte-raksi berbasis coding (Borchers et al., 2024; Dang et al., 2025), serta penggunaan ambang reliabilitas minimal 0.70 pada evaluasi berbasis rubrik analitik (Gerlich, 2025). Jika di bawah ambang, buku kode direvisi dan pengodean ulang dilakukan pada sampel terdampak.</w:t>
      </w:r>
    </w:p>
    <w:tbl>
      <w:tblPr>
        <w:tblW w:w="0" w:type="auto"/>
        <w:tblInd w:w="8" w:type="dxa"/>
        <w:tblLayout w:type="fixed"/>
        <w:tblLook w:val="04A0" w:firstRow="1" w:lastRow="0" w:firstColumn="1" w:lastColumn="0" w:noHBand="0" w:noVBand="1"/>
      </w:tblPr>
      <w:tblGrid>
        <w:gridCol w:w="604"/>
        <w:gridCol w:w="2036"/>
        <w:gridCol w:w="2806"/>
        <w:gridCol w:w="1926"/>
        <w:gridCol w:w="1980"/>
      </w:tblGrid>
      <w:tr w:rsidR="00622040" w14:paraId="360C6234" w14:textId="77777777">
        <w:trPr>
          <w:trHeight w:hRule="exact" w:val="354"/>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4C19DE12" w14:textId="77777777" w:rsidR="00622040" w:rsidRDefault="00000000">
            <w:pPr>
              <w:autoSpaceDE w:val="0"/>
              <w:autoSpaceDN w:val="0"/>
              <w:spacing w:before="90" w:after="0" w:line="194" w:lineRule="exact"/>
              <w:ind w:left="78"/>
            </w:pPr>
            <w:r>
              <w:rPr>
                <w:rFonts w:ascii="CMBX10" w:eastAsia="CMBX10" w:hAnsi="CMBX10"/>
                <w:b/>
                <w:color w:val="000000"/>
                <w:w w:val="101"/>
                <w:sz w:val="19"/>
              </w:rPr>
              <w:t>No.</w:t>
            </w:r>
          </w:p>
        </w:tc>
        <w:tc>
          <w:tcPr>
            <w:tcW w:w="2036" w:type="dxa"/>
            <w:tcBorders>
              <w:top w:val="single" w:sz="3" w:space="0" w:color="000000"/>
              <w:left w:val="single" w:sz="3" w:space="0" w:color="000000"/>
              <w:bottom w:val="single" w:sz="3" w:space="0" w:color="000000"/>
              <w:right w:val="single" w:sz="3" w:space="0" w:color="000000"/>
            </w:tcBorders>
            <w:tcMar>
              <w:left w:w="0" w:type="dxa"/>
              <w:right w:w="0" w:type="dxa"/>
            </w:tcMar>
          </w:tcPr>
          <w:p w14:paraId="17692B56" w14:textId="77777777" w:rsidR="00622040" w:rsidRDefault="00000000">
            <w:pPr>
              <w:autoSpaceDE w:val="0"/>
              <w:autoSpaceDN w:val="0"/>
              <w:spacing w:before="90" w:after="0" w:line="194" w:lineRule="exact"/>
              <w:ind w:left="76"/>
            </w:pPr>
            <w:r>
              <w:rPr>
                <w:rFonts w:ascii="CMBX10" w:eastAsia="CMBX10" w:hAnsi="CMBX10"/>
                <w:b/>
                <w:color w:val="000000"/>
                <w:w w:val="101"/>
                <w:sz w:val="19"/>
              </w:rPr>
              <w:t>Tahap Analitik</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38B05111" w14:textId="77777777" w:rsidR="00622040" w:rsidRDefault="00000000">
            <w:pPr>
              <w:autoSpaceDE w:val="0"/>
              <w:autoSpaceDN w:val="0"/>
              <w:spacing w:before="90" w:after="0" w:line="194" w:lineRule="exact"/>
              <w:ind w:left="76"/>
            </w:pPr>
            <w:r>
              <w:rPr>
                <w:rFonts w:ascii="CMBX10" w:eastAsia="CMBX10" w:hAnsi="CMBX10"/>
                <w:b/>
                <w:color w:val="000000"/>
                <w:w w:val="101"/>
                <w:sz w:val="19"/>
              </w:rPr>
              <w:t>Aturan Operasional</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5F22D64F" w14:textId="77777777" w:rsidR="00622040" w:rsidRDefault="00000000">
            <w:pPr>
              <w:autoSpaceDE w:val="0"/>
              <w:autoSpaceDN w:val="0"/>
              <w:spacing w:before="90" w:after="0" w:line="194" w:lineRule="exact"/>
              <w:ind w:left="78"/>
            </w:pPr>
            <w:r>
              <w:rPr>
                <w:rFonts w:ascii="CMBX10" w:eastAsia="CMBX10" w:hAnsi="CMBX10"/>
                <w:b/>
                <w:color w:val="000000"/>
                <w:w w:val="101"/>
                <w:sz w:val="19"/>
              </w:rPr>
              <w:t>Kendali Kualitas</w:t>
            </w:r>
          </w:p>
        </w:tc>
        <w:tc>
          <w:tcPr>
            <w:tcW w:w="1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56848C6F" w14:textId="77777777" w:rsidR="00622040" w:rsidRDefault="00000000">
            <w:pPr>
              <w:autoSpaceDE w:val="0"/>
              <w:autoSpaceDN w:val="0"/>
              <w:spacing w:before="90" w:after="0" w:line="194" w:lineRule="exact"/>
              <w:ind w:left="76"/>
            </w:pPr>
            <w:r>
              <w:rPr>
                <w:rFonts w:ascii="CMBX10" w:eastAsia="CMBX10" w:hAnsi="CMBX10"/>
                <w:b/>
                <w:color w:val="000000"/>
                <w:w w:val="101"/>
                <w:sz w:val="19"/>
              </w:rPr>
              <w:t>Luaran Tahap</w:t>
            </w:r>
          </w:p>
        </w:tc>
      </w:tr>
      <w:tr w:rsidR="00622040" w14:paraId="2D58590C" w14:textId="77777777">
        <w:trPr>
          <w:trHeight w:hRule="exact" w:val="642"/>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20439A" w14:textId="77777777" w:rsidR="00622040" w:rsidRDefault="00000000">
            <w:pPr>
              <w:autoSpaceDE w:val="0"/>
              <w:autoSpaceDN w:val="0"/>
              <w:spacing w:before="90" w:after="0" w:line="194" w:lineRule="exact"/>
              <w:ind w:left="78"/>
            </w:pPr>
            <w:r>
              <w:rPr>
                <w:rFonts w:ascii="CMR10" w:eastAsia="CMR10" w:hAnsi="CMR10"/>
                <w:color w:val="000000"/>
                <w:w w:val="101"/>
                <w:sz w:val="19"/>
              </w:rPr>
              <w:t>1</w:t>
            </w:r>
          </w:p>
        </w:tc>
        <w:tc>
          <w:tcPr>
            <w:tcW w:w="2036" w:type="dxa"/>
            <w:tcBorders>
              <w:top w:val="single" w:sz="3" w:space="0" w:color="000000"/>
              <w:left w:val="single" w:sz="3" w:space="0" w:color="000000"/>
              <w:bottom w:val="single" w:sz="3" w:space="0" w:color="000000"/>
              <w:right w:val="single" w:sz="3" w:space="0" w:color="000000"/>
            </w:tcBorders>
            <w:tcMar>
              <w:left w:w="0" w:type="dxa"/>
              <w:right w:w="0" w:type="dxa"/>
            </w:tcMar>
          </w:tcPr>
          <w:p w14:paraId="34CE3533" w14:textId="77777777" w:rsidR="00622040" w:rsidRDefault="00000000">
            <w:pPr>
              <w:autoSpaceDE w:val="0"/>
              <w:autoSpaceDN w:val="0"/>
              <w:spacing w:before="90" w:after="0" w:line="194" w:lineRule="exact"/>
              <w:ind w:left="76"/>
            </w:pPr>
            <w:r>
              <w:rPr>
                <w:rFonts w:ascii="CMR10" w:eastAsia="CMR10" w:hAnsi="CMR10"/>
                <w:color w:val="000000"/>
                <w:w w:val="101"/>
                <w:sz w:val="19"/>
              </w:rPr>
              <w:t>Unitisasi data</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65DBBF97" w14:textId="77777777" w:rsidR="00622040" w:rsidRDefault="00000000">
            <w:pPr>
              <w:autoSpaceDE w:val="0"/>
              <w:autoSpaceDN w:val="0"/>
              <w:spacing w:after="0" w:line="286" w:lineRule="exact"/>
              <w:ind w:left="76" w:right="144"/>
            </w:pPr>
            <w:r>
              <w:rPr>
                <w:rFonts w:ascii="CMR10" w:eastAsia="CMR10" w:hAnsi="CMR10"/>
                <w:color w:val="000000"/>
                <w:w w:val="101"/>
                <w:sz w:val="19"/>
              </w:rPr>
              <w:t xml:space="preserve">Memecah log menjadi unit </w:t>
            </w:r>
            <w:r>
              <w:br/>
            </w:r>
            <w:r>
              <w:rPr>
                <w:rFonts w:ascii="CMTI10" w:eastAsia="CMTI10" w:hAnsi="CMTI10"/>
                <w:i/>
                <w:color w:val="000000"/>
                <w:w w:val="101"/>
                <w:sz w:val="19"/>
              </w:rPr>
              <w:t xml:space="preserve">prompt </w:t>
            </w:r>
            <w:r>
              <w:rPr>
                <w:rFonts w:ascii="CMR10" w:eastAsia="CMR10" w:hAnsi="CMR10"/>
                <w:color w:val="000000"/>
                <w:w w:val="101"/>
                <w:sz w:val="19"/>
              </w:rPr>
              <w:t>dan episode interaksi.</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3A51EA6F" w14:textId="77777777" w:rsidR="00622040" w:rsidRDefault="00000000">
            <w:pPr>
              <w:autoSpaceDE w:val="0"/>
              <w:autoSpaceDN w:val="0"/>
              <w:spacing w:after="0" w:line="286" w:lineRule="exact"/>
              <w:ind w:left="78"/>
            </w:pPr>
            <w:r>
              <w:rPr>
                <w:rFonts w:ascii="CMR10" w:eastAsia="CMR10" w:hAnsi="CMR10"/>
                <w:color w:val="000000"/>
                <w:w w:val="101"/>
                <w:sz w:val="19"/>
              </w:rPr>
              <w:t xml:space="preserve">Cek konsistensi </w:t>
            </w:r>
            <w:r>
              <w:br/>
            </w:r>
            <w:r>
              <w:rPr>
                <w:rFonts w:ascii="CMR10" w:eastAsia="CMR10" w:hAnsi="CMR10"/>
                <w:color w:val="000000"/>
                <w:w w:val="101"/>
                <w:sz w:val="19"/>
              </w:rPr>
              <w:t>batas unit antarsesi.</w:t>
            </w:r>
          </w:p>
        </w:tc>
        <w:tc>
          <w:tcPr>
            <w:tcW w:w="1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739B7159" w14:textId="77777777" w:rsidR="00622040" w:rsidRDefault="00000000">
            <w:pPr>
              <w:autoSpaceDE w:val="0"/>
              <w:autoSpaceDN w:val="0"/>
              <w:spacing w:after="0" w:line="286" w:lineRule="exact"/>
              <w:ind w:left="76" w:right="432"/>
            </w:pPr>
            <w:r>
              <w:rPr>
                <w:rFonts w:ascii="CMR10" w:eastAsia="CMR10" w:hAnsi="CMR10"/>
                <w:color w:val="000000"/>
                <w:w w:val="101"/>
                <w:sz w:val="19"/>
              </w:rPr>
              <w:t>Unit analisis siap kode.</w:t>
            </w:r>
          </w:p>
        </w:tc>
      </w:tr>
      <w:tr w:rsidR="00622040" w14:paraId="458E3DE8"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315CE2A0" w14:textId="77777777" w:rsidR="00622040" w:rsidRDefault="00000000">
            <w:pPr>
              <w:autoSpaceDE w:val="0"/>
              <w:autoSpaceDN w:val="0"/>
              <w:spacing w:before="90" w:after="0" w:line="194" w:lineRule="exact"/>
              <w:ind w:left="78"/>
            </w:pPr>
            <w:r>
              <w:rPr>
                <w:rFonts w:ascii="CMR10" w:eastAsia="CMR10" w:hAnsi="CMR10"/>
                <w:color w:val="000000"/>
                <w:w w:val="101"/>
                <w:sz w:val="19"/>
              </w:rPr>
              <w:t>2</w:t>
            </w:r>
          </w:p>
        </w:tc>
        <w:tc>
          <w:tcPr>
            <w:tcW w:w="2036" w:type="dxa"/>
            <w:tcBorders>
              <w:top w:val="single" w:sz="3" w:space="0" w:color="000000"/>
              <w:left w:val="single" w:sz="3" w:space="0" w:color="000000"/>
              <w:bottom w:val="single" w:sz="3" w:space="0" w:color="000000"/>
              <w:right w:val="single" w:sz="3" w:space="0" w:color="000000"/>
            </w:tcBorders>
            <w:tcMar>
              <w:left w:w="0" w:type="dxa"/>
              <w:right w:w="0" w:type="dxa"/>
            </w:tcMar>
          </w:tcPr>
          <w:p w14:paraId="536ECF9E" w14:textId="77777777" w:rsidR="00622040" w:rsidRDefault="00000000">
            <w:pPr>
              <w:autoSpaceDE w:val="0"/>
              <w:autoSpaceDN w:val="0"/>
              <w:spacing w:before="90" w:after="0" w:line="194" w:lineRule="exact"/>
              <w:ind w:left="76"/>
            </w:pPr>
            <w:r>
              <w:rPr>
                <w:rFonts w:ascii="CMTI10" w:eastAsia="CMTI10" w:hAnsi="CMTI10"/>
                <w:i/>
                <w:color w:val="000000"/>
                <w:w w:val="101"/>
                <w:sz w:val="19"/>
              </w:rPr>
              <w:t xml:space="preserve">Open coding </w:t>
            </w:r>
            <w:r>
              <w:rPr>
                <w:rFonts w:ascii="CMR10" w:eastAsia="CMR10" w:hAnsi="CMR10"/>
                <w:color w:val="000000"/>
                <w:w w:val="101"/>
                <w:sz w:val="19"/>
              </w:rPr>
              <w:t>awal</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5D1FC2C7" w14:textId="77777777" w:rsidR="00622040" w:rsidRDefault="00000000">
            <w:pPr>
              <w:autoSpaceDE w:val="0"/>
              <w:autoSpaceDN w:val="0"/>
              <w:spacing w:after="0" w:line="286" w:lineRule="exact"/>
              <w:ind w:left="76"/>
            </w:pPr>
            <w:r>
              <w:rPr>
                <w:rFonts w:ascii="CMR10" w:eastAsia="CMR10" w:hAnsi="CMR10"/>
                <w:color w:val="000000"/>
                <w:w w:val="101"/>
                <w:sz w:val="19"/>
              </w:rPr>
              <w:t xml:space="preserve">Memberi kode strategi </w:t>
            </w:r>
            <w:r>
              <w:rPr>
                <w:rFonts w:ascii="CMTI10" w:eastAsia="CMTI10" w:hAnsi="CMTI10"/>
                <w:i/>
                <w:color w:val="000000"/>
                <w:w w:val="101"/>
                <w:sz w:val="19"/>
              </w:rPr>
              <w:t xml:space="preserve">prompt </w:t>
            </w:r>
            <w:r>
              <w:rPr>
                <w:rFonts w:ascii="CMR10" w:eastAsia="CMR10" w:hAnsi="CMR10"/>
                <w:color w:val="000000"/>
                <w:w w:val="101"/>
                <w:sz w:val="19"/>
              </w:rPr>
              <w:t>, indikator CT, dan indikator berpikir kritis.</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26803917" w14:textId="77777777" w:rsidR="00622040" w:rsidRDefault="00000000">
            <w:pPr>
              <w:autoSpaceDE w:val="0"/>
              <w:autoSpaceDN w:val="0"/>
              <w:spacing w:after="0" w:line="286" w:lineRule="exact"/>
              <w:ind w:left="78" w:right="288"/>
            </w:pPr>
            <w:r>
              <w:rPr>
                <w:rFonts w:ascii="CMR10" w:eastAsia="CMR10" w:hAnsi="CMR10"/>
                <w:color w:val="000000"/>
                <w:w w:val="101"/>
                <w:sz w:val="19"/>
              </w:rPr>
              <w:t xml:space="preserve">Uji keterbacaan </w:t>
            </w:r>
            <w:r>
              <w:br/>
            </w:r>
            <w:r>
              <w:rPr>
                <w:rFonts w:ascii="CMR10" w:eastAsia="CMR10" w:hAnsi="CMR10"/>
                <w:color w:val="000000"/>
                <w:w w:val="101"/>
                <w:sz w:val="19"/>
              </w:rPr>
              <w:t>kode pada sampel data.</w:t>
            </w:r>
          </w:p>
        </w:tc>
        <w:tc>
          <w:tcPr>
            <w:tcW w:w="1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201AF74E" w14:textId="77777777" w:rsidR="00622040" w:rsidRDefault="00000000">
            <w:pPr>
              <w:autoSpaceDE w:val="0"/>
              <w:autoSpaceDN w:val="0"/>
              <w:spacing w:before="90" w:after="0" w:line="194" w:lineRule="exact"/>
              <w:ind w:left="76"/>
            </w:pPr>
            <w:r>
              <w:rPr>
                <w:rFonts w:ascii="CMR10" w:eastAsia="CMR10" w:hAnsi="CMR10"/>
                <w:color w:val="000000"/>
                <w:w w:val="101"/>
                <w:sz w:val="19"/>
              </w:rPr>
              <w:t>Daftar kode awal.</w:t>
            </w:r>
          </w:p>
        </w:tc>
      </w:tr>
      <w:tr w:rsidR="00622040" w14:paraId="38708AA9"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CE9CD90" w14:textId="77777777" w:rsidR="00622040" w:rsidRDefault="00000000">
            <w:pPr>
              <w:autoSpaceDE w:val="0"/>
              <w:autoSpaceDN w:val="0"/>
              <w:spacing w:before="92" w:after="0" w:line="192" w:lineRule="exact"/>
              <w:ind w:left="78"/>
            </w:pPr>
            <w:r>
              <w:rPr>
                <w:rFonts w:ascii="CMR10" w:eastAsia="CMR10" w:hAnsi="CMR10"/>
                <w:color w:val="000000"/>
                <w:w w:val="101"/>
                <w:sz w:val="19"/>
              </w:rPr>
              <w:t>3</w:t>
            </w:r>
          </w:p>
        </w:tc>
        <w:tc>
          <w:tcPr>
            <w:tcW w:w="2036" w:type="dxa"/>
            <w:tcBorders>
              <w:top w:val="single" w:sz="3" w:space="0" w:color="000000"/>
              <w:left w:val="single" w:sz="3" w:space="0" w:color="000000"/>
              <w:bottom w:val="single" w:sz="3" w:space="0" w:color="000000"/>
              <w:right w:val="single" w:sz="3" w:space="0" w:color="000000"/>
            </w:tcBorders>
            <w:tcMar>
              <w:left w:w="0" w:type="dxa"/>
              <w:right w:w="0" w:type="dxa"/>
            </w:tcMar>
          </w:tcPr>
          <w:p w14:paraId="307FF6D0" w14:textId="77777777" w:rsidR="00622040" w:rsidRDefault="00000000">
            <w:pPr>
              <w:autoSpaceDE w:val="0"/>
              <w:autoSpaceDN w:val="0"/>
              <w:spacing w:before="92" w:after="0" w:line="192" w:lineRule="exact"/>
              <w:ind w:left="76"/>
            </w:pPr>
            <w:r>
              <w:rPr>
                <w:rFonts w:ascii="CMR10" w:eastAsia="CMR10" w:hAnsi="CMR10"/>
                <w:color w:val="000000"/>
                <w:w w:val="101"/>
                <w:sz w:val="19"/>
              </w:rPr>
              <w:t>Konsolidasi kode</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382C59D0" w14:textId="77777777" w:rsidR="00622040" w:rsidRDefault="00000000">
            <w:pPr>
              <w:autoSpaceDE w:val="0"/>
              <w:autoSpaceDN w:val="0"/>
              <w:spacing w:after="0" w:line="288" w:lineRule="exact"/>
              <w:ind w:left="76"/>
            </w:pPr>
            <w:r>
              <w:rPr>
                <w:rFonts w:ascii="CMR10" w:eastAsia="CMR10" w:hAnsi="CMR10"/>
                <w:color w:val="000000"/>
                <w:w w:val="101"/>
                <w:sz w:val="19"/>
              </w:rPr>
              <w:t xml:space="preserve">Menggabungkan kode tumpang tindih dan memperjelas </w:t>
            </w:r>
            <w:r>
              <w:br/>
            </w:r>
            <w:r>
              <w:rPr>
                <w:rFonts w:ascii="CMR10" w:eastAsia="CMR10" w:hAnsi="CMR10"/>
                <w:color w:val="000000"/>
                <w:w w:val="101"/>
                <w:sz w:val="19"/>
              </w:rPr>
              <w:t>definisi operasional.</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187E48A5" w14:textId="77777777" w:rsidR="00622040" w:rsidRDefault="00000000">
            <w:pPr>
              <w:autoSpaceDE w:val="0"/>
              <w:autoSpaceDN w:val="0"/>
              <w:spacing w:after="0" w:line="286" w:lineRule="exact"/>
              <w:ind w:left="78" w:right="288"/>
            </w:pPr>
            <w:r>
              <w:rPr>
                <w:rFonts w:ascii="CMR10" w:eastAsia="CMR10" w:hAnsi="CMR10"/>
                <w:color w:val="000000"/>
                <w:w w:val="101"/>
                <w:sz w:val="19"/>
              </w:rPr>
              <w:t>Diskusi coder + memo keputusan.</w:t>
            </w:r>
          </w:p>
        </w:tc>
        <w:tc>
          <w:tcPr>
            <w:tcW w:w="1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3FB5B1BE" w14:textId="77777777" w:rsidR="00622040" w:rsidRDefault="00000000">
            <w:pPr>
              <w:autoSpaceDE w:val="0"/>
              <w:autoSpaceDN w:val="0"/>
              <w:spacing w:before="92" w:after="0" w:line="192" w:lineRule="exact"/>
              <w:ind w:left="76"/>
            </w:pPr>
            <w:r>
              <w:rPr>
                <w:rFonts w:ascii="CMR10" w:eastAsia="CMR10" w:hAnsi="CMR10"/>
                <w:color w:val="000000"/>
                <w:w w:val="101"/>
                <w:sz w:val="19"/>
              </w:rPr>
              <w:t>Buku kode final.</w:t>
            </w:r>
          </w:p>
        </w:tc>
      </w:tr>
      <w:tr w:rsidR="00622040" w14:paraId="38DD3302" w14:textId="77777777">
        <w:trPr>
          <w:trHeight w:hRule="exact" w:val="122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84378E" w14:textId="77777777" w:rsidR="00622040" w:rsidRDefault="00000000">
            <w:pPr>
              <w:autoSpaceDE w:val="0"/>
              <w:autoSpaceDN w:val="0"/>
              <w:spacing w:before="92" w:after="0" w:line="194" w:lineRule="exact"/>
              <w:ind w:left="78"/>
            </w:pPr>
            <w:r>
              <w:rPr>
                <w:rFonts w:ascii="CMR10" w:eastAsia="CMR10" w:hAnsi="CMR10"/>
                <w:color w:val="000000"/>
                <w:w w:val="101"/>
                <w:sz w:val="19"/>
              </w:rPr>
              <w:t>4</w:t>
            </w:r>
          </w:p>
        </w:tc>
        <w:tc>
          <w:tcPr>
            <w:tcW w:w="2036" w:type="dxa"/>
            <w:tcBorders>
              <w:top w:val="single" w:sz="3" w:space="0" w:color="000000"/>
              <w:left w:val="single" w:sz="3" w:space="0" w:color="000000"/>
              <w:bottom w:val="single" w:sz="3" w:space="0" w:color="000000"/>
              <w:right w:val="single" w:sz="3" w:space="0" w:color="000000"/>
            </w:tcBorders>
            <w:tcMar>
              <w:left w:w="0" w:type="dxa"/>
              <w:right w:w="0" w:type="dxa"/>
            </w:tcMar>
          </w:tcPr>
          <w:p w14:paraId="7B542B55" w14:textId="77777777" w:rsidR="00622040" w:rsidRDefault="00000000">
            <w:pPr>
              <w:autoSpaceDE w:val="0"/>
              <w:autoSpaceDN w:val="0"/>
              <w:spacing w:after="0" w:line="286" w:lineRule="exact"/>
              <w:ind w:left="76" w:right="720"/>
            </w:pPr>
            <w:r>
              <w:rPr>
                <w:rFonts w:ascii="CMR10" w:eastAsia="CMR10" w:hAnsi="CMR10"/>
                <w:color w:val="000000"/>
                <w:w w:val="101"/>
                <w:sz w:val="19"/>
              </w:rPr>
              <w:t>Uji reliabilitas antarpenilai</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670F5988" w14:textId="77777777" w:rsidR="00622040" w:rsidRDefault="00000000">
            <w:pPr>
              <w:autoSpaceDE w:val="0"/>
              <w:autoSpaceDN w:val="0"/>
              <w:spacing w:after="0" w:line="292" w:lineRule="exact"/>
              <w:ind w:left="76" w:right="144"/>
            </w:pPr>
            <w:r>
              <w:rPr>
                <w:rFonts w:ascii="CMR10" w:eastAsia="CMR10" w:hAnsi="CMR10"/>
                <w:color w:val="000000"/>
                <w:w w:val="101"/>
                <w:sz w:val="19"/>
              </w:rPr>
              <w:t xml:space="preserve">Mengode ganda sampel </w:t>
            </w:r>
            <w:r>
              <w:rPr>
                <w:rFonts w:ascii="CMSY10" w:eastAsia="CMSY10" w:hAnsi="CMSY10"/>
                <w:i/>
                <w:color w:val="000000"/>
                <w:w w:val="101"/>
                <w:sz w:val="19"/>
              </w:rPr>
              <w:t xml:space="preserve">≥ </w:t>
            </w:r>
            <w:r>
              <w:rPr>
                <w:rFonts w:ascii="CMR10" w:eastAsia="CMR10" w:hAnsi="CMR10"/>
                <w:color w:val="000000"/>
                <w:w w:val="101"/>
                <w:sz w:val="19"/>
              </w:rPr>
              <w:t xml:space="preserve">25% unit data oleh dua penilai </w:t>
            </w:r>
            <w:r>
              <w:br/>
            </w:r>
            <w:r>
              <w:rPr>
                <w:rFonts w:ascii="CMR10" w:eastAsia="CMR10" w:hAnsi="CMR10"/>
                <w:color w:val="000000"/>
                <w:w w:val="101"/>
                <w:sz w:val="19"/>
              </w:rPr>
              <w:t xml:space="preserve">independen, lalu menghitung </w:t>
            </w:r>
            <w:r>
              <w:rPr>
                <w:rFonts w:ascii="CMMI10" w:eastAsia="CMMI10" w:hAnsi="CMMI10"/>
                <w:i/>
                <w:color w:val="000000"/>
                <w:w w:val="101"/>
                <w:sz w:val="19"/>
              </w:rPr>
              <w:t xml:space="preserve">P </w:t>
            </w:r>
            <w:r>
              <w:rPr>
                <w:rFonts w:ascii="CMMI7" w:eastAsia="CMMI7" w:hAnsi="CMMI7"/>
                <w:i/>
                <w:color w:val="000000"/>
                <w:w w:val="96"/>
                <w:sz w:val="14"/>
              </w:rPr>
              <w:t xml:space="preserve">o </w:t>
            </w:r>
            <w:r>
              <w:rPr>
                <w:rFonts w:ascii="CMR10" w:eastAsia="CMR10" w:hAnsi="CMR10"/>
                <w:color w:val="000000"/>
                <w:w w:val="101"/>
                <w:sz w:val="19"/>
              </w:rPr>
              <w:t xml:space="preserve">, </w:t>
            </w:r>
            <w:r>
              <w:rPr>
                <w:rFonts w:ascii="CMMI10" w:eastAsia="CMMI10" w:hAnsi="CMMI10"/>
                <w:i/>
                <w:color w:val="000000"/>
                <w:w w:val="101"/>
                <w:sz w:val="19"/>
              </w:rPr>
              <w:t xml:space="preserve">P </w:t>
            </w:r>
            <w:r>
              <w:rPr>
                <w:rFonts w:ascii="CMMI7" w:eastAsia="CMMI7" w:hAnsi="CMMI7"/>
                <w:i/>
                <w:color w:val="000000"/>
                <w:w w:val="96"/>
                <w:sz w:val="14"/>
              </w:rPr>
              <w:t xml:space="preserve">e </w:t>
            </w:r>
            <w:r>
              <w:rPr>
                <w:rFonts w:ascii="CMR10" w:eastAsia="CMR10" w:hAnsi="CMR10"/>
                <w:color w:val="000000"/>
                <w:w w:val="101"/>
                <w:sz w:val="19"/>
              </w:rPr>
              <w:t xml:space="preserve">, dan </w:t>
            </w:r>
            <w:r>
              <w:rPr>
                <w:rFonts w:ascii="CMMI10" w:eastAsia="CMMI10" w:hAnsi="CMMI10"/>
                <w:i/>
                <w:color w:val="000000"/>
                <w:w w:val="101"/>
                <w:sz w:val="19"/>
              </w:rPr>
              <w:t xml:space="preserve">κ </w:t>
            </w:r>
            <w:r>
              <w:rPr>
                <w:rFonts w:ascii="CMR10" w:eastAsia="CMR10" w:hAnsi="CMR10"/>
                <w:color w:val="000000"/>
                <w:w w:val="101"/>
                <w:sz w:val="19"/>
              </w:rPr>
              <w:t>.</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52EAA7C6" w14:textId="77777777" w:rsidR="00622040" w:rsidRDefault="00000000">
            <w:pPr>
              <w:autoSpaceDE w:val="0"/>
              <w:autoSpaceDN w:val="0"/>
              <w:spacing w:after="0" w:line="296" w:lineRule="exact"/>
              <w:ind w:left="78" w:right="288"/>
            </w:pPr>
            <w:r>
              <w:rPr>
                <w:rFonts w:ascii="CMR10" w:eastAsia="CMR10" w:hAnsi="CMR10"/>
                <w:color w:val="000000"/>
                <w:w w:val="101"/>
                <w:sz w:val="19"/>
              </w:rPr>
              <w:t xml:space="preserve">Ambang </w:t>
            </w:r>
            <w:r>
              <w:rPr>
                <w:rFonts w:ascii="CMMI10" w:eastAsia="CMMI10" w:hAnsi="CMMI10"/>
                <w:i/>
                <w:color w:val="000000"/>
                <w:w w:val="101"/>
                <w:sz w:val="19"/>
              </w:rPr>
              <w:t>κ</w:t>
            </w:r>
            <w:r>
              <w:rPr>
                <w:rFonts w:ascii="CMSY10" w:eastAsia="CMSY10" w:hAnsi="CMSY10"/>
                <w:i/>
                <w:color w:val="000000"/>
                <w:w w:val="101"/>
                <w:sz w:val="19"/>
              </w:rPr>
              <w:t xml:space="preserve"> ≥ </w:t>
            </w:r>
            <w:r>
              <w:rPr>
                <w:rFonts w:ascii="CMR10" w:eastAsia="CMR10" w:hAnsi="CMR10"/>
                <w:color w:val="000000"/>
                <w:w w:val="101"/>
                <w:sz w:val="19"/>
              </w:rPr>
              <w:t xml:space="preserve">0 </w:t>
            </w:r>
            <w:r>
              <w:rPr>
                <w:rFonts w:ascii="CMMI10" w:eastAsia="CMMI10" w:hAnsi="CMMI10"/>
                <w:i/>
                <w:color w:val="000000"/>
                <w:w w:val="101"/>
                <w:sz w:val="19"/>
              </w:rPr>
              <w:t xml:space="preserve">. </w:t>
            </w:r>
            <w:r>
              <w:rPr>
                <w:rFonts w:ascii="CMR10" w:eastAsia="CMR10" w:hAnsi="CMR10"/>
                <w:color w:val="000000"/>
                <w:w w:val="101"/>
                <w:sz w:val="19"/>
              </w:rPr>
              <w:t xml:space="preserve">70 dan </w:t>
            </w:r>
            <w:r>
              <w:rPr>
                <w:rFonts w:ascii="CMMI10" w:eastAsia="CMMI10" w:hAnsi="CMMI10"/>
                <w:i/>
                <w:color w:val="000000"/>
                <w:w w:val="101"/>
                <w:sz w:val="19"/>
              </w:rPr>
              <w:t xml:space="preserve">P </w:t>
            </w:r>
            <w:r>
              <w:rPr>
                <w:rFonts w:ascii="CMMI7" w:eastAsia="CMMI7" w:hAnsi="CMMI7"/>
                <w:i/>
                <w:color w:val="000000"/>
                <w:w w:val="96"/>
                <w:sz w:val="14"/>
              </w:rPr>
              <w:t xml:space="preserve">o </w:t>
            </w:r>
            <w:r>
              <w:rPr>
                <w:rFonts w:ascii="CMSY10" w:eastAsia="CMSY10" w:hAnsi="CMSY10"/>
                <w:i/>
                <w:color w:val="000000"/>
                <w:w w:val="101"/>
                <w:sz w:val="19"/>
              </w:rPr>
              <w:t xml:space="preserve">≥ </w:t>
            </w:r>
            <w:r>
              <w:rPr>
                <w:rFonts w:ascii="CMR10" w:eastAsia="CMR10" w:hAnsi="CMR10"/>
                <w:color w:val="000000"/>
                <w:w w:val="101"/>
                <w:sz w:val="19"/>
              </w:rPr>
              <w:t xml:space="preserve">0 </w:t>
            </w:r>
            <w:r>
              <w:rPr>
                <w:rFonts w:ascii="CMMI10" w:eastAsia="CMMI10" w:hAnsi="CMMI10"/>
                <w:i/>
                <w:color w:val="000000"/>
                <w:w w:val="101"/>
                <w:sz w:val="19"/>
              </w:rPr>
              <w:t xml:space="preserve">. </w:t>
            </w:r>
            <w:r>
              <w:rPr>
                <w:rFonts w:ascii="CMR10" w:eastAsia="CMR10" w:hAnsi="CMR10"/>
                <w:color w:val="000000"/>
                <w:w w:val="101"/>
                <w:sz w:val="19"/>
              </w:rPr>
              <w:t>80.</w:t>
            </w:r>
          </w:p>
        </w:tc>
        <w:tc>
          <w:tcPr>
            <w:tcW w:w="1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0F3329F4" w14:textId="77777777" w:rsidR="00622040" w:rsidRDefault="00000000">
            <w:pPr>
              <w:autoSpaceDE w:val="0"/>
              <w:autoSpaceDN w:val="0"/>
              <w:spacing w:after="0" w:line="286" w:lineRule="exact"/>
              <w:ind w:left="76" w:right="432"/>
            </w:pPr>
            <w:r>
              <w:rPr>
                <w:rFonts w:ascii="CMR10" w:eastAsia="CMR10" w:hAnsi="CMR10"/>
                <w:color w:val="000000"/>
                <w:w w:val="101"/>
                <w:sz w:val="19"/>
              </w:rPr>
              <w:t>Nilai reliabilitas putaran coding.</w:t>
            </w:r>
          </w:p>
        </w:tc>
      </w:tr>
      <w:tr w:rsidR="00622040" w14:paraId="261D80B7"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18FAA481" w14:textId="77777777" w:rsidR="00622040" w:rsidRDefault="00000000">
            <w:pPr>
              <w:autoSpaceDE w:val="0"/>
              <w:autoSpaceDN w:val="0"/>
              <w:spacing w:before="90" w:after="0" w:line="194" w:lineRule="exact"/>
              <w:ind w:left="78"/>
            </w:pPr>
            <w:r>
              <w:rPr>
                <w:rFonts w:ascii="CMR10" w:eastAsia="CMR10" w:hAnsi="CMR10"/>
                <w:color w:val="000000"/>
                <w:w w:val="101"/>
                <w:sz w:val="19"/>
              </w:rPr>
              <w:t>5</w:t>
            </w:r>
          </w:p>
        </w:tc>
        <w:tc>
          <w:tcPr>
            <w:tcW w:w="2036" w:type="dxa"/>
            <w:tcBorders>
              <w:top w:val="single" w:sz="3" w:space="0" w:color="000000"/>
              <w:left w:val="single" w:sz="3" w:space="0" w:color="000000"/>
              <w:bottom w:val="single" w:sz="3" w:space="0" w:color="000000"/>
              <w:right w:val="single" w:sz="3" w:space="0" w:color="000000"/>
            </w:tcBorders>
            <w:tcMar>
              <w:left w:w="0" w:type="dxa"/>
              <w:right w:w="0" w:type="dxa"/>
            </w:tcMar>
          </w:tcPr>
          <w:p w14:paraId="628594FF" w14:textId="77777777" w:rsidR="00622040" w:rsidRDefault="00000000">
            <w:pPr>
              <w:autoSpaceDE w:val="0"/>
              <w:autoSpaceDN w:val="0"/>
              <w:spacing w:before="90" w:after="0" w:line="194" w:lineRule="exact"/>
              <w:ind w:left="76"/>
            </w:pPr>
            <w:r>
              <w:rPr>
                <w:rFonts w:ascii="CMR10" w:eastAsia="CMR10" w:hAnsi="CMR10"/>
                <w:color w:val="000000"/>
                <w:w w:val="101"/>
                <w:sz w:val="19"/>
              </w:rPr>
              <w:t>Kategorisasi tematik</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39B1D3F4" w14:textId="77777777" w:rsidR="00622040" w:rsidRDefault="00000000">
            <w:pPr>
              <w:autoSpaceDE w:val="0"/>
              <w:autoSpaceDN w:val="0"/>
              <w:spacing w:after="0" w:line="286" w:lineRule="exact"/>
              <w:ind w:left="76" w:right="288"/>
            </w:pPr>
            <w:r>
              <w:rPr>
                <w:rFonts w:ascii="CMR10" w:eastAsia="CMR10" w:hAnsi="CMR10"/>
                <w:color w:val="000000"/>
                <w:w w:val="101"/>
                <w:sz w:val="19"/>
              </w:rPr>
              <w:t xml:space="preserve">Mengelompokkan kode </w:t>
            </w:r>
            <w:r>
              <w:br/>
            </w:r>
            <w:r>
              <w:rPr>
                <w:rFonts w:ascii="CMR10" w:eastAsia="CMR10" w:hAnsi="CMR10"/>
                <w:color w:val="000000"/>
                <w:w w:val="101"/>
                <w:sz w:val="19"/>
              </w:rPr>
              <w:t>menjadi pola perkembangan lintas sesi.</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761CFEE5" w14:textId="77777777" w:rsidR="00622040" w:rsidRDefault="00000000">
            <w:pPr>
              <w:autoSpaceDE w:val="0"/>
              <w:autoSpaceDN w:val="0"/>
              <w:spacing w:after="0" w:line="286" w:lineRule="exact"/>
              <w:ind w:left="78" w:right="144"/>
            </w:pPr>
            <w:r>
              <w:rPr>
                <w:rFonts w:ascii="CMTI10" w:eastAsia="CMTI10" w:hAnsi="CMTI10"/>
                <w:i/>
                <w:color w:val="000000"/>
                <w:w w:val="101"/>
                <w:sz w:val="19"/>
              </w:rPr>
              <w:t xml:space="preserve">Cross-check </w:t>
            </w:r>
            <w:r>
              <w:rPr>
                <w:rFonts w:ascii="CMR10" w:eastAsia="CMR10" w:hAnsi="CMR10"/>
                <w:color w:val="000000"/>
                <w:w w:val="101"/>
                <w:sz w:val="19"/>
              </w:rPr>
              <w:t>dengan logbook/artefak.</w:t>
            </w:r>
          </w:p>
        </w:tc>
        <w:tc>
          <w:tcPr>
            <w:tcW w:w="1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516B8D6D" w14:textId="77777777" w:rsidR="00622040" w:rsidRDefault="00000000">
            <w:pPr>
              <w:autoSpaceDE w:val="0"/>
              <w:autoSpaceDN w:val="0"/>
              <w:spacing w:after="0" w:line="286" w:lineRule="exact"/>
              <w:ind w:left="76" w:right="720"/>
            </w:pPr>
            <w:r>
              <w:rPr>
                <w:rFonts w:ascii="CMR10" w:eastAsia="CMR10" w:hAnsi="CMR10"/>
                <w:color w:val="000000"/>
                <w:w w:val="101"/>
                <w:sz w:val="19"/>
              </w:rPr>
              <w:t>Tema analitik longitudinal.</w:t>
            </w:r>
          </w:p>
        </w:tc>
      </w:tr>
      <w:tr w:rsidR="00622040" w14:paraId="12006D3B"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4DFB875" w14:textId="77777777" w:rsidR="00622040" w:rsidRDefault="00000000">
            <w:pPr>
              <w:autoSpaceDE w:val="0"/>
              <w:autoSpaceDN w:val="0"/>
              <w:spacing w:before="90" w:after="0" w:line="194" w:lineRule="exact"/>
              <w:ind w:left="78"/>
            </w:pPr>
            <w:r>
              <w:rPr>
                <w:rFonts w:ascii="CMR10" w:eastAsia="CMR10" w:hAnsi="CMR10"/>
                <w:color w:val="000000"/>
                <w:w w:val="101"/>
                <w:sz w:val="19"/>
              </w:rPr>
              <w:t>6</w:t>
            </w:r>
          </w:p>
        </w:tc>
        <w:tc>
          <w:tcPr>
            <w:tcW w:w="2036" w:type="dxa"/>
            <w:tcBorders>
              <w:top w:val="single" w:sz="3" w:space="0" w:color="000000"/>
              <w:left w:val="single" w:sz="3" w:space="0" w:color="000000"/>
              <w:bottom w:val="single" w:sz="3" w:space="0" w:color="000000"/>
              <w:right w:val="single" w:sz="3" w:space="0" w:color="000000"/>
            </w:tcBorders>
            <w:tcMar>
              <w:left w:w="0" w:type="dxa"/>
              <w:right w:w="0" w:type="dxa"/>
            </w:tcMar>
          </w:tcPr>
          <w:p w14:paraId="25B44163" w14:textId="77777777" w:rsidR="00622040" w:rsidRDefault="00000000">
            <w:pPr>
              <w:autoSpaceDE w:val="0"/>
              <w:autoSpaceDN w:val="0"/>
              <w:spacing w:before="90" w:after="0" w:line="194" w:lineRule="exact"/>
              <w:ind w:left="76"/>
            </w:pPr>
            <w:r>
              <w:rPr>
                <w:rFonts w:ascii="CMR10" w:eastAsia="CMR10" w:hAnsi="CMR10"/>
                <w:color w:val="000000"/>
                <w:w w:val="101"/>
                <w:sz w:val="19"/>
              </w:rPr>
              <w:t>Audit keterlacakan</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0F3D477D" w14:textId="77777777" w:rsidR="00622040" w:rsidRDefault="00000000">
            <w:pPr>
              <w:autoSpaceDE w:val="0"/>
              <w:autoSpaceDN w:val="0"/>
              <w:spacing w:after="0" w:line="286" w:lineRule="exact"/>
              <w:ind w:left="76" w:right="288"/>
            </w:pPr>
            <w:r>
              <w:rPr>
                <w:rFonts w:ascii="CMR10" w:eastAsia="CMR10" w:hAnsi="CMR10"/>
                <w:color w:val="000000"/>
                <w:w w:val="101"/>
                <w:sz w:val="19"/>
              </w:rPr>
              <w:t>Menyimpan jejak revisi dan alasan keputusan kode.</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3CEC35B1" w14:textId="77777777" w:rsidR="00622040" w:rsidRDefault="00000000">
            <w:pPr>
              <w:autoSpaceDE w:val="0"/>
              <w:autoSpaceDN w:val="0"/>
              <w:spacing w:after="0" w:line="288" w:lineRule="exact"/>
              <w:ind w:left="78" w:right="288"/>
            </w:pPr>
            <w:r>
              <w:rPr>
                <w:rFonts w:ascii="CMR10" w:eastAsia="CMR10" w:hAnsi="CMR10"/>
                <w:color w:val="000000"/>
                <w:w w:val="101"/>
                <w:sz w:val="19"/>
              </w:rPr>
              <w:t xml:space="preserve">Audit trail dan </w:t>
            </w:r>
            <w:r>
              <w:br/>
            </w:r>
            <w:r>
              <w:rPr>
                <w:rFonts w:ascii="CMR10" w:eastAsia="CMR10" w:hAnsi="CMR10"/>
                <w:color w:val="000000"/>
                <w:w w:val="101"/>
                <w:sz w:val="19"/>
              </w:rPr>
              <w:t xml:space="preserve">pemeriksaan </w:t>
            </w:r>
            <w:r>
              <w:br/>
            </w:r>
            <w:r>
              <w:rPr>
                <w:rFonts w:ascii="CMR10" w:eastAsia="CMR10" w:hAnsi="CMR10"/>
                <w:color w:val="000000"/>
                <w:w w:val="101"/>
                <w:sz w:val="19"/>
              </w:rPr>
              <w:t>konsistensi akhir.</w:t>
            </w:r>
          </w:p>
        </w:tc>
        <w:tc>
          <w:tcPr>
            <w:tcW w:w="1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4CD49261" w14:textId="77777777" w:rsidR="00622040" w:rsidRDefault="00000000">
            <w:pPr>
              <w:autoSpaceDE w:val="0"/>
              <w:autoSpaceDN w:val="0"/>
              <w:spacing w:after="0" w:line="286" w:lineRule="exact"/>
              <w:ind w:right="720"/>
              <w:jc w:val="center"/>
            </w:pPr>
            <w:r>
              <w:rPr>
                <w:rFonts w:ascii="CMR10" w:eastAsia="CMR10" w:hAnsi="CMR10"/>
                <w:color w:val="000000"/>
                <w:w w:val="101"/>
                <w:sz w:val="19"/>
              </w:rPr>
              <w:t>Temuan siap disintesiskan.</w:t>
            </w:r>
          </w:p>
        </w:tc>
      </w:tr>
    </w:tbl>
    <w:p w14:paraId="356B29AE" w14:textId="77777777" w:rsidR="00622040" w:rsidRDefault="00000000">
      <w:pPr>
        <w:autoSpaceDE w:val="0"/>
        <w:autoSpaceDN w:val="0"/>
        <w:spacing w:before="80" w:after="0" w:line="358" w:lineRule="exact"/>
        <w:ind w:left="4"/>
      </w:pPr>
      <w:r>
        <w:rPr>
          <w:rFonts w:ascii="CMR12" w:eastAsia="CMR12" w:hAnsi="CMR12"/>
          <w:color w:val="000000"/>
          <w:sz w:val="24"/>
        </w:rPr>
        <w:t xml:space="preserve">Tabel 26: Matriks prosedur </w:t>
      </w:r>
      <w:r>
        <w:rPr>
          <w:rFonts w:ascii="CMTI12" w:eastAsia="CMTI12" w:hAnsi="CMTI12"/>
          <w:i/>
          <w:color w:val="000000"/>
          <w:sz w:val="24"/>
        </w:rPr>
        <w:t xml:space="preserve">coding </w:t>
      </w:r>
      <w:r>
        <w:rPr>
          <w:rFonts w:ascii="CMR12" w:eastAsia="CMR12" w:hAnsi="CMR12"/>
          <w:color w:val="000000"/>
          <w:sz w:val="24"/>
        </w:rPr>
        <w:t xml:space="preserve">untuk menjaga konsistensi penilaian pada pembahasan analisis strategi </w:t>
      </w:r>
      <w:r>
        <w:rPr>
          <w:rFonts w:ascii="CMTI12" w:eastAsia="CMTI12" w:hAnsi="CMTI12"/>
          <w:i/>
          <w:color w:val="000000"/>
          <w:sz w:val="24"/>
        </w:rPr>
        <w:t>prompt</w:t>
      </w:r>
    </w:p>
    <w:p w14:paraId="6B2AC95B" w14:textId="77777777" w:rsidR="00622040" w:rsidRDefault="00000000">
      <w:pPr>
        <w:autoSpaceDE w:val="0"/>
        <w:autoSpaceDN w:val="0"/>
        <w:spacing w:before="760" w:after="0" w:line="358" w:lineRule="exact"/>
        <w:ind w:left="4" w:right="22" w:firstLine="720"/>
        <w:jc w:val="both"/>
      </w:pPr>
      <w:r>
        <w:rPr>
          <w:rFonts w:ascii="CMR12" w:eastAsia="CMR12" w:hAnsi="CMR12"/>
          <w:color w:val="000000"/>
          <w:sz w:val="24"/>
        </w:rPr>
        <w:t xml:space="preserve">Dengan rancangan tersebut, pembahasan analisis strategi </w:t>
      </w:r>
      <w:r>
        <w:rPr>
          <w:rFonts w:ascii="CMTI12" w:eastAsia="CMTI12" w:hAnsi="CMTI12"/>
          <w:i/>
          <w:color w:val="000000"/>
          <w:sz w:val="24"/>
        </w:rPr>
        <w:t xml:space="preserve">prompt </w:t>
      </w:r>
      <w:r>
        <w:rPr>
          <w:rFonts w:ascii="CMR12" w:eastAsia="CMR12" w:hAnsi="CMR12"/>
          <w:color w:val="000000"/>
          <w:sz w:val="24"/>
        </w:rPr>
        <w:t xml:space="preserve">menyediakan per-angkat analitik yang utuh: rubrik untuk membaca kualitas strategi </w:t>
      </w:r>
      <w:r>
        <w:rPr>
          <w:rFonts w:ascii="CMTI12" w:eastAsia="CMTI12" w:hAnsi="CMTI12"/>
          <w:i/>
          <w:color w:val="000000"/>
          <w:sz w:val="24"/>
        </w:rPr>
        <w:t xml:space="preserve">prompting </w:t>
      </w:r>
      <w:r>
        <w:rPr>
          <w:rFonts w:ascii="CMR12" w:eastAsia="CMR12" w:hAnsi="CMR12"/>
          <w:color w:val="000000"/>
          <w:sz w:val="24"/>
        </w:rPr>
        <w:t>, indikator berpikir kritis untuk menilai mutu penalaran, serta indikator CT yang dipisahkan agar kete-rampilan komputasional siswa dapat ditangkap secara lebih tajam. Kombinasi ini memung-kinkan analisis yang lebih presisi dalam menjelaskan bagaimana kualitas interaksi siswa–AI berkembang dari sesi ke sesi (Jing et al., 2024; Tang et al., 2024).</w:t>
      </w:r>
    </w:p>
    <w:p w14:paraId="637B9D65" w14:textId="77777777" w:rsidR="00622040" w:rsidRDefault="00000000">
      <w:pPr>
        <w:autoSpaceDE w:val="0"/>
        <w:autoSpaceDN w:val="0"/>
        <w:spacing w:before="454" w:after="0" w:line="240" w:lineRule="exact"/>
        <w:ind w:left="4"/>
      </w:pPr>
      <w:r>
        <w:rPr>
          <w:rFonts w:ascii="CMBX12" w:eastAsia="CMBX12" w:hAnsi="CMBX12"/>
          <w:b/>
          <w:color w:val="000000"/>
          <w:sz w:val="24"/>
        </w:rPr>
        <w:t>3.4.4 Instrumen Triangulasi dan Pendukung</w:t>
      </w:r>
    </w:p>
    <w:p w14:paraId="185216EB" w14:textId="77777777" w:rsidR="00622040" w:rsidRDefault="00000000">
      <w:pPr>
        <w:autoSpaceDE w:val="0"/>
        <w:autoSpaceDN w:val="0"/>
        <w:spacing w:before="152" w:after="0" w:line="360" w:lineRule="exact"/>
        <w:ind w:left="4" w:firstLine="720"/>
      </w:pPr>
      <w:r>
        <w:rPr>
          <w:rFonts w:ascii="CMR12" w:eastAsia="CMR12" w:hAnsi="CMR12"/>
          <w:color w:val="000000"/>
          <w:sz w:val="24"/>
        </w:rPr>
        <w:t>Bagian ini memuat instrumen pendukung yang berfungsi menguatkan kredibilitas te-muan utama dari data log dan analisis</w:t>
      </w:r>
      <w:r>
        <w:rPr>
          <w:rFonts w:ascii="CMTI12" w:eastAsia="CMTI12" w:hAnsi="CMTI12"/>
          <w:i/>
          <w:color w:val="000000"/>
          <w:sz w:val="24"/>
        </w:rPr>
        <w:t xml:space="preserve"> prompt </w:t>
      </w:r>
      <w:r>
        <w:rPr>
          <w:rFonts w:ascii="CMR12" w:eastAsia="CMR12" w:hAnsi="CMR12"/>
          <w:color w:val="000000"/>
          <w:sz w:val="24"/>
        </w:rPr>
        <w:t>. Jika pembahasan sebelumnya berfokus pada</w:t>
      </w:r>
    </w:p>
    <w:p w14:paraId="2045E614" w14:textId="77777777" w:rsidR="00622040" w:rsidRDefault="00000000">
      <w:pPr>
        <w:autoSpaceDE w:val="0"/>
        <w:autoSpaceDN w:val="0"/>
        <w:spacing w:before="494" w:after="0" w:line="240" w:lineRule="exact"/>
        <w:jc w:val="center"/>
      </w:pPr>
      <w:r>
        <w:rPr>
          <w:rFonts w:ascii="CMR12" w:eastAsia="CMR12" w:hAnsi="CMR12"/>
          <w:color w:val="000000"/>
          <w:sz w:val="24"/>
        </w:rPr>
        <w:lastRenderedPageBreak/>
        <w:t>82</w:t>
      </w:r>
    </w:p>
    <w:p w14:paraId="3498434A" w14:textId="77777777" w:rsidR="00622040" w:rsidRDefault="00622040">
      <w:pPr>
        <w:sectPr w:rsidR="00622040">
          <w:pgSz w:w="12240" w:h="15840"/>
          <w:pgMar w:top="746" w:right="1416" w:bottom="396" w:left="1436" w:header="720" w:footer="720" w:gutter="0"/>
          <w:cols w:space="720"/>
          <w:docGrid w:linePitch="360"/>
        </w:sectPr>
      </w:pPr>
    </w:p>
    <w:p w14:paraId="505A464C" w14:textId="77777777" w:rsidR="00622040" w:rsidRDefault="00622040">
      <w:pPr>
        <w:autoSpaceDE w:val="0"/>
        <w:autoSpaceDN w:val="0"/>
        <w:spacing w:after="526" w:line="220" w:lineRule="exact"/>
      </w:pPr>
    </w:p>
    <w:p w14:paraId="3247B856" w14:textId="77777777" w:rsidR="00622040" w:rsidRDefault="00000000">
      <w:pPr>
        <w:autoSpaceDE w:val="0"/>
        <w:autoSpaceDN w:val="0"/>
        <w:spacing w:after="0" w:line="342" w:lineRule="exact"/>
        <w:ind w:left="4" w:right="22"/>
        <w:jc w:val="both"/>
      </w:pPr>
      <w:r>
        <w:rPr>
          <w:rFonts w:ascii="CMR12" w:eastAsia="CMR12" w:hAnsi="CMR12"/>
          <w:color w:val="000000"/>
          <w:sz w:val="24"/>
        </w:rPr>
        <w:t>perekaman jejak digital dan pembacaan analitik, maka pembahasan ini memastikan bahwa interpretasi yang dihasilkan tetap kontekstual, teruji lintas sumber, dan dapat dipertanggu-ngjawabkan secara metodologis. Morgan (2024) menegaskan bahwa triangulasi tidak sekadar menambah data, tetapi memeriksa konsistensi makna antar-sumber. Sejalan dengan itu, in-strumen pada bagian ini dirancang untuk mempertemukan tiga bukti: apa yang siswa tulis pada log, apa yang siswa jelaskan saat wawancara, dan apa yang tercermin dalam artefak solusi (Dahal, 2023; Villamin et al., 2024).</w:t>
      </w:r>
    </w:p>
    <w:p w14:paraId="04779636" w14:textId="77777777" w:rsidR="00622040" w:rsidRDefault="00000000">
      <w:pPr>
        <w:autoSpaceDE w:val="0"/>
        <w:autoSpaceDN w:val="0"/>
        <w:spacing w:before="554" w:after="0" w:line="238" w:lineRule="exact"/>
        <w:ind w:left="4"/>
      </w:pPr>
      <w:r>
        <w:rPr>
          <w:rFonts w:ascii="CMBX12" w:eastAsia="CMBX12" w:hAnsi="CMBX12"/>
          <w:b/>
          <w:color w:val="000000"/>
          <w:sz w:val="24"/>
        </w:rPr>
        <w:t>3.4.4.1 Panduan Wawancara Semiterstruktur</w:t>
      </w:r>
    </w:p>
    <w:p w14:paraId="7ACA365C" w14:textId="77777777" w:rsidR="00622040" w:rsidRDefault="00000000">
      <w:pPr>
        <w:autoSpaceDE w:val="0"/>
        <w:autoSpaceDN w:val="0"/>
        <w:spacing w:before="434" w:after="306" w:line="358" w:lineRule="exact"/>
        <w:ind w:left="4" w:right="22" w:firstLine="720"/>
        <w:jc w:val="both"/>
      </w:pPr>
      <w:r>
        <w:rPr>
          <w:rFonts w:ascii="CMR12" w:eastAsia="CMR12" w:hAnsi="CMR12"/>
          <w:color w:val="000000"/>
          <w:sz w:val="24"/>
        </w:rPr>
        <w:t xml:space="preserve">Panduan wawancara digunakan untuk menggali motif, pertimbangan, dan refleksi siswa yang tidak selalu tampak pada jejak teks digital. Menurut Creswell &amp; Poth (2018), wawancara semiterstruktur memungkinkan peneliti menjaga fokus tema sekaligus membuka ruang eksplorasi pengalaman partisipan. Dalam konteks penelitian ini, fokus wawancara diarahkan pada alasan perubahan strategi </w:t>
      </w:r>
      <w:r>
        <w:rPr>
          <w:rFonts w:ascii="CMTI12" w:eastAsia="CMTI12" w:hAnsi="CMTI12"/>
          <w:i/>
          <w:color w:val="000000"/>
          <w:sz w:val="24"/>
        </w:rPr>
        <w:t xml:space="preserve">prompting </w:t>
      </w:r>
      <w:r>
        <w:rPr>
          <w:rFonts w:ascii="CMR12" w:eastAsia="CMR12" w:hAnsi="CMR12"/>
          <w:color w:val="000000"/>
          <w:sz w:val="24"/>
        </w:rPr>
        <w:t>, cara siswa mengevaluasi respons AI, dan faktor kontekstual yang memengaruhi keputusan mereka selama pembelajaran (Schafer &amp; Phillippi, 2025).</w:t>
      </w:r>
    </w:p>
    <w:tbl>
      <w:tblPr>
        <w:tblW w:w="0" w:type="auto"/>
        <w:tblInd w:w="8" w:type="dxa"/>
        <w:tblLayout w:type="fixed"/>
        <w:tblLook w:val="04A0" w:firstRow="1" w:lastRow="0" w:firstColumn="1" w:lastColumn="0" w:noHBand="0" w:noVBand="1"/>
      </w:tblPr>
      <w:tblGrid>
        <w:gridCol w:w="570"/>
        <w:gridCol w:w="1974"/>
        <w:gridCol w:w="2600"/>
        <w:gridCol w:w="2546"/>
        <w:gridCol w:w="1664"/>
      </w:tblGrid>
      <w:tr w:rsidR="00622040" w14:paraId="6C2EE4D8" w14:textId="77777777">
        <w:trPr>
          <w:trHeight w:hRule="exact" w:val="606"/>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3A944FB9" w14:textId="77777777" w:rsidR="00622040" w:rsidRDefault="00000000">
            <w:pPr>
              <w:autoSpaceDE w:val="0"/>
              <w:autoSpaceDN w:val="0"/>
              <w:spacing w:before="86" w:after="0" w:line="182" w:lineRule="exact"/>
              <w:ind w:left="72"/>
            </w:pPr>
            <w:r>
              <w:rPr>
                <w:rFonts w:ascii="CMBX10" w:eastAsia="CMBX10" w:hAnsi="CMBX10"/>
                <w:b/>
                <w:color w:val="000000"/>
                <w:w w:val="101"/>
                <w:sz w:val="18"/>
              </w:rPr>
              <w:t>No.</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66C3400D" w14:textId="77777777" w:rsidR="00622040" w:rsidRDefault="00000000">
            <w:pPr>
              <w:autoSpaceDE w:val="0"/>
              <w:autoSpaceDN w:val="0"/>
              <w:spacing w:before="86" w:after="0" w:line="182" w:lineRule="exact"/>
              <w:ind w:left="72"/>
            </w:pPr>
            <w:r>
              <w:rPr>
                <w:rFonts w:ascii="CMBX10" w:eastAsia="CMBX10" w:hAnsi="CMBX10"/>
                <w:b/>
                <w:color w:val="000000"/>
                <w:w w:val="101"/>
                <w:sz w:val="18"/>
              </w:rPr>
              <w:t>Tema Wawancara</w:t>
            </w:r>
          </w:p>
        </w:tc>
        <w:tc>
          <w:tcPr>
            <w:tcW w:w="2600" w:type="dxa"/>
            <w:tcBorders>
              <w:top w:val="single" w:sz="2" w:space="0" w:color="000000"/>
              <w:left w:val="single" w:sz="2" w:space="0" w:color="000000"/>
              <w:bottom w:val="single" w:sz="2" w:space="0" w:color="000000"/>
              <w:right w:val="single" w:sz="2" w:space="0" w:color="000000"/>
            </w:tcBorders>
            <w:tcMar>
              <w:left w:w="0" w:type="dxa"/>
              <w:right w:w="0" w:type="dxa"/>
            </w:tcMar>
          </w:tcPr>
          <w:p w14:paraId="6B7D1660" w14:textId="77777777" w:rsidR="00622040" w:rsidRDefault="00000000">
            <w:pPr>
              <w:autoSpaceDE w:val="0"/>
              <w:autoSpaceDN w:val="0"/>
              <w:spacing w:before="86" w:after="0" w:line="182" w:lineRule="exact"/>
              <w:ind w:left="72"/>
            </w:pPr>
            <w:r>
              <w:rPr>
                <w:rFonts w:ascii="CMBX10" w:eastAsia="CMBX10" w:hAnsi="CMBX10"/>
                <w:b/>
                <w:color w:val="000000"/>
                <w:w w:val="101"/>
                <w:sz w:val="18"/>
              </w:rPr>
              <w:t>Tujuan Penggalian</w:t>
            </w:r>
          </w:p>
        </w:tc>
        <w:tc>
          <w:tcPr>
            <w:tcW w:w="2546" w:type="dxa"/>
            <w:tcBorders>
              <w:top w:val="single" w:sz="2" w:space="0" w:color="000000"/>
              <w:left w:val="single" w:sz="2" w:space="0" w:color="000000"/>
              <w:bottom w:val="single" w:sz="2" w:space="0" w:color="000000"/>
              <w:right w:val="single" w:sz="2" w:space="0" w:color="000000"/>
            </w:tcBorders>
            <w:tcMar>
              <w:left w:w="0" w:type="dxa"/>
              <w:right w:w="0" w:type="dxa"/>
            </w:tcMar>
          </w:tcPr>
          <w:p w14:paraId="38D0510B" w14:textId="77777777" w:rsidR="00622040" w:rsidRDefault="00000000">
            <w:pPr>
              <w:autoSpaceDE w:val="0"/>
              <w:autoSpaceDN w:val="0"/>
              <w:spacing w:before="86" w:after="0" w:line="182" w:lineRule="exact"/>
              <w:jc w:val="center"/>
            </w:pPr>
            <w:r>
              <w:rPr>
                <w:rFonts w:ascii="CMBX10" w:eastAsia="CMBX10" w:hAnsi="CMBX10"/>
                <w:b/>
                <w:color w:val="000000"/>
                <w:w w:val="101"/>
                <w:sz w:val="18"/>
              </w:rPr>
              <w:t>Contoh Pertanyaan Kunci</w:t>
            </w:r>
          </w:p>
        </w:tc>
        <w:tc>
          <w:tcPr>
            <w:tcW w:w="1664" w:type="dxa"/>
            <w:tcBorders>
              <w:top w:val="single" w:sz="2" w:space="0" w:color="000000"/>
              <w:left w:val="single" w:sz="2" w:space="0" w:color="000000"/>
              <w:bottom w:val="single" w:sz="2" w:space="0" w:color="000000"/>
              <w:right w:val="single" w:sz="2" w:space="0" w:color="000000"/>
            </w:tcBorders>
            <w:tcMar>
              <w:left w:w="0" w:type="dxa"/>
              <w:right w:w="0" w:type="dxa"/>
            </w:tcMar>
          </w:tcPr>
          <w:p w14:paraId="2AC1E9B1" w14:textId="77777777" w:rsidR="00622040" w:rsidRDefault="00000000">
            <w:pPr>
              <w:autoSpaceDE w:val="0"/>
              <w:autoSpaceDN w:val="0"/>
              <w:spacing w:after="0" w:line="270" w:lineRule="exact"/>
              <w:ind w:left="74" w:right="432"/>
            </w:pPr>
            <w:r>
              <w:rPr>
                <w:rFonts w:ascii="CMBX10" w:eastAsia="CMBX10" w:hAnsi="CMBX10"/>
                <w:b/>
                <w:color w:val="000000"/>
                <w:w w:val="101"/>
                <w:sz w:val="18"/>
              </w:rPr>
              <w:t>Keterkaitan Data</w:t>
            </w:r>
          </w:p>
        </w:tc>
      </w:tr>
      <w:tr w:rsidR="00622040" w14:paraId="1AFD1D90" w14:textId="77777777">
        <w:trPr>
          <w:trHeight w:hRule="exact" w:val="878"/>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5E0E1F7D" w14:textId="77777777" w:rsidR="00622040" w:rsidRDefault="00000000">
            <w:pPr>
              <w:autoSpaceDE w:val="0"/>
              <w:autoSpaceDN w:val="0"/>
              <w:spacing w:before="86" w:after="0" w:line="182" w:lineRule="exact"/>
              <w:ind w:left="72"/>
            </w:pPr>
            <w:r>
              <w:rPr>
                <w:rFonts w:ascii="CMR10" w:eastAsia="CMR10" w:hAnsi="CMR10"/>
                <w:color w:val="000000"/>
                <w:w w:val="101"/>
                <w:sz w:val="18"/>
              </w:rPr>
              <w:t>1</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5EDAE356" w14:textId="77777777" w:rsidR="00622040" w:rsidRDefault="00000000">
            <w:pPr>
              <w:autoSpaceDE w:val="0"/>
              <w:autoSpaceDN w:val="0"/>
              <w:spacing w:after="0" w:line="270" w:lineRule="exact"/>
              <w:ind w:left="72" w:right="288"/>
            </w:pPr>
            <w:r>
              <w:rPr>
                <w:rFonts w:ascii="CMR10" w:eastAsia="CMR10" w:hAnsi="CMR10"/>
                <w:color w:val="000000"/>
                <w:w w:val="101"/>
                <w:sz w:val="18"/>
              </w:rPr>
              <w:t xml:space="preserve">Perubahan strategi </w:t>
            </w:r>
            <w:r>
              <w:rPr>
                <w:rFonts w:ascii="CMTI10" w:eastAsia="CMTI10" w:hAnsi="CMTI10"/>
                <w:i/>
                <w:color w:val="000000"/>
                <w:w w:val="101"/>
                <w:sz w:val="18"/>
              </w:rPr>
              <w:t>prompt</w:t>
            </w:r>
          </w:p>
        </w:tc>
        <w:tc>
          <w:tcPr>
            <w:tcW w:w="2600" w:type="dxa"/>
            <w:tcBorders>
              <w:top w:val="single" w:sz="2" w:space="0" w:color="000000"/>
              <w:left w:val="single" w:sz="2" w:space="0" w:color="000000"/>
              <w:bottom w:val="single" w:sz="2" w:space="0" w:color="000000"/>
              <w:right w:val="single" w:sz="2" w:space="0" w:color="000000"/>
            </w:tcBorders>
            <w:tcMar>
              <w:left w:w="0" w:type="dxa"/>
              <w:right w:w="0" w:type="dxa"/>
            </w:tcMar>
          </w:tcPr>
          <w:p w14:paraId="0E504DC9" w14:textId="77777777" w:rsidR="00622040" w:rsidRDefault="00000000">
            <w:pPr>
              <w:autoSpaceDE w:val="0"/>
              <w:autoSpaceDN w:val="0"/>
              <w:spacing w:after="0" w:line="272" w:lineRule="exact"/>
              <w:ind w:left="72" w:right="662"/>
              <w:jc w:val="both"/>
            </w:pPr>
            <w:r>
              <w:rPr>
                <w:rFonts w:ascii="CMR10" w:eastAsia="CMR10" w:hAnsi="CMR10"/>
                <w:color w:val="000000"/>
                <w:w w:val="101"/>
                <w:sz w:val="18"/>
              </w:rPr>
              <w:t xml:space="preserve">Mengidentifikasi alasan pergeseran dari </w:t>
            </w:r>
            <w:r>
              <w:rPr>
                <w:rFonts w:ascii="CMTI10" w:eastAsia="CMTI10" w:hAnsi="CMTI10"/>
                <w:i/>
                <w:color w:val="000000"/>
                <w:w w:val="101"/>
                <w:sz w:val="18"/>
              </w:rPr>
              <w:t xml:space="preserve">prompt </w:t>
            </w:r>
            <w:r>
              <w:rPr>
                <w:rFonts w:ascii="CMR10" w:eastAsia="CMR10" w:hAnsi="CMR10"/>
                <w:color w:val="000000"/>
                <w:w w:val="101"/>
                <w:sz w:val="18"/>
              </w:rPr>
              <w:t>sederhana ke reflektif.</w:t>
            </w:r>
          </w:p>
        </w:tc>
        <w:tc>
          <w:tcPr>
            <w:tcW w:w="2546" w:type="dxa"/>
            <w:tcBorders>
              <w:top w:val="single" w:sz="2" w:space="0" w:color="000000"/>
              <w:left w:val="single" w:sz="2" w:space="0" w:color="000000"/>
              <w:bottom w:val="single" w:sz="2" w:space="0" w:color="000000"/>
              <w:right w:val="single" w:sz="2" w:space="0" w:color="000000"/>
            </w:tcBorders>
            <w:tcMar>
              <w:left w:w="0" w:type="dxa"/>
              <w:right w:w="0" w:type="dxa"/>
            </w:tcMar>
          </w:tcPr>
          <w:p w14:paraId="39C4CEF1" w14:textId="77777777" w:rsidR="00622040" w:rsidRDefault="00000000">
            <w:pPr>
              <w:autoSpaceDE w:val="0"/>
              <w:autoSpaceDN w:val="0"/>
              <w:spacing w:after="0" w:line="272" w:lineRule="exact"/>
              <w:ind w:left="72" w:right="144"/>
            </w:pPr>
            <w:r>
              <w:rPr>
                <w:rFonts w:ascii="CMR10" w:eastAsia="CMR10" w:hAnsi="CMR10"/>
                <w:color w:val="000000"/>
                <w:w w:val="101"/>
                <w:sz w:val="18"/>
              </w:rPr>
              <w:t>”Mengapa kamu mengubah cara bertanya dari awal ke akhir sesi?”</w:t>
            </w:r>
          </w:p>
        </w:tc>
        <w:tc>
          <w:tcPr>
            <w:tcW w:w="1664" w:type="dxa"/>
            <w:tcBorders>
              <w:top w:val="single" w:sz="2" w:space="0" w:color="000000"/>
              <w:left w:val="single" w:sz="2" w:space="0" w:color="000000"/>
              <w:bottom w:val="single" w:sz="2" w:space="0" w:color="000000"/>
              <w:right w:val="single" w:sz="2" w:space="0" w:color="000000"/>
            </w:tcBorders>
            <w:tcMar>
              <w:left w:w="0" w:type="dxa"/>
              <w:right w:w="0" w:type="dxa"/>
            </w:tcMar>
          </w:tcPr>
          <w:p w14:paraId="4E43D2DC" w14:textId="77777777" w:rsidR="00622040" w:rsidRDefault="00000000">
            <w:pPr>
              <w:autoSpaceDE w:val="0"/>
              <w:autoSpaceDN w:val="0"/>
              <w:spacing w:after="0" w:line="270" w:lineRule="exact"/>
              <w:ind w:left="74" w:right="432"/>
            </w:pPr>
            <w:r>
              <w:rPr>
                <w:rFonts w:ascii="CMR10" w:eastAsia="CMR10" w:hAnsi="CMR10"/>
                <w:color w:val="000000"/>
                <w:w w:val="101"/>
                <w:sz w:val="18"/>
              </w:rPr>
              <w:t>Log interaksi antarsesi.</w:t>
            </w:r>
          </w:p>
        </w:tc>
      </w:tr>
      <w:tr w:rsidR="00622040" w14:paraId="52A68233" w14:textId="77777777">
        <w:trPr>
          <w:trHeight w:hRule="exact" w:val="880"/>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7B63D668" w14:textId="77777777" w:rsidR="00622040" w:rsidRDefault="00000000">
            <w:pPr>
              <w:autoSpaceDE w:val="0"/>
              <w:autoSpaceDN w:val="0"/>
              <w:spacing w:before="86" w:after="0" w:line="184" w:lineRule="exact"/>
              <w:ind w:left="72"/>
            </w:pPr>
            <w:r>
              <w:rPr>
                <w:rFonts w:ascii="CMR10" w:eastAsia="CMR10" w:hAnsi="CMR10"/>
                <w:color w:val="000000"/>
                <w:w w:val="101"/>
                <w:sz w:val="18"/>
              </w:rPr>
              <w:t>2</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40253D5B" w14:textId="77777777" w:rsidR="00622040" w:rsidRDefault="00000000">
            <w:pPr>
              <w:autoSpaceDE w:val="0"/>
              <w:autoSpaceDN w:val="0"/>
              <w:spacing w:before="86" w:after="0" w:line="184" w:lineRule="exact"/>
              <w:ind w:left="72"/>
            </w:pPr>
            <w:r>
              <w:rPr>
                <w:rFonts w:ascii="CMR10" w:eastAsia="CMR10" w:hAnsi="CMR10"/>
                <w:color w:val="000000"/>
                <w:w w:val="101"/>
                <w:sz w:val="18"/>
              </w:rPr>
              <w:t>Evaluasi jawaban AI</w:t>
            </w:r>
          </w:p>
        </w:tc>
        <w:tc>
          <w:tcPr>
            <w:tcW w:w="2600" w:type="dxa"/>
            <w:tcBorders>
              <w:top w:val="single" w:sz="2" w:space="0" w:color="000000"/>
              <w:left w:val="single" w:sz="2" w:space="0" w:color="000000"/>
              <w:bottom w:val="single" w:sz="2" w:space="0" w:color="000000"/>
              <w:right w:val="single" w:sz="2" w:space="0" w:color="000000"/>
            </w:tcBorders>
            <w:tcMar>
              <w:left w:w="0" w:type="dxa"/>
              <w:right w:w="0" w:type="dxa"/>
            </w:tcMar>
          </w:tcPr>
          <w:p w14:paraId="6FAFA359" w14:textId="77777777" w:rsidR="00622040" w:rsidRDefault="00000000">
            <w:pPr>
              <w:autoSpaceDE w:val="0"/>
              <w:autoSpaceDN w:val="0"/>
              <w:spacing w:after="0" w:line="272" w:lineRule="exact"/>
              <w:ind w:left="72"/>
            </w:pPr>
            <w:r>
              <w:rPr>
                <w:rFonts w:ascii="CMR10" w:eastAsia="CMR10" w:hAnsi="CMR10"/>
                <w:color w:val="000000"/>
                <w:w w:val="101"/>
                <w:sz w:val="18"/>
              </w:rPr>
              <w:t xml:space="preserve">Memahami cara siswa menilai keakuratan dan kegunaan </w:t>
            </w:r>
            <w:r>
              <w:br/>
            </w:r>
            <w:r>
              <w:rPr>
                <w:rFonts w:ascii="CMR10" w:eastAsia="CMR10" w:hAnsi="CMR10"/>
                <w:color w:val="000000"/>
                <w:w w:val="101"/>
                <w:sz w:val="18"/>
              </w:rPr>
              <w:t>respons AI.</w:t>
            </w:r>
          </w:p>
        </w:tc>
        <w:tc>
          <w:tcPr>
            <w:tcW w:w="2546" w:type="dxa"/>
            <w:tcBorders>
              <w:top w:val="single" w:sz="2" w:space="0" w:color="000000"/>
              <w:left w:val="single" w:sz="2" w:space="0" w:color="000000"/>
              <w:bottom w:val="single" w:sz="2" w:space="0" w:color="000000"/>
              <w:right w:val="single" w:sz="2" w:space="0" w:color="000000"/>
            </w:tcBorders>
            <w:tcMar>
              <w:left w:w="0" w:type="dxa"/>
              <w:right w:w="0" w:type="dxa"/>
            </w:tcMar>
          </w:tcPr>
          <w:p w14:paraId="401A7EA0" w14:textId="77777777" w:rsidR="00622040" w:rsidRDefault="00000000">
            <w:pPr>
              <w:autoSpaceDE w:val="0"/>
              <w:autoSpaceDN w:val="0"/>
              <w:spacing w:after="0" w:line="272" w:lineRule="exact"/>
              <w:ind w:left="72" w:right="144"/>
            </w:pPr>
            <w:r>
              <w:rPr>
                <w:rFonts w:ascii="CMR10" w:eastAsia="CMR10" w:hAnsi="CMR10"/>
                <w:color w:val="000000"/>
                <w:w w:val="101"/>
                <w:sz w:val="18"/>
              </w:rPr>
              <w:t xml:space="preserve">”Bagaimana kamu </w:t>
            </w:r>
            <w:r>
              <w:br/>
            </w:r>
            <w:r>
              <w:rPr>
                <w:rFonts w:ascii="CMR10" w:eastAsia="CMR10" w:hAnsi="CMR10"/>
                <w:color w:val="000000"/>
                <w:w w:val="101"/>
                <w:sz w:val="18"/>
              </w:rPr>
              <w:t>memutuskan jawaban AI itu tepat atau tidak?”</w:t>
            </w:r>
          </w:p>
        </w:tc>
        <w:tc>
          <w:tcPr>
            <w:tcW w:w="1664" w:type="dxa"/>
            <w:tcBorders>
              <w:top w:val="single" w:sz="2" w:space="0" w:color="000000"/>
              <w:left w:val="single" w:sz="2" w:space="0" w:color="000000"/>
              <w:bottom w:val="single" w:sz="2" w:space="0" w:color="000000"/>
              <w:right w:val="single" w:sz="2" w:space="0" w:color="000000"/>
            </w:tcBorders>
            <w:tcMar>
              <w:left w:w="0" w:type="dxa"/>
              <w:right w:w="0" w:type="dxa"/>
            </w:tcMar>
          </w:tcPr>
          <w:p w14:paraId="53788C2D" w14:textId="77777777" w:rsidR="00622040" w:rsidRDefault="00000000">
            <w:pPr>
              <w:autoSpaceDE w:val="0"/>
              <w:autoSpaceDN w:val="0"/>
              <w:spacing w:after="0" w:line="270" w:lineRule="exact"/>
              <w:ind w:left="74" w:right="144"/>
            </w:pPr>
            <w:r>
              <w:rPr>
                <w:rFonts w:ascii="CMR10" w:eastAsia="CMR10" w:hAnsi="CMR10"/>
                <w:color w:val="000000"/>
                <w:w w:val="101"/>
                <w:sz w:val="18"/>
              </w:rPr>
              <w:t xml:space="preserve">Indikator </w:t>
            </w:r>
            <w:r>
              <w:rPr>
                <w:rFonts w:ascii="CMTI10" w:eastAsia="CMTI10" w:hAnsi="CMTI10"/>
                <w:i/>
                <w:color w:val="000000"/>
                <w:w w:val="101"/>
                <w:sz w:val="18"/>
              </w:rPr>
              <w:t xml:space="preserve">critical thinking </w:t>
            </w:r>
            <w:r>
              <w:rPr>
                <w:rFonts w:ascii="CMR10" w:eastAsia="CMR10" w:hAnsi="CMR10"/>
                <w:color w:val="000000"/>
                <w:w w:val="101"/>
                <w:sz w:val="18"/>
              </w:rPr>
              <w:t>.</w:t>
            </w:r>
          </w:p>
        </w:tc>
      </w:tr>
      <w:tr w:rsidR="00622040" w14:paraId="0193BDD2" w14:textId="77777777">
        <w:trPr>
          <w:trHeight w:hRule="exact" w:val="878"/>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58DDAEED" w14:textId="77777777" w:rsidR="00622040" w:rsidRDefault="00000000">
            <w:pPr>
              <w:autoSpaceDE w:val="0"/>
              <w:autoSpaceDN w:val="0"/>
              <w:spacing w:before="86" w:after="0" w:line="182" w:lineRule="exact"/>
              <w:ind w:left="72"/>
            </w:pPr>
            <w:r>
              <w:rPr>
                <w:rFonts w:ascii="CMR10" w:eastAsia="CMR10" w:hAnsi="CMR10"/>
                <w:color w:val="000000"/>
                <w:w w:val="101"/>
                <w:sz w:val="18"/>
              </w:rPr>
              <w:t>3</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4B8C901D" w14:textId="77777777" w:rsidR="00622040" w:rsidRDefault="00000000">
            <w:pPr>
              <w:autoSpaceDE w:val="0"/>
              <w:autoSpaceDN w:val="0"/>
              <w:spacing w:after="0" w:line="270" w:lineRule="exact"/>
              <w:ind w:left="72" w:right="432"/>
            </w:pPr>
            <w:r>
              <w:rPr>
                <w:rFonts w:ascii="CMR10" w:eastAsia="CMR10" w:hAnsi="CMR10"/>
                <w:color w:val="000000"/>
                <w:w w:val="101"/>
                <w:sz w:val="18"/>
              </w:rPr>
              <w:t xml:space="preserve">Proses revisi dan </w:t>
            </w:r>
            <w:r>
              <w:rPr>
                <w:rFonts w:ascii="CMTI10" w:eastAsia="CMTI10" w:hAnsi="CMTI10"/>
                <w:i/>
                <w:color w:val="000000"/>
                <w:w w:val="101"/>
                <w:sz w:val="18"/>
              </w:rPr>
              <w:t>debugging</w:t>
            </w:r>
          </w:p>
        </w:tc>
        <w:tc>
          <w:tcPr>
            <w:tcW w:w="2600" w:type="dxa"/>
            <w:tcBorders>
              <w:top w:val="single" w:sz="2" w:space="0" w:color="000000"/>
              <w:left w:val="single" w:sz="2" w:space="0" w:color="000000"/>
              <w:bottom w:val="single" w:sz="2" w:space="0" w:color="000000"/>
              <w:right w:val="single" w:sz="2" w:space="0" w:color="000000"/>
            </w:tcBorders>
            <w:tcMar>
              <w:left w:w="0" w:type="dxa"/>
              <w:right w:w="0" w:type="dxa"/>
            </w:tcMar>
          </w:tcPr>
          <w:p w14:paraId="6A819674" w14:textId="77777777" w:rsidR="00622040" w:rsidRDefault="00000000">
            <w:pPr>
              <w:autoSpaceDE w:val="0"/>
              <w:autoSpaceDN w:val="0"/>
              <w:spacing w:after="0" w:line="270" w:lineRule="exact"/>
              <w:ind w:left="72" w:right="288"/>
            </w:pPr>
            <w:r>
              <w:rPr>
                <w:rFonts w:ascii="CMR10" w:eastAsia="CMR10" w:hAnsi="CMR10"/>
                <w:color w:val="000000"/>
                <w:w w:val="101"/>
                <w:sz w:val="18"/>
              </w:rPr>
              <w:t xml:space="preserve">Menelusuri keputusan siswa saat memperbaiki </w:t>
            </w:r>
            <w:r>
              <w:br/>
            </w:r>
            <w:r>
              <w:rPr>
                <w:rFonts w:ascii="CMR10" w:eastAsia="CMR10" w:hAnsi="CMR10"/>
                <w:color w:val="000000"/>
                <w:w w:val="101"/>
                <w:sz w:val="18"/>
              </w:rPr>
              <w:t>prompt/solusi.</w:t>
            </w:r>
          </w:p>
        </w:tc>
        <w:tc>
          <w:tcPr>
            <w:tcW w:w="2546" w:type="dxa"/>
            <w:tcBorders>
              <w:top w:val="single" w:sz="2" w:space="0" w:color="000000"/>
              <w:left w:val="single" w:sz="2" w:space="0" w:color="000000"/>
              <w:bottom w:val="single" w:sz="2" w:space="0" w:color="000000"/>
              <w:right w:val="single" w:sz="2" w:space="0" w:color="000000"/>
            </w:tcBorders>
            <w:tcMar>
              <w:left w:w="0" w:type="dxa"/>
              <w:right w:w="0" w:type="dxa"/>
            </w:tcMar>
          </w:tcPr>
          <w:p w14:paraId="0875CBE4" w14:textId="77777777" w:rsidR="00622040" w:rsidRDefault="00000000">
            <w:pPr>
              <w:autoSpaceDE w:val="0"/>
              <w:autoSpaceDN w:val="0"/>
              <w:spacing w:after="0" w:line="270" w:lineRule="exact"/>
              <w:ind w:left="72" w:right="432"/>
            </w:pPr>
            <w:r>
              <w:rPr>
                <w:rFonts w:ascii="CMR10" w:eastAsia="CMR10" w:hAnsi="CMR10"/>
                <w:color w:val="000000"/>
                <w:w w:val="101"/>
                <w:sz w:val="18"/>
              </w:rPr>
              <w:t>”Apa yang kamu lakukan ketika jawaban AI tidak sesuai?”</w:t>
            </w:r>
          </w:p>
        </w:tc>
        <w:tc>
          <w:tcPr>
            <w:tcW w:w="1664" w:type="dxa"/>
            <w:tcBorders>
              <w:top w:val="single" w:sz="2" w:space="0" w:color="000000"/>
              <w:left w:val="single" w:sz="2" w:space="0" w:color="000000"/>
              <w:bottom w:val="single" w:sz="2" w:space="0" w:color="000000"/>
              <w:right w:val="single" w:sz="2" w:space="0" w:color="000000"/>
            </w:tcBorders>
            <w:tcMar>
              <w:left w:w="0" w:type="dxa"/>
              <w:right w:w="0" w:type="dxa"/>
            </w:tcMar>
          </w:tcPr>
          <w:p w14:paraId="2A1BA4F3" w14:textId="77777777" w:rsidR="00622040" w:rsidRDefault="00000000">
            <w:pPr>
              <w:autoSpaceDE w:val="0"/>
              <w:autoSpaceDN w:val="0"/>
              <w:spacing w:after="0" w:line="270" w:lineRule="exact"/>
              <w:ind w:left="74"/>
            </w:pPr>
            <w:r>
              <w:rPr>
                <w:rFonts w:ascii="CMR10" w:eastAsia="CMR10" w:hAnsi="CMR10"/>
                <w:color w:val="000000"/>
                <w:w w:val="101"/>
                <w:sz w:val="18"/>
              </w:rPr>
              <w:t>Indikator CT (eva-luasi/debugging).</w:t>
            </w:r>
          </w:p>
        </w:tc>
      </w:tr>
      <w:tr w:rsidR="00622040" w14:paraId="52635908" w14:textId="77777777">
        <w:trPr>
          <w:trHeight w:hRule="exact" w:val="878"/>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1BE5D5F7" w14:textId="77777777" w:rsidR="00622040" w:rsidRDefault="00000000">
            <w:pPr>
              <w:autoSpaceDE w:val="0"/>
              <w:autoSpaceDN w:val="0"/>
              <w:spacing w:before="86" w:after="0" w:line="182" w:lineRule="exact"/>
              <w:ind w:left="72"/>
            </w:pPr>
            <w:r>
              <w:rPr>
                <w:rFonts w:ascii="CMR10" w:eastAsia="CMR10" w:hAnsi="CMR10"/>
                <w:color w:val="000000"/>
                <w:w w:val="101"/>
                <w:sz w:val="18"/>
              </w:rPr>
              <w:t>4</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5B4E32CE" w14:textId="77777777" w:rsidR="00622040" w:rsidRDefault="00000000">
            <w:pPr>
              <w:autoSpaceDE w:val="0"/>
              <w:autoSpaceDN w:val="0"/>
              <w:spacing w:before="86" w:after="0" w:line="182" w:lineRule="exact"/>
              <w:jc w:val="center"/>
            </w:pPr>
            <w:r>
              <w:rPr>
                <w:rFonts w:ascii="CMR10" w:eastAsia="CMR10" w:hAnsi="CMR10"/>
                <w:color w:val="000000"/>
                <w:w w:val="101"/>
                <w:sz w:val="18"/>
              </w:rPr>
              <w:t>Faktor konteks belajar</w:t>
            </w:r>
          </w:p>
        </w:tc>
        <w:tc>
          <w:tcPr>
            <w:tcW w:w="2600" w:type="dxa"/>
            <w:tcBorders>
              <w:top w:val="single" w:sz="2" w:space="0" w:color="000000"/>
              <w:left w:val="single" w:sz="2" w:space="0" w:color="000000"/>
              <w:bottom w:val="single" w:sz="2" w:space="0" w:color="000000"/>
              <w:right w:val="single" w:sz="2" w:space="0" w:color="000000"/>
            </w:tcBorders>
            <w:tcMar>
              <w:left w:w="0" w:type="dxa"/>
              <w:right w:w="0" w:type="dxa"/>
            </w:tcMar>
          </w:tcPr>
          <w:p w14:paraId="61FFF884" w14:textId="77777777" w:rsidR="00622040" w:rsidRDefault="00000000">
            <w:pPr>
              <w:autoSpaceDE w:val="0"/>
              <w:autoSpaceDN w:val="0"/>
              <w:spacing w:after="0" w:line="272" w:lineRule="exact"/>
              <w:ind w:left="72" w:right="144"/>
            </w:pPr>
            <w:r>
              <w:rPr>
                <w:rFonts w:ascii="CMR10" w:eastAsia="CMR10" w:hAnsi="CMR10"/>
                <w:color w:val="000000"/>
                <w:w w:val="101"/>
                <w:sz w:val="18"/>
              </w:rPr>
              <w:t>Mengungkap pengaruh guru, teman, waktu, atau kendala teknis.</w:t>
            </w:r>
          </w:p>
        </w:tc>
        <w:tc>
          <w:tcPr>
            <w:tcW w:w="2546" w:type="dxa"/>
            <w:tcBorders>
              <w:top w:val="single" w:sz="2" w:space="0" w:color="000000"/>
              <w:left w:val="single" w:sz="2" w:space="0" w:color="000000"/>
              <w:bottom w:val="single" w:sz="2" w:space="0" w:color="000000"/>
              <w:right w:val="single" w:sz="2" w:space="0" w:color="000000"/>
            </w:tcBorders>
            <w:tcMar>
              <w:left w:w="0" w:type="dxa"/>
              <w:right w:w="0" w:type="dxa"/>
            </w:tcMar>
          </w:tcPr>
          <w:p w14:paraId="33EDC2DC" w14:textId="77777777" w:rsidR="00622040" w:rsidRDefault="00000000">
            <w:pPr>
              <w:autoSpaceDE w:val="0"/>
              <w:autoSpaceDN w:val="0"/>
              <w:spacing w:after="0" w:line="272" w:lineRule="exact"/>
              <w:ind w:left="72" w:right="288"/>
            </w:pPr>
            <w:r>
              <w:rPr>
                <w:rFonts w:ascii="CMR10" w:eastAsia="CMR10" w:hAnsi="CMR10"/>
                <w:color w:val="000000"/>
                <w:w w:val="101"/>
                <w:sz w:val="18"/>
              </w:rPr>
              <w:t>”Faktor apa di kelas yang paling memengaruhi cara kamu bertanya?”</w:t>
            </w:r>
          </w:p>
        </w:tc>
        <w:tc>
          <w:tcPr>
            <w:tcW w:w="1664" w:type="dxa"/>
            <w:tcBorders>
              <w:top w:val="single" w:sz="2" w:space="0" w:color="000000"/>
              <w:left w:val="single" w:sz="2" w:space="0" w:color="000000"/>
              <w:bottom w:val="single" w:sz="2" w:space="0" w:color="000000"/>
              <w:right w:val="single" w:sz="2" w:space="0" w:color="000000"/>
            </w:tcBorders>
            <w:tcMar>
              <w:left w:w="0" w:type="dxa"/>
              <w:right w:w="0" w:type="dxa"/>
            </w:tcMar>
          </w:tcPr>
          <w:p w14:paraId="435942C5" w14:textId="77777777" w:rsidR="00622040" w:rsidRDefault="00000000">
            <w:pPr>
              <w:autoSpaceDE w:val="0"/>
              <w:autoSpaceDN w:val="0"/>
              <w:spacing w:after="0" w:line="270" w:lineRule="exact"/>
              <w:ind w:right="720"/>
              <w:jc w:val="center"/>
            </w:pPr>
            <w:r>
              <w:rPr>
                <w:rFonts w:ascii="CMR10" w:eastAsia="CMR10" w:hAnsi="CMR10"/>
                <w:color w:val="000000"/>
                <w:w w:val="101"/>
                <w:sz w:val="18"/>
              </w:rPr>
              <w:t xml:space="preserve">Logbook </w:t>
            </w:r>
            <w:r>
              <w:br/>
            </w:r>
            <w:r>
              <w:rPr>
                <w:rFonts w:ascii="CMR10" w:eastAsia="CMR10" w:hAnsi="CMR10"/>
                <w:color w:val="000000"/>
                <w:w w:val="101"/>
                <w:sz w:val="18"/>
              </w:rPr>
              <w:t>observasi.</w:t>
            </w:r>
          </w:p>
        </w:tc>
      </w:tr>
      <w:tr w:rsidR="00622040" w14:paraId="4A11EC85" w14:textId="77777777">
        <w:trPr>
          <w:trHeight w:hRule="exact" w:val="1152"/>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485B5D19" w14:textId="77777777" w:rsidR="00622040" w:rsidRDefault="00000000">
            <w:pPr>
              <w:autoSpaceDE w:val="0"/>
              <w:autoSpaceDN w:val="0"/>
              <w:spacing w:before="86" w:after="0" w:line="184" w:lineRule="exact"/>
              <w:ind w:left="72"/>
            </w:pPr>
            <w:r>
              <w:rPr>
                <w:rFonts w:ascii="CMR10" w:eastAsia="CMR10" w:hAnsi="CMR10"/>
                <w:color w:val="000000"/>
                <w:w w:val="101"/>
                <w:sz w:val="18"/>
              </w:rPr>
              <w:t>5</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740F7613" w14:textId="77777777" w:rsidR="00622040" w:rsidRDefault="00000000">
            <w:pPr>
              <w:autoSpaceDE w:val="0"/>
              <w:autoSpaceDN w:val="0"/>
              <w:spacing w:after="0" w:line="272" w:lineRule="exact"/>
              <w:ind w:left="72" w:right="288"/>
            </w:pPr>
            <w:r>
              <w:rPr>
                <w:rFonts w:ascii="CMR10" w:eastAsia="CMR10" w:hAnsi="CMR10"/>
                <w:color w:val="000000"/>
                <w:w w:val="101"/>
                <w:sz w:val="18"/>
              </w:rPr>
              <w:t>Refleksi manfaat AI Sokratik</w:t>
            </w:r>
          </w:p>
        </w:tc>
        <w:tc>
          <w:tcPr>
            <w:tcW w:w="2600" w:type="dxa"/>
            <w:tcBorders>
              <w:top w:val="single" w:sz="2" w:space="0" w:color="000000"/>
              <w:left w:val="single" w:sz="2" w:space="0" w:color="000000"/>
              <w:bottom w:val="single" w:sz="2" w:space="0" w:color="000000"/>
              <w:right w:val="single" w:sz="2" w:space="0" w:color="000000"/>
            </w:tcBorders>
            <w:tcMar>
              <w:left w:w="0" w:type="dxa"/>
              <w:right w:w="0" w:type="dxa"/>
            </w:tcMar>
          </w:tcPr>
          <w:p w14:paraId="1031A99F" w14:textId="77777777" w:rsidR="00622040" w:rsidRDefault="00000000">
            <w:pPr>
              <w:autoSpaceDE w:val="0"/>
              <w:autoSpaceDN w:val="0"/>
              <w:spacing w:after="0" w:line="272" w:lineRule="exact"/>
              <w:ind w:left="72" w:right="432"/>
            </w:pPr>
            <w:r>
              <w:rPr>
                <w:rFonts w:ascii="CMR10" w:eastAsia="CMR10" w:hAnsi="CMR10"/>
                <w:color w:val="000000"/>
                <w:w w:val="101"/>
                <w:sz w:val="18"/>
              </w:rPr>
              <w:t xml:space="preserve">Memahami dampak </w:t>
            </w:r>
            <w:r>
              <w:br/>
            </w:r>
            <w:r>
              <w:rPr>
                <w:rFonts w:ascii="CMR10" w:eastAsia="CMR10" w:hAnsi="CMR10"/>
                <w:color w:val="000000"/>
                <w:w w:val="101"/>
                <w:sz w:val="18"/>
              </w:rPr>
              <w:t>penggunaan AI terhadap berpikir dan penyelesaian masalah.</w:t>
            </w:r>
          </w:p>
        </w:tc>
        <w:tc>
          <w:tcPr>
            <w:tcW w:w="2546" w:type="dxa"/>
            <w:tcBorders>
              <w:top w:val="single" w:sz="2" w:space="0" w:color="000000"/>
              <w:left w:val="single" w:sz="2" w:space="0" w:color="000000"/>
              <w:bottom w:val="single" w:sz="2" w:space="0" w:color="000000"/>
              <w:right w:val="single" w:sz="2" w:space="0" w:color="000000"/>
            </w:tcBorders>
            <w:tcMar>
              <w:left w:w="0" w:type="dxa"/>
              <w:right w:w="0" w:type="dxa"/>
            </w:tcMar>
          </w:tcPr>
          <w:p w14:paraId="5C44EFD5" w14:textId="77777777" w:rsidR="00622040" w:rsidRDefault="00000000">
            <w:pPr>
              <w:autoSpaceDE w:val="0"/>
              <w:autoSpaceDN w:val="0"/>
              <w:spacing w:after="0" w:line="272" w:lineRule="exact"/>
              <w:ind w:left="72"/>
            </w:pPr>
            <w:r>
              <w:rPr>
                <w:rFonts w:ascii="CMR10" w:eastAsia="CMR10" w:hAnsi="CMR10"/>
                <w:color w:val="000000"/>
                <w:w w:val="101"/>
                <w:sz w:val="18"/>
              </w:rPr>
              <w:t xml:space="preserve">”Apa perubahan utama pada cara berpikirmu setelah </w:t>
            </w:r>
            <w:r>
              <w:br/>
            </w:r>
            <w:r>
              <w:rPr>
                <w:rFonts w:ascii="CMR10" w:eastAsia="CMR10" w:hAnsi="CMR10"/>
                <w:color w:val="000000"/>
                <w:w w:val="101"/>
                <w:sz w:val="18"/>
              </w:rPr>
              <w:t>memakai media ini?”</w:t>
            </w:r>
          </w:p>
        </w:tc>
        <w:tc>
          <w:tcPr>
            <w:tcW w:w="1664" w:type="dxa"/>
            <w:tcBorders>
              <w:top w:val="single" w:sz="2" w:space="0" w:color="000000"/>
              <w:left w:val="single" w:sz="2" w:space="0" w:color="000000"/>
              <w:bottom w:val="single" w:sz="2" w:space="0" w:color="000000"/>
              <w:right w:val="single" w:sz="2" w:space="0" w:color="000000"/>
            </w:tcBorders>
            <w:tcMar>
              <w:left w:w="0" w:type="dxa"/>
              <w:right w:w="0" w:type="dxa"/>
            </w:tcMar>
          </w:tcPr>
          <w:p w14:paraId="5BB1AB9F" w14:textId="77777777" w:rsidR="00622040" w:rsidRDefault="00000000">
            <w:pPr>
              <w:autoSpaceDE w:val="0"/>
              <w:autoSpaceDN w:val="0"/>
              <w:spacing w:after="0" w:line="272" w:lineRule="exact"/>
              <w:ind w:left="74" w:right="288"/>
            </w:pPr>
            <w:r>
              <w:rPr>
                <w:rFonts w:ascii="CMR10" w:eastAsia="CMR10" w:hAnsi="CMR10"/>
                <w:color w:val="000000"/>
                <w:w w:val="101"/>
                <w:sz w:val="18"/>
              </w:rPr>
              <w:t>Sintesis temuan akhir.</w:t>
            </w:r>
          </w:p>
        </w:tc>
      </w:tr>
    </w:tbl>
    <w:p w14:paraId="2CAB8A87" w14:textId="77777777" w:rsidR="00622040" w:rsidRDefault="00000000">
      <w:pPr>
        <w:autoSpaceDE w:val="0"/>
        <w:autoSpaceDN w:val="0"/>
        <w:spacing w:before="198" w:after="0" w:line="240" w:lineRule="exact"/>
        <w:jc w:val="center"/>
      </w:pPr>
      <w:r>
        <w:rPr>
          <w:rFonts w:ascii="CMR12" w:eastAsia="CMR12" w:hAnsi="CMR12"/>
          <w:color w:val="000000"/>
          <w:sz w:val="24"/>
        </w:rPr>
        <w:t>Tabel 27: Matriks panduan wawancara semiterstruktur untuk triangulasi temuan</w:t>
      </w:r>
    </w:p>
    <w:p w14:paraId="4BEE1936" w14:textId="77777777" w:rsidR="00622040" w:rsidRDefault="00000000">
      <w:pPr>
        <w:autoSpaceDE w:val="0"/>
        <w:autoSpaceDN w:val="0"/>
        <w:spacing w:before="1168" w:after="0" w:line="240" w:lineRule="exact"/>
        <w:jc w:val="center"/>
      </w:pPr>
      <w:r>
        <w:rPr>
          <w:rFonts w:ascii="CMR12" w:eastAsia="CMR12" w:hAnsi="CMR12"/>
          <w:color w:val="000000"/>
          <w:sz w:val="24"/>
        </w:rPr>
        <w:t>83</w:t>
      </w:r>
    </w:p>
    <w:p w14:paraId="084A00FD" w14:textId="77777777" w:rsidR="00622040" w:rsidRDefault="00622040">
      <w:pPr>
        <w:sectPr w:rsidR="00622040">
          <w:pgSz w:w="12240" w:h="15840"/>
          <w:pgMar w:top="746" w:right="1416" w:bottom="396" w:left="1436" w:header="720" w:footer="720" w:gutter="0"/>
          <w:cols w:space="720"/>
          <w:docGrid w:linePitch="360"/>
        </w:sectPr>
      </w:pPr>
    </w:p>
    <w:p w14:paraId="1A14B19F" w14:textId="77777777" w:rsidR="00622040" w:rsidRDefault="00622040">
      <w:pPr>
        <w:autoSpaceDE w:val="0"/>
        <w:autoSpaceDN w:val="0"/>
        <w:spacing w:after="526" w:line="220" w:lineRule="exact"/>
      </w:pPr>
    </w:p>
    <w:p w14:paraId="26EECDB8" w14:textId="77777777" w:rsidR="00622040" w:rsidRDefault="00000000">
      <w:pPr>
        <w:autoSpaceDE w:val="0"/>
        <w:autoSpaceDN w:val="0"/>
        <w:spacing w:after="0" w:line="240" w:lineRule="exact"/>
        <w:ind w:left="4"/>
      </w:pPr>
      <w:r>
        <w:rPr>
          <w:rFonts w:ascii="CMBX12" w:eastAsia="CMBX12" w:hAnsi="CMBX12"/>
          <w:b/>
          <w:color w:val="000000"/>
          <w:sz w:val="24"/>
        </w:rPr>
        <w:t>3.4.4.2 Lembar Analisis Artefak Solusi</w:t>
      </w:r>
    </w:p>
    <w:p w14:paraId="3256E516" w14:textId="77777777" w:rsidR="00622040" w:rsidRDefault="00000000">
      <w:pPr>
        <w:autoSpaceDE w:val="0"/>
        <w:autoSpaceDN w:val="0"/>
        <w:spacing w:before="434" w:after="306" w:line="358" w:lineRule="exact"/>
        <w:ind w:left="4" w:right="22" w:firstLine="720"/>
        <w:jc w:val="both"/>
      </w:pPr>
      <w:r>
        <w:rPr>
          <w:rFonts w:ascii="CMR12" w:eastAsia="CMR12" w:hAnsi="CMR12"/>
          <w:color w:val="000000"/>
          <w:sz w:val="24"/>
        </w:rPr>
        <w:t xml:space="preserve">Lembar analisis artefak dipakai untuk menilai kualitas produk belajar siswa (misal-nya </w:t>
      </w:r>
      <w:r>
        <w:rPr>
          <w:rFonts w:ascii="CMTI12" w:eastAsia="CMTI12" w:hAnsi="CMTI12"/>
          <w:i/>
          <w:color w:val="000000"/>
          <w:sz w:val="24"/>
        </w:rPr>
        <w:t xml:space="preserve">pseudocode </w:t>
      </w:r>
      <w:r>
        <w:rPr>
          <w:rFonts w:ascii="CMR12" w:eastAsia="CMR12" w:hAnsi="CMR12"/>
          <w:color w:val="000000"/>
          <w:sz w:val="24"/>
        </w:rPr>
        <w:t>atau rancangan algoritma) sebagai bukti hasil dari proses dialog siswa–AI. Brennan &amp; Resnick (2012) menekankan bahwa kemampuan komputasional tidak cukup di-nilai dari jawaban akhir, tetapi dari kualitas praktik penyusunan solusi. Oleh karena itu, artefak dianalisis dengan indikator CT yang operasional dan tetap dihubungkan dengan mutu penalaran siswa (Hu, 2023; Ocampo et al., 2024; Rohaeti &amp; Huda, 2025).</w:t>
      </w:r>
    </w:p>
    <w:tbl>
      <w:tblPr>
        <w:tblW w:w="0" w:type="auto"/>
        <w:tblInd w:w="8" w:type="dxa"/>
        <w:tblLayout w:type="fixed"/>
        <w:tblLook w:val="04A0" w:firstRow="1" w:lastRow="0" w:firstColumn="1" w:lastColumn="0" w:noHBand="0" w:noVBand="1"/>
      </w:tblPr>
      <w:tblGrid>
        <w:gridCol w:w="570"/>
        <w:gridCol w:w="1974"/>
        <w:gridCol w:w="2650"/>
        <w:gridCol w:w="2340"/>
        <w:gridCol w:w="1820"/>
      </w:tblGrid>
      <w:tr w:rsidR="00622040" w14:paraId="2032A540" w14:textId="77777777">
        <w:trPr>
          <w:trHeight w:hRule="exact" w:val="606"/>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4A9F3D48" w14:textId="77777777" w:rsidR="00622040" w:rsidRDefault="00000000">
            <w:pPr>
              <w:autoSpaceDE w:val="0"/>
              <w:autoSpaceDN w:val="0"/>
              <w:spacing w:before="86" w:after="0" w:line="182" w:lineRule="exact"/>
              <w:ind w:left="72"/>
            </w:pPr>
            <w:r>
              <w:rPr>
                <w:rFonts w:ascii="CMBX10" w:eastAsia="CMBX10" w:hAnsi="CMBX10"/>
                <w:b/>
                <w:color w:val="000000"/>
                <w:w w:val="101"/>
                <w:sz w:val="18"/>
              </w:rPr>
              <w:t>No.</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59FEC726" w14:textId="77777777" w:rsidR="00622040" w:rsidRDefault="00000000">
            <w:pPr>
              <w:autoSpaceDE w:val="0"/>
              <w:autoSpaceDN w:val="0"/>
              <w:spacing w:before="86" w:after="0" w:line="182" w:lineRule="exact"/>
              <w:ind w:left="72"/>
            </w:pPr>
            <w:r>
              <w:rPr>
                <w:rFonts w:ascii="CMBX10" w:eastAsia="CMBX10" w:hAnsi="CMBX10"/>
                <w:b/>
                <w:color w:val="000000"/>
                <w:w w:val="101"/>
                <w:sz w:val="18"/>
              </w:rPr>
              <w:t>Aspek Artefak</w:t>
            </w:r>
          </w:p>
        </w:tc>
        <w:tc>
          <w:tcPr>
            <w:tcW w:w="2650" w:type="dxa"/>
            <w:tcBorders>
              <w:top w:val="single" w:sz="2" w:space="0" w:color="000000"/>
              <w:left w:val="single" w:sz="2" w:space="0" w:color="000000"/>
              <w:bottom w:val="single" w:sz="2" w:space="0" w:color="000000"/>
              <w:right w:val="single" w:sz="2" w:space="0" w:color="000000"/>
            </w:tcBorders>
            <w:tcMar>
              <w:left w:w="0" w:type="dxa"/>
              <w:right w:w="0" w:type="dxa"/>
            </w:tcMar>
          </w:tcPr>
          <w:p w14:paraId="1E2AEE66" w14:textId="77777777" w:rsidR="00622040" w:rsidRDefault="00000000">
            <w:pPr>
              <w:autoSpaceDE w:val="0"/>
              <w:autoSpaceDN w:val="0"/>
              <w:spacing w:before="86" w:after="0" w:line="182" w:lineRule="exact"/>
              <w:ind w:left="72"/>
            </w:pPr>
            <w:r>
              <w:rPr>
                <w:rFonts w:ascii="CMBX10" w:eastAsia="CMBX10" w:hAnsi="CMBX10"/>
                <w:b/>
                <w:color w:val="000000"/>
                <w:w w:val="101"/>
                <w:sz w:val="18"/>
              </w:rPr>
              <w:t>Indikator Penilaian</w:t>
            </w:r>
          </w:p>
        </w:tc>
        <w:tc>
          <w:tcPr>
            <w:tcW w:w="2340" w:type="dxa"/>
            <w:tcBorders>
              <w:top w:val="single" w:sz="2" w:space="0" w:color="000000"/>
              <w:left w:val="single" w:sz="2" w:space="0" w:color="000000"/>
              <w:bottom w:val="single" w:sz="2" w:space="0" w:color="000000"/>
              <w:right w:val="single" w:sz="2" w:space="0" w:color="000000"/>
            </w:tcBorders>
            <w:tcMar>
              <w:left w:w="0" w:type="dxa"/>
              <w:right w:w="0" w:type="dxa"/>
            </w:tcMar>
          </w:tcPr>
          <w:p w14:paraId="7008809D" w14:textId="77777777" w:rsidR="00622040" w:rsidRDefault="00000000">
            <w:pPr>
              <w:autoSpaceDE w:val="0"/>
              <w:autoSpaceDN w:val="0"/>
              <w:spacing w:before="86" w:after="0" w:line="182" w:lineRule="exact"/>
              <w:ind w:left="74"/>
            </w:pPr>
            <w:r>
              <w:rPr>
                <w:rFonts w:ascii="CMBX10" w:eastAsia="CMBX10" w:hAnsi="CMBX10"/>
                <w:b/>
                <w:color w:val="000000"/>
                <w:w w:val="101"/>
                <w:sz w:val="18"/>
              </w:rPr>
              <w:t>Bukti pada Artefak</w:t>
            </w:r>
          </w:p>
        </w:tc>
        <w:tc>
          <w:tcPr>
            <w:tcW w:w="1820" w:type="dxa"/>
            <w:tcBorders>
              <w:top w:val="single" w:sz="2" w:space="0" w:color="000000"/>
              <w:left w:val="single" w:sz="2" w:space="0" w:color="000000"/>
              <w:bottom w:val="single" w:sz="2" w:space="0" w:color="000000"/>
              <w:right w:val="single" w:sz="2" w:space="0" w:color="000000"/>
            </w:tcBorders>
            <w:tcMar>
              <w:left w:w="0" w:type="dxa"/>
              <w:right w:w="0" w:type="dxa"/>
            </w:tcMar>
          </w:tcPr>
          <w:p w14:paraId="113B04C5" w14:textId="77777777" w:rsidR="00622040" w:rsidRDefault="00000000">
            <w:pPr>
              <w:autoSpaceDE w:val="0"/>
              <w:autoSpaceDN w:val="0"/>
              <w:spacing w:after="0" w:line="270" w:lineRule="exact"/>
              <w:ind w:left="72" w:right="576"/>
            </w:pPr>
            <w:r>
              <w:rPr>
                <w:rFonts w:ascii="CMBX10" w:eastAsia="CMBX10" w:hAnsi="CMBX10"/>
                <w:b/>
                <w:color w:val="000000"/>
                <w:w w:val="101"/>
                <w:sz w:val="18"/>
              </w:rPr>
              <w:t>Keterkaitan Analitik</w:t>
            </w:r>
          </w:p>
        </w:tc>
      </w:tr>
      <w:tr w:rsidR="00622040" w14:paraId="27A7CE42" w14:textId="77777777">
        <w:trPr>
          <w:trHeight w:hRule="exact" w:val="880"/>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51FA5E1E" w14:textId="77777777" w:rsidR="00622040" w:rsidRDefault="00000000">
            <w:pPr>
              <w:autoSpaceDE w:val="0"/>
              <w:autoSpaceDN w:val="0"/>
              <w:spacing w:before="86" w:after="0" w:line="182" w:lineRule="exact"/>
              <w:ind w:left="72"/>
            </w:pPr>
            <w:r>
              <w:rPr>
                <w:rFonts w:ascii="CMR10" w:eastAsia="CMR10" w:hAnsi="CMR10"/>
                <w:color w:val="000000"/>
                <w:w w:val="101"/>
                <w:sz w:val="18"/>
              </w:rPr>
              <w:t>1</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0CF984E3" w14:textId="77777777" w:rsidR="00622040" w:rsidRDefault="00000000">
            <w:pPr>
              <w:autoSpaceDE w:val="0"/>
              <w:autoSpaceDN w:val="0"/>
              <w:spacing w:after="0" w:line="270" w:lineRule="exact"/>
              <w:ind w:left="72"/>
            </w:pPr>
            <w:r>
              <w:rPr>
                <w:rFonts w:ascii="CMR10" w:eastAsia="CMR10" w:hAnsi="CMR10"/>
                <w:color w:val="000000"/>
                <w:w w:val="101"/>
                <w:sz w:val="18"/>
              </w:rPr>
              <w:t>Kejelasan dekomposisi masalah</w:t>
            </w:r>
          </w:p>
        </w:tc>
        <w:tc>
          <w:tcPr>
            <w:tcW w:w="2650" w:type="dxa"/>
            <w:tcBorders>
              <w:top w:val="single" w:sz="2" w:space="0" w:color="000000"/>
              <w:left w:val="single" w:sz="2" w:space="0" w:color="000000"/>
              <w:bottom w:val="single" w:sz="2" w:space="0" w:color="000000"/>
              <w:right w:val="single" w:sz="2" w:space="0" w:color="000000"/>
            </w:tcBorders>
            <w:tcMar>
              <w:left w:w="0" w:type="dxa"/>
              <w:right w:w="0" w:type="dxa"/>
            </w:tcMar>
          </w:tcPr>
          <w:p w14:paraId="5B6B9FBA" w14:textId="77777777" w:rsidR="00622040" w:rsidRDefault="00000000">
            <w:pPr>
              <w:autoSpaceDE w:val="0"/>
              <w:autoSpaceDN w:val="0"/>
              <w:spacing w:after="0" w:line="270" w:lineRule="exact"/>
              <w:ind w:left="72" w:right="576"/>
            </w:pPr>
            <w:r>
              <w:rPr>
                <w:rFonts w:ascii="CMR10" w:eastAsia="CMR10" w:hAnsi="CMR10"/>
                <w:color w:val="000000"/>
                <w:w w:val="101"/>
                <w:sz w:val="18"/>
              </w:rPr>
              <w:t>Masalah dibagi menjadi sublangkah yang logis.</w:t>
            </w:r>
          </w:p>
        </w:tc>
        <w:tc>
          <w:tcPr>
            <w:tcW w:w="2340" w:type="dxa"/>
            <w:tcBorders>
              <w:top w:val="single" w:sz="2" w:space="0" w:color="000000"/>
              <w:left w:val="single" w:sz="2" w:space="0" w:color="000000"/>
              <w:bottom w:val="single" w:sz="2" w:space="0" w:color="000000"/>
              <w:right w:val="single" w:sz="2" w:space="0" w:color="000000"/>
            </w:tcBorders>
            <w:tcMar>
              <w:left w:w="0" w:type="dxa"/>
              <w:right w:w="0" w:type="dxa"/>
            </w:tcMar>
          </w:tcPr>
          <w:p w14:paraId="4ADB834D" w14:textId="77777777" w:rsidR="00622040" w:rsidRDefault="00000000">
            <w:pPr>
              <w:autoSpaceDE w:val="0"/>
              <w:autoSpaceDN w:val="0"/>
              <w:spacing w:after="0" w:line="272" w:lineRule="exact"/>
              <w:ind w:left="74" w:right="144"/>
            </w:pPr>
            <w:r>
              <w:rPr>
                <w:rFonts w:ascii="CMR10" w:eastAsia="CMR10" w:hAnsi="CMR10"/>
                <w:color w:val="000000"/>
                <w:w w:val="101"/>
                <w:sz w:val="18"/>
              </w:rPr>
              <w:t xml:space="preserve">Ada pemetaan </w:t>
            </w:r>
            <w:r>
              <w:br/>
            </w:r>
            <w:r>
              <w:rPr>
                <w:rFonts w:ascii="CMR10" w:eastAsia="CMR10" w:hAnsi="CMR10"/>
                <w:color w:val="000000"/>
                <w:w w:val="101"/>
                <w:sz w:val="18"/>
              </w:rPr>
              <w:t>input-proses-output atau subprosedur.</w:t>
            </w:r>
          </w:p>
        </w:tc>
        <w:tc>
          <w:tcPr>
            <w:tcW w:w="1820" w:type="dxa"/>
            <w:tcBorders>
              <w:top w:val="single" w:sz="2" w:space="0" w:color="000000"/>
              <w:left w:val="single" w:sz="2" w:space="0" w:color="000000"/>
              <w:bottom w:val="single" w:sz="2" w:space="0" w:color="000000"/>
              <w:right w:val="single" w:sz="2" w:space="0" w:color="000000"/>
            </w:tcBorders>
            <w:tcMar>
              <w:left w:w="0" w:type="dxa"/>
              <w:right w:w="0" w:type="dxa"/>
            </w:tcMar>
          </w:tcPr>
          <w:p w14:paraId="62490DEB" w14:textId="77777777" w:rsidR="00622040" w:rsidRDefault="00000000">
            <w:pPr>
              <w:autoSpaceDE w:val="0"/>
              <w:autoSpaceDN w:val="0"/>
              <w:spacing w:before="86" w:after="0" w:line="182" w:lineRule="exact"/>
              <w:ind w:left="72"/>
            </w:pPr>
            <w:r>
              <w:rPr>
                <w:rFonts w:ascii="CMR10" w:eastAsia="CMR10" w:hAnsi="CMR10"/>
                <w:color w:val="000000"/>
                <w:w w:val="101"/>
                <w:sz w:val="18"/>
              </w:rPr>
              <w:t>CT: dekomposisi.</w:t>
            </w:r>
          </w:p>
        </w:tc>
      </w:tr>
      <w:tr w:rsidR="00622040" w14:paraId="6F3C800F" w14:textId="77777777">
        <w:trPr>
          <w:trHeight w:hRule="exact" w:val="878"/>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6BA0844E" w14:textId="77777777" w:rsidR="00622040" w:rsidRDefault="00000000">
            <w:pPr>
              <w:autoSpaceDE w:val="0"/>
              <w:autoSpaceDN w:val="0"/>
              <w:spacing w:before="84" w:after="0" w:line="184" w:lineRule="exact"/>
              <w:ind w:left="72"/>
            </w:pPr>
            <w:r>
              <w:rPr>
                <w:rFonts w:ascii="CMR10" w:eastAsia="CMR10" w:hAnsi="CMR10"/>
                <w:color w:val="000000"/>
                <w:w w:val="101"/>
                <w:sz w:val="18"/>
              </w:rPr>
              <w:t>2</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0800855F" w14:textId="77777777" w:rsidR="00622040" w:rsidRDefault="00000000">
            <w:pPr>
              <w:autoSpaceDE w:val="0"/>
              <w:autoSpaceDN w:val="0"/>
              <w:spacing w:after="0" w:line="270" w:lineRule="exact"/>
              <w:ind w:left="72" w:right="576"/>
            </w:pPr>
            <w:r>
              <w:rPr>
                <w:rFonts w:ascii="CMR10" w:eastAsia="CMR10" w:hAnsi="CMR10"/>
                <w:color w:val="000000"/>
                <w:w w:val="101"/>
                <w:sz w:val="18"/>
              </w:rPr>
              <w:t>Ketepatan alur algoritmik</w:t>
            </w:r>
          </w:p>
        </w:tc>
        <w:tc>
          <w:tcPr>
            <w:tcW w:w="2650" w:type="dxa"/>
            <w:tcBorders>
              <w:top w:val="single" w:sz="2" w:space="0" w:color="000000"/>
              <w:left w:val="single" w:sz="2" w:space="0" w:color="000000"/>
              <w:bottom w:val="single" w:sz="2" w:space="0" w:color="000000"/>
              <w:right w:val="single" w:sz="2" w:space="0" w:color="000000"/>
            </w:tcBorders>
            <w:tcMar>
              <w:left w:w="0" w:type="dxa"/>
              <w:right w:w="0" w:type="dxa"/>
            </w:tcMar>
          </w:tcPr>
          <w:p w14:paraId="170949AF" w14:textId="77777777" w:rsidR="00622040" w:rsidRDefault="00000000">
            <w:pPr>
              <w:autoSpaceDE w:val="0"/>
              <w:autoSpaceDN w:val="0"/>
              <w:spacing w:after="0" w:line="270" w:lineRule="exact"/>
              <w:ind w:left="72" w:right="144"/>
            </w:pPr>
            <w:r>
              <w:rPr>
                <w:rFonts w:ascii="CMR10" w:eastAsia="CMR10" w:hAnsi="CMR10"/>
                <w:color w:val="000000"/>
                <w:w w:val="101"/>
                <w:sz w:val="18"/>
              </w:rPr>
              <w:t>Urutan langkah konsisten dan dapat dijalankan.</w:t>
            </w:r>
          </w:p>
        </w:tc>
        <w:tc>
          <w:tcPr>
            <w:tcW w:w="2340" w:type="dxa"/>
            <w:tcBorders>
              <w:top w:val="single" w:sz="2" w:space="0" w:color="000000"/>
              <w:left w:val="single" w:sz="2" w:space="0" w:color="000000"/>
              <w:bottom w:val="single" w:sz="2" w:space="0" w:color="000000"/>
              <w:right w:val="single" w:sz="2" w:space="0" w:color="000000"/>
            </w:tcBorders>
            <w:tcMar>
              <w:left w:w="0" w:type="dxa"/>
              <w:right w:w="0" w:type="dxa"/>
            </w:tcMar>
          </w:tcPr>
          <w:p w14:paraId="5A5C6C94" w14:textId="77777777" w:rsidR="00622040" w:rsidRDefault="00000000">
            <w:pPr>
              <w:autoSpaceDE w:val="0"/>
              <w:autoSpaceDN w:val="0"/>
              <w:spacing w:after="0" w:line="270" w:lineRule="exact"/>
              <w:ind w:left="74" w:right="144"/>
            </w:pPr>
            <w:r>
              <w:rPr>
                <w:rFonts w:ascii="CMR10" w:eastAsia="CMR10" w:hAnsi="CMR10"/>
                <w:color w:val="000000"/>
                <w:w w:val="101"/>
                <w:sz w:val="18"/>
              </w:rPr>
              <w:t xml:space="preserve">Struktur prosedural tidak melompat dan minim </w:t>
            </w:r>
            <w:r>
              <w:br/>
            </w:r>
            <w:r>
              <w:rPr>
                <w:rFonts w:ascii="CMR10" w:eastAsia="CMR10" w:hAnsi="CMR10"/>
                <w:color w:val="000000"/>
                <w:w w:val="101"/>
                <w:sz w:val="18"/>
              </w:rPr>
              <w:t>ambiguitas.</w:t>
            </w:r>
          </w:p>
        </w:tc>
        <w:tc>
          <w:tcPr>
            <w:tcW w:w="1820" w:type="dxa"/>
            <w:tcBorders>
              <w:top w:val="single" w:sz="2" w:space="0" w:color="000000"/>
              <w:left w:val="single" w:sz="2" w:space="0" w:color="000000"/>
              <w:bottom w:val="single" w:sz="2" w:space="0" w:color="000000"/>
              <w:right w:val="single" w:sz="2" w:space="0" w:color="000000"/>
            </w:tcBorders>
            <w:tcMar>
              <w:left w:w="0" w:type="dxa"/>
              <w:right w:w="0" w:type="dxa"/>
            </w:tcMar>
          </w:tcPr>
          <w:p w14:paraId="26BE57D6" w14:textId="77777777" w:rsidR="00622040" w:rsidRDefault="00000000">
            <w:pPr>
              <w:autoSpaceDE w:val="0"/>
              <w:autoSpaceDN w:val="0"/>
              <w:spacing w:after="0" w:line="270" w:lineRule="exact"/>
              <w:ind w:left="72" w:right="288"/>
            </w:pPr>
            <w:r>
              <w:rPr>
                <w:rFonts w:ascii="CMR10" w:eastAsia="CMR10" w:hAnsi="CMR10"/>
                <w:color w:val="000000"/>
                <w:w w:val="101"/>
                <w:sz w:val="18"/>
              </w:rPr>
              <w:t>CT: perancangan algoritma.</w:t>
            </w:r>
          </w:p>
        </w:tc>
      </w:tr>
      <w:tr w:rsidR="00622040" w14:paraId="135E16EF" w14:textId="77777777">
        <w:trPr>
          <w:trHeight w:hRule="exact" w:val="878"/>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7F09BF0C" w14:textId="77777777" w:rsidR="00622040" w:rsidRDefault="00000000">
            <w:pPr>
              <w:autoSpaceDE w:val="0"/>
              <w:autoSpaceDN w:val="0"/>
              <w:spacing w:before="86" w:after="0" w:line="182" w:lineRule="exact"/>
              <w:ind w:left="72"/>
            </w:pPr>
            <w:r>
              <w:rPr>
                <w:rFonts w:ascii="CMR10" w:eastAsia="CMR10" w:hAnsi="CMR10"/>
                <w:color w:val="000000"/>
                <w:w w:val="101"/>
                <w:sz w:val="18"/>
              </w:rPr>
              <w:t>3</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33F33C73" w14:textId="77777777" w:rsidR="00622040" w:rsidRDefault="00000000">
            <w:pPr>
              <w:autoSpaceDE w:val="0"/>
              <w:autoSpaceDN w:val="0"/>
              <w:spacing w:after="0" w:line="270" w:lineRule="exact"/>
              <w:ind w:left="72" w:right="432"/>
            </w:pPr>
            <w:r>
              <w:rPr>
                <w:rFonts w:ascii="CMR10" w:eastAsia="CMR10" w:hAnsi="CMR10"/>
                <w:color w:val="000000"/>
                <w:w w:val="101"/>
                <w:sz w:val="18"/>
              </w:rPr>
              <w:t>Kualitas abstraksi solusi</w:t>
            </w:r>
          </w:p>
        </w:tc>
        <w:tc>
          <w:tcPr>
            <w:tcW w:w="2650" w:type="dxa"/>
            <w:tcBorders>
              <w:top w:val="single" w:sz="2" w:space="0" w:color="000000"/>
              <w:left w:val="single" w:sz="2" w:space="0" w:color="000000"/>
              <w:bottom w:val="single" w:sz="2" w:space="0" w:color="000000"/>
              <w:right w:val="single" w:sz="2" w:space="0" w:color="000000"/>
            </w:tcBorders>
            <w:tcMar>
              <w:left w:w="0" w:type="dxa"/>
              <w:right w:w="0" w:type="dxa"/>
            </w:tcMar>
          </w:tcPr>
          <w:p w14:paraId="1562E2D1" w14:textId="77777777" w:rsidR="00622040" w:rsidRDefault="00000000">
            <w:pPr>
              <w:autoSpaceDE w:val="0"/>
              <w:autoSpaceDN w:val="0"/>
              <w:spacing w:after="0" w:line="270" w:lineRule="exact"/>
              <w:ind w:left="72" w:right="288"/>
            </w:pPr>
            <w:r>
              <w:rPr>
                <w:rFonts w:ascii="CMR10" w:eastAsia="CMR10" w:hAnsi="CMR10"/>
                <w:color w:val="000000"/>
                <w:w w:val="101"/>
                <w:sz w:val="18"/>
              </w:rPr>
              <w:t>Solusi menonjolkan prinsip inti, bukan detail berlebih.</w:t>
            </w:r>
          </w:p>
        </w:tc>
        <w:tc>
          <w:tcPr>
            <w:tcW w:w="2340" w:type="dxa"/>
            <w:tcBorders>
              <w:top w:val="single" w:sz="2" w:space="0" w:color="000000"/>
              <w:left w:val="single" w:sz="2" w:space="0" w:color="000000"/>
              <w:bottom w:val="single" w:sz="2" w:space="0" w:color="000000"/>
              <w:right w:val="single" w:sz="2" w:space="0" w:color="000000"/>
            </w:tcBorders>
            <w:tcMar>
              <w:left w:w="0" w:type="dxa"/>
              <w:right w:w="0" w:type="dxa"/>
            </w:tcMar>
          </w:tcPr>
          <w:p w14:paraId="0DA43A01" w14:textId="77777777" w:rsidR="00622040" w:rsidRDefault="00000000">
            <w:pPr>
              <w:autoSpaceDE w:val="0"/>
              <w:autoSpaceDN w:val="0"/>
              <w:spacing w:after="0" w:line="270" w:lineRule="exact"/>
              <w:ind w:left="74"/>
            </w:pPr>
            <w:r>
              <w:rPr>
                <w:rFonts w:ascii="CMR10" w:eastAsia="CMR10" w:hAnsi="CMR10"/>
                <w:color w:val="000000"/>
                <w:w w:val="101"/>
                <w:sz w:val="18"/>
              </w:rPr>
              <w:t>Penggunaan representasi ringkas namun tetap tepat konteks.</w:t>
            </w:r>
          </w:p>
        </w:tc>
        <w:tc>
          <w:tcPr>
            <w:tcW w:w="1820" w:type="dxa"/>
            <w:tcBorders>
              <w:top w:val="single" w:sz="2" w:space="0" w:color="000000"/>
              <w:left w:val="single" w:sz="2" w:space="0" w:color="000000"/>
              <w:bottom w:val="single" w:sz="2" w:space="0" w:color="000000"/>
              <w:right w:val="single" w:sz="2" w:space="0" w:color="000000"/>
            </w:tcBorders>
            <w:tcMar>
              <w:left w:w="0" w:type="dxa"/>
              <w:right w:w="0" w:type="dxa"/>
            </w:tcMar>
          </w:tcPr>
          <w:p w14:paraId="7051F62D" w14:textId="77777777" w:rsidR="00622040" w:rsidRDefault="00000000">
            <w:pPr>
              <w:autoSpaceDE w:val="0"/>
              <w:autoSpaceDN w:val="0"/>
              <w:spacing w:before="86" w:after="0" w:line="182" w:lineRule="exact"/>
              <w:ind w:left="72"/>
            </w:pPr>
            <w:r>
              <w:rPr>
                <w:rFonts w:ascii="CMR10" w:eastAsia="CMR10" w:hAnsi="CMR10"/>
                <w:color w:val="000000"/>
                <w:w w:val="101"/>
                <w:sz w:val="18"/>
              </w:rPr>
              <w:t>CT: abstraksi.</w:t>
            </w:r>
          </w:p>
        </w:tc>
      </w:tr>
      <w:tr w:rsidR="00622040" w14:paraId="29631682" w14:textId="77777777">
        <w:trPr>
          <w:trHeight w:hRule="exact" w:val="608"/>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1BA28899" w14:textId="77777777" w:rsidR="00622040" w:rsidRDefault="00000000">
            <w:pPr>
              <w:autoSpaceDE w:val="0"/>
              <w:autoSpaceDN w:val="0"/>
              <w:spacing w:before="86" w:after="0" w:line="184" w:lineRule="exact"/>
              <w:ind w:left="72"/>
            </w:pPr>
            <w:r>
              <w:rPr>
                <w:rFonts w:ascii="CMR10" w:eastAsia="CMR10" w:hAnsi="CMR10"/>
                <w:color w:val="000000"/>
                <w:w w:val="101"/>
                <w:sz w:val="18"/>
              </w:rPr>
              <w:t>4</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455F0AC8" w14:textId="77777777" w:rsidR="00622040" w:rsidRDefault="00000000">
            <w:pPr>
              <w:autoSpaceDE w:val="0"/>
              <w:autoSpaceDN w:val="0"/>
              <w:spacing w:after="0" w:line="270" w:lineRule="exact"/>
              <w:ind w:left="72" w:right="288"/>
            </w:pPr>
            <w:r>
              <w:rPr>
                <w:rFonts w:ascii="CMR10" w:eastAsia="CMR10" w:hAnsi="CMR10"/>
                <w:color w:val="000000"/>
                <w:w w:val="101"/>
                <w:sz w:val="18"/>
              </w:rPr>
              <w:t xml:space="preserve">Kemampuan </w:t>
            </w:r>
            <w:r>
              <w:br/>
            </w:r>
            <w:r>
              <w:rPr>
                <w:rFonts w:ascii="CMR10" w:eastAsia="CMR10" w:hAnsi="CMR10"/>
                <w:color w:val="000000"/>
                <w:w w:val="101"/>
                <w:sz w:val="18"/>
              </w:rPr>
              <w:t>evaluasi/perbaikan</w:t>
            </w:r>
          </w:p>
        </w:tc>
        <w:tc>
          <w:tcPr>
            <w:tcW w:w="2650" w:type="dxa"/>
            <w:tcBorders>
              <w:top w:val="single" w:sz="2" w:space="0" w:color="000000"/>
              <w:left w:val="single" w:sz="2" w:space="0" w:color="000000"/>
              <w:bottom w:val="single" w:sz="2" w:space="0" w:color="000000"/>
              <w:right w:val="single" w:sz="2" w:space="0" w:color="000000"/>
            </w:tcBorders>
            <w:tcMar>
              <w:left w:w="0" w:type="dxa"/>
              <w:right w:w="0" w:type="dxa"/>
            </w:tcMar>
          </w:tcPr>
          <w:p w14:paraId="6A2D7325" w14:textId="77777777" w:rsidR="00622040" w:rsidRDefault="00000000">
            <w:pPr>
              <w:autoSpaceDE w:val="0"/>
              <w:autoSpaceDN w:val="0"/>
              <w:spacing w:after="0" w:line="270" w:lineRule="exact"/>
              <w:ind w:left="72" w:right="432"/>
            </w:pPr>
            <w:r>
              <w:rPr>
                <w:rFonts w:ascii="CMR10" w:eastAsia="CMR10" w:hAnsi="CMR10"/>
                <w:color w:val="000000"/>
                <w:w w:val="101"/>
                <w:sz w:val="18"/>
              </w:rPr>
              <w:t>Terdapat revisi terhadap kesalahan atau kasus tepi.</w:t>
            </w:r>
          </w:p>
        </w:tc>
        <w:tc>
          <w:tcPr>
            <w:tcW w:w="2340" w:type="dxa"/>
            <w:tcBorders>
              <w:top w:val="single" w:sz="2" w:space="0" w:color="000000"/>
              <w:left w:val="single" w:sz="2" w:space="0" w:color="000000"/>
              <w:bottom w:val="single" w:sz="2" w:space="0" w:color="000000"/>
              <w:right w:val="single" w:sz="2" w:space="0" w:color="000000"/>
            </w:tcBorders>
            <w:tcMar>
              <w:left w:w="0" w:type="dxa"/>
              <w:right w:w="0" w:type="dxa"/>
            </w:tcMar>
          </w:tcPr>
          <w:p w14:paraId="6CA74022" w14:textId="77777777" w:rsidR="00622040" w:rsidRDefault="00000000">
            <w:pPr>
              <w:autoSpaceDE w:val="0"/>
              <w:autoSpaceDN w:val="0"/>
              <w:spacing w:after="0" w:line="270" w:lineRule="exact"/>
              <w:ind w:left="74" w:right="144"/>
            </w:pPr>
            <w:r>
              <w:rPr>
                <w:rFonts w:ascii="CMR10" w:eastAsia="CMR10" w:hAnsi="CMR10"/>
                <w:color w:val="000000"/>
                <w:w w:val="101"/>
                <w:sz w:val="18"/>
              </w:rPr>
              <w:t>Ada jejak perbaikan versi pseudocode/algoritma.</w:t>
            </w:r>
          </w:p>
        </w:tc>
        <w:tc>
          <w:tcPr>
            <w:tcW w:w="1820" w:type="dxa"/>
            <w:tcBorders>
              <w:top w:val="single" w:sz="2" w:space="0" w:color="000000"/>
              <w:left w:val="single" w:sz="2" w:space="0" w:color="000000"/>
              <w:bottom w:val="single" w:sz="2" w:space="0" w:color="000000"/>
              <w:right w:val="single" w:sz="2" w:space="0" w:color="000000"/>
            </w:tcBorders>
            <w:tcMar>
              <w:left w:w="0" w:type="dxa"/>
              <w:right w:w="0" w:type="dxa"/>
            </w:tcMar>
          </w:tcPr>
          <w:p w14:paraId="6754558E" w14:textId="77777777" w:rsidR="00622040" w:rsidRDefault="00000000">
            <w:pPr>
              <w:autoSpaceDE w:val="0"/>
              <w:autoSpaceDN w:val="0"/>
              <w:spacing w:after="0" w:line="270" w:lineRule="exact"/>
              <w:ind w:left="72" w:right="288"/>
            </w:pPr>
            <w:r>
              <w:rPr>
                <w:rFonts w:ascii="CMR10" w:eastAsia="CMR10" w:hAnsi="CMR10"/>
                <w:color w:val="000000"/>
                <w:w w:val="101"/>
                <w:sz w:val="18"/>
              </w:rPr>
              <w:t>CT: evaluasi dan debugging.</w:t>
            </w:r>
          </w:p>
        </w:tc>
      </w:tr>
      <w:tr w:rsidR="00622040" w14:paraId="20D0FE70" w14:textId="77777777">
        <w:trPr>
          <w:trHeight w:hRule="exact" w:val="878"/>
        </w:trPr>
        <w:tc>
          <w:tcPr>
            <w:tcW w:w="570" w:type="dxa"/>
            <w:tcBorders>
              <w:top w:val="single" w:sz="2" w:space="0" w:color="000000"/>
              <w:left w:val="single" w:sz="2" w:space="0" w:color="000000"/>
              <w:bottom w:val="single" w:sz="2" w:space="0" w:color="000000"/>
              <w:right w:val="single" w:sz="2" w:space="0" w:color="000000"/>
            </w:tcBorders>
            <w:tcMar>
              <w:left w:w="0" w:type="dxa"/>
              <w:right w:w="0" w:type="dxa"/>
            </w:tcMar>
          </w:tcPr>
          <w:p w14:paraId="59633E9C" w14:textId="77777777" w:rsidR="00622040" w:rsidRDefault="00000000">
            <w:pPr>
              <w:autoSpaceDE w:val="0"/>
              <w:autoSpaceDN w:val="0"/>
              <w:spacing w:before="84" w:after="0" w:line="184" w:lineRule="exact"/>
              <w:ind w:left="72"/>
            </w:pPr>
            <w:r>
              <w:rPr>
                <w:rFonts w:ascii="CMR10" w:eastAsia="CMR10" w:hAnsi="CMR10"/>
                <w:color w:val="000000"/>
                <w:w w:val="101"/>
                <w:sz w:val="18"/>
              </w:rPr>
              <w:t>5</w:t>
            </w:r>
          </w:p>
        </w:tc>
        <w:tc>
          <w:tcPr>
            <w:tcW w:w="1974" w:type="dxa"/>
            <w:tcBorders>
              <w:top w:val="single" w:sz="2" w:space="0" w:color="000000"/>
              <w:left w:val="single" w:sz="2" w:space="0" w:color="000000"/>
              <w:bottom w:val="single" w:sz="2" w:space="0" w:color="000000"/>
              <w:right w:val="single" w:sz="2" w:space="0" w:color="000000"/>
            </w:tcBorders>
            <w:tcMar>
              <w:left w:w="0" w:type="dxa"/>
              <w:right w:w="0" w:type="dxa"/>
            </w:tcMar>
          </w:tcPr>
          <w:p w14:paraId="4F65C827" w14:textId="77777777" w:rsidR="00622040" w:rsidRDefault="00000000">
            <w:pPr>
              <w:autoSpaceDE w:val="0"/>
              <w:autoSpaceDN w:val="0"/>
              <w:spacing w:after="0" w:line="270" w:lineRule="exact"/>
              <w:ind w:left="72" w:right="144"/>
            </w:pPr>
            <w:r>
              <w:rPr>
                <w:rFonts w:ascii="CMR10" w:eastAsia="CMR10" w:hAnsi="CMR10"/>
                <w:color w:val="000000"/>
                <w:w w:val="101"/>
                <w:sz w:val="18"/>
              </w:rPr>
              <w:t>Justifikasi keputusan solusi</w:t>
            </w:r>
          </w:p>
        </w:tc>
        <w:tc>
          <w:tcPr>
            <w:tcW w:w="2650" w:type="dxa"/>
            <w:tcBorders>
              <w:top w:val="single" w:sz="2" w:space="0" w:color="000000"/>
              <w:left w:val="single" w:sz="2" w:space="0" w:color="000000"/>
              <w:bottom w:val="single" w:sz="2" w:space="0" w:color="000000"/>
              <w:right w:val="single" w:sz="2" w:space="0" w:color="000000"/>
            </w:tcBorders>
            <w:tcMar>
              <w:left w:w="0" w:type="dxa"/>
              <w:right w:w="0" w:type="dxa"/>
            </w:tcMar>
          </w:tcPr>
          <w:p w14:paraId="0EBC6613" w14:textId="77777777" w:rsidR="00622040" w:rsidRDefault="00000000">
            <w:pPr>
              <w:autoSpaceDE w:val="0"/>
              <w:autoSpaceDN w:val="0"/>
              <w:spacing w:after="0" w:line="270" w:lineRule="exact"/>
              <w:ind w:left="72" w:right="288"/>
            </w:pPr>
            <w:r>
              <w:rPr>
                <w:rFonts w:ascii="CMR10" w:eastAsia="CMR10" w:hAnsi="CMR10"/>
                <w:color w:val="000000"/>
                <w:w w:val="101"/>
                <w:sz w:val="18"/>
              </w:rPr>
              <w:t>Siswa dapat menjelaskan alasan memilih pendekatan tertentu.</w:t>
            </w:r>
          </w:p>
        </w:tc>
        <w:tc>
          <w:tcPr>
            <w:tcW w:w="2340" w:type="dxa"/>
            <w:tcBorders>
              <w:top w:val="single" w:sz="2" w:space="0" w:color="000000"/>
              <w:left w:val="single" w:sz="2" w:space="0" w:color="000000"/>
              <w:bottom w:val="single" w:sz="2" w:space="0" w:color="000000"/>
              <w:right w:val="single" w:sz="2" w:space="0" w:color="000000"/>
            </w:tcBorders>
            <w:tcMar>
              <w:left w:w="0" w:type="dxa"/>
              <w:right w:w="0" w:type="dxa"/>
            </w:tcMar>
          </w:tcPr>
          <w:p w14:paraId="6CA49B93" w14:textId="77777777" w:rsidR="00622040" w:rsidRDefault="00000000">
            <w:pPr>
              <w:autoSpaceDE w:val="0"/>
              <w:autoSpaceDN w:val="0"/>
              <w:spacing w:after="0" w:line="270" w:lineRule="exact"/>
              <w:ind w:left="74" w:right="288"/>
            </w:pPr>
            <w:r>
              <w:rPr>
                <w:rFonts w:ascii="CMR10" w:eastAsia="CMR10" w:hAnsi="CMR10"/>
                <w:color w:val="000000"/>
                <w:w w:val="101"/>
                <w:sz w:val="18"/>
              </w:rPr>
              <w:t>Catatan/alasan strategi selaras dengan artefak akhir.</w:t>
            </w:r>
          </w:p>
        </w:tc>
        <w:tc>
          <w:tcPr>
            <w:tcW w:w="1820" w:type="dxa"/>
            <w:tcBorders>
              <w:top w:val="single" w:sz="2" w:space="0" w:color="000000"/>
              <w:left w:val="single" w:sz="2" w:space="0" w:color="000000"/>
              <w:bottom w:val="single" w:sz="2" w:space="0" w:color="000000"/>
              <w:right w:val="single" w:sz="2" w:space="0" w:color="000000"/>
            </w:tcBorders>
            <w:tcMar>
              <w:left w:w="0" w:type="dxa"/>
              <w:right w:w="0" w:type="dxa"/>
            </w:tcMar>
          </w:tcPr>
          <w:p w14:paraId="01F14AD8" w14:textId="77777777" w:rsidR="00622040" w:rsidRDefault="00000000">
            <w:pPr>
              <w:autoSpaceDE w:val="0"/>
              <w:autoSpaceDN w:val="0"/>
              <w:spacing w:after="0" w:line="270" w:lineRule="exact"/>
              <w:ind w:left="72" w:right="144"/>
            </w:pPr>
            <w:r>
              <w:rPr>
                <w:rFonts w:ascii="CMTI10" w:eastAsia="CMTI10" w:hAnsi="CMTI10"/>
                <w:i/>
                <w:color w:val="000000"/>
                <w:w w:val="101"/>
                <w:sz w:val="18"/>
              </w:rPr>
              <w:t xml:space="preserve">Critical thinking </w:t>
            </w:r>
            <w:r>
              <w:rPr>
                <w:rFonts w:ascii="CMR10" w:eastAsia="CMR10" w:hAnsi="CMR10"/>
                <w:color w:val="000000"/>
                <w:w w:val="101"/>
                <w:sz w:val="18"/>
              </w:rPr>
              <w:t xml:space="preserve">: </w:t>
            </w:r>
            <w:r>
              <w:br/>
            </w:r>
            <w:r>
              <w:rPr>
                <w:rFonts w:ascii="CMR10" w:eastAsia="CMR10" w:hAnsi="CMR10"/>
                <w:color w:val="000000"/>
                <w:w w:val="101"/>
                <w:sz w:val="18"/>
              </w:rPr>
              <w:t>eksplanasi-evaluasi.</w:t>
            </w:r>
          </w:p>
        </w:tc>
      </w:tr>
    </w:tbl>
    <w:p w14:paraId="0CBDCA7C" w14:textId="77777777" w:rsidR="00622040" w:rsidRDefault="00000000">
      <w:pPr>
        <w:autoSpaceDE w:val="0"/>
        <w:autoSpaceDN w:val="0"/>
        <w:spacing w:before="198" w:after="0" w:line="238" w:lineRule="exact"/>
        <w:jc w:val="center"/>
      </w:pPr>
      <w:r>
        <w:rPr>
          <w:rFonts w:ascii="CMR12" w:eastAsia="CMR12" w:hAnsi="CMR12"/>
          <w:color w:val="000000"/>
          <w:sz w:val="24"/>
        </w:rPr>
        <w:t>Tabel 28: Matriks lembar analisis artefak solusi sebagai bukti pendukung temuan</w:t>
      </w:r>
    </w:p>
    <w:p w14:paraId="680DBF93" w14:textId="77777777" w:rsidR="00622040" w:rsidRDefault="00000000">
      <w:pPr>
        <w:autoSpaceDE w:val="0"/>
        <w:autoSpaceDN w:val="0"/>
        <w:spacing w:before="880" w:after="0" w:line="238" w:lineRule="exact"/>
        <w:ind w:left="4"/>
      </w:pPr>
      <w:r>
        <w:rPr>
          <w:rFonts w:ascii="CMBX12" w:eastAsia="CMBX12" w:hAnsi="CMBX12"/>
          <w:b/>
          <w:color w:val="000000"/>
          <w:sz w:val="24"/>
        </w:rPr>
        <w:t>3.4.4.3 Protokol Triangulasi dan Konfirmasi Temuan</w:t>
      </w:r>
    </w:p>
    <w:p w14:paraId="727B6402"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Agar temuan tidak bergantung pada satu sumber data, digunakan protokol triangu-lasi yang mempertemukan bukti dari log digital, wawancara, dan artefak solusi. Creswell &amp; Creswell (2018) menekankan bahwa kredibilitas riset meningkat ketika interpretasi diuji melalui konvergensi bukti. Pada tahap ini, setiap temuan awal dari analisis log diverifikasi kembali melalui narasi partisipan dan kualitas artefak, lalu ditetapkan statusnya sebagai konvergen, parsial, atau kontradiktif (Megheirkouni &amp; Moir, 2023).</w:t>
      </w:r>
    </w:p>
    <w:p w14:paraId="02B8995D" w14:textId="77777777" w:rsidR="00622040" w:rsidRDefault="00000000">
      <w:pPr>
        <w:autoSpaceDE w:val="0"/>
        <w:autoSpaceDN w:val="0"/>
        <w:spacing w:before="1314" w:after="0" w:line="240" w:lineRule="exact"/>
        <w:jc w:val="center"/>
      </w:pPr>
      <w:r>
        <w:rPr>
          <w:rFonts w:ascii="CMR12" w:eastAsia="CMR12" w:hAnsi="CMR12"/>
          <w:color w:val="000000"/>
          <w:sz w:val="24"/>
        </w:rPr>
        <w:t>84</w:t>
      </w:r>
    </w:p>
    <w:p w14:paraId="7EE04957" w14:textId="77777777" w:rsidR="00622040" w:rsidRDefault="00622040">
      <w:pPr>
        <w:sectPr w:rsidR="00622040">
          <w:pgSz w:w="12240" w:h="15840"/>
          <w:pgMar w:top="746" w:right="1416" w:bottom="396" w:left="1436" w:header="720" w:footer="720" w:gutter="0"/>
          <w:cols w:space="720"/>
          <w:docGrid w:linePitch="360"/>
        </w:sectPr>
      </w:pPr>
    </w:p>
    <w:p w14:paraId="7D6A9686"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500"/>
        <w:gridCol w:w="2062"/>
        <w:gridCol w:w="1962"/>
        <w:gridCol w:w="1862"/>
        <w:gridCol w:w="1408"/>
        <w:gridCol w:w="1560"/>
      </w:tblGrid>
      <w:tr w:rsidR="00622040" w14:paraId="1D1F5C69" w14:textId="77777777">
        <w:trPr>
          <w:trHeight w:hRule="exact" w:val="586"/>
        </w:trPr>
        <w:tc>
          <w:tcPr>
            <w:tcW w:w="500" w:type="dxa"/>
            <w:tcBorders>
              <w:top w:val="single" w:sz="2" w:space="0" w:color="000000"/>
              <w:left w:val="single" w:sz="2" w:space="0" w:color="000000"/>
              <w:bottom w:val="single" w:sz="2" w:space="0" w:color="000000"/>
              <w:right w:val="single" w:sz="2" w:space="0" w:color="000000"/>
            </w:tcBorders>
            <w:tcMar>
              <w:left w:w="0" w:type="dxa"/>
              <w:right w:w="0" w:type="dxa"/>
            </w:tcMar>
          </w:tcPr>
          <w:p w14:paraId="7D1D96A0" w14:textId="77777777" w:rsidR="00622040" w:rsidRDefault="00000000">
            <w:pPr>
              <w:autoSpaceDE w:val="0"/>
              <w:autoSpaceDN w:val="0"/>
              <w:spacing w:before="82" w:after="0" w:line="178" w:lineRule="exact"/>
              <w:jc w:val="center"/>
            </w:pPr>
            <w:r>
              <w:rPr>
                <w:rFonts w:ascii="CMBX10" w:eastAsia="CMBX10" w:hAnsi="CMBX10"/>
                <w:b/>
                <w:color w:val="000000"/>
                <w:w w:val="98"/>
                <w:sz w:val="18"/>
              </w:rPr>
              <w:t>No.</w:t>
            </w:r>
          </w:p>
        </w:tc>
        <w:tc>
          <w:tcPr>
            <w:tcW w:w="2062" w:type="dxa"/>
            <w:tcBorders>
              <w:top w:val="single" w:sz="2" w:space="0" w:color="000000"/>
              <w:left w:val="single" w:sz="2" w:space="0" w:color="000000"/>
              <w:bottom w:val="single" w:sz="2" w:space="0" w:color="000000"/>
              <w:right w:val="single" w:sz="2" w:space="0" w:color="000000"/>
            </w:tcBorders>
            <w:tcMar>
              <w:left w:w="0" w:type="dxa"/>
              <w:right w:w="0" w:type="dxa"/>
            </w:tcMar>
          </w:tcPr>
          <w:p w14:paraId="73287361" w14:textId="77777777" w:rsidR="00622040" w:rsidRDefault="00000000">
            <w:pPr>
              <w:autoSpaceDE w:val="0"/>
              <w:autoSpaceDN w:val="0"/>
              <w:spacing w:after="0" w:line="260" w:lineRule="exact"/>
              <w:ind w:left="72" w:right="288"/>
            </w:pPr>
            <w:r>
              <w:rPr>
                <w:rFonts w:ascii="CMBX10" w:eastAsia="CMBX10" w:hAnsi="CMBX10"/>
                <w:b/>
                <w:color w:val="000000"/>
                <w:w w:val="98"/>
                <w:sz w:val="18"/>
              </w:rPr>
              <w:t>Temuan Awal dari Log</w:t>
            </w:r>
          </w:p>
        </w:tc>
        <w:tc>
          <w:tcPr>
            <w:tcW w:w="1962" w:type="dxa"/>
            <w:tcBorders>
              <w:top w:val="single" w:sz="2" w:space="0" w:color="000000"/>
              <w:left w:val="single" w:sz="2" w:space="0" w:color="000000"/>
              <w:bottom w:val="single" w:sz="2" w:space="0" w:color="000000"/>
              <w:right w:val="single" w:sz="2" w:space="0" w:color="000000"/>
            </w:tcBorders>
            <w:tcMar>
              <w:left w:w="0" w:type="dxa"/>
              <w:right w:w="0" w:type="dxa"/>
            </w:tcMar>
          </w:tcPr>
          <w:p w14:paraId="71DF48CC" w14:textId="77777777" w:rsidR="00622040" w:rsidRDefault="00000000">
            <w:pPr>
              <w:autoSpaceDE w:val="0"/>
              <w:autoSpaceDN w:val="0"/>
              <w:spacing w:before="82" w:after="0" w:line="178" w:lineRule="exact"/>
              <w:ind w:left="72"/>
            </w:pPr>
            <w:r>
              <w:rPr>
                <w:rFonts w:ascii="CMBX10" w:eastAsia="CMBX10" w:hAnsi="CMBX10"/>
                <w:b/>
                <w:color w:val="000000"/>
                <w:w w:val="98"/>
                <w:sz w:val="18"/>
              </w:rPr>
              <w:t>Bukti Wawancara</w:t>
            </w:r>
          </w:p>
        </w:tc>
        <w:tc>
          <w:tcPr>
            <w:tcW w:w="1862" w:type="dxa"/>
            <w:tcBorders>
              <w:top w:val="single" w:sz="2" w:space="0" w:color="000000"/>
              <w:left w:val="single" w:sz="2" w:space="0" w:color="000000"/>
              <w:bottom w:val="single" w:sz="2" w:space="0" w:color="000000"/>
              <w:right w:val="single" w:sz="2" w:space="0" w:color="000000"/>
            </w:tcBorders>
            <w:tcMar>
              <w:left w:w="0" w:type="dxa"/>
              <w:right w:w="0" w:type="dxa"/>
            </w:tcMar>
          </w:tcPr>
          <w:p w14:paraId="1DF89DFE" w14:textId="77777777" w:rsidR="00622040" w:rsidRDefault="00000000">
            <w:pPr>
              <w:autoSpaceDE w:val="0"/>
              <w:autoSpaceDN w:val="0"/>
              <w:spacing w:before="82" w:after="0" w:line="178" w:lineRule="exact"/>
              <w:ind w:left="72"/>
            </w:pPr>
            <w:r>
              <w:rPr>
                <w:rFonts w:ascii="CMBX10" w:eastAsia="CMBX10" w:hAnsi="CMBX10"/>
                <w:b/>
                <w:color w:val="000000"/>
                <w:w w:val="98"/>
                <w:sz w:val="18"/>
              </w:rPr>
              <w:t>Bukti Artefak</w:t>
            </w:r>
          </w:p>
        </w:tc>
        <w:tc>
          <w:tcPr>
            <w:tcW w:w="1408" w:type="dxa"/>
            <w:tcBorders>
              <w:top w:val="single" w:sz="2" w:space="0" w:color="000000"/>
              <w:left w:val="single" w:sz="2" w:space="0" w:color="000000"/>
              <w:bottom w:val="single" w:sz="2" w:space="0" w:color="000000"/>
              <w:right w:val="single" w:sz="2" w:space="0" w:color="000000"/>
            </w:tcBorders>
            <w:tcMar>
              <w:left w:w="0" w:type="dxa"/>
              <w:right w:w="0" w:type="dxa"/>
            </w:tcMar>
          </w:tcPr>
          <w:p w14:paraId="65D1D1B1" w14:textId="77777777" w:rsidR="00622040" w:rsidRDefault="00000000">
            <w:pPr>
              <w:autoSpaceDE w:val="0"/>
              <w:autoSpaceDN w:val="0"/>
              <w:spacing w:after="0" w:line="260" w:lineRule="exact"/>
              <w:ind w:left="70" w:right="288"/>
            </w:pPr>
            <w:r>
              <w:rPr>
                <w:rFonts w:ascii="CMBX10" w:eastAsia="CMBX10" w:hAnsi="CMBX10"/>
                <w:b/>
                <w:color w:val="000000"/>
                <w:w w:val="98"/>
                <w:sz w:val="18"/>
              </w:rPr>
              <w:t xml:space="preserve">Status </w:t>
            </w:r>
            <w:r>
              <w:br/>
            </w:r>
            <w:r>
              <w:rPr>
                <w:rFonts w:ascii="CMBX10" w:eastAsia="CMBX10" w:hAnsi="CMBX10"/>
                <w:b/>
                <w:color w:val="000000"/>
                <w:w w:val="98"/>
                <w:sz w:val="18"/>
              </w:rPr>
              <w:t>Triangulasi</w:t>
            </w:r>
          </w:p>
        </w:tc>
        <w:tc>
          <w:tcPr>
            <w:tcW w:w="1560" w:type="dxa"/>
            <w:tcBorders>
              <w:top w:val="single" w:sz="2" w:space="0" w:color="000000"/>
              <w:left w:val="single" w:sz="2" w:space="0" w:color="000000"/>
              <w:bottom w:val="single" w:sz="2" w:space="0" w:color="000000"/>
              <w:right w:val="single" w:sz="2" w:space="0" w:color="000000"/>
            </w:tcBorders>
            <w:tcMar>
              <w:left w:w="0" w:type="dxa"/>
              <w:right w:w="0" w:type="dxa"/>
            </w:tcMar>
          </w:tcPr>
          <w:p w14:paraId="3D666AE3" w14:textId="77777777" w:rsidR="00622040" w:rsidRDefault="00000000">
            <w:pPr>
              <w:autoSpaceDE w:val="0"/>
              <w:autoSpaceDN w:val="0"/>
              <w:spacing w:after="0" w:line="260" w:lineRule="exact"/>
              <w:ind w:left="70" w:right="432"/>
            </w:pPr>
            <w:r>
              <w:rPr>
                <w:rFonts w:ascii="CMBX10" w:eastAsia="CMBX10" w:hAnsi="CMBX10"/>
                <w:b/>
                <w:color w:val="000000"/>
                <w:w w:val="98"/>
                <w:sz w:val="18"/>
              </w:rPr>
              <w:t>Keputusan Analitik</w:t>
            </w:r>
          </w:p>
        </w:tc>
      </w:tr>
      <w:tr w:rsidR="00622040" w14:paraId="520C05E1" w14:textId="77777777">
        <w:trPr>
          <w:trHeight w:hRule="exact" w:val="850"/>
        </w:trPr>
        <w:tc>
          <w:tcPr>
            <w:tcW w:w="500" w:type="dxa"/>
            <w:tcBorders>
              <w:top w:val="single" w:sz="2" w:space="0" w:color="000000"/>
              <w:left w:val="single" w:sz="2" w:space="0" w:color="000000"/>
              <w:bottom w:val="single" w:sz="2" w:space="0" w:color="000000"/>
              <w:right w:val="single" w:sz="2" w:space="0" w:color="000000"/>
            </w:tcBorders>
            <w:tcMar>
              <w:left w:w="0" w:type="dxa"/>
              <w:right w:w="0" w:type="dxa"/>
            </w:tcMar>
          </w:tcPr>
          <w:p w14:paraId="5728E8BB" w14:textId="77777777" w:rsidR="00622040" w:rsidRDefault="00000000">
            <w:pPr>
              <w:autoSpaceDE w:val="0"/>
              <w:autoSpaceDN w:val="0"/>
              <w:spacing w:before="84" w:after="0" w:line="176" w:lineRule="exact"/>
              <w:ind w:left="70"/>
            </w:pPr>
            <w:r>
              <w:rPr>
                <w:rFonts w:ascii="CMR10" w:eastAsia="CMR10" w:hAnsi="CMR10"/>
                <w:color w:val="000000"/>
                <w:w w:val="98"/>
                <w:sz w:val="18"/>
              </w:rPr>
              <w:t>1</w:t>
            </w:r>
          </w:p>
        </w:tc>
        <w:tc>
          <w:tcPr>
            <w:tcW w:w="2062" w:type="dxa"/>
            <w:tcBorders>
              <w:top w:val="single" w:sz="2" w:space="0" w:color="000000"/>
              <w:left w:val="single" w:sz="2" w:space="0" w:color="000000"/>
              <w:bottom w:val="single" w:sz="2" w:space="0" w:color="000000"/>
              <w:right w:val="single" w:sz="2" w:space="0" w:color="000000"/>
            </w:tcBorders>
            <w:tcMar>
              <w:left w:w="0" w:type="dxa"/>
              <w:right w:w="0" w:type="dxa"/>
            </w:tcMar>
          </w:tcPr>
          <w:p w14:paraId="57753DCD" w14:textId="77777777" w:rsidR="00622040" w:rsidRDefault="00000000">
            <w:pPr>
              <w:autoSpaceDE w:val="0"/>
              <w:autoSpaceDN w:val="0"/>
              <w:spacing w:after="0" w:line="262" w:lineRule="exact"/>
              <w:ind w:left="72" w:right="288"/>
            </w:pPr>
            <w:r>
              <w:rPr>
                <w:rFonts w:ascii="CMR10" w:eastAsia="CMR10" w:hAnsi="CMR10"/>
                <w:color w:val="000000"/>
                <w:w w:val="98"/>
                <w:sz w:val="18"/>
              </w:rPr>
              <w:t xml:space="preserve">Peningkatan kualitas strategi </w:t>
            </w:r>
            <w:r>
              <w:rPr>
                <w:rFonts w:ascii="CMTI10" w:eastAsia="CMTI10" w:hAnsi="CMTI10"/>
                <w:i/>
                <w:color w:val="000000"/>
                <w:w w:val="98"/>
                <w:sz w:val="18"/>
              </w:rPr>
              <w:t xml:space="preserve">prompting </w:t>
            </w:r>
            <w:r>
              <w:rPr>
                <w:rFonts w:ascii="CMR10" w:eastAsia="CMR10" w:hAnsi="CMR10"/>
                <w:color w:val="000000"/>
                <w:w w:val="98"/>
                <w:sz w:val="18"/>
              </w:rPr>
              <w:t>.</w:t>
            </w:r>
          </w:p>
        </w:tc>
        <w:tc>
          <w:tcPr>
            <w:tcW w:w="1962" w:type="dxa"/>
            <w:tcBorders>
              <w:top w:val="single" w:sz="2" w:space="0" w:color="000000"/>
              <w:left w:val="single" w:sz="2" w:space="0" w:color="000000"/>
              <w:bottom w:val="single" w:sz="2" w:space="0" w:color="000000"/>
              <w:right w:val="single" w:sz="2" w:space="0" w:color="000000"/>
            </w:tcBorders>
            <w:tcMar>
              <w:left w:w="0" w:type="dxa"/>
              <w:right w:w="0" w:type="dxa"/>
            </w:tcMar>
          </w:tcPr>
          <w:p w14:paraId="47D0C294" w14:textId="77777777" w:rsidR="00622040" w:rsidRDefault="00000000">
            <w:pPr>
              <w:autoSpaceDE w:val="0"/>
              <w:autoSpaceDN w:val="0"/>
              <w:spacing w:after="0" w:line="262" w:lineRule="exact"/>
              <w:ind w:left="72" w:right="288"/>
            </w:pPr>
            <w:r>
              <w:rPr>
                <w:rFonts w:ascii="CMR10" w:eastAsia="CMR10" w:hAnsi="CMR10"/>
                <w:color w:val="000000"/>
                <w:w w:val="98"/>
                <w:sz w:val="18"/>
              </w:rPr>
              <w:t>Pernyataan siswa tentang perubahan cara bertanya.</w:t>
            </w:r>
          </w:p>
        </w:tc>
        <w:tc>
          <w:tcPr>
            <w:tcW w:w="1862" w:type="dxa"/>
            <w:tcBorders>
              <w:top w:val="single" w:sz="2" w:space="0" w:color="000000"/>
              <w:left w:val="single" w:sz="2" w:space="0" w:color="000000"/>
              <w:bottom w:val="single" w:sz="2" w:space="0" w:color="000000"/>
              <w:right w:val="single" w:sz="2" w:space="0" w:color="000000"/>
            </w:tcBorders>
            <w:tcMar>
              <w:left w:w="0" w:type="dxa"/>
              <w:right w:w="0" w:type="dxa"/>
            </w:tcMar>
          </w:tcPr>
          <w:p w14:paraId="2EC59131" w14:textId="77777777" w:rsidR="00622040" w:rsidRDefault="00000000">
            <w:pPr>
              <w:autoSpaceDE w:val="0"/>
              <w:autoSpaceDN w:val="0"/>
              <w:spacing w:after="0" w:line="262" w:lineRule="exact"/>
              <w:ind w:left="72" w:right="288"/>
            </w:pPr>
            <w:r>
              <w:rPr>
                <w:rFonts w:ascii="CMR10" w:eastAsia="CMR10" w:hAnsi="CMR10"/>
                <w:color w:val="000000"/>
                <w:w w:val="98"/>
                <w:sz w:val="18"/>
              </w:rPr>
              <w:t>Artefak versi akhir lebih terstruktur.</w:t>
            </w:r>
          </w:p>
        </w:tc>
        <w:tc>
          <w:tcPr>
            <w:tcW w:w="1408" w:type="dxa"/>
            <w:tcBorders>
              <w:top w:val="single" w:sz="2" w:space="0" w:color="000000"/>
              <w:left w:val="single" w:sz="2" w:space="0" w:color="000000"/>
              <w:bottom w:val="single" w:sz="2" w:space="0" w:color="000000"/>
              <w:right w:val="single" w:sz="2" w:space="0" w:color="000000"/>
            </w:tcBorders>
            <w:tcMar>
              <w:left w:w="0" w:type="dxa"/>
              <w:right w:w="0" w:type="dxa"/>
            </w:tcMar>
          </w:tcPr>
          <w:p w14:paraId="6C5FCE14" w14:textId="77777777" w:rsidR="00622040" w:rsidRDefault="00000000">
            <w:pPr>
              <w:autoSpaceDE w:val="0"/>
              <w:autoSpaceDN w:val="0"/>
              <w:spacing w:after="0" w:line="262" w:lineRule="exact"/>
              <w:ind w:left="70" w:right="288"/>
            </w:pPr>
            <w:r>
              <w:rPr>
                <w:rFonts w:ascii="CMR10" w:eastAsia="CMR10" w:hAnsi="CMR10"/>
                <w:color w:val="000000"/>
                <w:w w:val="98"/>
                <w:sz w:val="18"/>
              </w:rPr>
              <w:t>Konvergen, parsial, atau kontradiktif</w:t>
            </w:r>
          </w:p>
        </w:tc>
        <w:tc>
          <w:tcPr>
            <w:tcW w:w="1560" w:type="dxa"/>
            <w:tcBorders>
              <w:top w:val="single" w:sz="2" w:space="0" w:color="000000"/>
              <w:left w:val="single" w:sz="2" w:space="0" w:color="000000"/>
              <w:bottom w:val="single" w:sz="2" w:space="0" w:color="000000"/>
              <w:right w:val="single" w:sz="2" w:space="0" w:color="000000"/>
            </w:tcBorders>
            <w:tcMar>
              <w:left w:w="0" w:type="dxa"/>
              <w:right w:w="0" w:type="dxa"/>
            </w:tcMar>
          </w:tcPr>
          <w:p w14:paraId="3271C7D5" w14:textId="77777777" w:rsidR="00622040" w:rsidRDefault="00000000">
            <w:pPr>
              <w:autoSpaceDE w:val="0"/>
              <w:autoSpaceDN w:val="0"/>
              <w:spacing w:after="0" w:line="262" w:lineRule="exact"/>
              <w:ind w:left="70"/>
            </w:pPr>
            <w:r>
              <w:rPr>
                <w:rFonts w:ascii="CMR10" w:eastAsia="CMR10" w:hAnsi="CMR10"/>
                <w:color w:val="000000"/>
                <w:w w:val="98"/>
                <w:sz w:val="18"/>
              </w:rPr>
              <w:t>Diterima, direvisi, atau ditunda.</w:t>
            </w:r>
          </w:p>
        </w:tc>
      </w:tr>
      <w:tr w:rsidR="00622040" w14:paraId="6B7B929C" w14:textId="77777777">
        <w:trPr>
          <w:trHeight w:hRule="exact" w:val="852"/>
        </w:trPr>
        <w:tc>
          <w:tcPr>
            <w:tcW w:w="500" w:type="dxa"/>
            <w:tcBorders>
              <w:top w:val="single" w:sz="2" w:space="0" w:color="000000"/>
              <w:left w:val="single" w:sz="2" w:space="0" w:color="000000"/>
              <w:bottom w:val="single" w:sz="2" w:space="0" w:color="000000"/>
              <w:right w:val="single" w:sz="2" w:space="0" w:color="000000"/>
            </w:tcBorders>
            <w:tcMar>
              <w:left w:w="0" w:type="dxa"/>
              <w:right w:w="0" w:type="dxa"/>
            </w:tcMar>
          </w:tcPr>
          <w:p w14:paraId="324A57DD" w14:textId="77777777" w:rsidR="00622040" w:rsidRDefault="00000000">
            <w:pPr>
              <w:autoSpaceDE w:val="0"/>
              <w:autoSpaceDN w:val="0"/>
              <w:spacing w:before="84" w:after="0" w:line="176" w:lineRule="exact"/>
              <w:ind w:left="70"/>
            </w:pPr>
            <w:r>
              <w:rPr>
                <w:rFonts w:ascii="CMR10" w:eastAsia="CMR10" w:hAnsi="CMR10"/>
                <w:color w:val="000000"/>
                <w:w w:val="98"/>
                <w:sz w:val="18"/>
              </w:rPr>
              <w:t>2</w:t>
            </w:r>
          </w:p>
        </w:tc>
        <w:tc>
          <w:tcPr>
            <w:tcW w:w="2062" w:type="dxa"/>
            <w:tcBorders>
              <w:top w:val="single" w:sz="2" w:space="0" w:color="000000"/>
              <w:left w:val="single" w:sz="2" w:space="0" w:color="000000"/>
              <w:bottom w:val="single" w:sz="2" w:space="0" w:color="000000"/>
              <w:right w:val="single" w:sz="2" w:space="0" w:color="000000"/>
            </w:tcBorders>
            <w:tcMar>
              <w:left w:w="0" w:type="dxa"/>
              <w:right w:w="0" w:type="dxa"/>
            </w:tcMar>
          </w:tcPr>
          <w:p w14:paraId="69198BEE" w14:textId="77777777" w:rsidR="00622040" w:rsidRDefault="00000000">
            <w:pPr>
              <w:autoSpaceDE w:val="0"/>
              <w:autoSpaceDN w:val="0"/>
              <w:spacing w:after="0" w:line="262" w:lineRule="exact"/>
              <w:ind w:left="72" w:right="144"/>
            </w:pPr>
            <w:r>
              <w:rPr>
                <w:rFonts w:ascii="CMR10" w:eastAsia="CMR10" w:hAnsi="CMR10"/>
                <w:color w:val="000000"/>
                <w:w w:val="98"/>
                <w:sz w:val="18"/>
              </w:rPr>
              <w:t>Peningkatan indikator berpikir kritis pada log.</w:t>
            </w:r>
          </w:p>
        </w:tc>
        <w:tc>
          <w:tcPr>
            <w:tcW w:w="1962" w:type="dxa"/>
            <w:tcBorders>
              <w:top w:val="single" w:sz="2" w:space="0" w:color="000000"/>
              <w:left w:val="single" w:sz="2" w:space="0" w:color="000000"/>
              <w:bottom w:val="single" w:sz="2" w:space="0" w:color="000000"/>
              <w:right w:val="single" w:sz="2" w:space="0" w:color="000000"/>
            </w:tcBorders>
            <w:tcMar>
              <w:left w:w="0" w:type="dxa"/>
              <w:right w:w="0" w:type="dxa"/>
            </w:tcMar>
          </w:tcPr>
          <w:p w14:paraId="141A10B7" w14:textId="77777777" w:rsidR="00622040" w:rsidRDefault="00000000">
            <w:pPr>
              <w:autoSpaceDE w:val="0"/>
              <w:autoSpaceDN w:val="0"/>
              <w:spacing w:after="0" w:line="262" w:lineRule="exact"/>
              <w:ind w:left="72" w:right="144"/>
            </w:pPr>
            <w:r>
              <w:rPr>
                <w:rFonts w:ascii="CMR10" w:eastAsia="CMR10" w:hAnsi="CMR10"/>
                <w:color w:val="000000"/>
                <w:w w:val="98"/>
                <w:sz w:val="18"/>
              </w:rPr>
              <w:t xml:space="preserve">Alasan evaluasi </w:t>
            </w:r>
            <w:r>
              <w:br/>
            </w:r>
            <w:r>
              <w:rPr>
                <w:rFonts w:ascii="CMR10" w:eastAsia="CMR10" w:hAnsi="CMR10"/>
                <w:color w:val="000000"/>
                <w:w w:val="98"/>
                <w:sz w:val="18"/>
              </w:rPr>
              <w:t>jawaban AI dijelaskan siswa.</w:t>
            </w:r>
          </w:p>
        </w:tc>
        <w:tc>
          <w:tcPr>
            <w:tcW w:w="1862" w:type="dxa"/>
            <w:tcBorders>
              <w:top w:val="single" w:sz="2" w:space="0" w:color="000000"/>
              <w:left w:val="single" w:sz="2" w:space="0" w:color="000000"/>
              <w:bottom w:val="single" w:sz="2" w:space="0" w:color="000000"/>
              <w:right w:val="single" w:sz="2" w:space="0" w:color="000000"/>
            </w:tcBorders>
            <w:tcMar>
              <w:left w:w="0" w:type="dxa"/>
              <w:right w:w="0" w:type="dxa"/>
            </w:tcMar>
          </w:tcPr>
          <w:p w14:paraId="46FFFB7F" w14:textId="77777777" w:rsidR="00622040" w:rsidRDefault="00000000">
            <w:pPr>
              <w:autoSpaceDE w:val="0"/>
              <w:autoSpaceDN w:val="0"/>
              <w:spacing w:after="0" w:line="262" w:lineRule="exact"/>
              <w:ind w:left="72"/>
            </w:pPr>
            <w:r>
              <w:rPr>
                <w:rFonts w:ascii="CMR10" w:eastAsia="CMR10" w:hAnsi="CMR10"/>
                <w:color w:val="000000"/>
                <w:w w:val="98"/>
                <w:sz w:val="18"/>
              </w:rPr>
              <w:t xml:space="preserve">Ada justifikasi </w:t>
            </w:r>
            <w:r>
              <w:br/>
            </w:r>
            <w:r>
              <w:rPr>
                <w:rFonts w:ascii="CMR10" w:eastAsia="CMR10" w:hAnsi="CMR10"/>
                <w:color w:val="000000"/>
                <w:w w:val="98"/>
                <w:sz w:val="18"/>
              </w:rPr>
              <w:t>langkah pada artefak.</w:t>
            </w:r>
          </w:p>
        </w:tc>
        <w:tc>
          <w:tcPr>
            <w:tcW w:w="1408" w:type="dxa"/>
            <w:tcBorders>
              <w:top w:val="single" w:sz="2" w:space="0" w:color="000000"/>
              <w:left w:val="single" w:sz="2" w:space="0" w:color="000000"/>
              <w:bottom w:val="single" w:sz="2" w:space="0" w:color="000000"/>
              <w:right w:val="single" w:sz="2" w:space="0" w:color="000000"/>
            </w:tcBorders>
            <w:tcMar>
              <w:left w:w="0" w:type="dxa"/>
              <w:right w:w="0" w:type="dxa"/>
            </w:tcMar>
          </w:tcPr>
          <w:p w14:paraId="656007C2" w14:textId="77777777" w:rsidR="00622040" w:rsidRDefault="00000000">
            <w:pPr>
              <w:autoSpaceDE w:val="0"/>
              <w:autoSpaceDN w:val="0"/>
              <w:spacing w:after="0" w:line="262" w:lineRule="exact"/>
              <w:ind w:left="70" w:right="288"/>
            </w:pPr>
            <w:r>
              <w:rPr>
                <w:rFonts w:ascii="CMR10" w:eastAsia="CMR10" w:hAnsi="CMR10"/>
                <w:color w:val="000000"/>
                <w:w w:val="98"/>
                <w:sz w:val="18"/>
              </w:rPr>
              <w:t>Konvergen, parsial, atau kontradiktif</w:t>
            </w:r>
          </w:p>
        </w:tc>
        <w:tc>
          <w:tcPr>
            <w:tcW w:w="1560" w:type="dxa"/>
            <w:tcBorders>
              <w:top w:val="single" w:sz="2" w:space="0" w:color="000000"/>
              <w:left w:val="single" w:sz="2" w:space="0" w:color="000000"/>
              <w:bottom w:val="single" w:sz="2" w:space="0" w:color="000000"/>
              <w:right w:val="single" w:sz="2" w:space="0" w:color="000000"/>
            </w:tcBorders>
            <w:tcMar>
              <w:left w:w="0" w:type="dxa"/>
              <w:right w:w="0" w:type="dxa"/>
            </w:tcMar>
          </w:tcPr>
          <w:p w14:paraId="30168867" w14:textId="77777777" w:rsidR="00622040" w:rsidRDefault="00000000">
            <w:pPr>
              <w:autoSpaceDE w:val="0"/>
              <w:autoSpaceDN w:val="0"/>
              <w:spacing w:after="0" w:line="262" w:lineRule="exact"/>
              <w:ind w:left="70" w:right="144"/>
            </w:pPr>
            <w:r>
              <w:rPr>
                <w:rFonts w:ascii="CMR10" w:eastAsia="CMR10" w:hAnsi="CMR10"/>
                <w:color w:val="000000"/>
                <w:w w:val="98"/>
                <w:sz w:val="18"/>
              </w:rPr>
              <w:t xml:space="preserve">Penguatan atau penyesuaian </w:t>
            </w:r>
            <w:r>
              <w:br/>
            </w:r>
            <w:r>
              <w:rPr>
                <w:rFonts w:ascii="CMR10" w:eastAsia="CMR10" w:hAnsi="CMR10"/>
                <w:color w:val="000000"/>
                <w:w w:val="98"/>
                <w:sz w:val="18"/>
              </w:rPr>
              <w:t>interpretasi.</w:t>
            </w:r>
          </w:p>
        </w:tc>
      </w:tr>
      <w:tr w:rsidR="00622040" w14:paraId="6CC7CA6A" w14:textId="77777777">
        <w:trPr>
          <w:trHeight w:hRule="exact" w:val="850"/>
        </w:trPr>
        <w:tc>
          <w:tcPr>
            <w:tcW w:w="500" w:type="dxa"/>
            <w:tcBorders>
              <w:top w:val="single" w:sz="2" w:space="0" w:color="000000"/>
              <w:left w:val="single" w:sz="2" w:space="0" w:color="000000"/>
              <w:bottom w:val="single" w:sz="2" w:space="0" w:color="000000"/>
              <w:right w:val="single" w:sz="2" w:space="0" w:color="000000"/>
            </w:tcBorders>
            <w:tcMar>
              <w:left w:w="0" w:type="dxa"/>
              <w:right w:w="0" w:type="dxa"/>
            </w:tcMar>
          </w:tcPr>
          <w:p w14:paraId="7EB4578A" w14:textId="77777777" w:rsidR="00622040" w:rsidRDefault="00000000">
            <w:pPr>
              <w:autoSpaceDE w:val="0"/>
              <w:autoSpaceDN w:val="0"/>
              <w:spacing w:before="82" w:after="0" w:line="178" w:lineRule="exact"/>
              <w:ind w:left="70"/>
            </w:pPr>
            <w:r>
              <w:rPr>
                <w:rFonts w:ascii="CMR10" w:eastAsia="CMR10" w:hAnsi="CMR10"/>
                <w:color w:val="000000"/>
                <w:w w:val="98"/>
                <w:sz w:val="18"/>
              </w:rPr>
              <w:t>3</w:t>
            </w:r>
          </w:p>
        </w:tc>
        <w:tc>
          <w:tcPr>
            <w:tcW w:w="2062" w:type="dxa"/>
            <w:tcBorders>
              <w:top w:val="single" w:sz="2" w:space="0" w:color="000000"/>
              <w:left w:val="single" w:sz="2" w:space="0" w:color="000000"/>
              <w:bottom w:val="single" w:sz="2" w:space="0" w:color="000000"/>
              <w:right w:val="single" w:sz="2" w:space="0" w:color="000000"/>
            </w:tcBorders>
            <w:tcMar>
              <w:left w:w="0" w:type="dxa"/>
              <w:right w:w="0" w:type="dxa"/>
            </w:tcMar>
          </w:tcPr>
          <w:p w14:paraId="678F467C" w14:textId="77777777" w:rsidR="00622040" w:rsidRDefault="00000000">
            <w:pPr>
              <w:autoSpaceDE w:val="0"/>
              <w:autoSpaceDN w:val="0"/>
              <w:spacing w:after="0" w:line="260" w:lineRule="exact"/>
              <w:ind w:left="72" w:right="144"/>
            </w:pPr>
            <w:r>
              <w:rPr>
                <w:rFonts w:ascii="CMR10" w:eastAsia="CMR10" w:hAnsi="CMR10"/>
                <w:color w:val="000000"/>
                <w:w w:val="98"/>
                <w:sz w:val="18"/>
              </w:rPr>
              <w:t>Kenaikan indikator CT antarsesi.</w:t>
            </w:r>
          </w:p>
        </w:tc>
        <w:tc>
          <w:tcPr>
            <w:tcW w:w="1962" w:type="dxa"/>
            <w:tcBorders>
              <w:top w:val="single" w:sz="2" w:space="0" w:color="000000"/>
              <w:left w:val="single" w:sz="2" w:space="0" w:color="000000"/>
              <w:bottom w:val="single" w:sz="2" w:space="0" w:color="000000"/>
              <w:right w:val="single" w:sz="2" w:space="0" w:color="000000"/>
            </w:tcBorders>
            <w:tcMar>
              <w:left w:w="0" w:type="dxa"/>
              <w:right w:w="0" w:type="dxa"/>
            </w:tcMar>
          </w:tcPr>
          <w:p w14:paraId="7E8FFEE6" w14:textId="77777777" w:rsidR="00622040" w:rsidRDefault="00000000">
            <w:pPr>
              <w:autoSpaceDE w:val="0"/>
              <w:autoSpaceDN w:val="0"/>
              <w:spacing w:after="0" w:line="262" w:lineRule="exact"/>
              <w:ind w:left="72" w:right="288"/>
            </w:pPr>
            <w:r>
              <w:rPr>
                <w:rFonts w:ascii="CMR10" w:eastAsia="CMR10" w:hAnsi="CMR10"/>
                <w:color w:val="000000"/>
                <w:w w:val="98"/>
                <w:sz w:val="18"/>
              </w:rPr>
              <w:t>Siswa menjelaskan strategi pemecahan masalah.</w:t>
            </w:r>
          </w:p>
        </w:tc>
        <w:tc>
          <w:tcPr>
            <w:tcW w:w="1862" w:type="dxa"/>
            <w:tcBorders>
              <w:top w:val="single" w:sz="2" w:space="0" w:color="000000"/>
              <w:left w:val="single" w:sz="2" w:space="0" w:color="000000"/>
              <w:bottom w:val="single" w:sz="2" w:space="0" w:color="000000"/>
              <w:right w:val="single" w:sz="2" w:space="0" w:color="000000"/>
            </w:tcBorders>
            <w:tcMar>
              <w:left w:w="0" w:type="dxa"/>
              <w:right w:w="0" w:type="dxa"/>
            </w:tcMar>
          </w:tcPr>
          <w:p w14:paraId="7532C76B" w14:textId="77777777" w:rsidR="00622040" w:rsidRDefault="00000000">
            <w:pPr>
              <w:autoSpaceDE w:val="0"/>
              <w:autoSpaceDN w:val="0"/>
              <w:spacing w:after="0" w:line="262" w:lineRule="exact"/>
              <w:ind w:left="72"/>
            </w:pPr>
            <w:r>
              <w:rPr>
                <w:rFonts w:ascii="CMR10" w:eastAsia="CMR10" w:hAnsi="CMR10"/>
                <w:color w:val="000000"/>
                <w:w w:val="98"/>
                <w:sz w:val="18"/>
              </w:rPr>
              <w:t xml:space="preserve">Pseudocode </w:t>
            </w:r>
            <w:r>
              <w:br/>
            </w:r>
            <w:r>
              <w:rPr>
                <w:rFonts w:ascii="CMR10" w:eastAsia="CMR10" w:hAnsi="CMR10"/>
                <w:color w:val="000000"/>
                <w:w w:val="98"/>
                <w:sz w:val="18"/>
              </w:rPr>
              <w:t xml:space="preserve">menunjukkan </w:t>
            </w:r>
            <w:r>
              <w:br/>
            </w:r>
            <w:r>
              <w:rPr>
                <w:rFonts w:ascii="CMR10" w:eastAsia="CMR10" w:hAnsi="CMR10"/>
                <w:color w:val="000000"/>
                <w:w w:val="98"/>
                <w:sz w:val="18"/>
              </w:rPr>
              <w:t>perbaikan alur/logika.</w:t>
            </w:r>
          </w:p>
        </w:tc>
        <w:tc>
          <w:tcPr>
            <w:tcW w:w="1408" w:type="dxa"/>
            <w:tcBorders>
              <w:top w:val="single" w:sz="2" w:space="0" w:color="000000"/>
              <w:left w:val="single" w:sz="2" w:space="0" w:color="000000"/>
              <w:bottom w:val="single" w:sz="2" w:space="0" w:color="000000"/>
              <w:right w:val="single" w:sz="2" w:space="0" w:color="000000"/>
            </w:tcBorders>
            <w:tcMar>
              <w:left w:w="0" w:type="dxa"/>
              <w:right w:w="0" w:type="dxa"/>
            </w:tcMar>
          </w:tcPr>
          <w:p w14:paraId="38195C77" w14:textId="77777777" w:rsidR="00622040" w:rsidRDefault="00000000">
            <w:pPr>
              <w:autoSpaceDE w:val="0"/>
              <w:autoSpaceDN w:val="0"/>
              <w:spacing w:after="0" w:line="262" w:lineRule="exact"/>
              <w:ind w:left="70" w:right="288"/>
            </w:pPr>
            <w:r>
              <w:rPr>
                <w:rFonts w:ascii="CMR10" w:eastAsia="CMR10" w:hAnsi="CMR10"/>
                <w:color w:val="000000"/>
                <w:w w:val="98"/>
                <w:sz w:val="18"/>
              </w:rPr>
              <w:t>Konvergen, parsial, atau kontradiktif</w:t>
            </w:r>
          </w:p>
        </w:tc>
        <w:tc>
          <w:tcPr>
            <w:tcW w:w="1560" w:type="dxa"/>
            <w:tcBorders>
              <w:top w:val="single" w:sz="2" w:space="0" w:color="000000"/>
              <w:left w:val="single" w:sz="2" w:space="0" w:color="000000"/>
              <w:bottom w:val="single" w:sz="2" w:space="0" w:color="000000"/>
              <w:right w:val="single" w:sz="2" w:space="0" w:color="000000"/>
            </w:tcBorders>
            <w:tcMar>
              <w:left w:w="0" w:type="dxa"/>
              <w:right w:w="0" w:type="dxa"/>
            </w:tcMar>
          </w:tcPr>
          <w:p w14:paraId="3FFD202A" w14:textId="77777777" w:rsidR="00622040" w:rsidRDefault="00000000">
            <w:pPr>
              <w:autoSpaceDE w:val="0"/>
              <w:autoSpaceDN w:val="0"/>
              <w:spacing w:after="0" w:line="260" w:lineRule="exact"/>
              <w:ind w:right="144"/>
              <w:jc w:val="center"/>
            </w:pPr>
            <w:r>
              <w:rPr>
                <w:rFonts w:ascii="CMR10" w:eastAsia="CMR10" w:hAnsi="CMR10"/>
                <w:color w:val="000000"/>
                <w:w w:val="98"/>
                <w:sz w:val="18"/>
              </w:rPr>
              <w:t>Penetapan pola perkembangan.</w:t>
            </w:r>
          </w:p>
        </w:tc>
      </w:tr>
      <w:tr w:rsidR="00622040" w14:paraId="136547E8" w14:textId="77777777">
        <w:trPr>
          <w:trHeight w:hRule="exact" w:val="850"/>
        </w:trPr>
        <w:tc>
          <w:tcPr>
            <w:tcW w:w="500" w:type="dxa"/>
            <w:tcBorders>
              <w:top w:val="single" w:sz="2" w:space="0" w:color="000000"/>
              <w:left w:val="single" w:sz="2" w:space="0" w:color="000000"/>
              <w:bottom w:val="single" w:sz="2" w:space="0" w:color="000000"/>
              <w:right w:val="single" w:sz="2" w:space="0" w:color="000000"/>
            </w:tcBorders>
            <w:tcMar>
              <w:left w:w="0" w:type="dxa"/>
              <w:right w:w="0" w:type="dxa"/>
            </w:tcMar>
          </w:tcPr>
          <w:p w14:paraId="47AD3892" w14:textId="77777777" w:rsidR="00622040" w:rsidRDefault="00000000">
            <w:pPr>
              <w:autoSpaceDE w:val="0"/>
              <w:autoSpaceDN w:val="0"/>
              <w:spacing w:before="82" w:after="0" w:line="178" w:lineRule="exact"/>
              <w:ind w:left="70"/>
            </w:pPr>
            <w:r>
              <w:rPr>
                <w:rFonts w:ascii="CMR10" w:eastAsia="CMR10" w:hAnsi="CMR10"/>
                <w:color w:val="000000"/>
                <w:w w:val="98"/>
                <w:sz w:val="18"/>
              </w:rPr>
              <w:t>4</w:t>
            </w:r>
          </w:p>
        </w:tc>
        <w:tc>
          <w:tcPr>
            <w:tcW w:w="2062" w:type="dxa"/>
            <w:tcBorders>
              <w:top w:val="single" w:sz="2" w:space="0" w:color="000000"/>
              <w:left w:val="single" w:sz="2" w:space="0" w:color="000000"/>
              <w:bottom w:val="single" w:sz="2" w:space="0" w:color="000000"/>
              <w:right w:val="single" w:sz="2" w:space="0" w:color="000000"/>
            </w:tcBorders>
            <w:tcMar>
              <w:left w:w="0" w:type="dxa"/>
              <w:right w:w="0" w:type="dxa"/>
            </w:tcMar>
          </w:tcPr>
          <w:p w14:paraId="5B6020D0" w14:textId="77777777" w:rsidR="00622040" w:rsidRDefault="00000000">
            <w:pPr>
              <w:autoSpaceDE w:val="0"/>
              <w:autoSpaceDN w:val="0"/>
              <w:spacing w:after="0" w:line="262" w:lineRule="exact"/>
              <w:ind w:left="72" w:right="144"/>
            </w:pPr>
            <w:r>
              <w:rPr>
                <w:rFonts w:ascii="CMR10" w:eastAsia="CMR10" w:hAnsi="CMR10"/>
                <w:color w:val="000000"/>
                <w:w w:val="98"/>
                <w:sz w:val="18"/>
              </w:rPr>
              <w:t xml:space="preserve">Anomali atau </w:t>
            </w:r>
            <w:r>
              <w:br/>
            </w:r>
            <w:r>
              <w:rPr>
                <w:rFonts w:ascii="CMR10" w:eastAsia="CMR10" w:hAnsi="CMR10"/>
                <w:color w:val="000000"/>
                <w:w w:val="98"/>
                <w:sz w:val="18"/>
              </w:rPr>
              <w:t>inkonsistensi pada log.</w:t>
            </w:r>
          </w:p>
        </w:tc>
        <w:tc>
          <w:tcPr>
            <w:tcW w:w="1962" w:type="dxa"/>
            <w:tcBorders>
              <w:top w:val="single" w:sz="2" w:space="0" w:color="000000"/>
              <w:left w:val="single" w:sz="2" w:space="0" w:color="000000"/>
              <w:bottom w:val="single" w:sz="2" w:space="0" w:color="000000"/>
              <w:right w:val="single" w:sz="2" w:space="0" w:color="000000"/>
            </w:tcBorders>
            <w:tcMar>
              <w:left w:w="0" w:type="dxa"/>
              <w:right w:w="0" w:type="dxa"/>
            </w:tcMar>
          </w:tcPr>
          <w:p w14:paraId="11D7BB5C" w14:textId="77777777" w:rsidR="00622040" w:rsidRDefault="00000000">
            <w:pPr>
              <w:autoSpaceDE w:val="0"/>
              <w:autoSpaceDN w:val="0"/>
              <w:spacing w:after="0" w:line="262" w:lineRule="exact"/>
              <w:ind w:left="72"/>
            </w:pPr>
            <w:r>
              <w:rPr>
                <w:rFonts w:ascii="CMR10" w:eastAsia="CMR10" w:hAnsi="CMR10"/>
                <w:color w:val="000000"/>
                <w:w w:val="98"/>
                <w:sz w:val="18"/>
              </w:rPr>
              <w:t>Klarifikasi konteks saat wawancara.</w:t>
            </w:r>
          </w:p>
        </w:tc>
        <w:tc>
          <w:tcPr>
            <w:tcW w:w="1862" w:type="dxa"/>
            <w:tcBorders>
              <w:top w:val="single" w:sz="2" w:space="0" w:color="000000"/>
              <w:left w:val="single" w:sz="2" w:space="0" w:color="000000"/>
              <w:bottom w:val="single" w:sz="2" w:space="0" w:color="000000"/>
              <w:right w:val="single" w:sz="2" w:space="0" w:color="000000"/>
            </w:tcBorders>
            <w:tcMar>
              <w:left w:w="0" w:type="dxa"/>
              <w:right w:w="0" w:type="dxa"/>
            </w:tcMar>
          </w:tcPr>
          <w:p w14:paraId="1C3B6C33" w14:textId="77777777" w:rsidR="00622040" w:rsidRDefault="00000000">
            <w:pPr>
              <w:autoSpaceDE w:val="0"/>
              <w:autoSpaceDN w:val="0"/>
              <w:spacing w:after="0" w:line="262" w:lineRule="exact"/>
              <w:ind w:left="72" w:right="144"/>
            </w:pPr>
            <w:r>
              <w:rPr>
                <w:rFonts w:ascii="CMR10" w:eastAsia="CMR10" w:hAnsi="CMR10"/>
                <w:color w:val="000000"/>
                <w:w w:val="98"/>
                <w:sz w:val="18"/>
              </w:rPr>
              <w:t>Artefak tidak selaras atau sejalan dengan log.</w:t>
            </w:r>
          </w:p>
        </w:tc>
        <w:tc>
          <w:tcPr>
            <w:tcW w:w="1408" w:type="dxa"/>
            <w:tcBorders>
              <w:top w:val="single" w:sz="2" w:space="0" w:color="000000"/>
              <w:left w:val="single" w:sz="2" w:space="0" w:color="000000"/>
              <w:bottom w:val="single" w:sz="2" w:space="0" w:color="000000"/>
              <w:right w:val="single" w:sz="2" w:space="0" w:color="000000"/>
            </w:tcBorders>
            <w:tcMar>
              <w:left w:w="0" w:type="dxa"/>
              <w:right w:w="0" w:type="dxa"/>
            </w:tcMar>
          </w:tcPr>
          <w:p w14:paraId="2EB2A7B6" w14:textId="77777777" w:rsidR="00622040" w:rsidRDefault="00000000">
            <w:pPr>
              <w:autoSpaceDE w:val="0"/>
              <w:autoSpaceDN w:val="0"/>
              <w:spacing w:after="0" w:line="262" w:lineRule="exact"/>
              <w:ind w:left="70" w:right="288"/>
            </w:pPr>
            <w:r>
              <w:rPr>
                <w:rFonts w:ascii="CMR10" w:eastAsia="CMR10" w:hAnsi="CMR10"/>
                <w:color w:val="000000"/>
                <w:w w:val="98"/>
                <w:sz w:val="18"/>
              </w:rPr>
              <w:t>Konvergen, parsial, atau kontradiktif</w:t>
            </w:r>
          </w:p>
        </w:tc>
        <w:tc>
          <w:tcPr>
            <w:tcW w:w="1560" w:type="dxa"/>
            <w:tcBorders>
              <w:top w:val="single" w:sz="2" w:space="0" w:color="000000"/>
              <w:left w:val="single" w:sz="2" w:space="0" w:color="000000"/>
              <w:bottom w:val="single" w:sz="2" w:space="0" w:color="000000"/>
              <w:right w:val="single" w:sz="2" w:space="0" w:color="000000"/>
            </w:tcBorders>
            <w:tcMar>
              <w:left w:w="0" w:type="dxa"/>
              <w:right w:w="0" w:type="dxa"/>
            </w:tcMar>
          </w:tcPr>
          <w:p w14:paraId="16D8BA06" w14:textId="77777777" w:rsidR="00622040" w:rsidRDefault="00000000">
            <w:pPr>
              <w:autoSpaceDE w:val="0"/>
              <w:autoSpaceDN w:val="0"/>
              <w:spacing w:after="0" w:line="262" w:lineRule="exact"/>
              <w:ind w:left="70" w:right="144"/>
            </w:pPr>
            <w:r>
              <w:rPr>
                <w:rFonts w:ascii="CMR10" w:eastAsia="CMR10" w:hAnsi="CMR10"/>
                <w:color w:val="000000"/>
                <w:w w:val="98"/>
                <w:sz w:val="18"/>
              </w:rPr>
              <w:t xml:space="preserve">Penandaan kasus khusus atau </w:t>
            </w:r>
            <w:r>
              <w:br/>
            </w:r>
            <w:r>
              <w:rPr>
                <w:rFonts w:ascii="CMR10" w:eastAsia="CMR10" w:hAnsi="CMR10"/>
                <w:color w:val="000000"/>
                <w:w w:val="98"/>
                <w:sz w:val="18"/>
              </w:rPr>
              <w:t>memo analitik.</w:t>
            </w:r>
          </w:p>
        </w:tc>
      </w:tr>
    </w:tbl>
    <w:p w14:paraId="2F844CF3" w14:textId="77777777" w:rsidR="00622040" w:rsidRDefault="00000000">
      <w:pPr>
        <w:autoSpaceDE w:val="0"/>
        <w:autoSpaceDN w:val="0"/>
        <w:spacing w:before="198" w:after="0" w:line="240" w:lineRule="exact"/>
        <w:jc w:val="center"/>
      </w:pPr>
      <w:r>
        <w:rPr>
          <w:rFonts w:ascii="CMR12" w:eastAsia="CMR12" w:hAnsi="CMR12"/>
          <w:color w:val="000000"/>
          <w:sz w:val="24"/>
        </w:rPr>
        <w:t>Tabel 29: Matriks protokol triangulasi lintas sumber pada pembahasan triangulasi</w:t>
      </w:r>
    </w:p>
    <w:p w14:paraId="0188CC90" w14:textId="77777777" w:rsidR="00622040" w:rsidRDefault="00000000">
      <w:pPr>
        <w:autoSpaceDE w:val="0"/>
        <w:autoSpaceDN w:val="0"/>
        <w:spacing w:before="760" w:after="0" w:line="358" w:lineRule="exact"/>
        <w:ind w:left="4" w:right="22" w:firstLine="720"/>
        <w:jc w:val="both"/>
      </w:pPr>
      <w:r>
        <w:rPr>
          <w:rFonts w:ascii="CMR12" w:eastAsia="CMR12" w:hAnsi="CMR12"/>
          <w:color w:val="000000"/>
          <w:sz w:val="24"/>
        </w:rPr>
        <w:t>Dengan demikian, instrumen triangulasi dan pendukung pada pembahasan ini berper-an sebagai mekanisme validasi konteks dan makna, bukan sekadar pelengkap administratif. Kombinasi panduan wawancara, analisis artefak, dan protokol konfirmasi temuan memastik-an bahwa kesimpulan penelitian berdiri di atas bukti yang saling menguatkan, lebih kredibel, dan lebih kuat untuk dipertanggungjawabkan pada tahap sintesis akhir (Morgan, 2024; Vi-llamin et al., 2024).</w:t>
      </w:r>
    </w:p>
    <w:p w14:paraId="781C7252" w14:textId="77777777" w:rsidR="00622040" w:rsidRDefault="00000000">
      <w:pPr>
        <w:autoSpaceDE w:val="0"/>
        <w:autoSpaceDN w:val="0"/>
        <w:spacing w:before="504" w:after="0" w:line="286" w:lineRule="exact"/>
        <w:ind w:left="4"/>
      </w:pPr>
      <w:r>
        <w:rPr>
          <w:rFonts w:ascii="CMBX12" w:eastAsia="CMBX12" w:hAnsi="CMBX12"/>
          <w:b/>
          <w:color w:val="000000"/>
          <w:w w:val="98"/>
          <w:sz w:val="29"/>
        </w:rPr>
        <w:t>3.5 Teknik Pengumpulan Data</w:t>
      </w:r>
    </w:p>
    <w:p w14:paraId="765AB4F7" w14:textId="77777777" w:rsidR="00622040" w:rsidRDefault="00000000">
      <w:pPr>
        <w:autoSpaceDE w:val="0"/>
        <w:autoSpaceDN w:val="0"/>
        <w:spacing w:before="144" w:after="0" w:line="358" w:lineRule="exact"/>
        <w:ind w:left="4" w:right="22" w:firstLine="720"/>
        <w:jc w:val="both"/>
      </w:pPr>
      <w:r>
        <w:rPr>
          <w:rFonts w:ascii="CMR12" w:eastAsia="CMR12" w:hAnsi="CMR12"/>
          <w:color w:val="000000"/>
          <w:sz w:val="24"/>
        </w:rPr>
        <w:t xml:space="preserve">Teknik pengumpulan data dalam penelitian ini dilakukan secara integratif untuk men-cakup kebutuhan evaluasi kelayakan dan praktikalitas media, analisis perkembangan struktur </w:t>
      </w:r>
      <w:r>
        <w:rPr>
          <w:rFonts w:ascii="CMTI12" w:eastAsia="CMTI12" w:hAnsi="CMTI12"/>
          <w:i/>
          <w:color w:val="000000"/>
          <w:sz w:val="24"/>
        </w:rPr>
        <w:t xml:space="preserve">prompt </w:t>
      </w:r>
      <w:r>
        <w:rPr>
          <w:rFonts w:ascii="CMR12" w:eastAsia="CMR12" w:hAnsi="CMR12"/>
          <w:color w:val="000000"/>
          <w:sz w:val="24"/>
        </w:rPr>
        <w:t>siswa secara longitudinal, serta analisis keterkaitan perkembangan tersebut dengan kemampuan berpikir siswa. Pendekatan pengumpulan data dirancang untuk meminimalisir bias melalui strategi triangulasi sumber dan metode.</w:t>
      </w:r>
    </w:p>
    <w:p w14:paraId="10DD52CE" w14:textId="77777777" w:rsidR="00622040" w:rsidRDefault="00000000">
      <w:pPr>
        <w:autoSpaceDE w:val="0"/>
        <w:autoSpaceDN w:val="0"/>
        <w:spacing w:before="454" w:after="0" w:line="240" w:lineRule="exact"/>
        <w:ind w:left="4"/>
      </w:pPr>
      <w:r>
        <w:rPr>
          <w:rFonts w:ascii="CMBX12" w:eastAsia="CMBX12" w:hAnsi="CMBX12"/>
          <w:b/>
          <w:color w:val="000000"/>
          <w:sz w:val="24"/>
        </w:rPr>
        <w:t>3.5.1 Penilaian Ahli (</w:t>
      </w:r>
      <w:r>
        <w:rPr>
          <w:rFonts w:ascii="CMBXTI10" w:eastAsia="CMBXTI10" w:hAnsi="CMBXTI10"/>
          <w:b/>
          <w:i/>
          <w:color w:val="000000"/>
          <w:sz w:val="24"/>
        </w:rPr>
        <w:t xml:space="preserve">Expert Appraisal </w:t>
      </w:r>
      <w:r>
        <w:rPr>
          <w:rFonts w:ascii="CMBX12" w:eastAsia="CMBX12" w:hAnsi="CMBX12"/>
          <w:b/>
          <w:color w:val="000000"/>
          <w:sz w:val="24"/>
        </w:rPr>
        <w:t>)</w:t>
      </w:r>
    </w:p>
    <w:p w14:paraId="15BE720B" w14:textId="77777777" w:rsidR="00622040" w:rsidRDefault="00000000">
      <w:pPr>
        <w:autoSpaceDE w:val="0"/>
        <w:autoSpaceDN w:val="0"/>
        <w:spacing w:before="152" w:after="0" w:line="360" w:lineRule="exact"/>
        <w:ind w:left="4" w:right="22" w:firstLine="720"/>
        <w:jc w:val="both"/>
      </w:pPr>
      <w:r>
        <w:rPr>
          <w:rFonts w:ascii="CMR12" w:eastAsia="CMR12" w:hAnsi="CMR12"/>
          <w:color w:val="000000"/>
          <w:sz w:val="24"/>
        </w:rPr>
        <w:t xml:space="preserve">Penilaian ahli pada penelitian ini digunakan untuk menguji validitas isi dan kelayakan desain media sebelum implementasi kelas dilakukan secara penuh. Dalam kerangka </w:t>
      </w:r>
      <w:r>
        <w:rPr>
          <w:rFonts w:ascii="CMTI12" w:eastAsia="CMTI12" w:hAnsi="CMTI12"/>
          <w:i/>
          <w:color w:val="000000"/>
          <w:sz w:val="24"/>
        </w:rPr>
        <w:t xml:space="preserve">Educa-tional Design Research </w:t>
      </w:r>
      <w:r>
        <w:rPr>
          <w:rFonts w:ascii="CMR12" w:eastAsia="CMR12" w:hAnsi="CMR12"/>
          <w:color w:val="000000"/>
          <w:sz w:val="24"/>
        </w:rPr>
        <w:t xml:space="preserve">, McKenney &amp; Reeves (2018) menempatkan </w:t>
      </w:r>
      <w:r>
        <w:rPr>
          <w:rFonts w:ascii="CMTI12" w:eastAsia="CMTI12" w:hAnsi="CMTI12"/>
          <w:i/>
          <w:color w:val="000000"/>
          <w:sz w:val="24"/>
        </w:rPr>
        <w:t xml:space="preserve">expert appraisal </w:t>
      </w:r>
      <w:r>
        <w:rPr>
          <w:rFonts w:ascii="CMR12" w:eastAsia="CMR12" w:hAnsi="CMR12"/>
          <w:color w:val="000000"/>
          <w:sz w:val="24"/>
        </w:rPr>
        <w:t>sebagai mekanisme penting untuk memastikan kualitas rancangan pada tahap evaluasi formatif. Se-jalan dengan itu, Van den Akker et al. (2006) menekankan bahwa masukan pakar berperan</w:t>
      </w:r>
    </w:p>
    <w:p w14:paraId="4629D53B" w14:textId="77777777" w:rsidR="00622040" w:rsidRDefault="00000000">
      <w:pPr>
        <w:autoSpaceDE w:val="0"/>
        <w:autoSpaceDN w:val="0"/>
        <w:spacing w:before="658" w:after="0" w:line="240" w:lineRule="exact"/>
        <w:jc w:val="center"/>
      </w:pPr>
      <w:r>
        <w:rPr>
          <w:rFonts w:ascii="CMR12" w:eastAsia="CMR12" w:hAnsi="CMR12"/>
          <w:color w:val="000000"/>
          <w:sz w:val="24"/>
        </w:rPr>
        <w:t>85</w:t>
      </w:r>
    </w:p>
    <w:p w14:paraId="4DE60BFA" w14:textId="77777777" w:rsidR="00622040" w:rsidRDefault="00622040">
      <w:pPr>
        <w:sectPr w:rsidR="00622040">
          <w:pgSz w:w="12240" w:h="15840"/>
          <w:pgMar w:top="720" w:right="1416" w:bottom="396" w:left="1436" w:header="720" w:footer="720" w:gutter="0"/>
          <w:cols w:space="720"/>
          <w:docGrid w:linePitch="360"/>
        </w:sectPr>
      </w:pPr>
    </w:p>
    <w:p w14:paraId="0D6663F8" w14:textId="77777777" w:rsidR="00622040" w:rsidRDefault="00622040">
      <w:pPr>
        <w:autoSpaceDE w:val="0"/>
        <w:autoSpaceDN w:val="0"/>
        <w:spacing w:after="526" w:line="220" w:lineRule="exact"/>
      </w:pPr>
    </w:p>
    <w:p w14:paraId="2C15D505" w14:textId="77777777" w:rsidR="00622040" w:rsidRDefault="00000000">
      <w:pPr>
        <w:autoSpaceDE w:val="0"/>
        <w:autoSpaceDN w:val="0"/>
        <w:spacing w:after="0" w:line="318" w:lineRule="exact"/>
        <w:ind w:left="4" w:right="22"/>
        <w:jc w:val="both"/>
      </w:pPr>
      <w:r>
        <w:rPr>
          <w:rFonts w:ascii="CMR12" w:eastAsia="CMR12" w:hAnsi="CMR12"/>
          <w:color w:val="000000"/>
          <w:sz w:val="24"/>
        </w:rPr>
        <w:t>strategis dalam memutuskan revisi desain agar produk yang diuji di lapangan sudah me-menuhi standar pedagogis dasar. Karena itu, pembahasan ini tidak hanya memuat proses pengumpulan skor, tetapi juga memuat mekanisme keputusan revisi berbasis masukan ahli.</w:t>
      </w:r>
    </w:p>
    <w:p w14:paraId="5C99F5EF" w14:textId="77777777" w:rsidR="00622040" w:rsidRDefault="00000000">
      <w:pPr>
        <w:autoSpaceDE w:val="0"/>
        <w:autoSpaceDN w:val="0"/>
        <w:spacing w:before="554" w:after="0" w:line="238" w:lineRule="exact"/>
        <w:ind w:left="4"/>
      </w:pPr>
      <w:r>
        <w:rPr>
          <w:rFonts w:ascii="CMBX12" w:eastAsia="CMBX12" w:hAnsi="CMBX12"/>
          <w:b/>
          <w:color w:val="000000"/>
          <w:sz w:val="24"/>
        </w:rPr>
        <w:t>3.5.1.1 Komposisi Penilai Ahli</w:t>
      </w:r>
    </w:p>
    <w:p w14:paraId="197CB8DA" w14:textId="77777777" w:rsidR="00622040" w:rsidRDefault="00000000">
      <w:pPr>
        <w:autoSpaceDE w:val="0"/>
        <w:autoSpaceDN w:val="0"/>
        <w:spacing w:before="434" w:after="294" w:line="358" w:lineRule="exact"/>
        <w:ind w:left="4" w:right="22" w:firstLine="720"/>
        <w:jc w:val="both"/>
      </w:pPr>
      <w:r>
        <w:rPr>
          <w:rFonts w:ascii="CMR12" w:eastAsia="CMR12" w:hAnsi="CMR12"/>
          <w:color w:val="000000"/>
          <w:sz w:val="24"/>
        </w:rPr>
        <w:t>Panel penilai terdiri atas pakar yang merepresentasikan dua domain kunci, yaitu do-main pedagogi-instruksional dan domain substansi informatika sekolah. Menurut Creswell &amp; Poth (2018), kredibilitas penilaian meningkat ketika pemilihan informan/pakar bersifat purposif dan relevan langsung dengan fokus penelitian. Pada konteks ini, panel mencakup dosen Pendidikan Ilmu Komputer dan guru Informatika yang memahami capaian pembela-jaran fase E, desain aktivitas belajar, serta tantangan implementasi media di kelas nyata.</w:t>
      </w:r>
    </w:p>
    <w:tbl>
      <w:tblPr>
        <w:tblW w:w="0" w:type="auto"/>
        <w:tblInd w:w="8" w:type="dxa"/>
        <w:tblLayout w:type="fixed"/>
        <w:tblLook w:val="04A0" w:firstRow="1" w:lastRow="0" w:firstColumn="1" w:lastColumn="0" w:noHBand="0" w:noVBand="1"/>
      </w:tblPr>
      <w:tblGrid>
        <w:gridCol w:w="586"/>
        <w:gridCol w:w="2352"/>
        <w:gridCol w:w="2620"/>
        <w:gridCol w:w="1764"/>
        <w:gridCol w:w="2030"/>
      </w:tblGrid>
      <w:tr w:rsidR="00622040" w14:paraId="3A12E6E7" w14:textId="77777777">
        <w:trPr>
          <w:trHeight w:hRule="exact" w:val="624"/>
        </w:trPr>
        <w:tc>
          <w:tcPr>
            <w:tcW w:w="586" w:type="dxa"/>
            <w:tcBorders>
              <w:top w:val="single" w:sz="3" w:space="0" w:color="000000"/>
              <w:left w:val="single" w:sz="3" w:space="0" w:color="000000"/>
              <w:bottom w:val="single" w:sz="3" w:space="0" w:color="000000"/>
              <w:right w:val="single" w:sz="3" w:space="0" w:color="000000"/>
            </w:tcBorders>
            <w:tcMar>
              <w:left w:w="0" w:type="dxa"/>
              <w:right w:w="0" w:type="dxa"/>
            </w:tcMar>
          </w:tcPr>
          <w:p w14:paraId="60CC53AB" w14:textId="77777777" w:rsidR="00622040" w:rsidRDefault="00000000">
            <w:pPr>
              <w:autoSpaceDE w:val="0"/>
              <w:autoSpaceDN w:val="0"/>
              <w:spacing w:before="88" w:after="0" w:line="188" w:lineRule="exact"/>
              <w:ind w:left="74"/>
            </w:pPr>
            <w:r>
              <w:rPr>
                <w:rFonts w:ascii="CMBX10" w:eastAsia="CMBX10" w:hAnsi="CMBX10"/>
                <w:b/>
                <w:color w:val="000000"/>
                <w:w w:val="98"/>
                <w:sz w:val="19"/>
              </w:rPr>
              <w:t>No.</w:t>
            </w:r>
          </w:p>
        </w:tc>
        <w:tc>
          <w:tcPr>
            <w:tcW w:w="2352" w:type="dxa"/>
            <w:tcBorders>
              <w:top w:val="single" w:sz="3" w:space="0" w:color="000000"/>
              <w:left w:val="single" w:sz="3" w:space="0" w:color="000000"/>
              <w:bottom w:val="single" w:sz="3" w:space="0" w:color="000000"/>
              <w:right w:val="single" w:sz="3" w:space="0" w:color="000000"/>
            </w:tcBorders>
            <w:tcMar>
              <w:left w:w="0" w:type="dxa"/>
              <w:right w:w="0" w:type="dxa"/>
            </w:tcMar>
          </w:tcPr>
          <w:p w14:paraId="19B2A41C" w14:textId="77777777" w:rsidR="00622040" w:rsidRDefault="00000000">
            <w:pPr>
              <w:autoSpaceDE w:val="0"/>
              <w:autoSpaceDN w:val="0"/>
              <w:spacing w:before="88" w:after="0" w:line="188" w:lineRule="exact"/>
              <w:ind w:left="74"/>
            </w:pPr>
            <w:r>
              <w:rPr>
                <w:rFonts w:ascii="CMBX10" w:eastAsia="CMBX10" w:hAnsi="CMBX10"/>
                <w:b/>
                <w:color w:val="000000"/>
                <w:w w:val="98"/>
                <w:sz w:val="19"/>
              </w:rPr>
              <w:t>Profil Penilai</w:t>
            </w:r>
          </w:p>
        </w:tc>
        <w:tc>
          <w:tcPr>
            <w:tcW w:w="2620" w:type="dxa"/>
            <w:tcBorders>
              <w:top w:val="single" w:sz="3" w:space="0" w:color="000000"/>
              <w:left w:val="single" w:sz="3" w:space="0" w:color="000000"/>
              <w:bottom w:val="single" w:sz="3" w:space="0" w:color="000000"/>
              <w:right w:val="single" w:sz="3" w:space="0" w:color="000000"/>
            </w:tcBorders>
            <w:tcMar>
              <w:left w:w="0" w:type="dxa"/>
              <w:right w:w="0" w:type="dxa"/>
            </w:tcMar>
          </w:tcPr>
          <w:p w14:paraId="754E899B" w14:textId="77777777" w:rsidR="00622040" w:rsidRDefault="00000000">
            <w:pPr>
              <w:autoSpaceDE w:val="0"/>
              <w:autoSpaceDN w:val="0"/>
              <w:spacing w:before="88" w:after="0" w:line="188" w:lineRule="exact"/>
              <w:ind w:left="76"/>
            </w:pPr>
            <w:r>
              <w:rPr>
                <w:rFonts w:ascii="CMBX10" w:eastAsia="CMBX10" w:hAnsi="CMBX10"/>
                <w:b/>
                <w:color w:val="000000"/>
                <w:w w:val="98"/>
                <w:sz w:val="19"/>
              </w:rPr>
              <w:t>Kompetensi Utama</w:t>
            </w:r>
          </w:p>
        </w:tc>
        <w:tc>
          <w:tcPr>
            <w:tcW w:w="1764" w:type="dxa"/>
            <w:tcBorders>
              <w:top w:val="single" w:sz="3" w:space="0" w:color="000000"/>
              <w:left w:val="single" w:sz="3" w:space="0" w:color="000000"/>
              <w:bottom w:val="single" w:sz="3" w:space="0" w:color="000000"/>
              <w:right w:val="single" w:sz="3" w:space="0" w:color="000000"/>
            </w:tcBorders>
            <w:tcMar>
              <w:left w:w="0" w:type="dxa"/>
              <w:right w:w="0" w:type="dxa"/>
            </w:tcMar>
          </w:tcPr>
          <w:p w14:paraId="6101EB6E" w14:textId="77777777" w:rsidR="00622040" w:rsidRDefault="00000000">
            <w:pPr>
              <w:autoSpaceDE w:val="0"/>
              <w:autoSpaceDN w:val="0"/>
              <w:spacing w:before="88" w:after="0" w:line="188" w:lineRule="exact"/>
              <w:ind w:left="74"/>
            </w:pPr>
            <w:r>
              <w:rPr>
                <w:rFonts w:ascii="CMBX10" w:eastAsia="CMBX10" w:hAnsi="CMBX10"/>
                <w:b/>
                <w:color w:val="000000"/>
                <w:w w:val="98"/>
                <w:sz w:val="19"/>
              </w:rPr>
              <w:t>Peran Penilaian</w:t>
            </w:r>
          </w:p>
        </w:tc>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21B1B900" w14:textId="77777777" w:rsidR="00622040" w:rsidRDefault="00000000">
            <w:pPr>
              <w:autoSpaceDE w:val="0"/>
              <w:autoSpaceDN w:val="0"/>
              <w:spacing w:after="0" w:line="278" w:lineRule="exact"/>
              <w:ind w:left="74" w:right="864"/>
            </w:pPr>
            <w:r>
              <w:rPr>
                <w:rFonts w:ascii="CMBX10" w:eastAsia="CMBX10" w:hAnsi="CMBX10"/>
                <w:b/>
                <w:color w:val="000000"/>
                <w:w w:val="98"/>
                <w:sz w:val="19"/>
              </w:rPr>
              <w:t xml:space="preserve">Justifikasi </w:t>
            </w:r>
            <w:r>
              <w:br/>
            </w:r>
            <w:r>
              <w:rPr>
                <w:rFonts w:ascii="CMBX10" w:eastAsia="CMBX10" w:hAnsi="CMBX10"/>
                <w:b/>
                <w:color w:val="000000"/>
                <w:w w:val="98"/>
                <w:sz w:val="19"/>
              </w:rPr>
              <w:t>Pemilihan</w:t>
            </w:r>
          </w:p>
        </w:tc>
      </w:tr>
      <w:tr w:rsidR="00622040" w14:paraId="59AE1559" w14:textId="77777777">
        <w:trPr>
          <w:trHeight w:hRule="exact" w:val="1184"/>
        </w:trPr>
        <w:tc>
          <w:tcPr>
            <w:tcW w:w="586" w:type="dxa"/>
            <w:tcBorders>
              <w:top w:val="single" w:sz="3" w:space="0" w:color="000000"/>
              <w:left w:val="single" w:sz="3" w:space="0" w:color="000000"/>
              <w:bottom w:val="single" w:sz="3" w:space="0" w:color="000000"/>
              <w:right w:val="single" w:sz="3" w:space="0" w:color="000000"/>
            </w:tcBorders>
            <w:tcMar>
              <w:left w:w="0" w:type="dxa"/>
              <w:right w:w="0" w:type="dxa"/>
            </w:tcMar>
          </w:tcPr>
          <w:p w14:paraId="023104B6" w14:textId="77777777" w:rsidR="00622040" w:rsidRDefault="00000000">
            <w:pPr>
              <w:autoSpaceDE w:val="0"/>
              <w:autoSpaceDN w:val="0"/>
              <w:spacing w:before="88" w:after="0" w:line="188" w:lineRule="exact"/>
              <w:ind w:left="74"/>
            </w:pPr>
            <w:r>
              <w:rPr>
                <w:rFonts w:ascii="CMR10" w:eastAsia="CMR10" w:hAnsi="CMR10"/>
                <w:color w:val="000000"/>
                <w:w w:val="98"/>
                <w:sz w:val="19"/>
              </w:rPr>
              <w:t>1</w:t>
            </w:r>
          </w:p>
        </w:tc>
        <w:tc>
          <w:tcPr>
            <w:tcW w:w="2352" w:type="dxa"/>
            <w:tcBorders>
              <w:top w:val="single" w:sz="3" w:space="0" w:color="000000"/>
              <w:left w:val="single" w:sz="3" w:space="0" w:color="000000"/>
              <w:bottom w:val="single" w:sz="3" w:space="0" w:color="000000"/>
              <w:right w:val="single" w:sz="3" w:space="0" w:color="000000"/>
            </w:tcBorders>
            <w:tcMar>
              <w:left w:w="0" w:type="dxa"/>
              <w:right w:w="0" w:type="dxa"/>
            </w:tcMar>
          </w:tcPr>
          <w:p w14:paraId="2D8E76F6" w14:textId="77777777" w:rsidR="00622040" w:rsidRDefault="00000000">
            <w:pPr>
              <w:autoSpaceDE w:val="0"/>
              <w:autoSpaceDN w:val="0"/>
              <w:spacing w:after="0" w:line="278" w:lineRule="exact"/>
              <w:ind w:left="74" w:right="288"/>
            </w:pPr>
            <w:r>
              <w:rPr>
                <w:rFonts w:ascii="CMR10" w:eastAsia="CMR10" w:hAnsi="CMR10"/>
                <w:color w:val="000000"/>
                <w:w w:val="98"/>
                <w:sz w:val="19"/>
              </w:rPr>
              <w:t>Dosen ahli Pendidikan Ilmu Komputer</w:t>
            </w:r>
          </w:p>
        </w:tc>
        <w:tc>
          <w:tcPr>
            <w:tcW w:w="2620" w:type="dxa"/>
            <w:tcBorders>
              <w:top w:val="single" w:sz="3" w:space="0" w:color="000000"/>
              <w:left w:val="single" w:sz="3" w:space="0" w:color="000000"/>
              <w:bottom w:val="single" w:sz="3" w:space="0" w:color="000000"/>
              <w:right w:val="single" w:sz="3" w:space="0" w:color="000000"/>
            </w:tcBorders>
            <w:tcMar>
              <w:left w:w="0" w:type="dxa"/>
              <w:right w:w="0" w:type="dxa"/>
            </w:tcMar>
          </w:tcPr>
          <w:p w14:paraId="4D7681BA" w14:textId="77777777" w:rsidR="00622040" w:rsidRDefault="00000000">
            <w:pPr>
              <w:autoSpaceDE w:val="0"/>
              <w:autoSpaceDN w:val="0"/>
              <w:spacing w:after="0" w:line="278" w:lineRule="exact"/>
              <w:ind w:left="76" w:right="432"/>
            </w:pPr>
            <w:r>
              <w:rPr>
                <w:rFonts w:ascii="CMR10" w:eastAsia="CMR10" w:hAnsi="CMR10"/>
                <w:color w:val="000000"/>
                <w:w w:val="98"/>
                <w:sz w:val="19"/>
              </w:rPr>
              <w:t xml:space="preserve">Desain pembelajaran, </w:t>
            </w:r>
            <w:r>
              <w:br/>
            </w:r>
            <w:r>
              <w:rPr>
                <w:rFonts w:ascii="CMR10" w:eastAsia="CMR10" w:hAnsi="CMR10"/>
                <w:color w:val="000000"/>
                <w:w w:val="98"/>
                <w:sz w:val="19"/>
              </w:rPr>
              <w:t>evaluasi media, pedagogi informatika.</w:t>
            </w:r>
          </w:p>
        </w:tc>
        <w:tc>
          <w:tcPr>
            <w:tcW w:w="1764" w:type="dxa"/>
            <w:tcBorders>
              <w:top w:val="single" w:sz="3" w:space="0" w:color="000000"/>
              <w:left w:val="single" w:sz="3" w:space="0" w:color="000000"/>
              <w:bottom w:val="single" w:sz="3" w:space="0" w:color="000000"/>
              <w:right w:val="single" w:sz="3" w:space="0" w:color="000000"/>
            </w:tcBorders>
            <w:tcMar>
              <w:left w:w="0" w:type="dxa"/>
              <w:right w:w="0" w:type="dxa"/>
            </w:tcMar>
          </w:tcPr>
          <w:p w14:paraId="565B9C8D" w14:textId="77777777" w:rsidR="00622040" w:rsidRDefault="00000000">
            <w:pPr>
              <w:autoSpaceDE w:val="0"/>
              <w:autoSpaceDN w:val="0"/>
              <w:spacing w:after="0" w:line="280" w:lineRule="exact"/>
              <w:ind w:left="74" w:right="288"/>
            </w:pPr>
            <w:r>
              <w:rPr>
                <w:rFonts w:ascii="CMR10" w:eastAsia="CMR10" w:hAnsi="CMR10"/>
                <w:color w:val="000000"/>
                <w:w w:val="98"/>
                <w:sz w:val="19"/>
              </w:rPr>
              <w:t xml:space="preserve">Menilai validitas pedagogis dan </w:t>
            </w:r>
            <w:r>
              <w:br/>
            </w:r>
            <w:r>
              <w:rPr>
                <w:rFonts w:ascii="CMR10" w:eastAsia="CMR10" w:hAnsi="CMR10"/>
                <w:color w:val="000000"/>
                <w:w w:val="98"/>
                <w:sz w:val="19"/>
              </w:rPr>
              <w:t xml:space="preserve">keselarasan </w:t>
            </w:r>
            <w:r>
              <w:br/>
            </w:r>
            <w:r>
              <w:rPr>
                <w:rFonts w:ascii="CMR10" w:eastAsia="CMR10" w:hAnsi="CMR10"/>
                <w:color w:val="000000"/>
                <w:w w:val="98"/>
                <w:sz w:val="19"/>
              </w:rPr>
              <w:t>instruksional.</w:t>
            </w:r>
          </w:p>
        </w:tc>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1391C137" w14:textId="77777777" w:rsidR="00622040" w:rsidRDefault="00000000">
            <w:pPr>
              <w:autoSpaceDE w:val="0"/>
              <w:autoSpaceDN w:val="0"/>
              <w:spacing w:after="0" w:line="278" w:lineRule="exact"/>
              <w:ind w:left="74" w:right="294"/>
              <w:jc w:val="both"/>
            </w:pPr>
            <w:r>
              <w:rPr>
                <w:rFonts w:ascii="CMR10" w:eastAsia="CMR10" w:hAnsi="CMR10"/>
                <w:color w:val="000000"/>
                <w:w w:val="98"/>
                <w:sz w:val="19"/>
              </w:rPr>
              <w:t>Menjamin kualitas desain belajar dan logika intervensi AI.</w:t>
            </w:r>
          </w:p>
        </w:tc>
      </w:tr>
      <w:tr w:rsidR="00622040" w14:paraId="53CF8FE1" w14:textId="77777777">
        <w:trPr>
          <w:trHeight w:hRule="exact" w:val="1184"/>
        </w:trPr>
        <w:tc>
          <w:tcPr>
            <w:tcW w:w="586" w:type="dxa"/>
            <w:tcBorders>
              <w:top w:val="single" w:sz="3" w:space="0" w:color="000000"/>
              <w:left w:val="single" w:sz="3" w:space="0" w:color="000000"/>
              <w:bottom w:val="single" w:sz="3" w:space="0" w:color="000000"/>
              <w:right w:val="single" w:sz="3" w:space="0" w:color="000000"/>
            </w:tcBorders>
            <w:tcMar>
              <w:left w:w="0" w:type="dxa"/>
              <w:right w:w="0" w:type="dxa"/>
            </w:tcMar>
          </w:tcPr>
          <w:p w14:paraId="0675E448" w14:textId="77777777" w:rsidR="00622040" w:rsidRDefault="00000000">
            <w:pPr>
              <w:autoSpaceDE w:val="0"/>
              <w:autoSpaceDN w:val="0"/>
              <w:spacing w:before="88" w:after="0" w:line="188" w:lineRule="exact"/>
              <w:ind w:left="74"/>
            </w:pPr>
            <w:r>
              <w:rPr>
                <w:rFonts w:ascii="CMR10" w:eastAsia="CMR10" w:hAnsi="CMR10"/>
                <w:color w:val="000000"/>
                <w:w w:val="98"/>
                <w:sz w:val="19"/>
              </w:rPr>
              <w:t>2</w:t>
            </w:r>
          </w:p>
        </w:tc>
        <w:tc>
          <w:tcPr>
            <w:tcW w:w="2352" w:type="dxa"/>
            <w:tcBorders>
              <w:top w:val="single" w:sz="3" w:space="0" w:color="000000"/>
              <w:left w:val="single" w:sz="3" w:space="0" w:color="000000"/>
              <w:bottom w:val="single" w:sz="3" w:space="0" w:color="000000"/>
              <w:right w:val="single" w:sz="3" w:space="0" w:color="000000"/>
            </w:tcBorders>
            <w:tcMar>
              <w:left w:w="0" w:type="dxa"/>
              <w:right w:w="0" w:type="dxa"/>
            </w:tcMar>
          </w:tcPr>
          <w:p w14:paraId="73C355AD" w14:textId="77777777" w:rsidR="00622040" w:rsidRDefault="00000000">
            <w:pPr>
              <w:autoSpaceDE w:val="0"/>
              <w:autoSpaceDN w:val="0"/>
              <w:spacing w:after="0" w:line="278" w:lineRule="exact"/>
              <w:ind w:left="74" w:right="288"/>
            </w:pPr>
            <w:r>
              <w:rPr>
                <w:rFonts w:ascii="CMR10" w:eastAsia="CMR10" w:hAnsi="CMR10"/>
                <w:color w:val="000000"/>
                <w:w w:val="98"/>
                <w:sz w:val="19"/>
              </w:rPr>
              <w:t>Guru Informatika SMA (fase E)</w:t>
            </w:r>
          </w:p>
        </w:tc>
        <w:tc>
          <w:tcPr>
            <w:tcW w:w="2620" w:type="dxa"/>
            <w:tcBorders>
              <w:top w:val="single" w:sz="3" w:space="0" w:color="000000"/>
              <w:left w:val="single" w:sz="3" w:space="0" w:color="000000"/>
              <w:bottom w:val="single" w:sz="3" w:space="0" w:color="000000"/>
              <w:right w:val="single" w:sz="3" w:space="0" w:color="000000"/>
            </w:tcBorders>
            <w:tcMar>
              <w:left w:w="0" w:type="dxa"/>
              <w:right w:w="0" w:type="dxa"/>
            </w:tcMar>
          </w:tcPr>
          <w:p w14:paraId="27BABE8B" w14:textId="77777777" w:rsidR="00622040" w:rsidRDefault="00000000">
            <w:pPr>
              <w:autoSpaceDE w:val="0"/>
              <w:autoSpaceDN w:val="0"/>
              <w:spacing w:after="0" w:line="278" w:lineRule="exact"/>
              <w:ind w:left="76" w:right="432"/>
            </w:pPr>
            <w:r>
              <w:rPr>
                <w:rFonts w:ascii="CMR10" w:eastAsia="CMR10" w:hAnsi="CMR10"/>
                <w:color w:val="000000"/>
                <w:w w:val="98"/>
                <w:sz w:val="19"/>
              </w:rPr>
              <w:t xml:space="preserve">Implementasi kurikulum, praktik kelas, asesmen </w:t>
            </w:r>
            <w:r>
              <w:br/>
            </w:r>
            <w:r>
              <w:rPr>
                <w:rFonts w:ascii="CMR10" w:eastAsia="CMR10" w:hAnsi="CMR10"/>
                <w:color w:val="000000"/>
                <w:w w:val="98"/>
                <w:sz w:val="19"/>
              </w:rPr>
              <w:t>pembelajaran.</w:t>
            </w:r>
          </w:p>
        </w:tc>
        <w:tc>
          <w:tcPr>
            <w:tcW w:w="1764" w:type="dxa"/>
            <w:tcBorders>
              <w:top w:val="single" w:sz="3" w:space="0" w:color="000000"/>
              <w:left w:val="single" w:sz="3" w:space="0" w:color="000000"/>
              <w:bottom w:val="single" w:sz="3" w:space="0" w:color="000000"/>
              <w:right w:val="single" w:sz="3" w:space="0" w:color="000000"/>
            </w:tcBorders>
            <w:tcMar>
              <w:left w:w="0" w:type="dxa"/>
              <w:right w:w="0" w:type="dxa"/>
            </w:tcMar>
          </w:tcPr>
          <w:p w14:paraId="422C952A" w14:textId="77777777" w:rsidR="00622040" w:rsidRDefault="00000000">
            <w:pPr>
              <w:autoSpaceDE w:val="0"/>
              <w:autoSpaceDN w:val="0"/>
              <w:spacing w:after="0" w:line="280" w:lineRule="exact"/>
              <w:ind w:left="74"/>
            </w:pPr>
            <w:r>
              <w:rPr>
                <w:rFonts w:ascii="CMR10" w:eastAsia="CMR10" w:hAnsi="CMR10"/>
                <w:color w:val="000000"/>
                <w:w w:val="98"/>
                <w:sz w:val="19"/>
              </w:rPr>
              <w:t xml:space="preserve">Menilai </w:t>
            </w:r>
            <w:r>
              <w:br/>
            </w:r>
            <w:r>
              <w:rPr>
                <w:rFonts w:ascii="CMR10" w:eastAsia="CMR10" w:hAnsi="CMR10"/>
                <w:color w:val="000000"/>
                <w:w w:val="98"/>
                <w:sz w:val="19"/>
              </w:rPr>
              <w:t>keterterapan media pada konteks kelas nyata.</w:t>
            </w:r>
          </w:p>
        </w:tc>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43634EB7" w14:textId="77777777" w:rsidR="00622040" w:rsidRDefault="00000000">
            <w:pPr>
              <w:autoSpaceDE w:val="0"/>
              <w:autoSpaceDN w:val="0"/>
              <w:spacing w:after="0" w:line="280" w:lineRule="exact"/>
              <w:ind w:left="74" w:right="144"/>
            </w:pPr>
            <w:r>
              <w:rPr>
                <w:rFonts w:ascii="CMR10" w:eastAsia="CMR10" w:hAnsi="CMR10"/>
                <w:color w:val="000000"/>
                <w:w w:val="98"/>
                <w:sz w:val="19"/>
              </w:rPr>
              <w:t xml:space="preserve">Menjamin kesesuaian media dengan </w:t>
            </w:r>
            <w:r>
              <w:br/>
            </w:r>
            <w:r>
              <w:rPr>
                <w:rFonts w:ascii="CMR10" w:eastAsia="CMR10" w:hAnsi="CMR10"/>
                <w:color w:val="000000"/>
                <w:w w:val="98"/>
                <w:sz w:val="19"/>
              </w:rPr>
              <w:t xml:space="preserve">kebutuhan dan </w:t>
            </w:r>
            <w:r>
              <w:br/>
            </w:r>
            <w:r>
              <w:rPr>
                <w:rFonts w:ascii="CMR10" w:eastAsia="CMR10" w:hAnsi="CMR10"/>
                <w:color w:val="000000"/>
                <w:w w:val="98"/>
                <w:sz w:val="19"/>
              </w:rPr>
              <w:t>karakter siswa.</w:t>
            </w:r>
          </w:p>
        </w:tc>
      </w:tr>
    </w:tbl>
    <w:p w14:paraId="5CCF9CED" w14:textId="77777777" w:rsidR="00622040" w:rsidRDefault="00000000">
      <w:pPr>
        <w:autoSpaceDE w:val="0"/>
        <w:autoSpaceDN w:val="0"/>
        <w:spacing w:before="198" w:after="0" w:line="238" w:lineRule="exact"/>
        <w:jc w:val="center"/>
      </w:pPr>
      <w:r>
        <w:rPr>
          <w:rFonts w:ascii="CMR12" w:eastAsia="CMR12" w:hAnsi="CMR12"/>
          <w:color w:val="000000"/>
          <w:sz w:val="24"/>
        </w:rPr>
        <w:t xml:space="preserve">Tabel 30: Matriks komposisi panel </w:t>
      </w:r>
      <w:r>
        <w:rPr>
          <w:rFonts w:ascii="CMTI12" w:eastAsia="CMTI12" w:hAnsi="CMTI12"/>
          <w:i/>
          <w:color w:val="000000"/>
          <w:sz w:val="24"/>
        </w:rPr>
        <w:t xml:space="preserve">expert appraisal </w:t>
      </w:r>
      <w:r>
        <w:rPr>
          <w:rFonts w:ascii="CMR12" w:eastAsia="CMR12" w:hAnsi="CMR12"/>
          <w:color w:val="000000"/>
          <w:sz w:val="24"/>
        </w:rPr>
        <w:t>pada tahap penilaian ahli</w:t>
      </w:r>
    </w:p>
    <w:p w14:paraId="23C42969" w14:textId="77777777" w:rsidR="00622040" w:rsidRDefault="00000000">
      <w:pPr>
        <w:autoSpaceDE w:val="0"/>
        <w:autoSpaceDN w:val="0"/>
        <w:spacing w:before="880" w:after="0" w:line="238" w:lineRule="exact"/>
        <w:ind w:left="4"/>
      </w:pPr>
      <w:r>
        <w:rPr>
          <w:rFonts w:ascii="CMBX12" w:eastAsia="CMBX12" w:hAnsi="CMBX12"/>
          <w:b/>
          <w:color w:val="000000"/>
          <w:sz w:val="24"/>
        </w:rPr>
        <w:t>3.5.1.2 Prosedur Pelaksanaan Penilaian Ahli</w:t>
      </w:r>
    </w:p>
    <w:p w14:paraId="3775578B"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 xml:space="preserve">Prosedur penilaian dilakukan secara bertahap untuk menjaga keterlacakan keputusan revisi. Leacock &amp; Nesbit (2007) menyediakan fondasi evaluasi kualitas </w:t>
      </w:r>
      <w:r>
        <w:rPr>
          <w:rFonts w:ascii="CMTI12" w:eastAsia="CMTI12" w:hAnsi="CMTI12"/>
          <w:i/>
          <w:color w:val="000000"/>
          <w:sz w:val="24"/>
        </w:rPr>
        <w:t xml:space="preserve">learning object </w:t>
      </w:r>
      <w:r>
        <w:rPr>
          <w:rFonts w:ascii="CMR12" w:eastAsia="CMR12" w:hAnsi="CMR12"/>
          <w:color w:val="000000"/>
          <w:sz w:val="24"/>
        </w:rPr>
        <w:t>mela-lui LORI, sehingga instrumen yang digunakan pada tahap ini konsisten dengan rancangan instrumen pada pembahasan validitas dan praktikalitas media. Setiap ahli menilai media menggunakan komponen LORI, memberikan skor kuantitatif, dan melampirkan catatan ku-alitatif pada aspek yang perlu perbaikan.</w:t>
      </w:r>
    </w:p>
    <w:p w14:paraId="2BAC4464" w14:textId="77777777" w:rsidR="00622040" w:rsidRDefault="00000000">
      <w:pPr>
        <w:autoSpaceDE w:val="0"/>
        <w:autoSpaceDN w:val="0"/>
        <w:spacing w:before="432" w:after="0" w:line="360" w:lineRule="exact"/>
        <w:ind w:left="4" w:firstLine="720"/>
      </w:pPr>
      <w:r>
        <w:rPr>
          <w:rFonts w:ascii="CMR12" w:eastAsia="CMR12" w:hAnsi="CMR12"/>
          <w:color w:val="000000"/>
          <w:sz w:val="24"/>
        </w:rPr>
        <w:t>Secara operasional, alur pelaksanaan</w:t>
      </w:r>
      <w:r>
        <w:rPr>
          <w:rFonts w:ascii="CMTI12" w:eastAsia="CMTI12" w:hAnsi="CMTI12"/>
          <w:i/>
          <w:color w:val="000000"/>
          <w:sz w:val="24"/>
        </w:rPr>
        <w:t xml:space="preserve"> expert appraisal </w:t>
      </w:r>
      <w:r>
        <w:rPr>
          <w:rFonts w:ascii="CMR12" w:eastAsia="CMR12" w:hAnsi="CMR12"/>
          <w:color w:val="000000"/>
          <w:sz w:val="24"/>
        </w:rPr>
        <w:t>dilakukan melalui lima langkah naratif yang saling berurutan. Pertama, orientasi penilaian dilakukan untuk menyamakan</w:t>
      </w:r>
    </w:p>
    <w:p w14:paraId="0AC88274" w14:textId="77777777" w:rsidR="00622040" w:rsidRDefault="00000000">
      <w:pPr>
        <w:autoSpaceDE w:val="0"/>
        <w:autoSpaceDN w:val="0"/>
        <w:spacing w:before="402" w:after="0" w:line="240" w:lineRule="exact"/>
        <w:jc w:val="center"/>
      </w:pPr>
      <w:r>
        <w:rPr>
          <w:rFonts w:ascii="CMR12" w:eastAsia="CMR12" w:hAnsi="CMR12"/>
          <w:color w:val="000000"/>
          <w:sz w:val="24"/>
        </w:rPr>
        <w:lastRenderedPageBreak/>
        <w:t>86</w:t>
      </w:r>
    </w:p>
    <w:p w14:paraId="4941529D" w14:textId="77777777" w:rsidR="00622040" w:rsidRDefault="00622040">
      <w:pPr>
        <w:sectPr w:rsidR="00622040">
          <w:pgSz w:w="12240" w:h="15840"/>
          <w:pgMar w:top="746" w:right="1416" w:bottom="396" w:left="1436" w:header="720" w:footer="720" w:gutter="0"/>
          <w:cols w:space="720"/>
          <w:docGrid w:linePitch="360"/>
        </w:sectPr>
      </w:pPr>
    </w:p>
    <w:p w14:paraId="6A0B2CE5" w14:textId="77777777" w:rsidR="00622040" w:rsidRDefault="00622040">
      <w:pPr>
        <w:autoSpaceDE w:val="0"/>
        <w:autoSpaceDN w:val="0"/>
        <w:spacing w:after="526" w:line="220" w:lineRule="exact"/>
      </w:pPr>
    </w:p>
    <w:p w14:paraId="49C6418E" w14:textId="77777777" w:rsidR="00622040" w:rsidRDefault="00000000">
      <w:pPr>
        <w:autoSpaceDE w:val="0"/>
        <w:autoSpaceDN w:val="0"/>
        <w:spacing w:after="0" w:line="346" w:lineRule="exact"/>
        <w:ind w:right="20"/>
        <w:jc w:val="both"/>
      </w:pPr>
      <w:r>
        <w:rPr>
          <w:rFonts w:ascii="CMR12" w:eastAsia="CMR12" w:hAnsi="CMR12"/>
          <w:color w:val="000000"/>
          <w:sz w:val="24"/>
        </w:rPr>
        <w:t>persepsi antar-ahli mengenai tujuan evaluasi, komponen media yang dinilai, dan kriteria penilaian LORI. Kedua, penilaian kuantitatif dilaksanakan dengan pemberian skor pada setiap komponen LORI menggunakan rentang skala 1–5 agar diperoleh gambaran tingkat kelayakan tiap aspek. Ketiga, ahli memberikan umpan balik kualitatif berupa kritik, catatan risiko, dan saran perbaikan yang menjelaskan alasan di balik skor yang diberikan. Keempat, peneliti melakukan rekap dan sintesis lintas ahli untuk mengintegrasikan data kuantitatif dan kualitatif secara konsisten. Kelima, hasil sintesis digunakan untuk menetapkan keputusan revisi desain sebelum implementasi pembelajaran, dengan merujuk pada kriteria keputusan revisi yang dijabarkan pada subbagian berikutnya.</w:t>
      </w:r>
    </w:p>
    <w:p w14:paraId="55CDC1CC" w14:textId="77777777" w:rsidR="00622040" w:rsidRDefault="00000000">
      <w:pPr>
        <w:autoSpaceDE w:val="0"/>
        <w:autoSpaceDN w:val="0"/>
        <w:spacing w:before="552" w:after="0" w:line="240" w:lineRule="exact"/>
      </w:pPr>
      <w:r>
        <w:rPr>
          <w:rFonts w:ascii="CMBX12" w:eastAsia="CMBX12" w:hAnsi="CMBX12"/>
          <w:b/>
          <w:color w:val="000000"/>
          <w:sz w:val="24"/>
        </w:rPr>
        <w:t>3.5.1.3 Matriks Keputusan Revisi</w:t>
      </w:r>
    </w:p>
    <w:p w14:paraId="51908773"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Setelah rekap skor dan komentar, keputusan revisi ditetapkan dengan mempertim-bangkan kombinasi evidensi kuantitatif dan kualitatif. Creswell &amp; Creswell (2018) mene-kankan bahwa keputusan metodologis yang baik perlu didasarkan pada integrasi berbagai bentuk data, bukan hanya satu indikator numerik. Pada tahap </w:t>
      </w:r>
      <w:r>
        <w:rPr>
          <w:rFonts w:ascii="CMTI12" w:eastAsia="CMTI12" w:hAnsi="CMTI12"/>
          <w:i/>
          <w:color w:val="000000"/>
          <w:sz w:val="24"/>
        </w:rPr>
        <w:t xml:space="preserve">expert appraisal </w:t>
      </w:r>
      <w:r>
        <w:rPr>
          <w:rFonts w:ascii="CMR12" w:eastAsia="CMR12" w:hAnsi="CMR12"/>
          <w:color w:val="000000"/>
          <w:sz w:val="24"/>
        </w:rPr>
        <w:t>ini, kompo-nen dinyatakan lolos implementasi terbatas jika persentase kelayakan minimal berada pada kategori layak (</w:t>
      </w:r>
      <w:r>
        <w:rPr>
          <w:rFonts w:ascii="CMMI12" w:eastAsia="CMMI12" w:hAnsi="CMMI12"/>
          <w:i/>
          <w:color w:val="000000"/>
          <w:sz w:val="24"/>
        </w:rPr>
        <w:t xml:space="preserve">&gt; </w:t>
      </w:r>
      <w:r>
        <w:rPr>
          <w:rFonts w:ascii="CMR12" w:eastAsia="CMR12" w:hAnsi="CMR12"/>
          <w:color w:val="000000"/>
          <w:sz w:val="24"/>
        </w:rPr>
        <w:t>=61%) dan tidak terdapat catatan kritis berulang antarahli; komponen di bawah ambang tersebut atau memuat kritik kritis berulang masuk revisi mayor sebelum lanjut ke implementasi kelas.</w:t>
      </w:r>
    </w:p>
    <w:p w14:paraId="30A92689" w14:textId="77777777" w:rsidR="00622040" w:rsidRDefault="00000000">
      <w:pPr>
        <w:autoSpaceDE w:val="0"/>
        <w:autoSpaceDN w:val="0"/>
        <w:spacing w:before="6116" w:after="0" w:line="240" w:lineRule="exact"/>
        <w:jc w:val="center"/>
      </w:pPr>
      <w:r>
        <w:rPr>
          <w:rFonts w:ascii="CMR12" w:eastAsia="CMR12" w:hAnsi="CMR12"/>
          <w:color w:val="000000"/>
          <w:sz w:val="24"/>
        </w:rPr>
        <w:t>87</w:t>
      </w:r>
    </w:p>
    <w:p w14:paraId="643834DA" w14:textId="77777777" w:rsidR="00622040" w:rsidRDefault="00622040">
      <w:pPr>
        <w:sectPr w:rsidR="00622040">
          <w:pgSz w:w="12240" w:h="15840"/>
          <w:pgMar w:top="746" w:right="1418" w:bottom="396" w:left="1440" w:header="720" w:footer="720" w:gutter="0"/>
          <w:cols w:space="720"/>
          <w:docGrid w:linePitch="360"/>
        </w:sectPr>
      </w:pPr>
    </w:p>
    <w:p w14:paraId="5B507C4A"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556"/>
        <w:gridCol w:w="1882"/>
        <w:gridCol w:w="1168"/>
        <w:gridCol w:w="2698"/>
        <w:gridCol w:w="1474"/>
        <w:gridCol w:w="1576"/>
      </w:tblGrid>
      <w:tr w:rsidR="00622040" w14:paraId="782F2B61" w14:textId="77777777">
        <w:trPr>
          <w:trHeight w:hRule="exact" w:val="860"/>
        </w:trPr>
        <w:tc>
          <w:tcPr>
            <w:tcW w:w="556" w:type="dxa"/>
            <w:tcBorders>
              <w:top w:val="single" w:sz="2" w:space="0" w:color="000000"/>
              <w:left w:val="single" w:sz="2" w:space="0" w:color="000000"/>
              <w:bottom w:val="single" w:sz="2" w:space="0" w:color="000000"/>
              <w:right w:val="single" w:sz="2" w:space="0" w:color="000000"/>
            </w:tcBorders>
            <w:tcMar>
              <w:left w:w="0" w:type="dxa"/>
              <w:right w:w="0" w:type="dxa"/>
            </w:tcMar>
          </w:tcPr>
          <w:p w14:paraId="39BD0EB5" w14:textId="77777777" w:rsidR="00622040" w:rsidRDefault="00000000">
            <w:pPr>
              <w:autoSpaceDE w:val="0"/>
              <w:autoSpaceDN w:val="0"/>
              <w:spacing w:before="84" w:after="0" w:line="178" w:lineRule="exact"/>
              <w:ind w:left="70"/>
            </w:pPr>
            <w:r>
              <w:rPr>
                <w:rFonts w:ascii="CMBX10" w:eastAsia="CMBX10" w:hAnsi="CMBX10"/>
                <w:b/>
                <w:color w:val="000000"/>
                <w:sz w:val="18"/>
              </w:rPr>
              <w:t>No.</w:t>
            </w:r>
          </w:p>
        </w:tc>
        <w:tc>
          <w:tcPr>
            <w:tcW w:w="1882" w:type="dxa"/>
            <w:tcBorders>
              <w:top w:val="single" w:sz="2" w:space="0" w:color="000000"/>
              <w:left w:val="single" w:sz="2" w:space="0" w:color="000000"/>
              <w:bottom w:val="single" w:sz="2" w:space="0" w:color="000000"/>
              <w:right w:val="single" w:sz="2" w:space="0" w:color="000000"/>
            </w:tcBorders>
            <w:tcMar>
              <w:left w:w="0" w:type="dxa"/>
              <w:right w:w="0" w:type="dxa"/>
            </w:tcMar>
          </w:tcPr>
          <w:p w14:paraId="24E9F7D8" w14:textId="77777777" w:rsidR="00622040" w:rsidRDefault="00000000">
            <w:pPr>
              <w:autoSpaceDE w:val="0"/>
              <w:autoSpaceDN w:val="0"/>
              <w:spacing w:before="84" w:after="0" w:line="178" w:lineRule="exact"/>
              <w:ind w:left="72"/>
            </w:pPr>
            <w:r>
              <w:rPr>
                <w:rFonts w:ascii="CMBX10" w:eastAsia="CMBX10" w:hAnsi="CMBX10"/>
                <w:b/>
                <w:color w:val="000000"/>
                <w:sz w:val="18"/>
              </w:rPr>
              <w:t>Komponen LORI</w:t>
            </w:r>
          </w:p>
        </w:tc>
        <w:tc>
          <w:tcPr>
            <w:tcW w:w="1168" w:type="dxa"/>
            <w:tcBorders>
              <w:top w:val="single" w:sz="2" w:space="0" w:color="000000"/>
              <w:left w:val="single" w:sz="2" w:space="0" w:color="000000"/>
              <w:bottom w:val="single" w:sz="2" w:space="0" w:color="000000"/>
              <w:right w:val="single" w:sz="2" w:space="0" w:color="000000"/>
            </w:tcBorders>
            <w:tcMar>
              <w:left w:w="0" w:type="dxa"/>
              <w:right w:w="0" w:type="dxa"/>
            </w:tcMar>
          </w:tcPr>
          <w:p w14:paraId="3ED5D4E3" w14:textId="77777777" w:rsidR="00622040" w:rsidRDefault="00000000">
            <w:pPr>
              <w:autoSpaceDE w:val="0"/>
              <w:autoSpaceDN w:val="0"/>
              <w:spacing w:after="0" w:line="266" w:lineRule="exact"/>
              <w:ind w:left="72" w:right="144"/>
            </w:pPr>
            <w:r>
              <w:rPr>
                <w:rFonts w:ascii="CMBX10" w:eastAsia="CMBX10" w:hAnsi="CMBX10"/>
                <w:b/>
                <w:color w:val="000000"/>
                <w:sz w:val="18"/>
              </w:rPr>
              <w:t>Indikator Kuantita-tif</w:t>
            </w:r>
          </w:p>
        </w:tc>
        <w:tc>
          <w:tcPr>
            <w:tcW w:w="2698" w:type="dxa"/>
            <w:tcBorders>
              <w:top w:val="single" w:sz="2" w:space="0" w:color="000000"/>
              <w:left w:val="single" w:sz="2" w:space="0" w:color="000000"/>
              <w:bottom w:val="single" w:sz="2" w:space="0" w:color="000000"/>
              <w:right w:val="single" w:sz="2" w:space="0" w:color="000000"/>
            </w:tcBorders>
            <w:tcMar>
              <w:left w:w="0" w:type="dxa"/>
              <w:right w:w="0" w:type="dxa"/>
            </w:tcMar>
          </w:tcPr>
          <w:p w14:paraId="2C54E3E1" w14:textId="77777777" w:rsidR="00622040" w:rsidRDefault="00000000">
            <w:pPr>
              <w:autoSpaceDE w:val="0"/>
              <w:autoSpaceDN w:val="0"/>
              <w:spacing w:before="84" w:after="0" w:line="178" w:lineRule="exact"/>
              <w:ind w:left="72"/>
            </w:pPr>
            <w:r>
              <w:rPr>
                <w:rFonts w:ascii="CMBX10" w:eastAsia="CMBX10" w:hAnsi="CMBX10"/>
                <w:b/>
                <w:color w:val="000000"/>
                <w:sz w:val="18"/>
              </w:rPr>
              <w:t>Catatan Ahli Dominan</w:t>
            </w:r>
          </w:p>
        </w:tc>
        <w:tc>
          <w:tcPr>
            <w:tcW w:w="1474" w:type="dxa"/>
            <w:tcBorders>
              <w:top w:val="single" w:sz="2" w:space="0" w:color="000000"/>
              <w:left w:val="single" w:sz="2" w:space="0" w:color="000000"/>
              <w:bottom w:val="single" w:sz="2" w:space="0" w:color="000000"/>
              <w:right w:val="single" w:sz="2" w:space="0" w:color="000000"/>
            </w:tcBorders>
            <w:tcMar>
              <w:left w:w="0" w:type="dxa"/>
              <w:right w:w="0" w:type="dxa"/>
            </w:tcMar>
          </w:tcPr>
          <w:p w14:paraId="4FB6F94B" w14:textId="77777777" w:rsidR="00622040" w:rsidRDefault="00000000">
            <w:pPr>
              <w:autoSpaceDE w:val="0"/>
              <w:autoSpaceDN w:val="0"/>
              <w:spacing w:before="84" w:after="0" w:line="178" w:lineRule="exact"/>
              <w:ind w:left="70"/>
            </w:pPr>
            <w:r>
              <w:rPr>
                <w:rFonts w:ascii="CMBX10" w:eastAsia="CMBX10" w:hAnsi="CMBX10"/>
                <w:b/>
                <w:color w:val="000000"/>
                <w:sz w:val="18"/>
              </w:rPr>
              <w:t>Jenis Revisi</w:t>
            </w:r>
          </w:p>
        </w:tc>
        <w:tc>
          <w:tcPr>
            <w:tcW w:w="1576" w:type="dxa"/>
            <w:tcBorders>
              <w:top w:val="single" w:sz="2" w:space="0" w:color="000000"/>
              <w:left w:val="single" w:sz="2" w:space="0" w:color="000000"/>
              <w:bottom w:val="single" w:sz="2" w:space="0" w:color="000000"/>
              <w:right w:val="single" w:sz="2" w:space="0" w:color="000000"/>
            </w:tcBorders>
            <w:tcMar>
              <w:left w:w="0" w:type="dxa"/>
              <w:right w:w="0" w:type="dxa"/>
            </w:tcMar>
          </w:tcPr>
          <w:p w14:paraId="398681D2" w14:textId="77777777" w:rsidR="00622040" w:rsidRDefault="00000000">
            <w:pPr>
              <w:autoSpaceDE w:val="0"/>
              <w:autoSpaceDN w:val="0"/>
              <w:spacing w:before="84" w:after="0" w:line="178" w:lineRule="exact"/>
              <w:ind w:left="70"/>
            </w:pPr>
            <w:r>
              <w:rPr>
                <w:rFonts w:ascii="CMBX10" w:eastAsia="CMBX10" w:hAnsi="CMBX10"/>
                <w:b/>
                <w:color w:val="000000"/>
                <w:sz w:val="18"/>
              </w:rPr>
              <w:t>Keputusan</w:t>
            </w:r>
          </w:p>
        </w:tc>
      </w:tr>
      <w:tr w:rsidR="00622040" w14:paraId="75CA73F4" w14:textId="77777777">
        <w:trPr>
          <w:trHeight w:hRule="exact" w:val="1392"/>
        </w:trPr>
        <w:tc>
          <w:tcPr>
            <w:tcW w:w="556" w:type="dxa"/>
            <w:tcBorders>
              <w:top w:val="single" w:sz="2" w:space="0" w:color="000000"/>
              <w:left w:val="single" w:sz="2" w:space="0" w:color="000000"/>
              <w:bottom w:val="single" w:sz="2" w:space="0" w:color="000000"/>
              <w:right w:val="single" w:sz="2" w:space="0" w:color="000000"/>
            </w:tcBorders>
            <w:tcMar>
              <w:left w:w="0" w:type="dxa"/>
              <w:right w:w="0" w:type="dxa"/>
            </w:tcMar>
          </w:tcPr>
          <w:p w14:paraId="44A01D20" w14:textId="77777777" w:rsidR="00622040" w:rsidRDefault="00000000">
            <w:pPr>
              <w:autoSpaceDE w:val="0"/>
              <w:autoSpaceDN w:val="0"/>
              <w:spacing w:before="82" w:after="0" w:line="180" w:lineRule="exact"/>
              <w:ind w:left="70"/>
            </w:pPr>
            <w:r>
              <w:rPr>
                <w:rFonts w:ascii="CMR10" w:eastAsia="CMR10" w:hAnsi="CMR10"/>
                <w:color w:val="000000"/>
                <w:sz w:val="18"/>
              </w:rPr>
              <w:t>1</w:t>
            </w:r>
          </w:p>
        </w:tc>
        <w:tc>
          <w:tcPr>
            <w:tcW w:w="1882" w:type="dxa"/>
            <w:tcBorders>
              <w:top w:val="single" w:sz="2" w:space="0" w:color="000000"/>
              <w:left w:val="single" w:sz="2" w:space="0" w:color="000000"/>
              <w:bottom w:val="single" w:sz="2" w:space="0" w:color="000000"/>
              <w:right w:val="single" w:sz="2" w:space="0" w:color="000000"/>
            </w:tcBorders>
            <w:tcMar>
              <w:left w:w="0" w:type="dxa"/>
              <w:right w:w="0" w:type="dxa"/>
            </w:tcMar>
          </w:tcPr>
          <w:p w14:paraId="4D8A3C40" w14:textId="77777777" w:rsidR="00622040" w:rsidRDefault="00000000">
            <w:pPr>
              <w:autoSpaceDE w:val="0"/>
              <w:autoSpaceDN w:val="0"/>
              <w:spacing w:after="0" w:line="264" w:lineRule="exact"/>
              <w:ind w:left="72" w:right="144"/>
            </w:pPr>
            <w:r>
              <w:rPr>
                <w:rFonts w:ascii="CMR10" w:eastAsia="CMR10" w:hAnsi="CMR10"/>
                <w:color w:val="000000"/>
                <w:sz w:val="18"/>
              </w:rPr>
              <w:t xml:space="preserve">Kualitas isi dan </w:t>
            </w:r>
            <w:r>
              <w:br/>
            </w:r>
            <w:r>
              <w:rPr>
                <w:rFonts w:ascii="CMR10" w:eastAsia="CMR10" w:hAnsi="CMR10"/>
                <w:color w:val="000000"/>
                <w:sz w:val="18"/>
              </w:rPr>
              <w:t>tujuan pembelajaran</w:t>
            </w:r>
          </w:p>
        </w:tc>
        <w:tc>
          <w:tcPr>
            <w:tcW w:w="1168" w:type="dxa"/>
            <w:tcBorders>
              <w:top w:val="single" w:sz="2" w:space="0" w:color="000000"/>
              <w:left w:val="single" w:sz="2" w:space="0" w:color="000000"/>
              <w:bottom w:val="single" w:sz="2" w:space="0" w:color="000000"/>
              <w:right w:val="single" w:sz="2" w:space="0" w:color="000000"/>
            </w:tcBorders>
            <w:tcMar>
              <w:left w:w="0" w:type="dxa"/>
              <w:right w:w="0" w:type="dxa"/>
            </w:tcMar>
          </w:tcPr>
          <w:p w14:paraId="4B36451B" w14:textId="77777777" w:rsidR="00622040" w:rsidRDefault="00000000">
            <w:pPr>
              <w:autoSpaceDE w:val="0"/>
              <w:autoSpaceDN w:val="0"/>
              <w:spacing w:after="0" w:line="266" w:lineRule="exact"/>
              <w:ind w:left="72"/>
            </w:pPr>
            <w:r>
              <w:rPr>
                <w:rFonts w:ascii="CMR10" w:eastAsia="CMR10" w:hAnsi="CMR10"/>
                <w:color w:val="000000"/>
                <w:sz w:val="18"/>
              </w:rPr>
              <w:t xml:space="preserve">Rerata </w:t>
            </w:r>
            <w:r>
              <w:br/>
            </w:r>
            <w:r>
              <w:rPr>
                <w:rFonts w:ascii="CMR10" w:eastAsia="CMR10" w:hAnsi="CMR10"/>
                <w:color w:val="000000"/>
                <w:sz w:val="18"/>
              </w:rPr>
              <w:t xml:space="preserve">= </w:t>
            </w:r>
            <w:r>
              <w:rPr>
                <w:rFonts w:ascii="CMEX10" w:eastAsia="CMEX10" w:hAnsi="CMEX10"/>
                <w:color w:val="000000"/>
                <w:sz w:val="18"/>
              </w:rPr>
              <w:t xml:space="preserve">P </w:t>
            </w:r>
            <w:r>
              <w:rPr>
                <w:rFonts w:ascii="CMMI10" w:eastAsia="CMMI10" w:hAnsi="CMMI10"/>
                <w:i/>
                <w:color w:val="000000"/>
                <w:sz w:val="18"/>
              </w:rPr>
              <w:t xml:space="preserve">x/n </w:t>
            </w:r>
            <w:r>
              <w:rPr>
                <w:rFonts w:ascii="CMR10" w:eastAsia="CMR10" w:hAnsi="CMR10"/>
                <w:color w:val="000000"/>
                <w:sz w:val="18"/>
              </w:rPr>
              <w:t xml:space="preserve">; </w:t>
            </w:r>
            <w:r>
              <w:br/>
            </w:r>
            <w:r>
              <w:rPr>
                <w:rFonts w:ascii="CMR10" w:eastAsia="CMR10" w:hAnsi="CMR10"/>
                <w:color w:val="000000"/>
                <w:sz w:val="18"/>
              </w:rPr>
              <w:t xml:space="preserve">persentase = (rerata </w:t>
            </w:r>
            <w:r>
              <w:rPr>
                <w:rFonts w:ascii="CMMI10" w:eastAsia="CMMI10" w:hAnsi="CMMI10"/>
                <w:i/>
                <w:color w:val="000000"/>
                <w:sz w:val="18"/>
              </w:rPr>
              <w:t xml:space="preserve">/ </w:t>
            </w:r>
            <w:r>
              <w:rPr>
                <w:rFonts w:ascii="CMR10" w:eastAsia="CMR10" w:hAnsi="CMR10"/>
                <w:color w:val="000000"/>
                <w:sz w:val="18"/>
              </w:rPr>
              <w:t>5)</w:t>
            </w:r>
            <w:r>
              <w:rPr>
                <w:rFonts w:ascii="CMSY10" w:eastAsia="CMSY10" w:hAnsi="CMSY10"/>
                <w:i/>
                <w:color w:val="000000"/>
                <w:sz w:val="18"/>
              </w:rPr>
              <w:t xml:space="preserve"> × </w:t>
            </w:r>
            <w:r>
              <w:rPr>
                <w:rFonts w:ascii="CMR10" w:eastAsia="CMR10" w:hAnsi="CMR10"/>
                <w:color w:val="000000"/>
                <w:sz w:val="18"/>
              </w:rPr>
              <w:t>100%</w:t>
            </w:r>
          </w:p>
        </w:tc>
        <w:tc>
          <w:tcPr>
            <w:tcW w:w="2698" w:type="dxa"/>
            <w:tcBorders>
              <w:top w:val="single" w:sz="2" w:space="0" w:color="000000"/>
              <w:left w:val="single" w:sz="2" w:space="0" w:color="000000"/>
              <w:bottom w:val="single" w:sz="2" w:space="0" w:color="000000"/>
              <w:right w:val="single" w:sz="2" w:space="0" w:color="000000"/>
            </w:tcBorders>
            <w:tcMar>
              <w:left w:w="0" w:type="dxa"/>
              <w:right w:w="0" w:type="dxa"/>
            </w:tcMar>
          </w:tcPr>
          <w:p w14:paraId="7C05FF30" w14:textId="77777777" w:rsidR="00622040" w:rsidRDefault="00000000">
            <w:pPr>
              <w:autoSpaceDE w:val="0"/>
              <w:autoSpaceDN w:val="0"/>
              <w:spacing w:after="0" w:line="264" w:lineRule="exact"/>
              <w:ind w:left="72" w:right="144"/>
            </w:pPr>
            <w:r>
              <w:rPr>
                <w:rFonts w:ascii="CMR10" w:eastAsia="CMR10" w:hAnsi="CMR10"/>
                <w:color w:val="000000"/>
                <w:sz w:val="18"/>
              </w:rPr>
              <w:t xml:space="preserve">Ketepatan konsep, kedalaman materi, kesesuaian capaian </w:t>
            </w:r>
            <w:r>
              <w:br/>
            </w:r>
            <w:r>
              <w:rPr>
                <w:rFonts w:ascii="CMR10" w:eastAsia="CMR10" w:hAnsi="CMR10"/>
                <w:color w:val="000000"/>
                <w:sz w:val="18"/>
              </w:rPr>
              <w:t>belajar.</w:t>
            </w:r>
          </w:p>
        </w:tc>
        <w:tc>
          <w:tcPr>
            <w:tcW w:w="1474" w:type="dxa"/>
            <w:tcBorders>
              <w:top w:val="single" w:sz="2" w:space="0" w:color="000000"/>
              <w:left w:val="single" w:sz="2" w:space="0" w:color="000000"/>
              <w:bottom w:val="single" w:sz="2" w:space="0" w:color="000000"/>
              <w:right w:val="single" w:sz="2" w:space="0" w:color="000000"/>
            </w:tcBorders>
            <w:tcMar>
              <w:left w:w="0" w:type="dxa"/>
              <w:right w:w="0" w:type="dxa"/>
            </w:tcMar>
          </w:tcPr>
          <w:p w14:paraId="0D1BC13D" w14:textId="77777777" w:rsidR="00622040" w:rsidRDefault="00000000">
            <w:pPr>
              <w:autoSpaceDE w:val="0"/>
              <w:autoSpaceDN w:val="0"/>
              <w:spacing w:after="0" w:line="266" w:lineRule="exact"/>
              <w:ind w:left="70" w:right="144"/>
            </w:pPr>
            <w:r>
              <w:rPr>
                <w:rFonts w:ascii="CMR10" w:eastAsia="CMR10" w:hAnsi="CMR10"/>
                <w:color w:val="000000"/>
                <w:sz w:val="18"/>
              </w:rPr>
              <w:t xml:space="preserve">Mayor jika </w:t>
            </w:r>
            <w:r>
              <w:br/>
            </w:r>
            <w:r>
              <w:rPr>
                <w:rFonts w:ascii="CMMI10" w:eastAsia="CMMI10" w:hAnsi="CMMI10"/>
                <w:i/>
                <w:color w:val="000000"/>
                <w:sz w:val="18"/>
              </w:rPr>
              <w:t xml:space="preserve">&lt; </w:t>
            </w:r>
            <w:r>
              <w:rPr>
                <w:rFonts w:ascii="CMR10" w:eastAsia="CMR10" w:hAnsi="CMR10"/>
                <w:color w:val="000000"/>
                <w:sz w:val="18"/>
              </w:rPr>
              <w:t xml:space="preserve">61%/kritik </w:t>
            </w:r>
            <w:r>
              <w:br/>
            </w:r>
            <w:r>
              <w:rPr>
                <w:rFonts w:ascii="CMR10" w:eastAsia="CMR10" w:hAnsi="CMR10"/>
                <w:color w:val="000000"/>
                <w:sz w:val="18"/>
              </w:rPr>
              <w:t xml:space="preserve">berulang; minor jika </w:t>
            </w:r>
            <w:r>
              <w:rPr>
                <w:rFonts w:ascii="CMMI10" w:eastAsia="CMMI10" w:hAnsi="CMMI10"/>
                <w:i/>
                <w:color w:val="000000"/>
                <w:sz w:val="18"/>
              </w:rPr>
              <w:t xml:space="preserve">&gt; </w:t>
            </w:r>
            <w:r>
              <w:rPr>
                <w:rFonts w:ascii="CMR10" w:eastAsia="CMR10" w:hAnsi="CMR10"/>
                <w:color w:val="000000"/>
                <w:sz w:val="18"/>
              </w:rPr>
              <w:t>=61%</w:t>
            </w:r>
          </w:p>
        </w:tc>
        <w:tc>
          <w:tcPr>
            <w:tcW w:w="1576" w:type="dxa"/>
            <w:tcBorders>
              <w:top w:val="single" w:sz="2" w:space="0" w:color="000000"/>
              <w:left w:val="single" w:sz="2" w:space="0" w:color="000000"/>
              <w:bottom w:val="single" w:sz="2" w:space="0" w:color="000000"/>
              <w:right w:val="single" w:sz="2" w:space="0" w:color="000000"/>
            </w:tcBorders>
            <w:tcMar>
              <w:left w:w="0" w:type="dxa"/>
              <w:right w:w="0" w:type="dxa"/>
            </w:tcMar>
          </w:tcPr>
          <w:p w14:paraId="7CD0EABE" w14:textId="77777777" w:rsidR="00622040" w:rsidRDefault="00000000">
            <w:pPr>
              <w:autoSpaceDE w:val="0"/>
              <w:autoSpaceDN w:val="0"/>
              <w:spacing w:after="0" w:line="264" w:lineRule="exact"/>
              <w:ind w:left="70" w:right="432"/>
            </w:pPr>
            <w:r>
              <w:rPr>
                <w:rFonts w:ascii="CMR10" w:eastAsia="CMR10" w:hAnsi="CMR10"/>
                <w:color w:val="000000"/>
                <w:sz w:val="18"/>
              </w:rPr>
              <w:t>Revisi atau pertahankan</w:t>
            </w:r>
          </w:p>
        </w:tc>
      </w:tr>
      <w:tr w:rsidR="00622040" w14:paraId="3AD34435" w14:textId="77777777">
        <w:trPr>
          <w:trHeight w:hRule="exact" w:val="1394"/>
        </w:trPr>
        <w:tc>
          <w:tcPr>
            <w:tcW w:w="556" w:type="dxa"/>
            <w:tcBorders>
              <w:top w:val="single" w:sz="2" w:space="0" w:color="000000"/>
              <w:left w:val="single" w:sz="2" w:space="0" w:color="000000"/>
              <w:bottom w:val="single" w:sz="2" w:space="0" w:color="000000"/>
              <w:right w:val="single" w:sz="2" w:space="0" w:color="000000"/>
            </w:tcBorders>
            <w:tcMar>
              <w:left w:w="0" w:type="dxa"/>
              <w:right w:w="0" w:type="dxa"/>
            </w:tcMar>
          </w:tcPr>
          <w:p w14:paraId="72CF5E6F" w14:textId="77777777" w:rsidR="00622040" w:rsidRDefault="00000000">
            <w:pPr>
              <w:autoSpaceDE w:val="0"/>
              <w:autoSpaceDN w:val="0"/>
              <w:spacing w:before="84" w:after="0" w:line="178" w:lineRule="exact"/>
              <w:ind w:left="70"/>
            </w:pPr>
            <w:r>
              <w:rPr>
                <w:rFonts w:ascii="CMR10" w:eastAsia="CMR10" w:hAnsi="CMR10"/>
                <w:color w:val="000000"/>
                <w:sz w:val="18"/>
              </w:rPr>
              <w:t>2</w:t>
            </w:r>
          </w:p>
        </w:tc>
        <w:tc>
          <w:tcPr>
            <w:tcW w:w="1882" w:type="dxa"/>
            <w:tcBorders>
              <w:top w:val="single" w:sz="2" w:space="0" w:color="000000"/>
              <w:left w:val="single" w:sz="2" w:space="0" w:color="000000"/>
              <w:bottom w:val="single" w:sz="2" w:space="0" w:color="000000"/>
              <w:right w:val="single" w:sz="2" w:space="0" w:color="000000"/>
            </w:tcBorders>
            <w:tcMar>
              <w:left w:w="0" w:type="dxa"/>
              <w:right w:w="0" w:type="dxa"/>
            </w:tcMar>
          </w:tcPr>
          <w:p w14:paraId="1866BFD6" w14:textId="77777777" w:rsidR="00622040" w:rsidRDefault="00000000">
            <w:pPr>
              <w:autoSpaceDE w:val="0"/>
              <w:autoSpaceDN w:val="0"/>
              <w:spacing w:after="0" w:line="264" w:lineRule="exact"/>
              <w:ind w:left="72" w:right="144"/>
            </w:pPr>
            <w:r>
              <w:rPr>
                <w:rFonts w:ascii="CMR10" w:eastAsia="CMR10" w:hAnsi="CMR10"/>
                <w:color w:val="000000"/>
                <w:sz w:val="18"/>
              </w:rPr>
              <w:t>Umpan balik AI dan interaksi</w:t>
            </w:r>
          </w:p>
        </w:tc>
        <w:tc>
          <w:tcPr>
            <w:tcW w:w="1168" w:type="dxa"/>
            <w:tcBorders>
              <w:top w:val="single" w:sz="2" w:space="0" w:color="000000"/>
              <w:left w:val="single" w:sz="2" w:space="0" w:color="000000"/>
              <w:bottom w:val="single" w:sz="2" w:space="0" w:color="000000"/>
              <w:right w:val="single" w:sz="2" w:space="0" w:color="000000"/>
            </w:tcBorders>
            <w:tcMar>
              <w:left w:w="0" w:type="dxa"/>
              <w:right w:w="0" w:type="dxa"/>
            </w:tcMar>
          </w:tcPr>
          <w:p w14:paraId="38DA43CB" w14:textId="77777777" w:rsidR="00622040" w:rsidRDefault="00000000">
            <w:pPr>
              <w:autoSpaceDE w:val="0"/>
              <w:autoSpaceDN w:val="0"/>
              <w:spacing w:after="0" w:line="266" w:lineRule="exact"/>
              <w:ind w:left="72"/>
            </w:pPr>
            <w:r>
              <w:rPr>
                <w:rFonts w:ascii="CMR10" w:eastAsia="CMR10" w:hAnsi="CMR10"/>
                <w:color w:val="000000"/>
                <w:sz w:val="18"/>
              </w:rPr>
              <w:t xml:space="preserve">Rerata </w:t>
            </w:r>
            <w:r>
              <w:br/>
            </w:r>
            <w:r>
              <w:rPr>
                <w:rFonts w:ascii="CMR10" w:eastAsia="CMR10" w:hAnsi="CMR10"/>
                <w:color w:val="000000"/>
                <w:sz w:val="18"/>
              </w:rPr>
              <w:t xml:space="preserve">= </w:t>
            </w:r>
            <w:r>
              <w:rPr>
                <w:rFonts w:ascii="CMEX10" w:eastAsia="CMEX10" w:hAnsi="CMEX10"/>
                <w:color w:val="000000"/>
                <w:sz w:val="18"/>
              </w:rPr>
              <w:t xml:space="preserve">P </w:t>
            </w:r>
            <w:r>
              <w:rPr>
                <w:rFonts w:ascii="CMMI10" w:eastAsia="CMMI10" w:hAnsi="CMMI10"/>
                <w:i/>
                <w:color w:val="000000"/>
                <w:sz w:val="18"/>
              </w:rPr>
              <w:t xml:space="preserve">x/n </w:t>
            </w:r>
            <w:r>
              <w:rPr>
                <w:rFonts w:ascii="CMR10" w:eastAsia="CMR10" w:hAnsi="CMR10"/>
                <w:color w:val="000000"/>
                <w:sz w:val="18"/>
              </w:rPr>
              <w:t xml:space="preserve">; </w:t>
            </w:r>
            <w:r>
              <w:br/>
            </w:r>
            <w:r>
              <w:rPr>
                <w:rFonts w:ascii="CMR10" w:eastAsia="CMR10" w:hAnsi="CMR10"/>
                <w:color w:val="000000"/>
                <w:sz w:val="18"/>
              </w:rPr>
              <w:t xml:space="preserve">persentase = (rerata </w:t>
            </w:r>
            <w:r>
              <w:rPr>
                <w:rFonts w:ascii="CMMI10" w:eastAsia="CMMI10" w:hAnsi="CMMI10"/>
                <w:i/>
                <w:color w:val="000000"/>
                <w:sz w:val="18"/>
              </w:rPr>
              <w:t xml:space="preserve">/ </w:t>
            </w:r>
            <w:r>
              <w:rPr>
                <w:rFonts w:ascii="CMR10" w:eastAsia="CMR10" w:hAnsi="CMR10"/>
                <w:color w:val="000000"/>
                <w:sz w:val="18"/>
              </w:rPr>
              <w:t>5)</w:t>
            </w:r>
            <w:r>
              <w:rPr>
                <w:rFonts w:ascii="CMSY10" w:eastAsia="CMSY10" w:hAnsi="CMSY10"/>
                <w:i/>
                <w:color w:val="000000"/>
                <w:sz w:val="18"/>
              </w:rPr>
              <w:t xml:space="preserve"> × </w:t>
            </w:r>
            <w:r>
              <w:rPr>
                <w:rFonts w:ascii="CMR10" w:eastAsia="CMR10" w:hAnsi="CMR10"/>
                <w:color w:val="000000"/>
                <w:sz w:val="18"/>
              </w:rPr>
              <w:t>100%</w:t>
            </w:r>
          </w:p>
        </w:tc>
        <w:tc>
          <w:tcPr>
            <w:tcW w:w="2698" w:type="dxa"/>
            <w:tcBorders>
              <w:top w:val="single" w:sz="2" w:space="0" w:color="000000"/>
              <w:left w:val="single" w:sz="2" w:space="0" w:color="000000"/>
              <w:bottom w:val="single" w:sz="2" w:space="0" w:color="000000"/>
              <w:right w:val="single" w:sz="2" w:space="0" w:color="000000"/>
            </w:tcBorders>
            <w:tcMar>
              <w:left w:w="0" w:type="dxa"/>
              <w:right w:w="0" w:type="dxa"/>
            </w:tcMar>
          </w:tcPr>
          <w:p w14:paraId="28678E6D" w14:textId="77777777" w:rsidR="00622040" w:rsidRDefault="00000000">
            <w:pPr>
              <w:autoSpaceDE w:val="0"/>
              <w:autoSpaceDN w:val="0"/>
              <w:spacing w:after="0" w:line="264" w:lineRule="exact"/>
              <w:ind w:right="144"/>
              <w:jc w:val="center"/>
            </w:pPr>
            <w:r>
              <w:rPr>
                <w:rFonts w:ascii="CMR10" w:eastAsia="CMR10" w:hAnsi="CMR10"/>
                <w:color w:val="000000"/>
                <w:sz w:val="18"/>
              </w:rPr>
              <w:t>Kejelasan respons AI, kualitas bimbingan, konsistensi dialog.</w:t>
            </w:r>
          </w:p>
        </w:tc>
        <w:tc>
          <w:tcPr>
            <w:tcW w:w="1474" w:type="dxa"/>
            <w:tcBorders>
              <w:top w:val="single" w:sz="2" w:space="0" w:color="000000"/>
              <w:left w:val="single" w:sz="2" w:space="0" w:color="000000"/>
              <w:bottom w:val="single" w:sz="2" w:space="0" w:color="000000"/>
              <w:right w:val="single" w:sz="2" w:space="0" w:color="000000"/>
            </w:tcBorders>
            <w:tcMar>
              <w:left w:w="0" w:type="dxa"/>
              <w:right w:w="0" w:type="dxa"/>
            </w:tcMar>
          </w:tcPr>
          <w:p w14:paraId="27CFB09C" w14:textId="77777777" w:rsidR="00622040" w:rsidRDefault="00000000">
            <w:pPr>
              <w:autoSpaceDE w:val="0"/>
              <w:autoSpaceDN w:val="0"/>
              <w:spacing w:after="0" w:line="266" w:lineRule="exact"/>
              <w:ind w:left="70" w:right="144"/>
            </w:pPr>
            <w:r>
              <w:rPr>
                <w:rFonts w:ascii="CMR10" w:eastAsia="CMR10" w:hAnsi="CMR10"/>
                <w:color w:val="000000"/>
                <w:sz w:val="18"/>
              </w:rPr>
              <w:t xml:space="preserve">Mayor jika </w:t>
            </w:r>
            <w:r>
              <w:br/>
            </w:r>
            <w:r>
              <w:rPr>
                <w:rFonts w:ascii="CMMI10" w:eastAsia="CMMI10" w:hAnsi="CMMI10"/>
                <w:i/>
                <w:color w:val="000000"/>
                <w:sz w:val="18"/>
              </w:rPr>
              <w:t xml:space="preserve">&lt; </w:t>
            </w:r>
            <w:r>
              <w:rPr>
                <w:rFonts w:ascii="CMR10" w:eastAsia="CMR10" w:hAnsi="CMR10"/>
                <w:color w:val="000000"/>
                <w:sz w:val="18"/>
              </w:rPr>
              <w:t xml:space="preserve">61%/kritik </w:t>
            </w:r>
            <w:r>
              <w:br/>
            </w:r>
            <w:r>
              <w:rPr>
                <w:rFonts w:ascii="CMR10" w:eastAsia="CMR10" w:hAnsi="CMR10"/>
                <w:color w:val="000000"/>
                <w:sz w:val="18"/>
              </w:rPr>
              <w:t xml:space="preserve">berulang; minor jika </w:t>
            </w:r>
            <w:r>
              <w:rPr>
                <w:rFonts w:ascii="CMMI10" w:eastAsia="CMMI10" w:hAnsi="CMMI10"/>
                <w:i/>
                <w:color w:val="000000"/>
                <w:sz w:val="18"/>
              </w:rPr>
              <w:t xml:space="preserve">&gt; </w:t>
            </w:r>
            <w:r>
              <w:rPr>
                <w:rFonts w:ascii="CMR10" w:eastAsia="CMR10" w:hAnsi="CMR10"/>
                <w:color w:val="000000"/>
                <w:sz w:val="18"/>
              </w:rPr>
              <w:t>=61%</w:t>
            </w:r>
          </w:p>
        </w:tc>
        <w:tc>
          <w:tcPr>
            <w:tcW w:w="1576" w:type="dxa"/>
            <w:tcBorders>
              <w:top w:val="single" w:sz="2" w:space="0" w:color="000000"/>
              <w:left w:val="single" w:sz="2" w:space="0" w:color="000000"/>
              <w:bottom w:val="single" w:sz="2" w:space="0" w:color="000000"/>
              <w:right w:val="single" w:sz="2" w:space="0" w:color="000000"/>
            </w:tcBorders>
            <w:tcMar>
              <w:left w:w="0" w:type="dxa"/>
              <w:right w:w="0" w:type="dxa"/>
            </w:tcMar>
          </w:tcPr>
          <w:p w14:paraId="65B70F4F" w14:textId="77777777" w:rsidR="00622040" w:rsidRDefault="00000000">
            <w:pPr>
              <w:autoSpaceDE w:val="0"/>
              <w:autoSpaceDN w:val="0"/>
              <w:spacing w:after="0" w:line="264" w:lineRule="exact"/>
              <w:ind w:left="70" w:right="432"/>
            </w:pPr>
            <w:r>
              <w:rPr>
                <w:rFonts w:ascii="CMR10" w:eastAsia="CMR10" w:hAnsi="CMR10"/>
                <w:color w:val="000000"/>
                <w:sz w:val="18"/>
              </w:rPr>
              <w:t>Revisi atau pertahankan</w:t>
            </w:r>
          </w:p>
        </w:tc>
      </w:tr>
      <w:tr w:rsidR="00622040" w14:paraId="0AEC3034" w14:textId="77777777">
        <w:trPr>
          <w:trHeight w:hRule="exact" w:val="1392"/>
        </w:trPr>
        <w:tc>
          <w:tcPr>
            <w:tcW w:w="556" w:type="dxa"/>
            <w:tcBorders>
              <w:top w:val="single" w:sz="2" w:space="0" w:color="000000"/>
              <w:left w:val="single" w:sz="2" w:space="0" w:color="000000"/>
              <w:bottom w:val="single" w:sz="2" w:space="0" w:color="000000"/>
              <w:right w:val="single" w:sz="2" w:space="0" w:color="000000"/>
            </w:tcBorders>
            <w:tcMar>
              <w:left w:w="0" w:type="dxa"/>
              <w:right w:w="0" w:type="dxa"/>
            </w:tcMar>
          </w:tcPr>
          <w:p w14:paraId="55EC7E6B" w14:textId="77777777" w:rsidR="00622040" w:rsidRDefault="00000000">
            <w:pPr>
              <w:autoSpaceDE w:val="0"/>
              <w:autoSpaceDN w:val="0"/>
              <w:spacing w:before="82" w:after="0" w:line="180" w:lineRule="exact"/>
              <w:ind w:left="70"/>
            </w:pPr>
            <w:r>
              <w:rPr>
                <w:rFonts w:ascii="CMR10" w:eastAsia="CMR10" w:hAnsi="CMR10"/>
                <w:color w:val="000000"/>
                <w:sz w:val="18"/>
              </w:rPr>
              <w:t>3</w:t>
            </w:r>
          </w:p>
        </w:tc>
        <w:tc>
          <w:tcPr>
            <w:tcW w:w="1882" w:type="dxa"/>
            <w:tcBorders>
              <w:top w:val="single" w:sz="2" w:space="0" w:color="000000"/>
              <w:left w:val="single" w:sz="2" w:space="0" w:color="000000"/>
              <w:bottom w:val="single" w:sz="2" w:space="0" w:color="000000"/>
              <w:right w:val="single" w:sz="2" w:space="0" w:color="000000"/>
            </w:tcBorders>
            <w:tcMar>
              <w:left w:w="0" w:type="dxa"/>
              <w:right w:w="0" w:type="dxa"/>
            </w:tcMar>
          </w:tcPr>
          <w:p w14:paraId="6CBAAE8D" w14:textId="77777777" w:rsidR="00622040" w:rsidRDefault="00000000">
            <w:pPr>
              <w:autoSpaceDE w:val="0"/>
              <w:autoSpaceDN w:val="0"/>
              <w:spacing w:after="0" w:line="264" w:lineRule="exact"/>
              <w:ind w:left="72" w:right="144"/>
            </w:pPr>
            <w:r>
              <w:rPr>
                <w:rFonts w:ascii="CMR10" w:eastAsia="CMR10" w:hAnsi="CMR10"/>
                <w:color w:val="000000"/>
                <w:sz w:val="18"/>
              </w:rPr>
              <w:t xml:space="preserve">Desain tampilan dan kemudahan </w:t>
            </w:r>
            <w:r>
              <w:br/>
            </w:r>
            <w:r>
              <w:rPr>
                <w:rFonts w:ascii="CMR10" w:eastAsia="CMR10" w:hAnsi="CMR10"/>
                <w:color w:val="000000"/>
                <w:sz w:val="18"/>
              </w:rPr>
              <w:t>penggunaan</w:t>
            </w:r>
          </w:p>
        </w:tc>
        <w:tc>
          <w:tcPr>
            <w:tcW w:w="1168" w:type="dxa"/>
            <w:tcBorders>
              <w:top w:val="single" w:sz="2" w:space="0" w:color="000000"/>
              <w:left w:val="single" w:sz="2" w:space="0" w:color="000000"/>
              <w:bottom w:val="single" w:sz="2" w:space="0" w:color="000000"/>
              <w:right w:val="single" w:sz="2" w:space="0" w:color="000000"/>
            </w:tcBorders>
            <w:tcMar>
              <w:left w:w="0" w:type="dxa"/>
              <w:right w:w="0" w:type="dxa"/>
            </w:tcMar>
          </w:tcPr>
          <w:p w14:paraId="50C755B3" w14:textId="77777777" w:rsidR="00622040" w:rsidRDefault="00000000">
            <w:pPr>
              <w:autoSpaceDE w:val="0"/>
              <w:autoSpaceDN w:val="0"/>
              <w:spacing w:after="0" w:line="266" w:lineRule="exact"/>
              <w:ind w:left="72"/>
            </w:pPr>
            <w:r>
              <w:rPr>
                <w:rFonts w:ascii="CMR10" w:eastAsia="CMR10" w:hAnsi="CMR10"/>
                <w:color w:val="000000"/>
                <w:sz w:val="18"/>
              </w:rPr>
              <w:t xml:space="preserve">Rerata </w:t>
            </w:r>
            <w:r>
              <w:br/>
            </w:r>
            <w:r>
              <w:rPr>
                <w:rFonts w:ascii="CMR10" w:eastAsia="CMR10" w:hAnsi="CMR10"/>
                <w:color w:val="000000"/>
                <w:sz w:val="18"/>
              </w:rPr>
              <w:t xml:space="preserve">= </w:t>
            </w:r>
            <w:r>
              <w:rPr>
                <w:rFonts w:ascii="CMEX10" w:eastAsia="CMEX10" w:hAnsi="CMEX10"/>
                <w:color w:val="000000"/>
                <w:sz w:val="18"/>
              </w:rPr>
              <w:t xml:space="preserve">P </w:t>
            </w:r>
            <w:r>
              <w:rPr>
                <w:rFonts w:ascii="CMMI10" w:eastAsia="CMMI10" w:hAnsi="CMMI10"/>
                <w:i/>
                <w:color w:val="000000"/>
                <w:sz w:val="18"/>
              </w:rPr>
              <w:t xml:space="preserve">x/n </w:t>
            </w:r>
            <w:r>
              <w:rPr>
                <w:rFonts w:ascii="CMR10" w:eastAsia="CMR10" w:hAnsi="CMR10"/>
                <w:color w:val="000000"/>
                <w:sz w:val="18"/>
              </w:rPr>
              <w:t xml:space="preserve">; </w:t>
            </w:r>
            <w:r>
              <w:br/>
            </w:r>
            <w:r>
              <w:rPr>
                <w:rFonts w:ascii="CMR10" w:eastAsia="CMR10" w:hAnsi="CMR10"/>
                <w:color w:val="000000"/>
                <w:sz w:val="18"/>
              </w:rPr>
              <w:t xml:space="preserve">persentase = (rerata </w:t>
            </w:r>
            <w:r>
              <w:rPr>
                <w:rFonts w:ascii="CMMI10" w:eastAsia="CMMI10" w:hAnsi="CMMI10"/>
                <w:i/>
                <w:color w:val="000000"/>
                <w:sz w:val="18"/>
              </w:rPr>
              <w:t xml:space="preserve">/ </w:t>
            </w:r>
            <w:r>
              <w:rPr>
                <w:rFonts w:ascii="CMR10" w:eastAsia="CMR10" w:hAnsi="CMR10"/>
                <w:color w:val="000000"/>
                <w:sz w:val="18"/>
              </w:rPr>
              <w:t>5)</w:t>
            </w:r>
            <w:r>
              <w:rPr>
                <w:rFonts w:ascii="CMSY10" w:eastAsia="CMSY10" w:hAnsi="CMSY10"/>
                <w:i/>
                <w:color w:val="000000"/>
                <w:sz w:val="18"/>
              </w:rPr>
              <w:t xml:space="preserve"> × </w:t>
            </w:r>
            <w:r>
              <w:rPr>
                <w:rFonts w:ascii="CMR10" w:eastAsia="CMR10" w:hAnsi="CMR10"/>
                <w:color w:val="000000"/>
                <w:sz w:val="18"/>
              </w:rPr>
              <w:t>100%</w:t>
            </w:r>
          </w:p>
        </w:tc>
        <w:tc>
          <w:tcPr>
            <w:tcW w:w="2698" w:type="dxa"/>
            <w:tcBorders>
              <w:top w:val="single" w:sz="2" w:space="0" w:color="000000"/>
              <w:left w:val="single" w:sz="2" w:space="0" w:color="000000"/>
              <w:bottom w:val="single" w:sz="2" w:space="0" w:color="000000"/>
              <w:right w:val="single" w:sz="2" w:space="0" w:color="000000"/>
            </w:tcBorders>
            <w:tcMar>
              <w:left w:w="0" w:type="dxa"/>
              <w:right w:w="0" w:type="dxa"/>
            </w:tcMar>
          </w:tcPr>
          <w:p w14:paraId="0A2FA53F" w14:textId="77777777" w:rsidR="00622040" w:rsidRDefault="00000000">
            <w:pPr>
              <w:autoSpaceDE w:val="0"/>
              <w:autoSpaceDN w:val="0"/>
              <w:spacing w:after="0" w:line="264" w:lineRule="exact"/>
              <w:ind w:left="72" w:right="288"/>
            </w:pPr>
            <w:r>
              <w:rPr>
                <w:rFonts w:ascii="CMR10" w:eastAsia="CMR10" w:hAnsi="CMR10"/>
                <w:color w:val="000000"/>
                <w:sz w:val="18"/>
              </w:rPr>
              <w:t xml:space="preserve">Keterbacaan antarmuka, alur navigasi, kenyamanan </w:t>
            </w:r>
            <w:r>
              <w:br/>
            </w:r>
            <w:r>
              <w:rPr>
                <w:rFonts w:ascii="CMR10" w:eastAsia="CMR10" w:hAnsi="CMR10"/>
                <w:color w:val="000000"/>
                <w:sz w:val="18"/>
              </w:rPr>
              <w:t>penggunaan.</w:t>
            </w:r>
          </w:p>
        </w:tc>
        <w:tc>
          <w:tcPr>
            <w:tcW w:w="1474" w:type="dxa"/>
            <w:tcBorders>
              <w:top w:val="single" w:sz="2" w:space="0" w:color="000000"/>
              <w:left w:val="single" w:sz="2" w:space="0" w:color="000000"/>
              <w:bottom w:val="single" w:sz="2" w:space="0" w:color="000000"/>
              <w:right w:val="single" w:sz="2" w:space="0" w:color="000000"/>
            </w:tcBorders>
            <w:tcMar>
              <w:left w:w="0" w:type="dxa"/>
              <w:right w:w="0" w:type="dxa"/>
            </w:tcMar>
          </w:tcPr>
          <w:p w14:paraId="60E326F8" w14:textId="77777777" w:rsidR="00622040" w:rsidRDefault="00000000">
            <w:pPr>
              <w:autoSpaceDE w:val="0"/>
              <w:autoSpaceDN w:val="0"/>
              <w:spacing w:after="0" w:line="264" w:lineRule="exact"/>
              <w:ind w:left="70" w:right="144"/>
            </w:pPr>
            <w:r>
              <w:rPr>
                <w:rFonts w:ascii="CMR10" w:eastAsia="CMR10" w:hAnsi="CMR10"/>
                <w:color w:val="000000"/>
                <w:sz w:val="18"/>
              </w:rPr>
              <w:t xml:space="preserve">Mayor jika </w:t>
            </w:r>
            <w:r>
              <w:br/>
            </w:r>
            <w:r>
              <w:rPr>
                <w:rFonts w:ascii="CMMI10" w:eastAsia="CMMI10" w:hAnsi="CMMI10"/>
                <w:i/>
                <w:color w:val="000000"/>
                <w:sz w:val="18"/>
              </w:rPr>
              <w:t xml:space="preserve">&lt; </w:t>
            </w:r>
            <w:r>
              <w:rPr>
                <w:rFonts w:ascii="CMR10" w:eastAsia="CMR10" w:hAnsi="CMR10"/>
                <w:color w:val="000000"/>
                <w:sz w:val="18"/>
              </w:rPr>
              <w:t xml:space="preserve">61%/kritik </w:t>
            </w:r>
            <w:r>
              <w:br/>
            </w:r>
            <w:r>
              <w:rPr>
                <w:rFonts w:ascii="CMR10" w:eastAsia="CMR10" w:hAnsi="CMR10"/>
                <w:color w:val="000000"/>
                <w:sz w:val="18"/>
              </w:rPr>
              <w:t xml:space="preserve">berulang; minor jika </w:t>
            </w:r>
            <w:r>
              <w:rPr>
                <w:rFonts w:ascii="CMMI10" w:eastAsia="CMMI10" w:hAnsi="CMMI10"/>
                <w:i/>
                <w:color w:val="000000"/>
                <w:sz w:val="18"/>
              </w:rPr>
              <w:t xml:space="preserve">&gt; </w:t>
            </w:r>
            <w:r>
              <w:rPr>
                <w:rFonts w:ascii="CMR10" w:eastAsia="CMR10" w:hAnsi="CMR10"/>
                <w:color w:val="000000"/>
                <w:sz w:val="18"/>
              </w:rPr>
              <w:t>=61%</w:t>
            </w:r>
          </w:p>
        </w:tc>
        <w:tc>
          <w:tcPr>
            <w:tcW w:w="1576" w:type="dxa"/>
            <w:tcBorders>
              <w:top w:val="single" w:sz="2" w:space="0" w:color="000000"/>
              <w:left w:val="single" w:sz="2" w:space="0" w:color="000000"/>
              <w:bottom w:val="single" w:sz="2" w:space="0" w:color="000000"/>
              <w:right w:val="single" w:sz="2" w:space="0" w:color="000000"/>
            </w:tcBorders>
            <w:tcMar>
              <w:left w:w="0" w:type="dxa"/>
              <w:right w:w="0" w:type="dxa"/>
            </w:tcMar>
          </w:tcPr>
          <w:p w14:paraId="055AE412" w14:textId="77777777" w:rsidR="00622040" w:rsidRDefault="00000000">
            <w:pPr>
              <w:autoSpaceDE w:val="0"/>
              <w:autoSpaceDN w:val="0"/>
              <w:spacing w:after="0" w:line="264" w:lineRule="exact"/>
              <w:ind w:left="70" w:right="432"/>
            </w:pPr>
            <w:r>
              <w:rPr>
                <w:rFonts w:ascii="CMR10" w:eastAsia="CMR10" w:hAnsi="CMR10"/>
                <w:color w:val="000000"/>
                <w:sz w:val="18"/>
              </w:rPr>
              <w:t>Revisi atau pertahankan</w:t>
            </w:r>
          </w:p>
        </w:tc>
      </w:tr>
      <w:tr w:rsidR="00622040" w14:paraId="6232AECE" w14:textId="77777777">
        <w:trPr>
          <w:trHeight w:hRule="exact" w:val="1394"/>
        </w:trPr>
        <w:tc>
          <w:tcPr>
            <w:tcW w:w="556" w:type="dxa"/>
            <w:tcBorders>
              <w:top w:val="single" w:sz="2" w:space="0" w:color="000000"/>
              <w:left w:val="single" w:sz="2" w:space="0" w:color="000000"/>
              <w:bottom w:val="single" w:sz="2" w:space="0" w:color="000000"/>
              <w:right w:val="single" w:sz="2" w:space="0" w:color="000000"/>
            </w:tcBorders>
            <w:tcMar>
              <w:left w:w="0" w:type="dxa"/>
              <w:right w:w="0" w:type="dxa"/>
            </w:tcMar>
          </w:tcPr>
          <w:p w14:paraId="2201EE12" w14:textId="77777777" w:rsidR="00622040" w:rsidRDefault="00000000">
            <w:pPr>
              <w:autoSpaceDE w:val="0"/>
              <w:autoSpaceDN w:val="0"/>
              <w:spacing w:before="84" w:after="0" w:line="178" w:lineRule="exact"/>
              <w:ind w:left="70"/>
            </w:pPr>
            <w:r>
              <w:rPr>
                <w:rFonts w:ascii="CMR10" w:eastAsia="CMR10" w:hAnsi="CMR10"/>
                <w:color w:val="000000"/>
                <w:sz w:val="18"/>
              </w:rPr>
              <w:t>4</w:t>
            </w:r>
          </w:p>
        </w:tc>
        <w:tc>
          <w:tcPr>
            <w:tcW w:w="1882" w:type="dxa"/>
            <w:tcBorders>
              <w:top w:val="single" w:sz="2" w:space="0" w:color="000000"/>
              <w:left w:val="single" w:sz="2" w:space="0" w:color="000000"/>
              <w:bottom w:val="single" w:sz="2" w:space="0" w:color="000000"/>
              <w:right w:val="single" w:sz="2" w:space="0" w:color="000000"/>
            </w:tcBorders>
            <w:tcMar>
              <w:left w:w="0" w:type="dxa"/>
              <w:right w:w="0" w:type="dxa"/>
            </w:tcMar>
          </w:tcPr>
          <w:p w14:paraId="3F16DE57" w14:textId="77777777" w:rsidR="00622040" w:rsidRDefault="00000000">
            <w:pPr>
              <w:autoSpaceDE w:val="0"/>
              <w:autoSpaceDN w:val="0"/>
              <w:spacing w:after="0" w:line="264" w:lineRule="exact"/>
              <w:ind w:left="72" w:right="432"/>
            </w:pPr>
            <w:r>
              <w:rPr>
                <w:rFonts w:ascii="CMR10" w:eastAsia="CMR10" w:hAnsi="CMR10"/>
                <w:color w:val="000000"/>
                <w:sz w:val="18"/>
              </w:rPr>
              <w:t>Keterterapan di konteks kelas</w:t>
            </w:r>
          </w:p>
        </w:tc>
        <w:tc>
          <w:tcPr>
            <w:tcW w:w="1168" w:type="dxa"/>
            <w:tcBorders>
              <w:top w:val="single" w:sz="2" w:space="0" w:color="000000"/>
              <w:left w:val="single" w:sz="2" w:space="0" w:color="000000"/>
              <w:bottom w:val="single" w:sz="2" w:space="0" w:color="000000"/>
              <w:right w:val="single" w:sz="2" w:space="0" w:color="000000"/>
            </w:tcBorders>
            <w:tcMar>
              <w:left w:w="0" w:type="dxa"/>
              <w:right w:w="0" w:type="dxa"/>
            </w:tcMar>
          </w:tcPr>
          <w:p w14:paraId="6B5C731D" w14:textId="77777777" w:rsidR="00622040" w:rsidRDefault="00000000">
            <w:pPr>
              <w:autoSpaceDE w:val="0"/>
              <w:autoSpaceDN w:val="0"/>
              <w:spacing w:after="0" w:line="266" w:lineRule="exact"/>
              <w:ind w:left="72"/>
            </w:pPr>
            <w:r>
              <w:rPr>
                <w:rFonts w:ascii="CMR10" w:eastAsia="CMR10" w:hAnsi="CMR10"/>
                <w:color w:val="000000"/>
                <w:sz w:val="18"/>
              </w:rPr>
              <w:t xml:space="preserve">Rerata </w:t>
            </w:r>
            <w:r>
              <w:br/>
            </w:r>
            <w:r>
              <w:rPr>
                <w:rFonts w:ascii="CMR10" w:eastAsia="CMR10" w:hAnsi="CMR10"/>
                <w:color w:val="000000"/>
                <w:sz w:val="18"/>
              </w:rPr>
              <w:t xml:space="preserve">= </w:t>
            </w:r>
            <w:r>
              <w:rPr>
                <w:rFonts w:ascii="CMEX10" w:eastAsia="CMEX10" w:hAnsi="CMEX10"/>
                <w:color w:val="000000"/>
                <w:sz w:val="18"/>
              </w:rPr>
              <w:t xml:space="preserve">P </w:t>
            </w:r>
            <w:r>
              <w:rPr>
                <w:rFonts w:ascii="CMMI10" w:eastAsia="CMMI10" w:hAnsi="CMMI10"/>
                <w:i/>
                <w:color w:val="000000"/>
                <w:sz w:val="18"/>
              </w:rPr>
              <w:t xml:space="preserve">x/n </w:t>
            </w:r>
            <w:r>
              <w:rPr>
                <w:rFonts w:ascii="CMR10" w:eastAsia="CMR10" w:hAnsi="CMR10"/>
                <w:color w:val="000000"/>
                <w:sz w:val="18"/>
              </w:rPr>
              <w:t xml:space="preserve">; </w:t>
            </w:r>
            <w:r>
              <w:br/>
            </w:r>
            <w:r>
              <w:rPr>
                <w:rFonts w:ascii="CMR10" w:eastAsia="CMR10" w:hAnsi="CMR10"/>
                <w:color w:val="000000"/>
                <w:sz w:val="18"/>
              </w:rPr>
              <w:t xml:space="preserve">persentase = (rerata </w:t>
            </w:r>
            <w:r>
              <w:rPr>
                <w:rFonts w:ascii="CMMI10" w:eastAsia="CMMI10" w:hAnsi="CMMI10"/>
                <w:i/>
                <w:color w:val="000000"/>
                <w:sz w:val="18"/>
              </w:rPr>
              <w:t xml:space="preserve">/ </w:t>
            </w:r>
            <w:r>
              <w:rPr>
                <w:rFonts w:ascii="CMR10" w:eastAsia="CMR10" w:hAnsi="CMR10"/>
                <w:color w:val="000000"/>
                <w:sz w:val="18"/>
              </w:rPr>
              <w:t>5)</w:t>
            </w:r>
            <w:r>
              <w:rPr>
                <w:rFonts w:ascii="CMSY10" w:eastAsia="CMSY10" w:hAnsi="CMSY10"/>
                <w:i/>
                <w:color w:val="000000"/>
                <w:sz w:val="18"/>
              </w:rPr>
              <w:t xml:space="preserve"> × </w:t>
            </w:r>
            <w:r>
              <w:rPr>
                <w:rFonts w:ascii="CMR10" w:eastAsia="CMR10" w:hAnsi="CMR10"/>
                <w:color w:val="000000"/>
                <w:sz w:val="18"/>
              </w:rPr>
              <w:t>100%</w:t>
            </w:r>
          </w:p>
        </w:tc>
        <w:tc>
          <w:tcPr>
            <w:tcW w:w="2698" w:type="dxa"/>
            <w:tcBorders>
              <w:top w:val="single" w:sz="2" w:space="0" w:color="000000"/>
              <w:left w:val="single" w:sz="2" w:space="0" w:color="000000"/>
              <w:bottom w:val="single" w:sz="2" w:space="0" w:color="000000"/>
              <w:right w:val="single" w:sz="2" w:space="0" w:color="000000"/>
            </w:tcBorders>
            <w:tcMar>
              <w:left w:w="0" w:type="dxa"/>
              <w:right w:w="0" w:type="dxa"/>
            </w:tcMar>
          </w:tcPr>
          <w:p w14:paraId="54B912A0" w14:textId="77777777" w:rsidR="00622040" w:rsidRDefault="00000000">
            <w:pPr>
              <w:autoSpaceDE w:val="0"/>
              <w:autoSpaceDN w:val="0"/>
              <w:spacing w:after="0" w:line="266" w:lineRule="exact"/>
              <w:ind w:left="72" w:right="144"/>
            </w:pPr>
            <w:r>
              <w:rPr>
                <w:rFonts w:ascii="CMR10" w:eastAsia="CMR10" w:hAnsi="CMR10"/>
                <w:color w:val="000000"/>
                <w:sz w:val="18"/>
              </w:rPr>
              <w:t xml:space="preserve">Kesesuaian waktu </w:t>
            </w:r>
            <w:r>
              <w:br/>
            </w:r>
            <w:r>
              <w:rPr>
                <w:rFonts w:ascii="CMR10" w:eastAsia="CMR10" w:hAnsi="CMR10"/>
                <w:color w:val="000000"/>
                <w:sz w:val="18"/>
              </w:rPr>
              <w:t>pembelajaran, kesiapan siswa, hambatan teknis.</w:t>
            </w:r>
          </w:p>
        </w:tc>
        <w:tc>
          <w:tcPr>
            <w:tcW w:w="1474" w:type="dxa"/>
            <w:tcBorders>
              <w:top w:val="single" w:sz="2" w:space="0" w:color="000000"/>
              <w:left w:val="single" w:sz="2" w:space="0" w:color="000000"/>
              <w:bottom w:val="single" w:sz="2" w:space="0" w:color="000000"/>
              <w:right w:val="single" w:sz="2" w:space="0" w:color="000000"/>
            </w:tcBorders>
            <w:tcMar>
              <w:left w:w="0" w:type="dxa"/>
              <w:right w:w="0" w:type="dxa"/>
            </w:tcMar>
          </w:tcPr>
          <w:p w14:paraId="5B0C5DF6" w14:textId="77777777" w:rsidR="00622040" w:rsidRDefault="00000000">
            <w:pPr>
              <w:autoSpaceDE w:val="0"/>
              <w:autoSpaceDN w:val="0"/>
              <w:spacing w:after="0" w:line="266" w:lineRule="exact"/>
              <w:ind w:left="70" w:right="144"/>
            </w:pPr>
            <w:r>
              <w:rPr>
                <w:rFonts w:ascii="CMR10" w:eastAsia="CMR10" w:hAnsi="CMR10"/>
                <w:color w:val="000000"/>
                <w:sz w:val="18"/>
              </w:rPr>
              <w:t xml:space="preserve">Mayor jika </w:t>
            </w:r>
            <w:r>
              <w:br/>
            </w:r>
            <w:r>
              <w:rPr>
                <w:rFonts w:ascii="CMMI10" w:eastAsia="CMMI10" w:hAnsi="CMMI10"/>
                <w:i/>
                <w:color w:val="000000"/>
                <w:sz w:val="18"/>
              </w:rPr>
              <w:t xml:space="preserve">&lt; </w:t>
            </w:r>
            <w:r>
              <w:rPr>
                <w:rFonts w:ascii="CMR10" w:eastAsia="CMR10" w:hAnsi="CMR10"/>
                <w:color w:val="000000"/>
                <w:sz w:val="18"/>
              </w:rPr>
              <w:t xml:space="preserve">61%/kritik </w:t>
            </w:r>
            <w:r>
              <w:br/>
            </w:r>
            <w:r>
              <w:rPr>
                <w:rFonts w:ascii="CMR10" w:eastAsia="CMR10" w:hAnsi="CMR10"/>
                <w:color w:val="000000"/>
                <w:sz w:val="18"/>
              </w:rPr>
              <w:t xml:space="preserve">berulang; minor jika </w:t>
            </w:r>
            <w:r>
              <w:rPr>
                <w:rFonts w:ascii="CMMI10" w:eastAsia="CMMI10" w:hAnsi="CMMI10"/>
                <w:i/>
                <w:color w:val="000000"/>
                <w:sz w:val="18"/>
              </w:rPr>
              <w:t xml:space="preserve">&gt; </w:t>
            </w:r>
            <w:r>
              <w:rPr>
                <w:rFonts w:ascii="CMR10" w:eastAsia="CMR10" w:hAnsi="CMR10"/>
                <w:color w:val="000000"/>
                <w:sz w:val="18"/>
              </w:rPr>
              <w:t>=61%</w:t>
            </w:r>
          </w:p>
        </w:tc>
        <w:tc>
          <w:tcPr>
            <w:tcW w:w="1576" w:type="dxa"/>
            <w:tcBorders>
              <w:top w:val="single" w:sz="2" w:space="0" w:color="000000"/>
              <w:left w:val="single" w:sz="2" w:space="0" w:color="000000"/>
              <w:bottom w:val="single" w:sz="2" w:space="0" w:color="000000"/>
              <w:right w:val="single" w:sz="2" w:space="0" w:color="000000"/>
            </w:tcBorders>
            <w:tcMar>
              <w:left w:w="0" w:type="dxa"/>
              <w:right w:w="0" w:type="dxa"/>
            </w:tcMar>
          </w:tcPr>
          <w:p w14:paraId="047D9E68" w14:textId="77777777" w:rsidR="00622040" w:rsidRDefault="00000000">
            <w:pPr>
              <w:autoSpaceDE w:val="0"/>
              <w:autoSpaceDN w:val="0"/>
              <w:spacing w:after="0" w:line="264" w:lineRule="exact"/>
              <w:ind w:left="70" w:right="432"/>
            </w:pPr>
            <w:r>
              <w:rPr>
                <w:rFonts w:ascii="CMR10" w:eastAsia="CMR10" w:hAnsi="CMR10"/>
                <w:color w:val="000000"/>
                <w:sz w:val="18"/>
              </w:rPr>
              <w:t>Revisi atau pertahankan</w:t>
            </w:r>
          </w:p>
        </w:tc>
      </w:tr>
    </w:tbl>
    <w:p w14:paraId="4D69096D" w14:textId="77777777" w:rsidR="00622040" w:rsidRDefault="00000000">
      <w:pPr>
        <w:autoSpaceDE w:val="0"/>
        <w:autoSpaceDN w:val="0"/>
        <w:spacing w:before="196" w:after="0" w:line="240" w:lineRule="exact"/>
        <w:jc w:val="center"/>
      </w:pPr>
      <w:r>
        <w:rPr>
          <w:rFonts w:ascii="CMR12" w:eastAsia="CMR12" w:hAnsi="CMR12"/>
          <w:color w:val="000000"/>
          <w:sz w:val="24"/>
        </w:rPr>
        <w:t>Tabel 31: Matriks keputusan revisi berdasarkan hasil penilaian ahli</w:t>
      </w:r>
    </w:p>
    <w:p w14:paraId="519B6659" w14:textId="77777777" w:rsidR="00622040" w:rsidRDefault="00000000">
      <w:pPr>
        <w:autoSpaceDE w:val="0"/>
        <w:autoSpaceDN w:val="0"/>
        <w:spacing w:before="758" w:after="0" w:line="358" w:lineRule="exact"/>
        <w:ind w:left="4" w:right="22" w:firstLine="720"/>
        <w:jc w:val="both"/>
      </w:pPr>
      <w:r>
        <w:rPr>
          <w:rFonts w:ascii="CMR12" w:eastAsia="CMR12" w:hAnsi="CMR12"/>
          <w:color w:val="000000"/>
          <w:sz w:val="24"/>
        </w:rPr>
        <w:t>Dasar empiris awal mengenai kelayakan media untuk implementasi terbatas ditetapk-an, sekaligus memastikan perbaikan desain dilakukan sebelum data utama dikumpulkan. Dengan demikian, bagian ini menjadi gerbang mutu yang menghubungkan rancangan in-strumen awal dengan analisis validitas pada tahap evaluasi kuantitatif secara konsisten dan dapat ditelusuri.</w:t>
      </w:r>
    </w:p>
    <w:p w14:paraId="51B256AC" w14:textId="77777777" w:rsidR="00622040" w:rsidRDefault="00000000">
      <w:pPr>
        <w:autoSpaceDE w:val="0"/>
        <w:autoSpaceDN w:val="0"/>
        <w:spacing w:before="454" w:after="0" w:line="238" w:lineRule="exact"/>
        <w:ind w:left="4"/>
      </w:pPr>
      <w:r>
        <w:rPr>
          <w:rFonts w:ascii="CMBX12" w:eastAsia="CMBX12" w:hAnsi="CMBX12"/>
          <w:b/>
          <w:color w:val="000000"/>
          <w:sz w:val="24"/>
        </w:rPr>
        <w:t>3.5.2 Perekaman Jejak Kognitif Digital (</w:t>
      </w:r>
      <w:r>
        <w:rPr>
          <w:rFonts w:ascii="CMBXTI10" w:eastAsia="CMBXTI10" w:hAnsi="CMBXTI10"/>
          <w:b/>
          <w:i/>
          <w:color w:val="000000"/>
          <w:sz w:val="24"/>
        </w:rPr>
        <w:t xml:space="preserve">Digital Logging </w:t>
      </w:r>
      <w:r>
        <w:rPr>
          <w:rFonts w:ascii="CMBX12" w:eastAsia="CMBX12" w:hAnsi="CMBX12"/>
          <w:b/>
          <w:color w:val="000000"/>
          <w:sz w:val="24"/>
        </w:rPr>
        <w:t>)</w:t>
      </w:r>
    </w:p>
    <w:p w14:paraId="41B3E55E" w14:textId="77777777" w:rsidR="00622040" w:rsidRDefault="00000000">
      <w:pPr>
        <w:tabs>
          <w:tab w:val="left" w:pos="724"/>
          <w:tab w:val="left" w:pos="920"/>
        </w:tabs>
        <w:autoSpaceDE w:val="0"/>
        <w:autoSpaceDN w:val="0"/>
        <w:spacing w:before="156" w:after="0" w:line="358" w:lineRule="exact"/>
        <w:ind w:left="4"/>
      </w:pPr>
      <w:r>
        <w:tab/>
      </w:r>
      <w:r>
        <w:rPr>
          <w:rFonts w:ascii="CMR12" w:eastAsia="CMR12" w:hAnsi="CMR12"/>
          <w:color w:val="000000"/>
          <w:sz w:val="24"/>
        </w:rPr>
        <w:t>Teknik ini merupakan sumber data primer untuk menjawab tujuan analitis dan kon-septual penelitian, khususnya dalam menelusuri perkembangan strategi</w:t>
      </w:r>
      <w:r>
        <w:rPr>
          <w:rFonts w:ascii="CMTI12" w:eastAsia="CMTI12" w:hAnsi="CMTI12"/>
          <w:i/>
          <w:color w:val="000000"/>
          <w:sz w:val="24"/>
        </w:rPr>
        <w:t xml:space="preserve"> prompting </w:t>
      </w:r>
      <w:r>
        <w:rPr>
          <w:rFonts w:ascii="CMR12" w:eastAsia="CMR12" w:hAnsi="CMR12"/>
          <w:color w:val="000000"/>
          <w:sz w:val="24"/>
        </w:rPr>
        <w:t xml:space="preserve">siswa an-tarsesi. </w:t>
      </w:r>
      <w:r>
        <w:tab/>
      </w:r>
      <w:r>
        <w:tab/>
      </w:r>
      <w:r>
        <w:rPr>
          <w:rFonts w:ascii="CMR12" w:eastAsia="CMR12" w:hAnsi="CMR12"/>
          <w:color w:val="000000"/>
          <w:sz w:val="24"/>
        </w:rPr>
        <w:t xml:space="preserve">Henry &amp; MacIntyre (2024) menekankan bahwa data longitudinal bernilai ketika proses perubahan dapat dilacak secara konsisten dari waktu ke waktu. Karena itu, pengum-pulan data pada tahap ini tidak hanya merekam hasil akhir, tetapi juga merekam proses interaksi siswa–AI dalam bentuk jejak teks kronologis. Pendekatan </w:t>
      </w:r>
      <w:r>
        <w:rPr>
          <w:rFonts w:ascii="CMTI12" w:eastAsia="CMTI12" w:hAnsi="CMTI12"/>
          <w:i/>
          <w:color w:val="000000"/>
          <w:sz w:val="24"/>
        </w:rPr>
        <w:t xml:space="preserve">process tracing </w:t>
      </w:r>
      <w:r>
        <w:rPr>
          <w:rFonts w:ascii="CMR12" w:eastAsia="CMR12" w:hAnsi="CMR12"/>
          <w:color w:val="000000"/>
          <w:sz w:val="24"/>
        </w:rPr>
        <w:t>yang dibahas Yan (2023) juga mendukung penggunaan jejak proses untuk membaca dinamika</w:t>
      </w:r>
    </w:p>
    <w:p w14:paraId="2D731BAB" w14:textId="77777777" w:rsidR="00622040" w:rsidRDefault="00000000">
      <w:pPr>
        <w:autoSpaceDE w:val="0"/>
        <w:autoSpaceDN w:val="0"/>
        <w:spacing w:before="586" w:after="0" w:line="240" w:lineRule="exact"/>
        <w:jc w:val="center"/>
      </w:pPr>
      <w:r>
        <w:rPr>
          <w:rFonts w:ascii="CMR12" w:eastAsia="CMR12" w:hAnsi="CMR12"/>
          <w:color w:val="000000"/>
          <w:sz w:val="24"/>
        </w:rPr>
        <w:t>88</w:t>
      </w:r>
    </w:p>
    <w:p w14:paraId="33F944C4" w14:textId="77777777" w:rsidR="00622040" w:rsidRDefault="00622040">
      <w:pPr>
        <w:sectPr w:rsidR="00622040">
          <w:pgSz w:w="12240" w:h="15840"/>
          <w:pgMar w:top="720" w:right="1416" w:bottom="396" w:left="1436" w:header="720" w:footer="720" w:gutter="0"/>
          <w:cols w:space="720"/>
          <w:docGrid w:linePitch="360"/>
        </w:sectPr>
      </w:pPr>
    </w:p>
    <w:p w14:paraId="7CCFDE47" w14:textId="77777777" w:rsidR="00622040" w:rsidRDefault="00622040">
      <w:pPr>
        <w:autoSpaceDE w:val="0"/>
        <w:autoSpaceDN w:val="0"/>
        <w:spacing w:after="526" w:line="220" w:lineRule="exact"/>
      </w:pPr>
    </w:p>
    <w:p w14:paraId="4D8F4A25" w14:textId="77777777" w:rsidR="00622040" w:rsidRDefault="00000000">
      <w:pPr>
        <w:autoSpaceDE w:val="0"/>
        <w:autoSpaceDN w:val="0"/>
        <w:spacing w:after="0" w:line="240" w:lineRule="exact"/>
        <w:ind w:left="4"/>
      </w:pPr>
      <w:r>
        <w:rPr>
          <w:rFonts w:ascii="CMR12" w:eastAsia="CMR12" w:hAnsi="CMR12"/>
          <w:color w:val="000000"/>
          <w:sz w:val="24"/>
        </w:rPr>
        <w:t>belajar secara lebih akurat (Yang &amp; Ogata, 2023).</w:t>
      </w:r>
    </w:p>
    <w:p w14:paraId="0D1C4D21" w14:textId="77777777" w:rsidR="00622040" w:rsidRDefault="00000000">
      <w:pPr>
        <w:autoSpaceDE w:val="0"/>
        <w:autoSpaceDN w:val="0"/>
        <w:spacing w:before="552" w:after="0" w:line="240" w:lineRule="exact"/>
        <w:ind w:left="4"/>
      </w:pPr>
      <w:r>
        <w:rPr>
          <w:rFonts w:ascii="CMBX12" w:eastAsia="CMBX12" w:hAnsi="CMBX12"/>
          <w:b/>
          <w:color w:val="000000"/>
          <w:sz w:val="24"/>
        </w:rPr>
        <w:t>3.5.2.1 Spesifikasi Data Log yang Dikumpulkan</w:t>
      </w:r>
    </w:p>
    <w:p w14:paraId="11C79CBE" w14:textId="77777777" w:rsidR="00622040" w:rsidRDefault="00000000">
      <w:pPr>
        <w:tabs>
          <w:tab w:val="left" w:pos="724"/>
          <w:tab w:val="left" w:pos="836"/>
        </w:tabs>
        <w:autoSpaceDE w:val="0"/>
        <w:autoSpaceDN w:val="0"/>
        <w:spacing w:before="434" w:after="306" w:line="358" w:lineRule="exact"/>
        <w:ind w:left="4"/>
      </w:pPr>
      <w:r>
        <w:tab/>
      </w:r>
      <w:r>
        <w:rPr>
          <w:rFonts w:ascii="CMR12" w:eastAsia="CMR12" w:hAnsi="CMR12"/>
          <w:color w:val="000000"/>
          <w:sz w:val="24"/>
        </w:rPr>
        <w:t xml:space="preserve">Leighton (2024) menunjukkan bahwa jejak verbal/tertulis dapat merepresentasikan proses berpikir, sehingga setiap entri </w:t>
      </w:r>
      <w:r>
        <w:rPr>
          <w:rFonts w:ascii="CMTI12" w:eastAsia="CMTI12" w:hAnsi="CMTI12"/>
          <w:i/>
          <w:color w:val="000000"/>
          <w:sz w:val="24"/>
        </w:rPr>
        <w:t xml:space="preserve">prompt </w:t>
      </w:r>
      <w:r>
        <w:rPr>
          <w:rFonts w:ascii="CMR12" w:eastAsia="CMR12" w:hAnsi="CMR12"/>
          <w:color w:val="000000"/>
          <w:sz w:val="24"/>
        </w:rPr>
        <w:t xml:space="preserve">pada penelitian ini diperlakukan sebagai unit data bermakna. Dalam konteks interaksi AI, kualitas dan pola </w:t>
      </w:r>
      <w:r>
        <w:rPr>
          <w:rFonts w:ascii="CMTI12" w:eastAsia="CMTI12" w:hAnsi="CMTI12"/>
          <w:i/>
          <w:color w:val="000000"/>
          <w:sz w:val="24"/>
        </w:rPr>
        <w:t xml:space="preserve">prompt </w:t>
      </w:r>
      <w:r>
        <w:rPr>
          <w:rFonts w:ascii="CMR12" w:eastAsia="CMR12" w:hAnsi="CMR12"/>
          <w:color w:val="000000"/>
          <w:sz w:val="24"/>
        </w:rPr>
        <w:t xml:space="preserve">juga terbukti berka-itan dengan kualitas dukungan yang diterima siswa (Sawalha et al., 2024; Usher &amp; Amzalag, 2025). </w:t>
      </w:r>
      <w:r>
        <w:tab/>
      </w:r>
      <w:r>
        <w:rPr>
          <w:rFonts w:ascii="CMR12" w:eastAsia="CMR12" w:hAnsi="CMR12"/>
          <w:color w:val="000000"/>
          <w:sz w:val="24"/>
        </w:rPr>
        <w:t>Oleh sebab itu, sistem logging mengumpulkan elemen data yang memungkinkan pembacaan proses secara mikro dan makro (Borchers et al., 2024).</w:t>
      </w:r>
    </w:p>
    <w:tbl>
      <w:tblPr>
        <w:tblW w:w="0" w:type="auto"/>
        <w:tblInd w:w="8" w:type="dxa"/>
        <w:tblLayout w:type="fixed"/>
        <w:tblLook w:val="04A0" w:firstRow="1" w:lastRow="0" w:firstColumn="1" w:lastColumn="0" w:noHBand="0" w:noVBand="1"/>
      </w:tblPr>
      <w:tblGrid>
        <w:gridCol w:w="614"/>
        <w:gridCol w:w="1792"/>
        <w:gridCol w:w="3306"/>
        <w:gridCol w:w="1568"/>
        <w:gridCol w:w="2072"/>
      </w:tblGrid>
      <w:tr w:rsidR="00622040" w14:paraId="3207EE51" w14:textId="77777777">
        <w:trPr>
          <w:trHeight w:hRule="exact" w:val="654"/>
        </w:trPr>
        <w:tc>
          <w:tcPr>
            <w:tcW w:w="6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1D4EFE1" w14:textId="77777777" w:rsidR="00622040" w:rsidRDefault="00000000">
            <w:pPr>
              <w:autoSpaceDE w:val="0"/>
              <w:autoSpaceDN w:val="0"/>
              <w:spacing w:before="92" w:after="0" w:line="198" w:lineRule="exact"/>
              <w:ind w:left="78"/>
            </w:pPr>
            <w:r>
              <w:rPr>
                <w:rFonts w:ascii="CMBX10" w:eastAsia="CMBX10" w:hAnsi="CMBX10"/>
                <w:b/>
                <w:color w:val="000000"/>
                <w:w w:val="98"/>
                <w:sz w:val="20"/>
              </w:rPr>
              <w:t>No.</w:t>
            </w:r>
          </w:p>
        </w:tc>
        <w:tc>
          <w:tcPr>
            <w:tcW w:w="1792" w:type="dxa"/>
            <w:tcBorders>
              <w:top w:val="single" w:sz="3" w:space="0" w:color="000000"/>
              <w:left w:val="single" w:sz="3" w:space="0" w:color="000000"/>
              <w:bottom w:val="single" w:sz="3" w:space="0" w:color="000000"/>
              <w:right w:val="single" w:sz="3" w:space="0" w:color="000000"/>
            </w:tcBorders>
            <w:tcMar>
              <w:left w:w="0" w:type="dxa"/>
              <w:right w:w="0" w:type="dxa"/>
            </w:tcMar>
          </w:tcPr>
          <w:p w14:paraId="51034FD2" w14:textId="77777777" w:rsidR="00622040" w:rsidRDefault="00000000">
            <w:pPr>
              <w:autoSpaceDE w:val="0"/>
              <w:autoSpaceDN w:val="0"/>
              <w:spacing w:after="0" w:line="292" w:lineRule="exact"/>
              <w:ind w:left="78" w:right="432"/>
            </w:pPr>
            <w:r>
              <w:rPr>
                <w:rFonts w:ascii="CMBX10" w:eastAsia="CMBX10" w:hAnsi="CMBX10"/>
                <w:b/>
                <w:color w:val="000000"/>
                <w:w w:val="98"/>
                <w:sz w:val="20"/>
              </w:rPr>
              <w:t xml:space="preserve">Fase </w:t>
            </w:r>
            <w:r>
              <w:br/>
            </w:r>
            <w:r>
              <w:rPr>
                <w:rFonts w:ascii="CMBX10" w:eastAsia="CMBX10" w:hAnsi="CMBX10"/>
                <w:b/>
                <w:color w:val="000000"/>
                <w:w w:val="98"/>
                <w:sz w:val="20"/>
              </w:rPr>
              <w:t>Operasional</w:t>
            </w:r>
          </w:p>
        </w:tc>
        <w:tc>
          <w:tcPr>
            <w:tcW w:w="3306" w:type="dxa"/>
            <w:tcBorders>
              <w:top w:val="single" w:sz="3" w:space="0" w:color="000000"/>
              <w:left w:val="single" w:sz="3" w:space="0" w:color="000000"/>
              <w:bottom w:val="single" w:sz="3" w:space="0" w:color="000000"/>
              <w:right w:val="single" w:sz="3" w:space="0" w:color="000000"/>
            </w:tcBorders>
            <w:tcMar>
              <w:left w:w="0" w:type="dxa"/>
              <w:right w:w="0" w:type="dxa"/>
            </w:tcMar>
          </w:tcPr>
          <w:p w14:paraId="071A1744" w14:textId="77777777" w:rsidR="00622040" w:rsidRDefault="00000000">
            <w:pPr>
              <w:autoSpaceDE w:val="0"/>
              <w:autoSpaceDN w:val="0"/>
              <w:spacing w:after="0" w:line="292" w:lineRule="exact"/>
              <w:ind w:left="78" w:right="288"/>
            </w:pPr>
            <w:r>
              <w:rPr>
                <w:rFonts w:ascii="CMBX10" w:eastAsia="CMBX10" w:hAnsi="CMBX10"/>
                <w:b/>
                <w:color w:val="000000"/>
                <w:w w:val="98"/>
                <w:sz w:val="20"/>
              </w:rPr>
              <w:t>Aktivitas Inti dan Data yang Direkam</w:t>
            </w:r>
          </w:p>
        </w:tc>
        <w:tc>
          <w:tcPr>
            <w:tcW w:w="1568" w:type="dxa"/>
            <w:tcBorders>
              <w:top w:val="single" w:sz="3" w:space="0" w:color="000000"/>
              <w:left w:val="single" w:sz="3" w:space="0" w:color="000000"/>
              <w:bottom w:val="single" w:sz="3" w:space="0" w:color="000000"/>
              <w:right w:val="single" w:sz="3" w:space="0" w:color="000000"/>
            </w:tcBorders>
            <w:tcMar>
              <w:left w:w="0" w:type="dxa"/>
              <w:right w:w="0" w:type="dxa"/>
            </w:tcMar>
          </w:tcPr>
          <w:p w14:paraId="0EFB355E" w14:textId="77777777" w:rsidR="00622040" w:rsidRDefault="00000000">
            <w:pPr>
              <w:autoSpaceDE w:val="0"/>
              <w:autoSpaceDN w:val="0"/>
              <w:spacing w:before="92" w:after="0" w:line="198" w:lineRule="exact"/>
              <w:ind w:left="78"/>
            </w:pPr>
            <w:r>
              <w:rPr>
                <w:rFonts w:ascii="CMBX10" w:eastAsia="CMBX10" w:hAnsi="CMBX10"/>
                <w:b/>
                <w:color w:val="000000"/>
                <w:w w:val="98"/>
                <w:sz w:val="20"/>
              </w:rPr>
              <w:t>Output</w:t>
            </w:r>
          </w:p>
        </w:tc>
        <w:tc>
          <w:tcPr>
            <w:tcW w:w="2072" w:type="dxa"/>
            <w:tcBorders>
              <w:top w:val="single" w:sz="3" w:space="0" w:color="000000"/>
              <w:left w:val="single" w:sz="3" w:space="0" w:color="000000"/>
              <w:bottom w:val="single" w:sz="3" w:space="0" w:color="000000"/>
              <w:right w:val="single" w:sz="3" w:space="0" w:color="000000"/>
            </w:tcBorders>
            <w:tcMar>
              <w:left w:w="0" w:type="dxa"/>
              <w:right w:w="0" w:type="dxa"/>
            </w:tcMar>
          </w:tcPr>
          <w:p w14:paraId="563B0A53" w14:textId="77777777" w:rsidR="00622040" w:rsidRDefault="00000000">
            <w:pPr>
              <w:autoSpaceDE w:val="0"/>
              <w:autoSpaceDN w:val="0"/>
              <w:spacing w:after="0" w:line="292" w:lineRule="exact"/>
              <w:ind w:left="78" w:right="576"/>
            </w:pPr>
            <w:r>
              <w:rPr>
                <w:rFonts w:ascii="CMBX10" w:eastAsia="CMBX10" w:hAnsi="CMBX10"/>
                <w:b/>
                <w:color w:val="000000"/>
                <w:w w:val="98"/>
                <w:sz w:val="20"/>
              </w:rPr>
              <w:t>Kontrol Mutu Utama</w:t>
            </w:r>
          </w:p>
        </w:tc>
      </w:tr>
      <w:tr w:rsidR="00622040" w14:paraId="68D0B8D6" w14:textId="77777777">
        <w:trPr>
          <w:trHeight w:hRule="exact" w:val="1240"/>
        </w:trPr>
        <w:tc>
          <w:tcPr>
            <w:tcW w:w="614" w:type="dxa"/>
            <w:tcBorders>
              <w:top w:val="single" w:sz="3" w:space="0" w:color="000000"/>
              <w:left w:val="single" w:sz="3" w:space="0" w:color="000000"/>
              <w:bottom w:val="single" w:sz="3" w:space="0" w:color="000000"/>
              <w:right w:val="single" w:sz="3" w:space="0" w:color="000000"/>
            </w:tcBorders>
            <w:tcMar>
              <w:left w:w="0" w:type="dxa"/>
              <w:right w:w="0" w:type="dxa"/>
            </w:tcMar>
          </w:tcPr>
          <w:p w14:paraId="754E5CEF" w14:textId="77777777" w:rsidR="00622040" w:rsidRDefault="00000000">
            <w:pPr>
              <w:autoSpaceDE w:val="0"/>
              <w:autoSpaceDN w:val="0"/>
              <w:spacing w:before="92" w:after="0" w:line="198" w:lineRule="exact"/>
              <w:ind w:left="78"/>
            </w:pPr>
            <w:r>
              <w:rPr>
                <w:rFonts w:ascii="CMR10" w:eastAsia="CMR10" w:hAnsi="CMR10"/>
                <w:color w:val="000000"/>
                <w:w w:val="98"/>
                <w:sz w:val="20"/>
              </w:rPr>
              <w:t>1</w:t>
            </w:r>
          </w:p>
        </w:tc>
        <w:tc>
          <w:tcPr>
            <w:tcW w:w="1792" w:type="dxa"/>
            <w:tcBorders>
              <w:top w:val="single" w:sz="3" w:space="0" w:color="000000"/>
              <w:left w:val="single" w:sz="3" w:space="0" w:color="000000"/>
              <w:bottom w:val="single" w:sz="3" w:space="0" w:color="000000"/>
              <w:right w:val="single" w:sz="3" w:space="0" w:color="000000"/>
            </w:tcBorders>
            <w:tcMar>
              <w:left w:w="0" w:type="dxa"/>
              <w:right w:w="0" w:type="dxa"/>
            </w:tcMar>
          </w:tcPr>
          <w:p w14:paraId="5A502FEA" w14:textId="77777777" w:rsidR="00622040" w:rsidRDefault="00000000">
            <w:pPr>
              <w:autoSpaceDE w:val="0"/>
              <w:autoSpaceDN w:val="0"/>
              <w:spacing w:before="92" w:after="0" w:line="198" w:lineRule="exact"/>
              <w:ind w:left="78"/>
            </w:pPr>
            <w:r>
              <w:rPr>
                <w:rFonts w:ascii="CMR10" w:eastAsia="CMR10" w:hAnsi="CMR10"/>
                <w:color w:val="000000"/>
                <w:w w:val="98"/>
                <w:sz w:val="20"/>
              </w:rPr>
              <w:t>Pra-sesi</w:t>
            </w:r>
          </w:p>
        </w:tc>
        <w:tc>
          <w:tcPr>
            <w:tcW w:w="3306" w:type="dxa"/>
            <w:tcBorders>
              <w:top w:val="single" w:sz="3" w:space="0" w:color="000000"/>
              <w:left w:val="single" w:sz="3" w:space="0" w:color="000000"/>
              <w:bottom w:val="single" w:sz="3" w:space="0" w:color="000000"/>
              <w:right w:val="single" w:sz="3" w:space="0" w:color="000000"/>
            </w:tcBorders>
            <w:tcMar>
              <w:left w:w="0" w:type="dxa"/>
              <w:right w:w="0" w:type="dxa"/>
            </w:tcMar>
          </w:tcPr>
          <w:p w14:paraId="514AFDD9" w14:textId="77777777" w:rsidR="00622040" w:rsidRDefault="00000000">
            <w:pPr>
              <w:autoSpaceDE w:val="0"/>
              <w:autoSpaceDN w:val="0"/>
              <w:spacing w:after="0" w:line="292" w:lineRule="exact"/>
              <w:ind w:left="78"/>
            </w:pPr>
            <w:r>
              <w:rPr>
                <w:rFonts w:ascii="CMR10" w:eastAsia="CMR10" w:hAnsi="CMR10"/>
                <w:color w:val="000000"/>
                <w:w w:val="98"/>
                <w:sz w:val="20"/>
              </w:rPr>
              <w:t>Validasi akun, sinkronisasi waktu, dan penetapan ID anonim siswa-sesi sebagai metadata dasar perekaman.</w:t>
            </w:r>
          </w:p>
        </w:tc>
        <w:tc>
          <w:tcPr>
            <w:tcW w:w="1568" w:type="dxa"/>
            <w:tcBorders>
              <w:top w:val="single" w:sz="3" w:space="0" w:color="000000"/>
              <w:left w:val="single" w:sz="3" w:space="0" w:color="000000"/>
              <w:bottom w:val="single" w:sz="3" w:space="0" w:color="000000"/>
              <w:right w:val="single" w:sz="3" w:space="0" w:color="000000"/>
            </w:tcBorders>
            <w:tcMar>
              <w:left w:w="0" w:type="dxa"/>
              <w:right w:w="0" w:type="dxa"/>
            </w:tcMar>
          </w:tcPr>
          <w:p w14:paraId="44F93F81" w14:textId="77777777" w:rsidR="00622040" w:rsidRDefault="00000000">
            <w:pPr>
              <w:autoSpaceDE w:val="0"/>
              <w:autoSpaceDN w:val="0"/>
              <w:spacing w:after="0" w:line="292" w:lineRule="exact"/>
              <w:ind w:left="78" w:right="144"/>
            </w:pPr>
            <w:r>
              <w:rPr>
                <w:rFonts w:ascii="CMR10" w:eastAsia="CMR10" w:hAnsi="CMR10"/>
                <w:color w:val="000000"/>
                <w:w w:val="98"/>
                <w:sz w:val="20"/>
              </w:rPr>
              <w:t xml:space="preserve">Sistem siap </w:t>
            </w:r>
            <w:r>
              <w:br/>
            </w:r>
            <w:r>
              <w:rPr>
                <w:rFonts w:ascii="CMR10" w:eastAsia="CMR10" w:hAnsi="CMR10"/>
                <w:color w:val="000000"/>
                <w:w w:val="98"/>
                <w:sz w:val="20"/>
              </w:rPr>
              <w:t>rekam + daftar ID valid</w:t>
            </w:r>
          </w:p>
        </w:tc>
        <w:tc>
          <w:tcPr>
            <w:tcW w:w="2072" w:type="dxa"/>
            <w:tcBorders>
              <w:top w:val="single" w:sz="3" w:space="0" w:color="000000"/>
              <w:left w:val="single" w:sz="3" w:space="0" w:color="000000"/>
              <w:bottom w:val="single" w:sz="3" w:space="0" w:color="000000"/>
              <w:right w:val="single" w:sz="3" w:space="0" w:color="000000"/>
            </w:tcBorders>
            <w:tcMar>
              <w:left w:w="0" w:type="dxa"/>
              <w:right w:w="0" w:type="dxa"/>
            </w:tcMar>
          </w:tcPr>
          <w:p w14:paraId="29061141" w14:textId="77777777" w:rsidR="00622040" w:rsidRDefault="00000000">
            <w:pPr>
              <w:autoSpaceDE w:val="0"/>
              <w:autoSpaceDN w:val="0"/>
              <w:spacing w:after="0" w:line="292" w:lineRule="exact"/>
              <w:ind w:left="78" w:right="144"/>
            </w:pPr>
            <w:r>
              <w:rPr>
                <w:rFonts w:ascii="CMR10" w:eastAsia="CMR10" w:hAnsi="CMR10"/>
                <w:color w:val="000000"/>
                <w:w w:val="98"/>
                <w:sz w:val="20"/>
              </w:rPr>
              <w:t xml:space="preserve">Cek konsistensi ID </w:t>
            </w:r>
            <w:r>
              <w:br/>
            </w:r>
            <w:r>
              <w:rPr>
                <w:rFonts w:ascii="CMR10" w:eastAsia="CMR10" w:hAnsi="CMR10"/>
                <w:color w:val="000000"/>
                <w:w w:val="98"/>
                <w:sz w:val="20"/>
              </w:rPr>
              <w:t xml:space="preserve">anonim dan kesiapan perangkat sebelum </w:t>
            </w:r>
            <w:r>
              <w:br/>
            </w:r>
            <w:r>
              <w:rPr>
                <w:rFonts w:ascii="CMR10" w:eastAsia="CMR10" w:hAnsi="CMR10"/>
                <w:color w:val="000000"/>
                <w:w w:val="98"/>
                <w:sz w:val="20"/>
              </w:rPr>
              <w:t>kelas.</w:t>
            </w:r>
          </w:p>
        </w:tc>
      </w:tr>
      <w:tr w:rsidR="00622040" w14:paraId="02881FA3" w14:textId="77777777">
        <w:trPr>
          <w:trHeight w:hRule="exact" w:val="1242"/>
        </w:trPr>
        <w:tc>
          <w:tcPr>
            <w:tcW w:w="6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A4FDBDC" w14:textId="77777777" w:rsidR="00622040" w:rsidRDefault="00000000">
            <w:pPr>
              <w:autoSpaceDE w:val="0"/>
              <w:autoSpaceDN w:val="0"/>
              <w:spacing w:before="94" w:after="0" w:line="196" w:lineRule="exact"/>
              <w:ind w:left="78"/>
            </w:pPr>
            <w:r>
              <w:rPr>
                <w:rFonts w:ascii="CMR10" w:eastAsia="CMR10" w:hAnsi="CMR10"/>
                <w:color w:val="000000"/>
                <w:w w:val="98"/>
                <w:sz w:val="20"/>
              </w:rPr>
              <w:t>2</w:t>
            </w:r>
          </w:p>
        </w:tc>
        <w:tc>
          <w:tcPr>
            <w:tcW w:w="1792" w:type="dxa"/>
            <w:tcBorders>
              <w:top w:val="single" w:sz="3" w:space="0" w:color="000000"/>
              <w:left w:val="single" w:sz="3" w:space="0" w:color="000000"/>
              <w:bottom w:val="single" w:sz="3" w:space="0" w:color="000000"/>
              <w:right w:val="single" w:sz="3" w:space="0" w:color="000000"/>
            </w:tcBorders>
            <w:tcMar>
              <w:left w:w="0" w:type="dxa"/>
              <w:right w:w="0" w:type="dxa"/>
            </w:tcMar>
          </w:tcPr>
          <w:p w14:paraId="54B252E6" w14:textId="77777777" w:rsidR="00622040" w:rsidRDefault="00000000">
            <w:pPr>
              <w:autoSpaceDE w:val="0"/>
              <w:autoSpaceDN w:val="0"/>
              <w:spacing w:before="94" w:after="0" w:line="196" w:lineRule="exact"/>
              <w:jc w:val="center"/>
            </w:pPr>
            <w:r>
              <w:rPr>
                <w:rFonts w:ascii="CMR10" w:eastAsia="CMR10" w:hAnsi="CMR10"/>
                <w:color w:val="000000"/>
                <w:w w:val="98"/>
                <w:sz w:val="20"/>
              </w:rPr>
              <w:t>Sesi inti (interaksi)</w:t>
            </w:r>
          </w:p>
        </w:tc>
        <w:tc>
          <w:tcPr>
            <w:tcW w:w="3306" w:type="dxa"/>
            <w:tcBorders>
              <w:top w:val="single" w:sz="3" w:space="0" w:color="000000"/>
              <w:left w:val="single" w:sz="3" w:space="0" w:color="000000"/>
              <w:bottom w:val="single" w:sz="3" w:space="0" w:color="000000"/>
              <w:right w:val="single" w:sz="3" w:space="0" w:color="000000"/>
            </w:tcBorders>
            <w:tcMar>
              <w:left w:w="0" w:type="dxa"/>
              <w:right w:w="0" w:type="dxa"/>
            </w:tcMar>
          </w:tcPr>
          <w:p w14:paraId="58232270" w14:textId="77777777" w:rsidR="00622040" w:rsidRDefault="00000000">
            <w:pPr>
              <w:autoSpaceDE w:val="0"/>
              <w:autoSpaceDN w:val="0"/>
              <w:spacing w:after="0" w:line="292" w:lineRule="exact"/>
              <w:ind w:left="78"/>
            </w:pPr>
            <w:r>
              <w:rPr>
                <w:rFonts w:ascii="CMR10" w:eastAsia="CMR10" w:hAnsi="CMR10"/>
                <w:color w:val="000000"/>
                <w:w w:val="98"/>
                <w:sz w:val="20"/>
              </w:rPr>
              <w:t xml:space="preserve">Merekam pasangan </w:t>
            </w:r>
            <w:r>
              <w:rPr>
                <w:rFonts w:ascii="CMTI10" w:eastAsia="CMTI10" w:hAnsi="CMTI10"/>
                <w:i/>
                <w:color w:val="000000"/>
                <w:w w:val="98"/>
                <w:sz w:val="20"/>
              </w:rPr>
              <w:t xml:space="preserve">prompt </w:t>
            </w:r>
            <w:r>
              <w:br/>
            </w:r>
            <w:r>
              <w:rPr>
                <w:rFonts w:ascii="CMR10" w:eastAsia="CMR10" w:hAnsi="CMR10"/>
                <w:color w:val="000000"/>
                <w:w w:val="98"/>
                <w:sz w:val="20"/>
              </w:rPr>
              <w:t xml:space="preserve">siswa–respons AI beserta </w:t>
            </w:r>
            <w:r>
              <w:rPr>
                <w:rFonts w:ascii="CMTI10" w:eastAsia="CMTI10" w:hAnsi="CMTI10"/>
                <w:i/>
                <w:color w:val="000000"/>
                <w:w w:val="98"/>
                <w:sz w:val="20"/>
              </w:rPr>
              <w:t xml:space="preserve">timestamp </w:t>
            </w:r>
            <w:r>
              <w:rPr>
                <w:rFonts w:ascii="CMR10" w:eastAsia="CMR10" w:hAnsi="CMR10"/>
                <w:color w:val="000000"/>
                <w:w w:val="98"/>
                <w:sz w:val="20"/>
              </w:rPr>
              <w:t>setiap giliran dialog.</w:t>
            </w:r>
          </w:p>
        </w:tc>
        <w:tc>
          <w:tcPr>
            <w:tcW w:w="1568" w:type="dxa"/>
            <w:tcBorders>
              <w:top w:val="single" w:sz="3" w:space="0" w:color="000000"/>
              <w:left w:val="single" w:sz="3" w:space="0" w:color="000000"/>
              <w:bottom w:val="single" w:sz="3" w:space="0" w:color="000000"/>
              <w:right w:val="single" w:sz="3" w:space="0" w:color="000000"/>
            </w:tcBorders>
            <w:tcMar>
              <w:left w:w="0" w:type="dxa"/>
              <w:right w:w="0" w:type="dxa"/>
            </w:tcMar>
          </w:tcPr>
          <w:p w14:paraId="56ECF735" w14:textId="77777777" w:rsidR="00622040" w:rsidRDefault="00000000">
            <w:pPr>
              <w:autoSpaceDE w:val="0"/>
              <w:autoSpaceDN w:val="0"/>
              <w:spacing w:after="0" w:line="292" w:lineRule="exact"/>
              <w:ind w:left="78" w:right="144"/>
            </w:pPr>
            <w:r>
              <w:rPr>
                <w:rFonts w:ascii="CMR10" w:eastAsia="CMR10" w:hAnsi="CMR10"/>
                <w:color w:val="000000"/>
                <w:w w:val="98"/>
                <w:sz w:val="20"/>
              </w:rPr>
              <w:t xml:space="preserve">Log mentah </w:t>
            </w:r>
            <w:r>
              <w:br/>
            </w:r>
            <w:r>
              <w:rPr>
                <w:rFonts w:ascii="CMR10" w:eastAsia="CMR10" w:hAnsi="CMR10"/>
                <w:color w:val="000000"/>
                <w:w w:val="98"/>
                <w:sz w:val="20"/>
              </w:rPr>
              <w:t>kronologis per interaksi</w:t>
            </w:r>
          </w:p>
        </w:tc>
        <w:tc>
          <w:tcPr>
            <w:tcW w:w="2072" w:type="dxa"/>
            <w:tcBorders>
              <w:top w:val="single" w:sz="3" w:space="0" w:color="000000"/>
              <w:left w:val="single" w:sz="3" w:space="0" w:color="000000"/>
              <w:bottom w:val="single" w:sz="3" w:space="0" w:color="000000"/>
              <w:right w:val="single" w:sz="3" w:space="0" w:color="000000"/>
            </w:tcBorders>
            <w:tcMar>
              <w:left w:w="0" w:type="dxa"/>
              <w:right w:w="0" w:type="dxa"/>
            </w:tcMar>
          </w:tcPr>
          <w:p w14:paraId="5BD481E5" w14:textId="77777777" w:rsidR="00622040" w:rsidRDefault="00000000">
            <w:pPr>
              <w:autoSpaceDE w:val="0"/>
              <w:autoSpaceDN w:val="0"/>
              <w:spacing w:after="0" w:line="292" w:lineRule="exact"/>
              <w:ind w:left="78"/>
            </w:pPr>
            <w:r>
              <w:rPr>
                <w:rFonts w:ascii="CMR10" w:eastAsia="CMR10" w:hAnsi="CMR10"/>
                <w:color w:val="000000"/>
                <w:w w:val="98"/>
                <w:sz w:val="20"/>
              </w:rPr>
              <w:t xml:space="preserve">Monitoring gangguan jaringan/sistem dan verifikasi urutan </w:t>
            </w:r>
            <w:r>
              <w:br/>
            </w:r>
            <w:r>
              <w:rPr>
                <w:rFonts w:ascii="CMR10" w:eastAsia="CMR10" w:hAnsi="CMR10"/>
                <w:color w:val="000000"/>
                <w:w w:val="98"/>
                <w:sz w:val="20"/>
              </w:rPr>
              <w:t>waktu.</w:t>
            </w:r>
          </w:p>
        </w:tc>
      </w:tr>
      <w:tr w:rsidR="00622040" w14:paraId="64D6EFEE" w14:textId="77777777">
        <w:trPr>
          <w:trHeight w:hRule="exact" w:val="946"/>
        </w:trPr>
        <w:tc>
          <w:tcPr>
            <w:tcW w:w="6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B3263D7" w14:textId="77777777" w:rsidR="00622040" w:rsidRDefault="00000000">
            <w:pPr>
              <w:autoSpaceDE w:val="0"/>
              <w:autoSpaceDN w:val="0"/>
              <w:spacing w:before="92" w:after="0" w:line="196" w:lineRule="exact"/>
              <w:ind w:left="78"/>
            </w:pPr>
            <w:r>
              <w:rPr>
                <w:rFonts w:ascii="CMR10" w:eastAsia="CMR10" w:hAnsi="CMR10"/>
                <w:color w:val="000000"/>
                <w:w w:val="98"/>
                <w:sz w:val="20"/>
              </w:rPr>
              <w:t>3</w:t>
            </w:r>
          </w:p>
        </w:tc>
        <w:tc>
          <w:tcPr>
            <w:tcW w:w="1792" w:type="dxa"/>
            <w:tcBorders>
              <w:top w:val="single" w:sz="3" w:space="0" w:color="000000"/>
              <w:left w:val="single" w:sz="3" w:space="0" w:color="000000"/>
              <w:bottom w:val="single" w:sz="3" w:space="0" w:color="000000"/>
              <w:right w:val="single" w:sz="3" w:space="0" w:color="000000"/>
            </w:tcBorders>
            <w:tcMar>
              <w:left w:w="0" w:type="dxa"/>
              <w:right w:w="0" w:type="dxa"/>
            </w:tcMar>
          </w:tcPr>
          <w:p w14:paraId="172D0EB8" w14:textId="77777777" w:rsidR="00622040" w:rsidRDefault="00000000">
            <w:pPr>
              <w:autoSpaceDE w:val="0"/>
              <w:autoSpaceDN w:val="0"/>
              <w:spacing w:before="92" w:after="0" w:line="196" w:lineRule="exact"/>
              <w:ind w:left="78"/>
            </w:pPr>
            <w:r>
              <w:rPr>
                <w:rFonts w:ascii="CMR10" w:eastAsia="CMR10" w:hAnsi="CMR10"/>
                <w:color w:val="000000"/>
                <w:w w:val="98"/>
                <w:sz w:val="20"/>
              </w:rPr>
              <w:t>Pasca-sesi</w:t>
            </w:r>
          </w:p>
        </w:tc>
        <w:tc>
          <w:tcPr>
            <w:tcW w:w="3306" w:type="dxa"/>
            <w:tcBorders>
              <w:top w:val="single" w:sz="3" w:space="0" w:color="000000"/>
              <w:left w:val="single" w:sz="3" w:space="0" w:color="000000"/>
              <w:bottom w:val="single" w:sz="3" w:space="0" w:color="000000"/>
              <w:right w:val="single" w:sz="3" w:space="0" w:color="000000"/>
            </w:tcBorders>
            <w:tcMar>
              <w:left w:w="0" w:type="dxa"/>
              <w:right w:w="0" w:type="dxa"/>
            </w:tcMar>
          </w:tcPr>
          <w:p w14:paraId="369A6AA2" w14:textId="77777777" w:rsidR="00622040" w:rsidRDefault="00000000">
            <w:pPr>
              <w:autoSpaceDE w:val="0"/>
              <w:autoSpaceDN w:val="0"/>
              <w:spacing w:after="0" w:line="292" w:lineRule="exact"/>
              <w:ind w:left="78"/>
            </w:pPr>
            <w:r>
              <w:rPr>
                <w:rFonts w:ascii="CMR10" w:eastAsia="CMR10" w:hAnsi="CMR10"/>
                <w:color w:val="000000"/>
                <w:w w:val="98"/>
                <w:sz w:val="20"/>
              </w:rPr>
              <w:t>Ekspor log, pemberian kode sesi, serta pengumpulan artefak keluaran (</w:t>
            </w:r>
            <w:r>
              <w:rPr>
                <w:rFonts w:ascii="CMTI10" w:eastAsia="CMTI10" w:hAnsi="CMTI10"/>
                <w:i/>
                <w:color w:val="000000"/>
                <w:w w:val="98"/>
                <w:sz w:val="20"/>
              </w:rPr>
              <w:t xml:space="preserve">pseudocode </w:t>
            </w:r>
            <w:r>
              <w:rPr>
                <w:rFonts w:ascii="CMR10" w:eastAsia="CMR10" w:hAnsi="CMR10"/>
                <w:color w:val="000000"/>
                <w:w w:val="98"/>
                <w:sz w:val="20"/>
              </w:rPr>
              <w:t>/rancangan algoritma).</w:t>
            </w:r>
          </w:p>
        </w:tc>
        <w:tc>
          <w:tcPr>
            <w:tcW w:w="1568" w:type="dxa"/>
            <w:tcBorders>
              <w:top w:val="single" w:sz="3" w:space="0" w:color="000000"/>
              <w:left w:val="single" w:sz="3" w:space="0" w:color="000000"/>
              <w:bottom w:val="single" w:sz="3" w:space="0" w:color="000000"/>
              <w:right w:val="single" w:sz="3" w:space="0" w:color="000000"/>
            </w:tcBorders>
            <w:tcMar>
              <w:left w:w="0" w:type="dxa"/>
              <w:right w:w="0" w:type="dxa"/>
            </w:tcMar>
          </w:tcPr>
          <w:p w14:paraId="5CF98EC2" w14:textId="77777777" w:rsidR="00622040" w:rsidRDefault="00000000">
            <w:pPr>
              <w:autoSpaceDE w:val="0"/>
              <w:autoSpaceDN w:val="0"/>
              <w:spacing w:after="0" w:line="292" w:lineRule="exact"/>
              <w:ind w:left="78" w:right="144"/>
            </w:pPr>
            <w:r>
              <w:rPr>
                <w:rFonts w:ascii="CMR10" w:eastAsia="CMR10" w:hAnsi="CMR10"/>
                <w:color w:val="000000"/>
                <w:w w:val="98"/>
                <w:sz w:val="20"/>
              </w:rPr>
              <w:t>Paket data per sesi</w:t>
            </w:r>
          </w:p>
        </w:tc>
        <w:tc>
          <w:tcPr>
            <w:tcW w:w="2072" w:type="dxa"/>
            <w:tcBorders>
              <w:top w:val="single" w:sz="3" w:space="0" w:color="000000"/>
              <w:left w:val="single" w:sz="3" w:space="0" w:color="000000"/>
              <w:bottom w:val="single" w:sz="3" w:space="0" w:color="000000"/>
              <w:right w:val="single" w:sz="3" w:space="0" w:color="000000"/>
            </w:tcBorders>
            <w:tcMar>
              <w:left w:w="0" w:type="dxa"/>
              <w:right w:w="0" w:type="dxa"/>
            </w:tcMar>
          </w:tcPr>
          <w:p w14:paraId="6CE6945F" w14:textId="77777777" w:rsidR="00622040" w:rsidRDefault="00000000">
            <w:pPr>
              <w:autoSpaceDE w:val="0"/>
              <w:autoSpaceDN w:val="0"/>
              <w:spacing w:after="0" w:line="292" w:lineRule="exact"/>
              <w:ind w:left="78"/>
            </w:pPr>
            <w:r>
              <w:rPr>
                <w:rFonts w:ascii="CMR10" w:eastAsia="CMR10" w:hAnsi="CMR10"/>
                <w:color w:val="000000"/>
                <w:w w:val="98"/>
                <w:sz w:val="20"/>
              </w:rPr>
              <w:t>Verifikasi kelengkapan file dan deteksi data terpotong/korup.</w:t>
            </w:r>
          </w:p>
        </w:tc>
      </w:tr>
      <w:tr w:rsidR="00622040" w14:paraId="7EB7EA6C" w14:textId="77777777">
        <w:trPr>
          <w:trHeight w:hRule="exact" w:val="1242"/>
        </w:trPr>
        <w:tc>
          <w:tcPr>
            <w:tcW w:w="6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4BF5B33" w14:textId="77777777" w:rsidR="00622040" w:rsidRDefault="00000000">
            <w:pPr>
              <w:autoSpaceDE w:val="0"/>
              <w:autoSpaceDN w:val="0"/>
              <w:spacing w:before="92" w:after="0" w:line="198" w:lineRule="exact"/>
              <w:ind w:left="78"/>
            </w:pPr>
            <w:r>
              <w:rPr>
                <w:rFonts w:ascii="CMR10" w:eastAsia="CMR10" w:hAnsi="CMR10"/>
                <w:color w:val="000000"/>
                <w:w w:val="98"/>
                <w:sz w:val="20"/>
              </w:rPr>
              <w:t>4</w:t>
            </w:r>
          </w:p>
        </w:tc>
        <w:tc>
          <w:tcPr>
            <w:tcW w:w="1792" w:type="dxa"/>
            <w:tcBorders>
              <w:top w:val="single" w:sz="3" w:space="0" w:color="000000"/>
              <w:left w:val="single" w:sz="3" w:space="0" w:color="000000"/>
              <w:bottom w:val="single" w:sz="3" w:space="0" w:color="000000"/>
              <w:right w:val="single" w:sz="3" w:space="0" w:color="000000"/>
            </w:tcBorders>
            <w:tcMar>
              <w:left w:w="0" w:type="dxa"/>
              <w:right w:w="0" w:type="dxa"/>
            </w:tcMar>
          </w:tcPr>
          <w:p w14:paraId="5C1A6FEB" w14:textId="77777777" w:rsidR="00622040" w:rsidRDefault="00000000">
            <w:pPr>
              <w:autoSpaceDE w:val="0"/>
              <w:autoSpaceDN w:val="0"/>
              <w:spacing w:after="0" w:line="292" w:lineRule="exact"/>
              <w:ind w:left="78" w:right="576"/>
            </w:pPr>
            <w:r>
              <w:rPr>
                <w:rFonts w:ascii="CMR10" w:eastAsia="CMR10" w:hAnsi="CMR10"/>
                <w:color w:val="000000"/>
                <w:w w:val="98"/>
                <w:sz w:val="20"/>
              </w:rPr>
              <w:t>Konsolidasi periodik</w:t>
            </w:r>
          </w:p>
        </w:tc>
        <w:tc>
          <w:tcPr>
            <w:tcW w:w="3306" w:type="dxa"/>
            <w:tcBorders>
              <w:top w:val="single" w:sz="3" w:space="0" w:color="000000"/>
              <w:left w:val="single" w:sz="3" w:space="0" w:color="000000"/>
              <w:bottom w:val="single" w:sz="3" w:space="0" w:color="000000"/>
              <w:right w:val="single" w:sz="3" w:space="0" w:color="000000"/>
            </w:tcBorders>
            <w:tcMar>
              <w:left w:w="0" w:type="dxa"/>
              <w:right w:w="0" w:type="dxa"/>
            </w:tcMar>
          </w:tcPr>
          <w:p w14:paraId="7D4473A4" w14:textId="77777777" w:rsidR="00622040" w:rsidRDefault="00000000">
            <w:pPr>
              <w:autoSpaceDE w:val="0"/>
              <w:autoSpaceDN w:val="0"/>
              <w:spacing w:after="0" w:line="292" w:lineRule="exact"/>
              <w:ind w:left="78" w:right="432"/>
            </w:pPr>
            <w:r>
              <w:rPr>
                <w:rFonts w:ascii="CMR10" w:eastAsia="CMR10" w:hAnsi="CMR10"/>
                <w:color w:val="000000"/>
                <w:w w:val="98"/>
                <w:sz w:val="20"/>
              </w:rPr>
              <w:t>Penggabungan log antarsesi per partisipan untuk membentuk dataset longitudinal.</w:t>
            </w:r>
          </w:p>
        </w:tc>
        <w:tc>
          <w:tcPr>
            <w:tcW w:w="1568" w:type="dxa"/>
            <w:tcBorders>
              <w:top w:val="single" w:sz="3" w:space="0" w:color="000000"/>
              <w:left w:val="single" w:sz="3" w:space="0" w:color="000000"/>
              <w:bottom w:val="single" w:sz="3" w:space="0" w:color="000000"/>
              <w:right w:val="single" w:sz="3" w:space="0" w:color="000000"/>
            </w:tcBorders>
            <w:tcMar>
              <w:left w:w="0" w:type="dxa"/>
              <w:right w:w="0" w:type="dxa"/>
            </w:tcMar>
          </w:tcPr>
          <w:p w14:paraId="461562A6" w14:textId="77777777" w:rsidR="00622040" w:rsidRDefault="00000000">
            <w:pPr>
              <w:autoSpaceDE w:val="0"/>
              <w:autoSpaceDN w:val="0"/>
              <w:spacing w:after="0" w:line="292" w:lineRule="exact"/>
              <w:ind w:left="78" w:right="432"/>
            </w:pPr>
            <w:r>
              <w:rPr>
                <w:rFonts w:ascii="CMR10" w:eastAsia="CMR10" w:hAnsi="CMR10"/>
                <w:color w:val="000000"/>
                <w:w w:val="98"/>
                <w:sz w:val="20"/>
              </w:rPr>
              <w:t xml:space="preserve">Dataset </w:t>
            </w:r>
            <w:r>
              <w:br/>
            </w:r>
            <w:r>
              <w:rPr>
                <w:rFonts w:ascii="CMR10" w:eastAsia="CMR10" w:hAnsi="CMR10"/>
                <w:color w:val="000000"/>
                <w:w w:val="98"/>
                <w:sz w:val="20"/>
              </w:rPr>
              <w:t>longitudinal terstruktur</w:t>
            </w:r>
          </w:p>
        </w:tc>
        <w:tc>
          <w:tcPr>
            <w:tcW w:w="2072" w:type="dxa"/>
            <w:tcBorders>
              <w:top w:val="single" w:sz="3" w:space="0" w:color="000000"/>
              <w:left w:val="single" w:sz="3" w:space="0" w:color="000000"/>
              <w:bottom w:val="single" w:sz="3" w:space="0" w:color="000000"/>
              <w:right w:val="single" w:sz="3" w:space="0" w:color="000000"/>
            </w:tcBorders>
            <w:tcMar>
              <w:left w:w="0" w:type="dxa"/>
              <w:right w:w="0" w:type="dxa"/>
            </w:tcMar>
          </w:tcPr>
          <w:p w14:paraId="3D764EC0" w14:textId="77777777" w:rsidR="00622040" w:rsidRDefault="00000000">
            <w:pPr>
              <w:autoSpaceDE w:val="0"/>
              <w:autoSpaceDN w:val="0"/>
              <w:spacing w:after="0" w:line="292" w:lineRule="exact"/>
              <w:ind w:left="78" w:right="288"/>
            </w:pPr>
            <w:r>
              <w:rPr>
                <w:rFonts w:ascii="CMR10" w:eastAsia="CMR10" w:hAnsi="CMR10"/>
                <w:color w:val="000000"/>
                <w:w w:val="98"/>
                <w:sz w:val="20"/>
              </w:rPr>
              <w:t xml:space="preserve">Cek konsistensi </w:t>
            </w:r>
            <w:r>
              <w:br/>
            </w:r>
            <w:r>
              <w:rPr>
                <w:rFonts w:ascii="CMR10" w:eastAsia="CMR10" w:hAnsi="CMR10"/>
                <w:color w:val="000000"/>
                <w:w w:val="98"/>
                <w:sz w:val="20"/>
              </w:rPr>
              <w:t>kronologi lintas sesi dan keterhubungan data sumber.</w:t>
            </w:r>
          </w:p>
        </w:tc>
      </w:tr>
      <w:tr w:rsidR="00622040" w14:paraId="55A1048C" w14:textId="77777777">
        <w:trPr>
          <w:trHeight w:hRule="exact" w:val="1240"/>
        </w:trPr>
        <w:tc>
          <w:tcPr>
            <w:tcW w:w="614" w:type="dxa"/>
            <w:tcBorders>
              <w:top w:val="single" w:sz="3" w:space="0" w:color="000000"/>
              <w:left w:val="single" w:sz="3" w:space="0" w:color="000000"/>
              <w:bottom w:val="single" w:sz="3" w:space="0" w:color="000000"/>
              <w:right w:val="single" w:sz="3" w:space="0" w:color="000000"/>
            </w:tcBorders>
            <w:tcMar>
              <w:left w:w="0" w:type="dxa"/>
              <w:right w:w="0" w:type="dxa"/>
            </w:tcMar>
          </w:tcPr>
          <w:p w14:paraId="70A926CB" w14:textId="77777777" w:rsidR="00622040" w:rsidRDefault="00000000">
            <w:pPr>
              <w:autoSpaceDE w:val="0"/>
              <w:autoSpaceDN w:val="0"/>
              <w:spacing w:before="92" w:after="0" w:line="196" w:lineRule="exact"/>
              <w:ind w:left="78"/>
            </w:pPr>
            <w:r>
              <w:rPr>
                <w:rFonts w:ascii="CMR10" w:eastAsia="CMR10" w:hAnsi="CMR10"/>
                <w:color w:val="000000"/>
                <w:w w:val="98"/>
                <w:sz w:val="20"/>
              </w:rPr>
              <w:t>5</w:t>
            </w:r>
          </w:p>
        </w:tc>
        <w:tc>
          <w:tcPr>
            <w:tcW w:w="1792" w:type="dxa"/>
            <w:tcBorders>
              <w:top w:val="single" w:sz="3" w:space="0" w:color="000000"/>
              <w:left w:val="single" w:sz="3" w:space="0" w:color="000000"/>
              <w:bottom w:val="single" w:sz="3" w:space="0" w:color="000000"/>
              <w:right w:val="single" w:sz="3" w:space="0" w:color="000000"/>
            </w:tcBorders>
            <w:tcMar>
              <w:left w:w="0" w:type="dxa"/>
              <w:right w:w="0" w:type="dxa"/>
            </w:tcMar>
          </w:tcPr>
          <w:p w14:paraId="244239CD" w14:textId="77777777" w:rsidR="00622040" w:rsidRDefault="00000000">
            <w:pPr>
              <w:autoSpaceDE w:val="0"/>
              <w:autoSpaceDN w:val="0"/>
              <w:spacing w:after="0" w:line="292" w:lineRule="exact"/>
              <w:ind w:left="78" w:right="288"/>
            </w:pPr>
            <w:r>
              <w:rPr>
                <w:rFonts w:ascii="CMR10" w:eastAsia="CMR10" w:hAnsi="CMR10"/>
                <w:color w:val="000000"/>
                <w:w w:val="98"/>
                <w:sz w:val="20"/>
              </w:rPr>
              <w:t xml:space="preserve">Audit mutu </w:t>
            </w:r>
            <w:r>
              <w:br/>
            </w:r>
            <w:r>
              <w:rPr>
                <w:rFonts w:ascii="CMR10" w:eastAsia="CMR10" w:hAnsi="CMR10"/>
                <w:color w:val="000000"/>
                <w:w w:val="98"/>
                <w:sz w:val="20"/>
              </w:rPr>
              <w:t>sebelum analisis</w:t>
            </w:r>
          </w:p>
        </w:tc>
        <w:tc>
          <w:tcPr>
            <w:tcW w:w="3306" w:type="dxa"/>
            <w:tcBorders>
              <w:top w:val="single" w:sz="3" w:space="0" w:color="000000"/>
              <w:left w:val="single" w:sz="3" w:space="0" w:color="000000"/>
              <w:bottom w:val="single" w:sz="3" w:space="0" w:color="000000"/>
              <w:right w:val="single" w:sz="3" w:space="0" w:color="000000"/>
            </w:tcBorders>
            <w:tcMar>
              <w:left w:w="0" w:type="dxa"/>
              <w:right w:w="0" w:type="dxa"/>
            </w:tcMar>
          </w:tcPr>
          <w:p w14:paraId="1BB03149" w14:textId="77777777" w:rsidR="00622040" w:rsidRDefault="00000000">
            <w:pPr>
              <w:autoSpaceDE w:val="0"/>
              <w:autoSpaceDN w:val="0"/>
              <w:spacing w:after="0" w:line="292" w:lineRule="exact"/>
              <w:ind w:left="78" w:right="288"/>
            </w:pPr>
            <w:r>
              <w:rPr>
                <w:rFonts w:ascii="CMR10" w:eastAsia="CMR10" w:hAnsi="CMR10"/>
                <w:color w:val="000000"/>
                <w:w w:val="98"/>
                <w:sz w:val="20"/>
              </w:rPr>
              <w:t xml:space="preserve">Pemeriksaan kelengkapan entri, konsistensi identitas anonim, dan keterhubungan log dengan </w:t>
            </w:r>
            <w:r>
              <w:br/>
            </w:r>
            <w:r>
              <w:rPr>
                <w:rFonts w:ascii="CMR10" w:eastAsia="CMR10" w:hAnsi="CMR10"/>
                <w:color w:val="000000"/>
                <w:w w:val="98"/>
                <w:sz w:val="20"/>
              </w:rPr>
              <w:t>artefak/logbook.</w:t>
            </w:r>
          </w:p>
        </w:tc>
        <w:tc>
          <w:tcPr>
            <w:tcW w:w="1568" w:type="dxa"/>
            <w:tcBorders>
              <w:top w:val="single" w:sz="3" w:space="0" w:color="000000"/>
              <w:left w:val="single" w:sz="3" w:space="0" w:color="000000"/>
              <w:bottom w:val="single" w:sz="3" w:space="0" w:color="000000"/>
              <w:right w:val="single" w:sz="3" w:space="0" w:color="000000"/>
            </w:tcBorders>
            <w:tcMar>
              <w:left w:w="0" w:type="dxa"/>
              <w:right w:w="0" w:type="dxa"/>
            </w:tcMar>
          </w:tcPr>
          <w:p w14:paraId="515F7FC1" w14:textId="77777777" w:rsidR="00622040" w:rsidRDefault="00000000">
            <w:pPr>
              <w:autoSpaceDE w:val="0"/>
              <w:autoSpaceDN w:val="0"/>
              <w:spacing w:after="0" w:line="292" w:lineRule="exact"/>
              <w:ind w:left="78" w:right="288"/>
            </w:pPr>
            <w:r>
              <w:rPr>
                <w:rFonts w:ascii="CMR10" w:eastAsia="CMR10" w:hAnsi="CMR10"/>
                <w:color w:val="000000"/>
                <w:w w:val="98"/>
                <w:sz w:val="20"/>
              </w:rPr>
              <w:t xml:space="preserve">Dataset siap analisis </w:t>
            </w:r>
            <w:r>
              <w:br/>
            </w:r>
            <w:r>
              <w:rPr>
                <w:rFonts w:ascii="CMR10" w:eastAsia="CMR10" w:hAnsi="CMR10"/>
                <w:color w:val="000000"/>
                <w:w w:val="98"/>
                <w:sz w:val="20"/>
              </w:rPr>
              <w:t xml:space="preserve">kualitatif </w:t>
            </w:r>
            <w:r>
              <w:br/>
            </w:r>
            <w:r>
              <w:rPr>
                <w:rFonts w:ascii="CMR10" w:eastAsia="CMR10" w:hAnsi="CMR10"/>
                <w:color w:val="000000"/>
                <w:w w:val="98"/>
                <w:sz w:val="20"/>
              </w:rPr>
              <w:t>berjenjang</w:t>
            </w:r>
          </w:p>
        </w:tc>
        <w:tc>
          <w:tcPr>
            <w:tcW w:w="2072" w:type="dxa"/>
            <w:tcBorders>
              <w:top w:val="single" w:sz="3" w:space="0" w:color="000000"/>
              <w:left w:val="single" w:sz="3" w:space="0" w:color="000000"/>
              <w:bottom w:val="single" w:sz="3" w:space="0" w:color="000000"/>
              <w:right w:val="single" w:sz="3" w:space="0" w:color="000000"/>
            </w:tcBorders>
            <w:tcMar>
              <w:left w:w="0" w:type="dxa"/>
              <w:right w:w="0" w:type="dxa"/>
            </w:tcMar>
          </w:tcPr>
          <w:p w14:paraId="57B4FED5" w14:textId="77777777" w:rsidR="00622040" w:rsidRDefault="00000000">
            <w:pPr>
              <w:autoSpaceDE w:val="0"/>
              <w:autoSpaceDN w:val="0"/>
              <w:spacing w:after="0" w:line="292" w:lineRule="exact"/>
              <w:ind w:left="78" w:right="288"/>
            </w:pPr>
            <w:r>
              <w:rPr>
                <w:rFonts w:ascii="CMR10" w:eastAsia="CMR10" w:hAnsi="CMR10"/>
                <w:color w:val="000000"/>
                <w:w w:val="98"/>
                <w:sz w:val="20"/>
              </w:rPr>
              <w:t xml:space="preserve">Tandai anomali, </w:t>
            </w:r>
            <w:r>
              <w:br/>
            </w:r>
            <w:r>
              <w:rPr>
                <w:rFonts w:ascii="CMR10" w:eastAsia="CMR10" w:hAnsi="CMR10"/>
                <w:color w:val="000000"/>
                <w:w w:val="98"/>
                <w:sz w:val="20"/>
              </w:rPr>
              <w:t>lakukan rekode ID, dan pisahkan unit data tidak valid.</w:t>
            </w:r>
          </w:p>
        </w:tc>
      </w:tr>
    </w:tbl>
    <w:p w14:paraId="1D386087" w14:textId="77777777" w:rsidR="00622040" w:rsidRDefault="00000000">
      <w:pPr>
        <w:autoSpaceDE w:val="0"/>
        <w:autoSpaceDN w:val="0"/>
        <w:spacing w:before="80" w:after="0" w:line="358" w:lineRule="exact"/>
        <w:ind w:left="4"/>
      </w:pPr>
      <w:r>
        <w:rPr>
          <w:rFonts w:ascii="CMR12" w:eastAsia="CMR12" w:hAnsi="CMR12"/>
          <w:color w:val="000000"/>
          <w:sz w:val="24"/>
        </w:rPr>
        <w:t>Tabel 32: Matriks operasional perekaman log longitudinal dan audit mutu pada tahap per-ekaman jejak kognitif digital</w:t>
      </w:r>
    </w:p>
    <w:p w14:paraId="16DBE394" w14:textId="77777777" w:rsidR="00622040" w:rsidRDefault="00000000">
      <w:pPr>
        <w:autoSpaceDE w:val="0"/>
        <w:autoSpaceDN w:val="0"/>
        <w:spacing w:before="878" w:after="0" w:line="240" w:lineRule="exact"/>
        <w:ind w:left="4"/>
      </w:pPr>
      <w:r>
        <w:rPr>
          <w:rFonts w:ascii="CMBX12" w:eastAsia="CMBX12" w:hAnsi="CMBX12"/>
          <w:b/>
          <w:color w:val="000000"/>
          <w:sz w:val="24"/>
        </w:rPr>
        <w:t>3.5.2.2 Prosedur Pengumpulan Longitudinal</w:t>
      </w:r>
    </w:p>
    <w:p w14:paraId="0CB651A7" w14:textId="77777777" w:rsidR="00622040" w:rsidRDefault="00000000">
      <w:pPr>
        <w:autoSpaceDE w:val="0"/>
        <w:autoSpaceDN w:val="0"/>
        <w:spacing w:before="910" w:after="0" w:line="240" w:lineRule="exact"/>
        <w:jc w:val="center"/>
      </w:pPr>
      <w:r>
        <w:rPr>
          <w:rFonts w:ascii="CMR12" w:eastAsia="CMR12" w:hAnsi="CMR12"/>
          <w:color w:val="000000"/>
          <w:sz w:val="24"/>
        </w:rPr>
        <w:t>89</w:t>
      </w:r>
    </w:p>
    <w:p w14:paraId="49671F93" w14:textId="77777777" w:rsidR="00622040" w:rsidRDefault="00622040">
      <w:pPr>
        <w:sectPr w:rsidR="00622040">
          <w:pgSz w:w="12240" w:h="15840"/>
          <w:pgMar w:top="746" w:right="1416" w:bottom="396" w:left="1436" w:header="720" w:footer="720" w:gutter="0"/>
          <w:cols w:space="720"/>
          <w:docGrid w:linePitch="360"/>
        </w:sectPr>
      </w:pPr>
    </w:p>
    <w:p w14:paraId="1433352E" w14:textId="77777777" w:rsidR="00622040" w:rsidRDefault="00622040">
      <w:pPr>
        <w:autoSpaceDE w:val="0"/>
        <w:autoSpaceDN w:val="0"/>
        <w:spacing w:after="526" w:line="220" w:lineRule="exact"/>
      </w:pPr>
    </w:p>
    <w:p w14:paraId="0B8BD2F9" w14:textId="77777777" w:rsidR="00622040" w:rsidRDefault="00000000">
      <w:pPr>
        <w:autoSpaceDE w:val="0"/>
        <w:autoSpaceDN w:val="0"/>
        <w:spacing w:after="0" w:line="346" w:lineRule="exact"/>
        <w:ind w:right="20" w:firstLine="720"/>
        <w:jc w:val="both"/>
      </w:pPr>
      <w:r>
        <w:rPr>
          <w:rFonts w:ascii="CMR12" w:eastAsia="CMR12" w:hAnsi="CMR12"/>
          <w:color w:val="000000"/>
          <w:sz w:val="24"/>
        </w:rPr>
        <w:t>Pengumpulan data dilakukan berulang pada setiap sesi pembelajaran algoritma di SMAN 12 Bandung agar jejak perubahan strategi dapat diamati secara bertahap, bukan potret sesaat. Menurut Gerlich (2025), perubahan kualitas interaksi dengan AI sering mun-cul melalui revisi bertahap, sehingga desain pengumpulan perlu menjamin kesinambungan data antarsesi. Dalam rancangan operasional, pengumpulan longitudinal dijadwalkan pada enam sesi pembelajaran inti dengan interval antarsesi 3–7 hari kalender; untuk kelayakan analisis lintas waktu ditetapkan minimal empat sesi valid per partisipan setelah audit mutu. Untuk itu, prosedur pengumpulan diatur dalam alur tetap dari pra-sesi hingga pasca-sesi sebagaimana diringkas pada matriks operasional di bagian ini.</w:t>
      </w:r>
    </w:p>
    <w:p w14:paraId="0E2942D9" w14:textId="77777777" w:rsidR="00622040" w:rsidRDefault="00000000">
      <w:pPr>
        <w:autoSpaceDE w:val="0"/>
        <w:autoSpaceDN w:val="0"/>
        <w:spacing w:before="552" w:after="0" w:line="240" w:lineRule="exact"/>
      </w:pPr>
      <w:r>
        <w:rPr>
          <w:rFonts w:ascii="CMBX12" w:eastAsia="CMBX12" w:hAnsi="CMBX12"/>
          <w:b/>
          <w:color w:val="000000"/>
          <w:sz w:val="24"/>
        </w:rPr>
        <w:t>3.5.2.3 Audit Mutu Data Log</w:t>
      </w:r>
    </w:p>
    <w:p w14:paraId="5FF62EA2" w14:textId="77777777" w:rsidR="00622040" w:rsidRDefault="00000000">
      <w:pPr>
        <w:tabs>
          <w:tab w:val="left" w:pos="720"/>
          <w:tab w:val="left" w:pos="1594"/>
        </w:tabs>
        <w:autoSpaceDE w:val="0"/>
        <w:autoSpaceDN w:val="0"/>
        <w:spacing w:before="434" w:after="0" w:line="358" w:lineRule="exact"/>
      </w:pPr>
      <w:r>
        <w:tab/>
      </w:r>
      <w:r>
        <w:rPr>
          <w:rFonts w:ascii="CMR12" w:eastAsia="CMR12" w:hAnsi="CMR12"/>
          <w:color w:val="000000"/>
          <w:sz w:val="24"/>
        </w:rPr>
        <w:t>Agar data siap dianalisis pada tahap analisis induktif dan analisis terarah, dilakukan audit mutu untuk memastikan kelengkapan, keterurutan waktu, dan keterhubungan antar-sumber data. Kebutuhan kontrol mutu ini sejalan dengan perhatian Jin et al. (2023) dan J¨arvel¨a et al. (2023) bahwa interpretasi interaksi manusia–AI perlu mempertimbangkan konteks proses, bukan hanya banyaknya respons. Hasil audit dicatat sebagai dasar keputusan apakah data dapat langsung dianalisis atau perlu pembersihan tambahan, dengan empat kriteria utama: kelengkapan entri, konsistensi kronologi, konsistensi identitas anonim, dan keterhubungan lintas sumber.</w:t>
      </w:r>
    </w:p>
    <w:p w14:paraId="0267F8B6"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Dataset jejak kognitif digital yang lengkap, terstruktur, dan siap dianalisis secara longitudinal disiapkan. Dengan demikian, bagian ini menjadi jembatan operasional antara desain instrumen perekaman pada tahap jejak kognitif digital dan analisis isi kualitatif, sehingga inferensi perkembangan strategi </w:t>
      </w:r>
      <w:r>
        <w:rPr>
          <w:rFonts w:ascii="CMTI12" w:eastAsia="CMTI12" w:hAnsi="CMTI12"/>
          <w:i/>
          <w:color w:val="000000"/>
          <w:sz w:val="24"/>
        </w:rPr>
        <w:t xml:space="preserve">prompt </w:t>
      </w:r>
      <w:r>
        <w:rPr>
          <w:rFonts w:ascii="CMR12" w:eastAsia="CMR12" w:hAnsi="CMR12"/>
          <w:color w:val="000000"/>
          <w:sz w:val="24"/>
        </w:rPr>
        <w:t>dapat dibangun di atas data proses yang kredibel.</w:t>
      </w:r>
    </w:p>
    <w:p w14:paraId="69BD1B42" w14:textId="77777777" w:rsidR="00622040" w:rsidRDefault="00000000">
      <w:pPr>
        <w:autoSpaceDE w:val="0"/>
        <w:autoSpaceDN w:val="0"/>
        <w:spacing w:before="454" w:after="0" w:line="238" w:lineRule="exact"/>
      </w:pPr>
      <w:r>
        <w:rPr>
          <w:rFonts w:ascii="CMBX12" w:eastAsia="CMBX12" w:hAnsi="CMBX12"/>
          <w:b/>
          <w:color w:val="000000"/>
          <w:sz w:val="24"/>
        </w:rPr>
        <w:t>3.5.3 Survei Praktikalitas (</w:t>
      </w:r>
      <w:r>
        <w:rPr>
          <w:rFonts w:ascii="CMBXTI10" w:eastAsia="CMBXTI10" w:hAnsi="CMBXTI10"/>
          <w:b/>
          <w:i/>
          <w:color w:val="000000"/>
          <w:sz w:val="24"/>
        </w:rPr>
        <w:t xml:space="preserve">User Feedback </w:t>
      </w:r>
      <w:r>
        <w:rPr>
          <w:rFonts w:ascii="CMBX12" w:eastAsia="CMBX12" w:hAnsi="CMBX12"/>
          <w:b/>
          <w:color w:val="000000"/>
          <w:sz w:val="24"/>
        </w:rPr>
        <w:t>)</w:t>
      </w:r>
    </w:p>
    <w:p w14:paraId="16CB9536"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 xml:space="preserve">Survei praktikalitas pada tahap ini digunakan untuk menangkap pengalaman peng-guna akhir setelah siswa berinteraksi langsung dengan media AI Sokratik. Berbeda dari penilaian ahli pada tahap sebelumnya yang menekankan validitas desain, survei pada ta-hap ini menekankan keterpakaian sistem dari perspektif pengguna nyata di kelas. Brooke (1996) memperkenalkan </w:t>
      </w:r>
      <w:r>
        <w:rPr>
          <w:rFonts w:ascii="CMTI12" w:eastAsia="CMTI12" w:hAnsi="CMTI12"/>
          <w:i/>
          <w:color w:val="000000"/>
          <w:sz w:val="24"/>
        </w:rPr>
        <w:t xml:space="preserve">System Usability Scale </w:t>
      </w:r>
      <w:r>
        <w:rPr>
          <w:rFonts w:ascii="CMR12" w:eastAsia="CMR12" w:hAnsi="CMR12"/>
          <w:color w:val="000000"/>
          <w:sz w:val="24"/>
        </w:rPr>
        <w:t>(SUS) sebagai instrumen ringkas dan sta-bil untuk membaca kegunaan sistem lintas konteks. Dalam konteks pendidikan berbantuan AI, pengukuran persepsi pengguna menjadi penting karena kualitas adopsi teknologi sangat</w:t>
      </w:r>
    </w:p>
    <w:p w14:paraId="1B28081E" w14:textId="77777777" w:rsidR="00622040" w:rsidRDefault="00000000">
      <w:pPr>
        <w:autoSpaceDE w:val="0"/>
        <w:autoSpaceDN w:val="0"/>
        <w:spacing w:before="534" w:after="0" w:line="240" w:lineRule="exact"/>
        <w:jc w:val="center"/>
      </w:pPr>
      <w:r>
        <w:rPr>
          <w:rFonts w:ascii="CMR12" w:eastAsia="CMR12" w:hAnsi="CMR12"/>
          <w:color w:val="000000"/>
          <w:sz w:val="24"/>
        </w:rPr>
        <w:t>90</w:t>
      </w:r>
    </w:p>
    <w:p w14:paraId="69CC3605" w14:textId="77777777" w:rsidR="00622040" w:rsidRDefault="00622040">
      <w:pPr>
        <w:sectPr w:rsidR="00622040">
          <w:pgSz w:w="12240" w:h="15840"/>
          <w:pgMar w:top="746" w:right="1418" w:bottom="396" w:left="1440" w:header="720" w:footer="720" w:gutter="0"/>
          <w:cols w:space="720"/>
          <w:docGrid w:linePitch="360"/>
        </w:sectPr>
      </w:pPr>
    </w:p>
    <w:p w14:paraId="5A4156D3" w14:textId="77777777" w:rsidR="00622040" w:rsidRDefault="00622040">
      <w:pPr>
        <w:autoSpaceDE w:val="0"/>
        <w:autoSpaceDN w:val="0"/>
        <w:spacing w:after="526" w:line="220" w:lineRule="exact"/>
      </w:pPr>
    </w:p>
    <w:p w14:paraId="17ACC3E8" w14:textId="77777777" w:rsidR="00622040" w:rsidRDefault="00000000">
      <w:pPr>
        <w:autoSpaceDE w:val="0"/>
        <w:autoSpaceDN w:val="0"/>
        <w:spacing w:after="0" w:line="300" w:lineRule="exact"/>
        <w:ind w:left="4"/>
      </w:pPr>
      <w:r>
        <w:rPr>
          <w:rFonts w:ascii="CMR12" w:eastAsia="CMR12" w:hAnsi="CMR12"/>
          <w:color w:val="000000"/>
          <w:sz w:val="24"/>
        </w:rPr>
        <w:t>dipengaruhi oleh kemudahan, kepercayaan, dan kenyamanan penggunaan (Labadze et al., 2023; Luckin et al., 2022).</w:t>
      </w:r>
    </w:p>
    <w:p w14:paraId="59E45A4B" w14:textId="77777777" w:rsidR="00622040" w:rsidRDefault="00000000">
      <w:pPr>
        <w:autoSpaceDE w:val="0"/>
        <w:autoSpaceDN w:val="0"/>
        <w:spacing w:before="552" w:after="0" w:line="240" w:lineRule="exact"/>
        <w:ind w:left="4"/>
      </w:pPr>
      <w:r>
        <w:rPr>
          <w:rFonts w:ascii="CMBX12" w:eastAsia="CMBX12" w:hAnsi="CMBX12"/>
          <w:b/>
          <w:color w:val="000000"/>
          <w:sz w:val="24"/>
        </w:rPr>
        <w:t>3.5.3.1 Prosedur Administrasi Survei SUS</w:t>
      </w:r>
    </w:p>
    <w:p w14:paraId="2868E63C" w14:textId="77777777" w:rsidR="00622040" w:rsidRDefault="00000000">
      <w:pPr>
        <w:autoSpaceDE w:val="0"/>
        <w:autoSpaceDN w:val="0"/>
        <w:spacing w:before="434" w:after="294" w:line="358" w:lineRule="exact"/>
        <w:ind w:left="4" w:right="22" w:firstLine="720"/>
        <w:jc w:val="both"/>
      </w:pPr>
      <w:r>
        <w:rPr>
          <w:rFonts w:ascii="CMR12" w:eastAsia="CMR12" w:hAnsi="CMR12"/>
          <w:color w:val="000000"/>
          <w:sz w:val="24"/>
        </w:rPr>
        <w:t>Survei dilaksanakan setelah siswa menyelesaikan sesi penggunaan media agar respons didasarkan pada pengalaman aktual, bukan ekspektasi awal. Pendekatan ini sejalan dengan temuan Park &amp; Doo (2024) dan Bringula (2024) yang menekankan bahwa persepsi siswa terhadap AI pendidikan lebih akurat ketika dikumpulkan segera setelah interaksi belajar berlangsung dalam konteks pembelajaran yang terstruktur. Pada tahap ini, kuesioner SUS diberikan kepada siswa kelas X secara individual dengan pendampingan teknis minimal agar tidak mengarahkan jawaban.</w:t>
      </w:r>
    </w:p>
    <w:tbl>
      <w:tblPr>
        <w:tblW w:w="0" w:type="auto"/>
        <w:tblInd w:w="8" w:type="dxa"/>
        <w:tblLayout w:type="fixed"/>
        <w:tblLook w:val="04A0" w:firstRow="1" w:lastRow="0" w:firstColumn="1" w:lastColumn="0" w:noHBand="0" w:noVBand="1"/>
      </w:tblPr>
      <w:tblGrid>
        <w:gridCol w:w="590"/>
        <w:gridCol w:w="1934"/>
        <w:gridCol w:w="3066"/>
        <w:gridCol w:w="2096"/>
        <w:gridCol w:w="1666"/>
      </w:tblGrid>
      <w:tr w:rsidR="00622040" w14:paraId="36ACF15F" w14:textId="77777777">
        <w:trPr>
          <w:trHeight w:hRule="exact" w:val="628"/>
        </w:trPr>
        <w:tc>
          <w:tcPr>
            <w:tcW w:w="590" w:type="dxa"/>
            <w:tcBorders>
              <w:top w:val="single" w:sz="3" w:space="0" w:color="000000"/>
              <w:left w:val="single" w:sz="3" w:space="0" w:color="000000"/>
              <w:bottom w:val="single" w:sz="3" w:space="0" w:color="000000"/>
              <w:right w:val="single" w:sz="3" w:space="0" w:color="000000"/>
            </w:tcBorders>
            <w:tcMar>
              <w:left w:w="0" w:type="dxa"/>
              <w:right w:w="0" w:type="dxa"/>
            </w:tcMar>
          </w:tcPr>
          <w:p w14:paraId="5B55505B" w14:textId="77777777" w:rsidR="00622040" w:rsidRDefault="00000000">
            <w:pPr>
              <w:autoSpaceDE w:val="0"/>
              <w:autoSpaceDN w:val="0"/>
              <w:spacing w:before="88" w:after="0" w:line="190" w:lineRule="exact"/>
              <w:ind w:left="76"/>
            </w:pPr>
            <w:r>
              <w:rPr>
                <w:rFonts w:ascii="CMBX10" w:eastAsia="CMBX10" w:hAnsi="CMBX10"/>
                <w:b/>
                <w:color w:val="000000"/>
                <w:sz w:val="19"/>
              </w:rPr>
              <w:t>No.</w:t>
            </w:r>
          </w:p>
        </w:tc>
        <w:tc>
          <w:tcPr>
            <w:tcW w:w="1934" w:type="dxa"/>
            <w:tcBorders>
              <w:top w:val="single" w:sz="3" w:space="0" w:color="000000"/>
              <w:left w:val="single" w:sz="3" w:space="0" w:color="000000"/>
              <w:bottom w:val="single" w:sz="3" w:space="0" w:color="000000"/>
              <w:right w:val="single" w:sz="3" w:space="0" w:color="000000"/>
            </w:tcBorders>
            <w:tcMar>
              <w:left w:w="0" w:type="dxa"/>
              <w:right w:w="0" w:type="dxa"/>
            </w:tcMar>
          </w:tcPr>
          <w:p w14:paraId="72F8949D" w14:textId="77777777" w:rsidR="00622040" w:rsidRDefault="00000000">
            <w:pPr>
              <w:autoSpaceDE w:val="0"/>
              <w:autoSpaceDN w:val="0"/>
              <w:spacing w:after="0" w:line="280" w:lineRule="exact"/>
              <w:ind w:left="74" w:right="576"/>
            </w:pPr>
            <w:r>
              <w:rPr>
                <w:rFonts w:ascii="CMBX10" w:eastAsia="CMBX10" w:hAnsi="CMBX10"/>
                <w:b/>
                <w:color w:val="000000"/>
                <w:sz w:val="19"/>
              </w:rPr>
              <w:t xml:space="preserve">Tahap </w:t>
            </w:r>
            <w:r>
              <w:br/>
            </w:r>
            <w:r>
              <w:rPr>
                <w:rFonts w:ascii="CMBX10" w:eastAsia="CMBX10" w:hAnsi="CMBX10"/>
                <w:b/>
                <w:color w:val="000000"/>
                <w:sz w:val="19"/>
              </w:rPr>
              <w:t>Administrasi</w:t>
            </w:r>
          </w:p>
        </w:tc>
        <w:tc>
          <w:tcPr>
            <w:tcW w:w="3066" w:type="dxa"/>
            <w:tcBorders>
              <w:top w:val="single" w:sz="3" w:space="0" w:color="000000"/>
              <w:left w:val="single" w:sz="3" w:space="0" w:color="000000"/>
              <w:bottom w:val="single" w:sz="3" w:space="0" w:color="000000"/>
              <w:right w:val="single" w:sz="3" w:space="0" w:color="000000"/>
            </w:tcBorders>
            <w:tcMar>
              <w:left w:w="0" w:type="dxa"/>
              <w:right w:w="0" w:type="dxa"/>
            </w:tcMar>
          </w:tcPr>
          <w:p w14:paraId="456A37E8" w14:textId="77777777" w:rsidR="00622040" w:rsidRDefault="00000000">
            <w:pPr>
              <w:autoSpaceDE w:val="0"/>
              <w:autoSpaceDN w:val="0"/>
              <w:spacing w:before="88" w:after="0" w:line="190" w:lineRule="exact"/>
              <w:ind w:left="76"/>
            </w:pPr>
            <w:r>
              <w:rPr>
                <w:rFonts w:ascii="CMBX10" w:eastAsia="CMBX10" w:hAnsi="CMBX10"/>
                <w:b/>
                <w:color w:val="000000"/>
                <w:sz w:val="19"/>
              </w:rPr>
              <w:t>Aktivitas Operasional</w:t>
            </w:r>
          </w:p>
        </w:tc>
        <w:tc>
          <w:tcPr>
            <w:tcW w:w="2096" w:type="dxa"/>
            <w:tcBorders>
              <w:top w:val="single" w:sz="3" w:space="0" w:color="000000"/>
              <w:left w:val="single" w:sz="3" w:space="0" w:color="000000"/>
              <w:bottom w:val="single" w:sz="3" w:space="0" w:color="000000"/>
              <w:right w:val="single" w:sz="3" w:space="0" w:color="000000"/>
            </w:tcBorders>
            <w:tcMar>
              <w:left w:w="0" w:type="dxa"/>
              <w:right w:w="0" w:type="dxa"/>
            </w:tcMar>
          </w:tcPr>
          <w:p w14:paraId="16EF9647" w14:textId="77777777" w:rsidR="00622040" w:rsidRDefault="00000000">
            <w:pPr>
              <w:autoSpaceDE w:val="0"/>
              <w:autoSpaceDN w:val="0"/>
              <w:spacing w:after="0" w:line="280" w:lineRule="exact"/>
              <w:ind w:left="76" w:right="576"/>
            </w:pPr>
            <w:r>
              <w:rPr>
                <w:rFonts w:ascii="CMBX10" w:eastAsia="CMBX10" w:hAnsi="CMBX10"/>
                <w:b/>
                <w:color w:val="000000"/>
                <w:sz w:val="19"/>
              </w:rPr>
              <w:t xml:space="preserve">Kontrol </w:t>
            </w:r>
            <w:r>
              <w:br/>
            </w:r>
            <w:r>
              <w:rPr>
                <w:rFonts w:ascii="CMBX10" w:eastAsia="CMBX10" w:hAnsi="CMBX10"/>
                <w:b/>
                <w:color w:val="000000"/>
                <w:sz w:val="19"/>
              </w:rPr>
              <w:t>Mutu/Mitigasi</w:t>
            </w:r>
          </w:p>
        </w:tc>
        <w:tc>
          <w:tcPr>
            <w:tcW w:w="1666" w:type="dxa"/>
            <w:tcBorders>
              <w:top w:val="single" w:sz="3" w:space="0" w:color="000000"/>
              <w:left w:val="single" w:sz="3" w:space="0" w:color="000000"/>
              <w:bottom w:val="single" w:sz="3" w:space="0" w:color="000000"/>
              <w:right w:val="single" w:sz="3" w:space="0" w:color="000000"/>
            </w:tcBorders>
            <w:tcMar>
              <w:left w:w="0" w:type="dxa"/>
              <w:right w:w="0" w:type="dxa"/>
            </w:tcMar>
          </w:tcPr>
          <w:p w14:paraId="0064D0DA" w14:textId="77777777" w:rsidR="00622040" w:rsidRDefault="00000000">
            <w:pPr>
              <w:autoSpaceDE w:val="0"/>
              <w:autoSpaceDN w:val="0"/>
              <w:spacing w:before="88" w:after="0" w:line="190" w:lineRule="exact"/>
              <w:ind w:left="76"/>
            </w:pPr>
            <w:r>
              <w:rPr>
                <w:rFonts w:ascii="CMBX10" w:eastAsia="CMBX10" w:hAnsi="CMBX10"/>
                <w:b/>
                <w:color w:val="000000"/>
                <w:sz w:val="19"/>
              </w:rPr>
              <w:t>Output</w:t>
            </w:r>
          </w:p>
        </w:tc>
      </w:tr>
      <w:tr w:rsidR="00622040" w14:paraId="5B8AA373" w14:textId="77777777">
        <w:trPr>
          <w:trHeight w:hRule="exact" w:val="908"/>
        </w:trPr>
        <w:tc>
          <w:tcPr>
            <w:tcW w:w="590" w:type="dxa"/>
            <w:tcBorders>
              <w:top w:val="single" w:sz="3" w:space="0" w:color="000000"/>
              <w:left w:val="single" w:sz="3" w:space="0" w:color="000000"/>
              <w:bottom w:val="single" w:sz="3" w:space="0" w:color="000000"/>
              <w:right w:val="single" w:sz="3" w:space="0" w:color="000000"/>
            </w:tcBorders>
            <w:tcMar>
              <w:left w:w="0" w:type="dxa"/>
              <w:right w:w="0" w:type="dxa"/>
            </w:tcMar>
          </w:tcPr>
          <w:p w14:paraId="23B48981" w14:textId="77777777" w:rsidR="00622040" w:rsidRDefault="00000000">
            <w:pPr>
              <w:autoSpaceDE w:val="0"/>
              <w:autoSpaceDN w:val="0"/>
              <w:spacing w:before="88" w:after="0" w:line="190" w:lineRule="exact"/>
              <w:ind w:left="76"/>
            </w:pPr>
            <w:r>
              <w:rPr>
                <w:rFonts w:ascii="CMR10" w:eastAsia="CMR10" w:hAnsi="CMR10"/>
                <w:color w:val="000000"/>
                <w:sz w:val="19"/>
              </w:rPr>
              <w:t>1</w:t>
            </w:r>
          </w:p>
        </w:tc>
        <w:tc>
          <w:tcPr>
            <w:tcW w:w="1934" w:type="dxa"/>
            <w:tcBorders>
              <w:top w:val="single" w:sz="3" w:space="0" w:color="000000"/>
              <w:left w:val="single" w:sz="3" w:space="0" w:color="000000"/>
              <w:bottom w:val="single" w:sz="3" w:space="0" w:color="000000"/>
              <w:right w:val="single" w:sz="3" w:space="0" w:color="000000"/>
            </w:tcBorders>
            <w:tcMar>
              <w:left w:w="0" w:type="dxa"/>
              <w:right w:w="0" w:type="dxa"/>
            </w:tcMar>
          </w:tcPr>
          <w:p w14:paraId="600BE05F" w14:textId="77777777" w:rsidR="00622040" w:rsidRDefault="00000000">
            <w:pPr>
              <w:autoSpaceDE w:val="0"/>
              <w:autoSpaceDN w:val="0"/>
              <w:spacing w:before="88" w:after="0" w:line="190" w:lineRule="exact"/>
              <w:ind w:left="74"/>
            </w:pPr>
            <w:r>
              <w:rPr>
                <w:rFonts w:ascii="CMR10" w:eastAsia="CMR10" w:hAnsi="CMR10"/>
                <w:color w:val="000000"/>
                <w:sz w:val="19"/>
              </w:rPr>
              <w:t>Persiapan survei</w:t>
            </w:r>
          </w:p>
        </w:tc>
        <w:tc>
          <w:tcPr>
            <w:tcW w:w="3066" w:type="dxa"/>
            <w:tcBorders>
              <w:top w:val="single" w:sz="3" w:space="0" w:color="000000"/>
              <w:left w:val="single" w:sz="3" w:space="0" w:color="000000"/>
              <w:bottom w:val="single" w:sz="3" w:space="0" w:color="000000"/>
              <w:right w:val="single" w:sz="3" w:space="0" w:color="000000"/>
            </w:tcBorders>
            <w:tcMar>
              <w:left w:w="0" w:type="dxa"/>
              <w:right w:w="0" w:type="dxa"/>
            </w:tcMar>
          </w:tcPr>
          <w:p w14:paraId="42AB736E" w14:textId="77777777" w:rsidR="00622040" w:rsidRDefault="00000000">
            <w:pPr>
              <w:autoSpaceDE w:val="0"/>
              <w:autoSpaceDN w:val="0"/>
              <w:spacing w:after="0" w:line="280" w:lineRule="exact"/>
              <w:ind w:left="76"/>
            </w:pPr>
            <w:r>
              <w:rPr>
                <w:rFonts w:ascii="CMR10" w:eastAsia="CMR10" w:hAnsi="CMR10"/>
                <w:color w:val="000000"/>
                <w:sz w:val="19"/>
              </w:rPr>
              <w:t xml:space="preserve">Menjelaskan tujuan, kerahasiaan respons, dan posisi survei yang </w:t>
            </w:r>
            <w:r>
              <w:br/>
            </w:r>
            <w:r>
              <w:rPr>
                <w:rFonts w:ascii="CMR10" w:eastAsia="CMR10" w:hAnsi="CMR10"/>
                <w:color w:val="000000"/>
                <w:sz w:val="19"/>
              </w:rPr>
              <w:t>tidak memengaruhi nilai akademik.</w:t>
            </w:r>
          </w:p>
        </w:tc>
        <w:tc>
          <w:tcPr>
            <w:tcW w:w="2096" w:type="dxa"/>
            <w:tcBorders>
              <w:top w:val="single" w:sz="3" w:space="0" w:color="000000"/>
              <w:left w:val="single" w:sz="3" w:space="0" w:color="000000"/>
              <w:bottom w:val="single" w:sz="3" w:space="0" w:color="000000"/>
              <w:right w:val="single" w:sz="3" w:space="0" w:color="000000"/>
            </w:tcBorders>
            <w:tcMar>
              <w:left w:w="0" w:type="dxa"/>
              <w:right w:w="0" w:type="dxa"/>
            </w:tcMar>
          </w:tcPr>
          <w:p w14:paraId="46781169" w14:textId="77777777" w:rsidR="00622040" w:rsidRDefault="00000000">
            <w:pPr>
              <w:autoSpaceDE w:val="0"/>
              <w:autoSpaceDN w:val="0"/>
              <w:spacing w:after="0" w:line="280" w:lineRule="exact"/>
              <w:ind w:left="76"/>
            </w:pPr>
            <w:r>
              <w:rPr>
                <w:rFonts w:ascii="CMR10" w:eastAsia="CMR10" w:hAnsi="CMR10"/>
                <w:color w:val="000000"/>
                <w:sz w:val="19"/>
              </w:rPr>
              <w:t xml:space="preserve">Briefing singkat + </w:t>
            </w:r>
            <w:r>
              <w:br/>
            </w:r>
            <w:r>
              <w:rPr>
                <w:rFonts w:ascii="CMR10" w:eastAsia="CMR10" w:hAnsi="CMR10"/>
                <w:color w:val="000000"/>
                <w:sz w:val="19"/>
              </w:rPr>
              <w:t>konfirmasi pemahaman responden.</w:t>
            </w:r>
          </w:p>
        </w:tc>
        <w:tc>
          <w:tcPr>
            <w:tcW w:w="1666" w:type="dxa"/>
            <w:tcBorders>
              <w:top w:val="single" w:sz="3" w:space="0" w:color="000000"/>
              <w:left w:val="single" w:sz="3" w:space="0" w:color="000000"/>
              <w:bottom w:val="single" w:sz="3" w:space="0" w:color="000000"/>
              <w:right w:val="single" w:sz="3" w:space="0" w:color="000000"/>
            </w:tcBorders>
            <w:tcMar>
              <w:left w:w="0" w:type="dxa"/>
              <w:right w:w="0" w:type="dxa"/>
            </w:tcMar>
          </w:tcPr>
          <w:p w14:paraId="0740C9CE" w14:textId="77777777" w:rsidR="00622040" w:rsidRDefault="00000000">
            <w:pPr>
              <w:autoSpaceDE w:val="0"/>
              <w:autoSpaceDN w:val="0"/>
              <w:spacing w:after="0" w:line="280" w:lineRule="exact"/>
              <w:ind w:left="76" w:right="288"/>
            </w:pPr>
            <w:r>
              <w:rPr>
                <w:rFonts w:ascii="CMR10" w:eastAsia="CMR10" w:hAnsi="CMR10"/>
                <w:color w:val="000000"/>
                <w:sz w:val="19"/>
              </w:rPr>
              <w:t>Responden siap mengisi SUS.</w:t>
            </w:r>
          </w:p>
        </w:tc>
      </w:tr>
      <w:tr w:rsidR="00622040" w14:paraId="7A507805" w14:textId="77777777">
        <w:trPr>
          <w:trHeight w:hRule="exact" w:val="910"/>
        </w:trPr>
        <w:tc>
          <w:tcPr>
            <w:tcW w:w="590" w:type="dxa"/>
            <w:tcBorders>
              <w:top w:val="single" w:sz="3" w:space="0" w:color="000000"/>
              <w:left w:val="single" w:sz="3" w:space="0" w:color="000000"/>
              <w:bottom w:val="single" w:sz="3" w:space="0" w:color="000000"/>
              <w:right w:val="single" w:sz="3" w:space="0" w:color="000000"/>
            </w:tcBorders>
            <w:tcMar>
              <w:left w:w="0" w:type="dxa"/>
              <w:right w:w="0" w:type="dxa"/>
            </w:tcMar>
          </w:tcPr>
          <w:p w14:paraId="70AD54C8" w14:textId="77777777" w:rsidR="00622040" w:rsidRDefault="00000000">
            <w:pPr>
              <w:autoSpaceDE w:val="0"/>
              <w:autoSpaceDN w:val="0"/>
              <w:spacing w:before="88" w:after="0" w:line="190" w:lineRule="exact"/>
              <w:ind w:left="76"/>
            </w:pPr>
            <w:r>
              <w:rPr>
                <w:rFonts w:ascii="CMR10" w:eastAsia="CMR10" w:hAnsi="CMR10"/>
                <w:color w:val="000000"/>
                <w:sz w:val="19"/>
              </w:rPr>
              <w:t>2</w:t>
            </w:r>
          </w:p>
        </w:tc>
        <w:tc>
          <w:tcPr>
            <w:tcW w:w="1934" w:type="dxa"/>
            <w:tcBorders>
              <w:top w:val="single" w:sz="3" w:space="0" w:color="000000"/>
              <w:left w:val="single" w:sz="3" w:space="0" w:color="000000"/>
              <w:bottom w:val="single" w:sz="3" w:space="0" w:color="000000"/>
              <w:right w:val="single" w:sz="3" w:space="0" w:color="000000"/>
            </w:tcBorders>
            <w:tcMar>
              <w:left w:w="0" w:type="dxa"/>
              <w:right w:w="0" w:type="dxa"/>
            </w:tcMar>
          </w:tcPr>
          <w:p w14:paraId="449A6CF9" w14:textId="77777777" w:rsidR="00622040" w:rsidRDefault="00000000">
            <w:pPr>
              <w:autoSpaceDE w:val="0"/>
              <w:autoSpaceDN w:val="0"/>
              <w:spacing w:before="88" w:after="0" w:line="190" w:lineRule="exact"/>
              <w:ind w:left="74"/>
            </w:pPr>
            <w:r>
              <w:rPr>
                <w:rFonts w:ascii="CMR10" w:eastAsia="CMR10" w:hAnsi="CMR10"/>
                <w:color w:val="000000"/>
                <w:sz w:val="19"/>
              </w:rPr>
              <w:t>Pengisian kuesioner</w:t>
            </w:r>
          </w:p>
        </w:tc>
        <w:tc>
          <w:tcPr>
            <w:tcW w:w="3066" w:type="dxa"/>
            <w:tcBorders>
              <w:top w:val="single" w:sz="3" w:space="0" w:color="000000"/>
              <w:left w:val="single" w:sz="3" w:space="0" w:color="000000"/>
              <w:bottom w:val="single" w:sz="3" w:space="0" w:color="000000"/>
              <w:right w:val="single" w:sz="3" w:space="0" w:color="000000"/>
            </w:tcBorders>
            <w:tcMar>
              <w:left w:w="0" w:type="dxa"/>
              <w:right w:w="0" w:type="dxa"/>
            </w:tcMar>
          </w:tcPr>
          <w:p w14:paraId="73537115" w14:textId="77777777" w:rsidR="00622040" w:rsidRDefault="00000000">
            <w:pPr>
              <w:autoSpaceDE w:val="0"/>
              <w:autoSpaceDN w:val="0"/>
              <w:spacing w:after="0" w:line="280" w:lineRule="exact"/>
              <w:ind w:left="76" w:right="144"/>
            </w:pPr>
            <w:r>
              <w:rPr>
                <w:rFonts w:ascii="CMR10" w:eastAsia="CMR10" w:hAnsi="CMR10"/>
                <w:color w:val="000000"/>
                <w:sz w:val="19"/>
              </w:rPr>
              <w:t xml:space="preserve">Siswa mengisi 10 butir SUS skala 1–5 secara mandiri setelah </w:t>
            </w:r>
            <w:r>
              <w:br/>
            </w:r>
            <w:r>
              <w:rPr>
                <w:rFonts w:ascii="CMR10" w:eastAsia="CMR10" w:hAnsi="CMR10"/>
                <w:color w:val="000000"/>
                <w:sz w:val="19"/>
              </w:rPr>
              <w:t>penggunaan media.</w:t>
            </w:r>
          </w:p>
        </w:tc>
        <w:tc>
          <w:tcPr>
            <w:tcW w:w="2096" w:type="dxa"/>
            <w:tcBorders>
              <w:top w:val="single" w:sz="3" w:space="0" w:color="000000"/>
              <w:left w:val="single" w:sz="3" w:space="0" w:color="000000"/>
              <w:bottom w:val="single" w:sz="3" w:space="0" w:color="000000"/>
              <w:right w:val="single" w:sz="3" w:space="0" w:color="000000"/>
            </w:tcBorders>
            <w:tcMar>
              <w:left w:w="0" w:type="dxa"/>
              <w:right w:w="0" w:type="dxa"/>
            </w:tcMar>
          </w:tcPr>
          <w:p w14:paraId="632630A8" w14:textId="77777777" w:rsidR="00622040" w:rsidRDefault="00000000">
            <w:pPr>
              <w:autoSpaceDE w:val="0"/>
              <w:autoSpaceDN w:val="0"/>
              <w:spacing w:after="0" w:line="280" w:lineRule="exact"/>
              <w:ind w:left="76" w:right="144"/>
            </w:pPr>
            <w:r>
              <w:rPr>
                <w:rFonts w:ascii="CMR10" w:eastAsia="CMR10" w:hAnsi="CMR10"/>
                <w:color w:val="000000"/>
                <w:sz w:val="19"/>
              </w:rPr>
              <w:t xml:space="preserve">Pendampingan teknis tanpa intervensi isi </w:t>
            </w:r>
            <w:r>
              <w:br/>
            </w:r>
            <w:r>
              <w:rPr>
                <w:rFonts w:ascii="CMR10" w:eastAsia="CMR10" w:hAnsi="CMR10"/>
                <w:color w:val="000000"/>
                <w:sz w:val="19"/>
              </w:rPr>
              <w:t>jawaban.</w:t>
            </w:r>
          </w:p>
        </w:tc>
        <w:tc>
          <w:tcPr>
            <w:tcW w:w="1666" w:type="dxa"/>
            <w:tcBorders>
              <w:top w:val="single" w:sz="3" w:space="0" w:color="000000"/>
              <w:left w:val="single" w:sz="3" w:space="0" w:color="000000"/>
              <w:bottom w:val="single" w:sz="3" w:space="0" w:color="000000"/>
              <w:right w:val="single" w:sz="3" w:space="0" w:color="000000"/>
            </w:tcBorders>
            <w:tcMar>
              <w:left w:w="0" w:type="dxa"/>
              <w:right w:w="0" w:type="dxa"/>
            </w:tcMar>
          </w:tcPr>
          <w:p w14:paraId="4B258AF3" w14:textId="77777777" w:rsidR="00622040" w:rsidRDefault="00000000">
            <w:pPr>
              <w:autoSpaceDE w:val="0"/>
              <w:autoSpaceDN w:val="0"/>
              <w:spacing w:after="0" w:line="280" w:lineRule="exact"/>
              <w:ind w:left="76" w:right="432"/>
            </w:pPr>
            <w:r>
              <w:rPr>
                <w:rFonts w:ascii="CMR10" w:eastAsia="CMR10" w:hAnsi="CMR10"/>
                <w:color w:val="000000"/>
                <w:sz w:val="19"/>
              </w:rPr>
              <w:t>Data respons mentah SUS.</w:t>
            </w:r>
          </w:p>
        </w:tc>
      </w:tr>
      <w:tr w:rsidR="00622040" w14:paraId="46CE578E" w14:textId="77777777">
        <w:trPr>
          <w:trHeight w:hRule="exact" w:val="1190"/>
        </w:trPr>
        <w:tc>
          <w:tcPr>
            <w:tcW w:w="590" w:type="dxa"/>
            <w:tcBorders>
              <w:top w:val="single" w:sz="3" w:space="0" w:color="000000"/>
              <w:left w:val="single" w:sz="3" w:space="0" w:color="000000"/>
              <w:bottom w:val="single" w:sz="3" w:space="0" w:color="000000"/>
              <w:right w:val="single" w:sz="3" w:space="0" w:color="000000"/>
            </w:tcBorders>
            <w:tcMar>
              <w:left w:w="0" w:type="dxa"/>
              <w:right w:w="0" w:type="dxa"/>
            </w:tcMar>
          </w:tcPr>
          <w:p w14:paraId="7C195FA8" w14:textId="77777777" w:rsidR="00622040" w:rsidRDefault="00000000">
            <w:pPr>
              <w:autoSpaceDE w:val="0"/>
              <w:autoSpaceDN w:val="0"/>
              <w:spacing w:before="88" w:after="0" w:line="190" w:lineRule="exact"/>
              <w:ind w:left="76"/>
            </w:pPr>
            <w:r>
              <w:rPr>
                <w:rFonts w:ascii="CMR10" w:eastAsia="CMR10" w:hAnsi="CMR10"/>
                <w:color w:val="000000"/>
                <w:sz w:val="19"/>
              </w:rPr>
              <w:t>3</w:t>
            </w:r>
          </w:p>
        </w:tc>
        <w:tc>
          <w:tcPr>
            <w:tcW w:w="1934" w:type="dxa"/>
            <w:tcBorders>
              <w:top w:val="single" w:sz="3" w:space="0" w:color="000000"/>
              <w:left w:val="single" w:sz="3" w:space="0" w:color="000000"/>
              <w:bottom w:val="single" w:sz="3" w:space="0" w:color="000000"/>
              <w:right w:val="single" w:sz="3" w:space="0" w:color="000000"/>
            </w:tcBorders>
            <w:tcMar>
              <w:left w:w="0" w:type="dxa"/>
              <w:right w:w="0" w:type="dxa"/>
            </w:tcMar>
          </w:tcPr>
          <w:p w14:paraId="7477BC5E" w14:textId="77777777" w:rsidR="00622040" w:rsidRDefault="00000000">
            <w:pPr>
              <w:autoSpaceDE w:val="0"/>
              <w:autoSpaceDN w:val="0"/>
              <w:spacing w:before="88" w:after="0" w:line="190" w:lineRule="exact"/>
              <w:jc w:val="center"/>
            </w:pPr>
            <w:r>
              <w:rPr>
                <w:rFonts w:ascii="CMR10" w:eastAsia="CMR10" w:hAnsi="CMR10"/>
                <w:color w:val="000000"/>
                <w:sz w:val="19"/>
              </w:rPr>
              <w:t>Validasi respons awal</w:t>
            </w:r>
          </w:p>
        </w:tc>
        <w:tc>
          <w:tcPr>
            <w:tcW w:w="3066" w:type="dxa"/>
            <w:tcBorders>
              <w:top w:val="single" w:sz="3" w:space="0" w:color="000000"/>
              <w:left w:val="single" w:sz="3" w:space="0" w:color="000000"/>
              <w:bottom w:val="single" w:sz="3" w:space="0" w:color="000000"/>
              <w:right w:val="single" w:sz="3" w:space="0" w:color="000000"/>
            </w:tcBorders>
            <w:tcMar>
              <w:left w:w="0" w:type="dxa"/>
              <w:right w:w="0" w:type="dxa"/>
            </w:tcMar>
          </w:tcPr>
          <w:p w14:paraId="30826A98" w14:textId="77777777" w:rsidR="00622040" w:rsidRDefault="00000000">
            <w:pPr>
              <w:autoSpaceDE w:val="0"/>
              <w:autoSpaceDN w:val="0"/>
              <w:spacing w:after="0" w:line="280" w:lineRule="exact"/>
              <w:ind w:left="76" w:right="144"/>
            </w:pPr>
            <w:r>
              <w:rPr>
                <w:rFonts w:ascii="CMR10" w:eastAsia="CMR10" w:hAnsi="CMR10"/>
                <w:color w:val="000000"/>
                <w:sz w:val="19"/>
              </w:rPr>
              <w:t>Menghimpun form, memeriksa kelengkapan butir, dan meninjau pola jawaban ekstrem.</w:t>
            </w:r>
          </w:p>
        </w:tc>
        <w:tc>
          <w:tcPr>
            <w:tcW w:w="2096" w:type="dxa"/>
            <w:tcBorders>
              <w:top w:val="single" w:sz="3" w:space="0" w:color="000000"/>
              <w:left w:val="single" w:sz="3" w:space="0" w:color="000000"/>
              <w:bottom w:val="single" w:sz="3" w:space="0" w:color="000000"/>
              <w:right w:val="single" w:sz="3" w:space="0" w:color="000000"/>
            </w:tcBorders>
            <w:tcMar>
              <w:left w:w="0" w:type="dxa"/>
              <w:right w:w="0" w:type="dxa"/>
            </w:tcMar>
          </w:tcPr>
          <w:p w14:paraId="16401A38" w14:textId="77777777" w:rsidR="00622040" w:rsidRDefault="00000000">
            <w:pPr>
              <w:autoSpaceDE w:val="0"/>
              <w:autoSpaceDN w:val="0"/>
              <w:spacing w:after="0" w:line="280" w:lineRule="exact"/>
              <w:ind w:left="76" w:right="432"/>
            </w:pPr>
            <w:r>
              <w:rPr>
                <w:rFonts w:ascii="CMR10" w:eastAsia="CMR10" w:hAnsi="CMR10"/>
                <w:color w:val="000000"/>
                <w:sz w:val="19"/>
              </w:rPr>
              <w:t xml:space="preserve">Lembar cek </w:t>
            </w:r>
            <w:r>
              <w:br/>
            </w:r>
            <w:r>
              <w:rPr>
                <w:rFonts w:ascii="CMR10" w:eastAsia="CMR10" w:hAnsi="CMR10"/>
                <w:color w:val="000000"/>
                <w:sz w:val="19"/>
              </w:rPr>
              <w:t xml:space="preserve">kelengkapan + </w:t>
            </w:r>
            <w:r>
              <w:br/>
            </w:r>
            <w:r>
              <w:rPr>
                <w:rFonts w:ascii="CMR10" w:eastAsia="CMR10" w:hAnsi="CMR10"/>
                <w:color w:val="000000"/>
                <w:sz w:val="19"/>
              </w:rPr>
              <w:t>pemeriksaan pola skoring.</w:t>
            </w:r>
          </w:p>
        </w:tc>
        <w:tc>
          <w:tcPr>
            <w:tcW w:w="1666" w:type="dxa"/>
            <w:tcBorders>
              <w:top w:val="single" w:sz="3" w:space="0" w:color="000000"/>
              <w:left w:val="single" w:sz="3" w:space="0" w:color="000000"/>
              <w:bottom w:val="single" w:sz="3" w:space="0" w:color="000000"/>
              <w:right w:val="single" w:sz="3" w:space="0" w:color="000000"/>
            </w:tcBorders>
            <w:tcMar>
              <w:left w:w="0" w:type="dxa"/>
              <w:right w:w="0" w:type="dxa"/>
            </w:tcMar>
          </w:tcPr>
          <w:p w14:paraId="343A9762" w14:textId="77777777" w:rsidR="00622040" w:rsidRDefault="00000000">
            <w:pPr>
              <w:autoSpaceDE w:val="0"/>
              <w:autoSpaceDN w:val="0"/>
              <w:spacing w:after="0" w:line="278" w:lineRule="exact"/>
              <w:ind w:left="76"/>
            </w:pPr>
            <w:r>
              <w:rPr>
                <w:rFonts w:ascii="CMR10" w:eastAsia="CMR10" w:hAnsi="CMR10"/>
                <w:color w:val="000000"/>
                <w:sz w:val="19"/>
              </w:rPr>
              <w:t>Dataset SUS valid untuk skoring.</w:t>
            </w:r>
          </w:p>
        </w:tc>
      </w:tr>
      <w:tr w:rsidR="00622040" w14:paraId="53A6DCEA" w14:textId="77777777">
        <w:trPr>
          <w:trHeight w:hRule="exact" w:val="1472"/>
        </w:trPr>
        <w:tc>
          <w:tcPr>
            <w:tcW w:w="590" w:type="dxa"/>
            <w:tcBorders>
              <w:top w:val="single" w:sz="3" w:space="0" w:color="000000"/>
              <w:left w:val="single" w:sz="3" w:space="0" w:color="000000"/>
              <w:bottom w:val="single" w:sz="3" w:space="0" w:color="000000"/>
              <w:right w:val="single" w:sz="3" w:space="0" w:color="000000"/>
            </w:tcBorders>
            <w:tcMar>
              <w:left w:w="0" w:type="dxa"/>
              <w:right w:w="0" w:type="dxa"/>
            </w:tcMar>
          </w:tcPr>
          <w:p w14:paraId="7501AAF7" w14:textId="77777777" w:rsidR="00622040" w:rsidRDefault="00000000">
            <w:pPr>
              <w:autoSpaceDE w:val="0"/>
              <w:autoSpaceDN w:val="0"/>
              <w:spacing w:before="88" w:after="0" w:line="190" w:lineRule="exact"/>
              <w:ind w:left="76"/>
            </w:pPr>
            <w:r>
              <w:rPr>
                <w:rFonts w:ascii="CMR10" w:eastAsia="CMR10" w:hAnsi="CMR10"/>
                <w:color w:val="000000"/>
                <w:sz w:val="19"/>
              </w:rPr>
              <w:t>4</w:t>
            </w:r>
          </w:p>
        </w:tc>
        <w:tc>
          <w:tcPr>
            <w:tcW w:w="1934" w:type="dxa"/>
            <w:tcBorders>
              <w:top w:val="single" w:sz="3" w:space="0" w:color="000000"/>
              <w:left w:val="single" w:sz="3" w:space="0" w:color="000000"/>
              <w:bottom w:val="single" w:sz="3" w:space="0" w:color="000000"/>
              <w:right w:val="single" w:sz="3" w:space="0" w:color="000000"/>
            </w:tcBorders>
            <w:tcMar>
              <w:left w:w="0" w:type="dxa"/>
              <w:right w:w="0" w:type="dxa"/>
            </w:tcMar>
          </w:tcPr>
          <w:p w14:paraId="5C08B167" w14:textId="77777777" w:rsidR="00622040" w:rsidRDefault="00000000">
            <w:pPr>
              <w:autoSpaceDE w:val="0"/>
              <w:autoSpaceDN w:val="0"/>
              <w:spacing w:after="0" w:line="280" w:lineRule="exact"/>
              <w:ind w:left="74" w:right="144"/>
            </w:pPr>
            <w:r>
              <w:rPr>
                <w:rFonts w:ascii="CMR10" w:eastAsia="CMR10" w:hAnsi="CMR10"/>
                <w:color w:val="000000"/>
                <w:sz w:val="19"/>
              </w:rPr>
              <w:t>Rekap dan integrasi umpan balik</w:t>
            </w:r>
          </w:p>
        </w:tc>
        <w:tc>
          <w:tcPr>
            <w:tcW w:w="3066" w:type="dxa"/>
            <w:tcBorders>
              <w:top w:val="single" w:sz="3" w:space="0" w:color="000000"/>
              <w:left w:val="single" w:sz="3" w:space="0" w:color="000000"/>
              <w:bottom w:val="single" w:sz="3" w:space="0" w:color="000000"/>
              <w:right w:val="single" w:sz="3" w:space="0" w:color="000000"/>
            </w:tcBorders>
            <w:tcMar>
              <w:left w:w="0" w:type="dxa"/>
              <w:right w:w="0" w:type="dxa"/>
            </w:tcMar>
          </w:tcPr>
          <w:p w14:paraId="548A9701" w14:textId="77777777" w:rsidR="00622040" w:rsidRDefault="00000000">
            <w:pPr>
              <w:autoSpaceDE w:val="0"/>
              <w:autoSpaceDN w:val="0"/>
              <w:spacing w:after="0" w:line="280" w:lineRule="exact"/>
              <w:ind w:left="76" w:right="144"/>
            </w:pPr>
            <w:r>
              <w:rPr>
                <w:rFonts w:ascii="CMR10" w:eastAsia="CMR10" w:hAnsi="CMR10"/>
                <w:color w:val="000000"/>
                <w:sz w:val="19"/>
              </w:rPr>
              <w:t xml:space="preserve">Menginput skor per partisipan serta mengelompokkan komentar terbuka menurut tema </w:t>
            </w:r>
            <w:r>
              <w:rPr>
                <w:rFonts w:ascii="CMTI10" w:eastAsia="CMTI10" w:hAnsi="CMTI10"/>
                <w:i/>
                <w:color w:val="000000"/>
                <w:sz w:val="19"/>
              </w:rPr>
              <w:t xml:space="preserve">usability </w:t>
            </w:r>
            <w:r>
              <w:rPr>
                <w:rFonts w:ascii="CMR10" w:eastAsia="CMR10" w:hAnsi="CMR10"/>
                <w:color w:val="000000"/>
                <w:sz w:val="19"/>
              </w:rPr>
              <w:t>.</w:t>
            </w:r>
          </w:p>
        </w:tc>
        <w:tc>
          <w:tcPr>
            <w:tcW w:w="2096" w:type="dxa"/>
            <w:tcBorders>
              <w:top w:val="single" w:sz="3" w:space="0" w:color="000000"/>
              <w:left w:val="single" w:sz="3" w:space="0" w:color="000000"/>
              <w:bottom w:val="single" w:sz="3" w:space="0" w:color="000000"/>
              <w:right w:val="single" w:sz="3" w:space="0" w:color="000000"/>
            </w:tcBorders>
            <w:tcMar>
              <w:left w:w="0" w:type="dxa"/>
              <w:right w:w="0" w:type="dxa"/>
            </w:tcMar>
          </w:tcPr>
          <w:p w14:paraId="63CFF25A" w14:textId="77777777" w:rsidR="00622040" w:rsidRDefault="00000000">
            <w:pPr>
              <w:autoSpaceDE w:val="0"/>
              <w:autoSpaceDN w:val="0"/>
              <w:spacing w:after="0" w:line="280" w:lineRule="exact"/>
              <w:ind w:left="76" w:right="432"/>
            </w:pPr>
            <w:r>
              <w:rPr>
                <w:rFonts w:ascii="CMR10" w:eastAsia="CMR10" w:hAnsi="CMR10"/>
                <w:color w:val="000000"/>
                <w:sz w:val="19"/>
              </w:rPr>
              <w:t xml:space="preserve">Pemeriksaan ulang entri dan seleksi </w:t>
            </w:r>
            <w:r>
              <w:br/>
            </w:r>
            <w:r>
              <w:rPr>
                <w:rFonts w:ascii="CMR10" w:eastAsia="CMR10" w:hAnsi="CMR10"/>
                <w:color w:val="000000"/>
                <w:sz w:val="19"/>
              </w:rPr>
              <w:t>komentar relevan.</w:t>
            </w:r>
          </w:p>
        </w:tc>
        <w:tc>
          <w:tcPr>
            <w:tcW w:w="1666" w:type="dxa"/>
            <w:tcBorders>
              <w:top w:val="single" w:sz="3" w:space="0" w:color="000000"/>
              <w:left w:val="single" w:sz="3" w:space="0" w:color="000000"/>
              <w:bottom w:val="single" w:sz="3" w:space="0" w:color="000000"/>
              <w:right w:val="single" w:sz="3" w:space="0" w:color="000000"/>
            </w:tcBorders>
            <w:tcMar>
              <w:left w:w="0" w:type="dxa"/>
              <w:right w:w="0" w:type="dxa"/>
            </w:tcMar>
          </w:tcPr>
          <w:p w14:paraId="3B91639A" w14:textId="77777777" w:rsidR="00622040" w:rsidRDefault="00000000">
            <w:pPr>
              <w:autoSpaceDE w:val="0"/>
              <w:autoSpaceDN w:val="0"/>
              <w:spacing w:after="0" w:line="280" w:lineRule="exact"/>
              <w:ind w:left="76" w:right="288"/>
            </w:pPr>
            <w:r>
              <w:rPr>
                <w:rFonts w:ascii="CMR10" w:eastAsia="CMR10" w:hAnsi="CMR10"/>
                <w:color w:val="000000"/>
                <w:sz w:val="19"/>
              </w:rPr>
              <w:t xml:space="preserve">Rekap SUS + tema komentar siap analisis </w:t>
            </w:r>
            <w:r>
              <w:br/>
            </w:r>
            <w:r>
              <w:rPr>
                <w:rFonts w:ascii="CMR10" w:eastAsia="CMR10" w:hAnsi="CMR10"/>
                <w:color w:val="000000"/>
                <w:sz w:val="19"/>
              </w:rPr>
              <w:t xml:space="preserve">evaluasi </w:t>
            </w:r>
            <w:r>
              <w:br/>
            </w:r>
            <w:r>
              <w:rPr>
                <w:rFonts w:ascii="CMR10" w:eastAsia="CMR10" w:hAnsi="CMR10"/>
                <w:color w:val="000000"/>
                <w:sz w:val="19"/>
              </w:rPr>
              <w:t>kuantitatif.</w:t>
            </w:r>
          </w:p>
        </w:tc>
      </w:tr>
    </w:tbl>
    <w:p w14:paraId="4375F245" w14:textId="77777777" w:rsidR="00622040" w:rsidRDefault="00000000">
      <w:pPr>
        <w:autoSpaceDE w:val="0"/>
        <w:autoSpaceDN w:val="0"/>
        <w:spacing w:before="80" w:after="0" w:line="358" w:lineRule="exact"/>
        <w:ind w:left="4"/>
      </w:pPr>
      <w:r>
        <w:rPr>
          <w:rFonts w:ascii="CMR12" w:eastAsia="CMR12" w:hAnsi="CMR12"/>
          <w:color w:val="000000"/>
          <w:sz w:val="24"/>
        </w:rPr>
        <w:t>Tabel 33: Matriks administrasi survei SUS dan kontrol mutu respons pada tahap survei praktikalitas</w:t>
      </w:r>
    </w:p>
    <w:p w14:paraId="1EDC252C" w14:textId="77777777" w:rsidR="00622040" w:rsidRDefault="00000000">
      <w:pPr>
        <w:autoSpaceDE w:val="0"/>
        <w:autoSpaceDN w:val="0"/>
        <w:spacing w:before="878" w:after="0" w:line="240" w:lineRule="exact"/>
        <w:ind w:left="4"/>
      </w:pPr>
      <w:r>
        <w:rPr>
          <w:rFonts w:ascii="CMBX12" w:eastAsia="CMBX12" w:hAnsi="CMBX12"/>
          <w:b/>
          <w:color w:val="000000"/>
          <w:sz w:val="24"/>
        </w:rPr>
        <w:t>3.5.3.2 Aturan Skoring dan Interpretasi SUS</w:t>
      </w:r>
    </w:p>
    <w:p w14:paraId="7E8AD63B" w14:textId="77777777" w:rsidR="00622040" w:rsidRDefault="00000000">
      <w:pPr>
        <w:autoSpaceDE w:val="0"/>
        <w:autoSpaceDN w:val="0"/>
        <w:spacing w:before="434" w:after="0" w:line="358" w:lineRule="exact"/>
        <w:ind w:left="4" w:firstLine="720"/>
      </w:pPr>
      <w:r>
        <w:rPr>
          <w:rFonts w:ascii="CMR12" w:eastAsia="CMR12" w:hAnsi="CMR12"/>
          <w:color w:val="000000"/>
          <w:sz w:val="24"/>
        </w:rPr>
        <w:t>Skor SUS diolah mengikuti prosedur standar Brooke (1996) untuk menghasilkan in-deks praktikalitas skala 0–100. Pada penelitian ini, skor agregat digunakan sebagai indikator</w:t>
      </w:r>
    </w:p>
    <w:p w14:paraId="2F49A00D" w14:textId="77777777" w:rsidR="00622040" w:rsidRDefault="00000000">
      <w:pPr>
        <w:autoSpaceDE w:val="0"/>
        <w:autoSpaceDN w:val="0"/>
        <w:spacing w:before="512" w:after="0" w:line="240" w:lineRule="exact"/>
        <w:jc w:val="center"/>
      </w:pPr>
      <w:r>
        <w:rPr>
          <w:rFonts w:ascii="CMR12" w:eastAsia="CMR12" w:hAnsi="CMR12"/>
          <w:color w:val="000000"/>
          <w:sz w:val="24"/>
        </w:rPr>
        <w:t>91</w:t>
      </w:r>
    </w:p>
    <w:p w14:paraId="368DEE10" w14:textId="77777777" w:rsidR="00622040" w:rsidRDefault="00622040">
      <w:pPr>
        <w:sectPr w:rsidR="00622040">
          <w:pgSz w:w="12240" w:h="15840"/>
          <w:pgMar w:top="746" w:right="1416" w:bottom="396" w:left="1436" w:header="720" w:footer="720" w:gutter="0"/>
          <w:cols w:space="720"/>
          <w:docGrid w:linePitch="360"/>
        </w:sectPr>
      </w:pPr>
    </w:p>
    <w:p w14:paraId="7DF29F65" w14:textId="77777777" w:rsidR="00622040" w:rsidRDefault="00622040">
      <w:pPr>
        <w:autoSpaceDE w:val="0"/>
        <w:autoSpaceDN w:val="0"/>
        <w:spacing w:after="526" w:line="220" w:lineRule="exact"/>
      </w:pPr>
    </w:p>
    <w:p w14:paraId="5FD9DFBF" w14:textId="77777777" w:rsidR="00622040" w:rsidRDefault="00000000">
      <w:pPr>
        <w:autoSpaceDE w:val="0"/>
        <w:autoSpaceDN w:val="0"/>
        <w:spacing w:after="272" w:line="342" w:lineRule="exact"/>
        <w:ind w:left="4" w:right="22"/>
        <w:jc w:val="both"/>
      </w:pPr>
      <w:r>
        <w:rPr>
          <w:rFonts w:ascii="CMR12" w:eastAsia="CMR12" w:hAnsi="CMR12"/>
          <w:color w:val="000000"/>
          <w:sz w:val="24"/>
        </w:rPr>
        <w:t xml:space="preserve">tingkat ketergunaan media secara umum, lalu dibaca bersama komentar pengguna untuk menentukan kebutuhan perbaikan implementasi. Ambang interpretasi ditetapkan menggu-nakan kategori </w:t>
      </w:r>
      <w:r>
        <w:rPr>
          <w:rFonts w:ascii="CMTI12" w:eastAsia="CMTI12" w:hAnsi="CMTI12"/>
          <w:i/>
          <w:color w:val="000000"/>
          <w:sz w:val="24"/>
        </w:rPr>
        <w:t xml:space="preserve">acceptability </w:t>
      </w:r>
      <w:r>
        <w:rPr>
          <w:rFonts w:ascii="CMR12" w:eastAsia="CMR12" w:hAnsi="CMR12"/>
          <w:color w:val="000000"/>
          <w:sz w:val="24"/>
        </w:rPr>
        <w:t>SUS dari Bangor et al. (2008), agar keputusan praktikalitas memiliki dasar empiris yang konsisten lintas studi. Kesesuaian antara skor dan pengalaman pengguna juga penting karena studi tentang penggunaan AI di pembelajaran menunjukkan adanya perbedaan antara persepsi antarmuka yang ”mudah” dan pengalaman belajar yang benar-benar efektif (Jing et al., 2024; Anagnostopoulos, 2023).</w:t>
      </w:r>
    </w:p>
    <w:tbl>
      <w:tblPr>
        <w:tblW w:w="0" w:type="auto"/>
        <w:tblInd w:w="8" w:type="dxa"/>
        <w:tblLayout w:type="fixed"/>
        <w:tblLook w:val="04A0" w:firstRow="1" w:lastRow="0" w:firstColumn="1" w:lastColumn="0" w:noHBand="0" w:noVBand="1"/>
      </w:tblPr>
      <w:tblGrid>
        <w:gridCol w:w="606"/>
        <w:gridCol w:w="2382"/>
        <w:gridCol w:w="2712"/>
        <w:gridCol w:w="1660"/>
        <w:gridCol w:w="1992"/>
      </w:tblGrid>
      <w:tr w:rsidR="00622040" w14:paraId="5A9E41D9" w14:textId="77777777">
        <w:trPr>
          <w:trHeight w:hRule="exact" w:val="646"/>
        </w:trPr>
        <w:tc>
          <w:tcPr>
            <w:tcW w:w="606" w:type="dxa"/>
            <w:tcBorders>
              <w:top w:val="single" w:sz="3" w:space="0" w:color="000000"/>
              <w:left w:val="single" w:sz="3" w:space="0" w:color="000000"/>
              <w:bottom w:val="single" w:sz="3" w:space="0" w:color="000000"/>
              <w:right w:val="single" w:sz="3" w:space="0" w:color="000000"/>
            </w:tcBorders>
            <w:tcMar>
              <w:left w:w="0" w:type="dxa"/>
              <w:right w:w="0" w:type="dxa"/>
            </w:tcMar>
          </w:tcPr>
          <w:p w14:paraId="44699E8B" w14:textId="77777777" w:rsidR="00622040" w:rsidRDefault="00000000">
            <w:pPr>
              <w:autoSpaceDE w:val="0"/>
              <w:autoSpaceDN w:val="0"/>
              <w:spacing w:before="92" w:after="0" w:line="194" w:lineRule="exact"/>
              <w:ind w:left="78"/>
            </w:pPr>
            <w:r>
              <w:rPr>
                <w:rFonts w:ascii="CMBX10" w:eastAsia="CMBX10" w:hAnsi="CMBX10"/>
                <w:b/>
                <w:color w:val="000000"/>
                <w:w w:val="102"/>
                <w:sz w:val="19"/>
              </w:rPr>
              <w:t>No.</w:t>
            </w:r>
          </w:p>
        </w:tc>
        <w:tc>
          <w:tcPr>
            <w:tcW w:w="2382" w:type="dxa"/>
            <w:tcBorders>
              <w:top w:val="single" w:sz="3" w:space="0" w:color="000000"/>
              <w:left w:val="single" w:sz="3" w:space="0" w:color="000000"/>
              <w:bottom w:val="single" w:sz="3" w:space="0" w:color="000000"/>
              <w:right w:val="single" w:sz="3" w:space="0" w:color="000000"/>
            </w:tcBorders>
            <w:tcMar>
              <w:left w:w="0" w:type="dxa"/>
              <w:right w:w="0" w:type="dxa"/>
            </w:tcMar>
          </w:tcPr>
          <w:p w14:paraId="22F41383" w14:textId="77777777" w:rsidR="00622040" w:rsidRDefault="00000000">
            <w:pPr>
              <w:autoSpaceDE w:val="0"/>
              <w:autoSpaceDN w:val="0"/>
              <w:spacing w:before="92" w:after="0" w:line="194" w:lineRule="exact"/>
              <w:ind w:left="78"/>
            </w:pPr>
            <w:r>
              <w:rPr>
                <w:rFonts w:ascii="CMBX10" w:eastAsia="CMBX10" w:hAnsi="CMBX10"/>
                <w:b/>
                <w:color w:val="000000"/>
                <w:w w:val="102"/>
                <w:sz w:val="19"/>
              </w:rPr>
              <w:t>Komponen Skoring</w:t>
            </w:r>
          </w:p>
        </w:tc>
        <w:tc>
          <w:tcPr>
            <w:tcW w:w="2712" w:type="dxa"/>
            <w:tcBorders>
              <w:top w:val="single" w:sz="3" w:space="0" w:color="000000"/>
              <w:left w:val="single" w:sz="3" w:space="0" w:color="000000"/>
              <w:bottom w:val="single" w:sz="3" w:space="0" w:color="000000"/>
              <w:right w:val="single" w:sz="3" w:space="0" w:color="000000"/>
            </w:tcBorders>
            <w:tcMar>
              <w:left w:w="0" w:type="dxa"/>
              <w:right w:w="0" w:type="dxa"/>
            </w:tcMar>
          </w:tcPr>
          <w:p w14:paraId="089D5A57" w14:textId="77777777" w:rsidR="00622040" w:rsidRDefault="00000000">
            <w:pPr>
              <w:autoSpaceDE w:val="0"/>
              <w:autoSpaceDN w:val="0"/>
              <w:spacing w:before="92" w:after="0" w:line="194" w:lineRule="exact"/>
              <w:ind w:left="76"/>
            </w:pPr>
            <w:r>
              <w:rPr>
                <w:rFonts w:ascii="CMBX10" w:eastAsia="CMBX10" w:hAnsi="CMBX10"/>
                <w:b/>
                <w:color w:val="000000"/>
                <w:w w:val="102"/>
                <w:sz w:val="19"/>
              </w:rPr>
              <w:t>Aturan Perhitungan</w:t>
            </w:r>
          </w:p>
        </w:tc>
        <w:tc>
          <w:tcPr>
            <w:tcW w:w="1660" w:type="dxa"/>
            <w:tcBorders>
              <w:top w:val="single" w:sz="3" w:space="0" w:color="000000"/>
              <w:left w:val="single" w:sz="3" w:space="0" w:color="000000"/>
              <w:bottom w:val="single" w:sz="3" w:space="0" w:color="000000"/>
              <w:right w:val="single" w:sz="3" w:space="0" w:color="000000"/>
            </w:tcBorders>
            <w:tcMar>
              <w:left w:w="0" w:type="dxa"/>
              <w:right w:w="0" w:type="dxa"/>
            </w:tcMar>
          </w:tcPr>
          <w:p w14:paraId="179F759A" w14:textId="77777777" w:rsidR="00622040" w:rsidRDefault="00000000">
            <w:pPr>
              <w:autoSpaceDE w:val="0"/>
              <w:autoSpaceDN w:val="0"/>
              <w:spacing w:before="92" w:after="0" w:line="194" w:lineRule="exact"/>
              <w:ind w:left="78"/>
            </w:pPr>
            <w:r>
              <w:rPr>
                <w:rFonts w:ascii="CMBX10" w:eastAsia="CMBX10" w:hAnsi="CMBX10"/>
                <w:b/>
                <w:color w:val="000000"/>
                <w:w w:val="102"/>
                <w:sz w:val="19"/>
              </w:rPr>
              <w:t>Rentang</w:t>
            </w:r>
          </w:p>
        </w:tc>
        <w:tc>
          <w:tcPr>
            <w:tcW w:w="1992" w:type="dxa"/>
            <w:tcBorders>
              <w:top w:val="single" w:sz="3" w:space="0" w:color="000000"/>
              <w:left w:val="single" w:sz="3" w:space="0" w:color="000000"/>
              <w:bottom w:val="single" w:sz="3" w:space="0" w:color="000000"/>
              <w:right w:val="single" w:sz="3" w:space="0" w:color="000000"/>
            </w:tcBorders>
            <w:tcMar>
              <w:left w:w="0" w:type="dxa"/>
              <w:right w:w="0" w:type="dxa"/>
            </w:tcMar>
          </w:tcPr>
          <w:p w14:paraId="5B6F5F0C" w14:textId="77777777" w:rsidR="00622040" w:rsidRDefault="00000000">
            <w:pPr>
              <w:autoSpaceDE w:val="0"/>
              <w:autoSpaceDN w:val="0"/>
              <w:spacing w:after="0" w:line="288" w:lineRule="exact"/>
              <w:ind w:left="78" w:right="720"/>
            </w:pPr>
            <w:r>
              <w:rPr>
                <w:rFonts w:ascii="CMBX10" w:eastAsia="CMBX10" w:hAnsi="CMBX10"/>
                <w:b/>
                <w:color w:val="000000"/>
                <w:w w:val="102"/>
                <w:sz w:val="19"/>
              </w:rPr>
              <w:t xml:space="preserve">Fungsi </w:t>
            </w:r>
            <w:r>
              <w:br/>
            </w:r>
            <w:r>
              <w:rPr>
                <w:rFonts w:ascii="CMBX10" w:eastAsia="CMBX10" w:hAnsi="CMBX10"/>
                <w:b/>
                <w:color w:val="000000"/>
                <w:w w:val="102"/>
                <w:sz w:val="19"/>
              </w:rPr>
              <w:t>Interpretasi</w:t>
            </w:r>
          </w:p>
        </w:tc>
      </w:tr>
      <w:tr w:rsidR="00622040" w14:paraId="3FE8710B" w14:textId="77777777">
        <w:trPr>
          <w:trHeight w:hRule="exact" w:val="936"/>
        </w:trPr>
        <w:tc>
          <w:tcPr>
            <w:tcW w:w="606" w:type="dxa"/>
            <w:tcBorders>
              <w:top w:val="single" w:sz="3" w:space="0" w:color="000000"/>
              <w:left w:val="single" w:sz="3" w:space="0" w:color="000000"/>
              <w:bottom w:val="single" w:sz="3" w:space="0" w:color="000000"/>
              <w:right w:val="single" w:sz="3" w:space="0" w:color="000000"/>
            </w:tcBorders>
            <w:tcMar>
              <w:left w:w="0" w:type="dxa"/>
              <w:right w:w="0" w:type="dxa"/>
            </w:tcMar>
          </w:tcPr>
          <w:p w14:paraId="045110A8" w14:textId="77777777" w:rsidR="00622040" w:rsidRDefault="00000000">
            <w:pPr>
              <w:autoSpaceDE w:val="0"/>
              <w:autoSpaceDN w:val="0"/>
              <w:spacing w:before="92" w:after="0" w:line="194" w:lineRule="exact"/>
              <w:ind w:left="78"/>
            </w:pPr>
            <w:r>
              <w:rPr>
                <w:rFonts w:ascii="CMR10" w:eastAsia="CMR10" w:hAnsi="CMR10"/>
                <w:color w:val="000000"/>
                <w:w w:val="102"/>
                <w:sz w:val="19"/>
              </w:rPr>
              <w:t>1</w:t>
            </w:r>
          </w:p>
        </w:tc>
        <w:tc>
          <w:tcPr>
            <w:tcW w:w="2382" w:type="dxa"/>
            <w:tcBorders>
              <w:top w:val="single" w:sz="3" w:space="0" w:color="000000"/>
              <w:left w:val="single" w:sz="3" w:space="0" w:color="000000"/>
              <w:bottom w:val="single" w:sz="3" w:space="0" w:color="000000"/>
              <w:right w:val="single" w:sz="3" w:space="0" w:color="000000"/>
            </w:tcBorders>
            <w:tcMar>
              <w:left w:w="0" w:type="dxa"/>
              <w:right w:w="0" w:type="dxa"/>
            </w:tcMar>
          </w:tcPr>
          <w:p w14:paraId="34F8A2F2" w14:textId="77777777" w:rsidR="00622040" w:rsidRDefault="00000000">
            <w:pPr>
              <w:autoSpaceDE w:val="0"/>
              <w:autoSpaceDN w:val="0"/>
              <w:spacing w:before="92" w:after="0" w:line="194" w:lineRule="exact"/>
              <w:ind w:left="78"/>
            </w:pPr>
            <w:r>
              <w:rPr>
                <w:rFonts w:ascii="CMR10" w:eastAsia="CMR10" w:hAnsi="CMR10"/>
                <w:color w:val="000000"/>
                <w:w w:val="102"/>
                <w:sz w:val="19"/>
              </w:rPr>
              <w:t>Item positif (ganjil)</w:t>
            </w:r>
          </w:p>
        </w:tc>
        <w:tc>
          <w:tcPr>
            <w:tcW w:w="2712" w:type="dxa"/>
            <w:tcBorders>
              <w:top w:val="single" w:sz="3" w:space="0" w:color="000000"/>
              <w:left w:val="single" w:sz="3" w:space="0" w:color="000000"/>
              <w:bottom w:val="single" w:sz="3" w:space="0" w:color="000000"/>
              <w:right w:val="single" w:sz="3" w:space="0" w:color="000000"/>
            </w:tcBorders>
            <w:tcMar>
              <w:left w:w="0" w:type="dxa"/>
              <w:right w:w="0" w:type="dxa"/>
            </w:tcMar>
          </w:tcPr>
          <w:p w14:paraId="418FF44E" w14:textId="77777777" w:rsidR="00622040" w:rsidRDefault="00000000">
            <w:pPr>
              <w:autoSpaceDE w:val="0"/>
              <w:autoSpaceDN w:val="0"/>
              <w:spacing w:before="92" w:after="0" w:line="194" w:lineRule="exact"/>
              <w:jc w:val="center"/>
            </w:pPr>
            <w:r>
              <w:rPr>
                <w:rFonts w:ascii="CMR10" w:eastAsia="CMR10" w:hAnsi="CMR10"/>
                <w:color w:val="000000"/>
                <w:w w:val="102"/>
                <w:sz w:val="19"/>
              </w:rPr>
              <w:t>Skor kontribusi = respons -1.</w:t>
            </w:r>
          </w:p>
        </w:tc>
        <w:tc>
          <w:tcPr>
            <w:tcW w:w="1660" w:type="dxa"/>
            <w:tcBorders>
              <w:top w:val="single" w:sz="3" w:space="0" w:color="000000"/>
              <w:left w:val="single" w:sz="3" w:space="0" w:color="000000"/>
              <w:bottom w:val="single" w:sz="3" w:space="0" w:color="000000"/>
              <w:right w:val="single" w:sz="3" w:space="0" w:color="000000"/>
            </w:tcBorders>
            <w:tcMar>
              <w:left w:w="0" w:type="dxa"/>
              <w:right w:w="0" w:type="dxa"/>
            </w:tcMar>
          </w:tcPr>
          <w:p w14:paraId="4A9C3EBC" w14:textId="77777777" w:rsidR="00622040" w:rsidRDefault="00000000">
            <w:pPr>
              <w:autoSpaceDE w:val="0"/>
              <w:autoSpaceDN w:val="0"/>
              <w:spacing w:before="92" w:after="0" w:line="194" w:lineRule="exact"/>
              <w:ind w:left="78"/>
            </w:pPr>
            <w:r>
              <w:rPr>
                <w:rFonts w:ascii="CMR10" w:eastAsia="CMR10" w:hAnsi="CMR10"/>
                <w:color w:val="000000"/>
                <w:w w:val="102"/>
                <w:sz w:val="19"/>
              </w:rPr>
              <w:t>0–4 per item</w:t>
            </w:r>
          </w:p>
        </w:tc>
        <w:tc>
          <w:tcPr>
            <w:tcW w:w="1992" w:type="dxa"/>
            <w:tcBorders>
              <w:top w:val="single" w:sz="3" w:space="0" w:color="000000"/>
              <w:left w:val="single" w:sz="3" w:space="0" w:color="000000"/>
              <w:bottom w:val="single" w:sz="3" w:space="0" w:color="000000"/>
              <w:right w:val="single" w:sz="3" w:space="0" w:color="000000"/>
            </w:tcBorders>
            <w:tcMar>
              <w:left w:w="0" w:type="dxa"/>
              <w:right w:w="0" w:type="dxa"/>
            </w:tcMar>
          </w:tcPr>
          <w:p w14:paraId="671F8970" w14:textId="77777777" w:rsidR="00622040" w:rsidRDefault="00000000">
            <w:pPr>
              <w:autoSpaceDE w:val="0"/>
              <w:autoSpaceDN w:val="0"/>
              <w:spacing w:after="0" w:line="288" w:lineRule="exact"/>
              <w:ind w:left="78" w:right="288"/>
            </w:pPr>
            <w:r>
              <w:rPr>
                <w:rFonts w:ascii="CMR10" w:eastAsia="CMR10" w:hAnsi="CMR10"/>
                <w:color w:val="000000"/>
                <w:w w:val="102"/>
                <w:sz w:val="19"/>
              </w:rPr>
              <w:t xml:space="preserve">Mengukur persepsi kemudahan dan </w:t>
            </w:r>
            <w:r>
              <w:br/>
            </w:r>
            <w:r>
              <w:rPr>
                <w:rFonts w:ascii="CMR10" w:eastAsia="CMR10" w:hAnsi="CMR10"/>
                <w:color w:val="000000"/>
                <w:w w:val="102"/>
                <w:sz w:val="19"/>
              </w:rPr>
              <w:t>kebergunaan.</w:t>
            </w:r>
          </w:p>
        </w:tc>
      </w:tr>
      <w:tr w:rsidR="00622040" w14:paraId="2A16E7DD" w14:textId="77777777">
        <w:trPr>
          <w:trHeight w:hRule="exact" w:val="936"/>
        </w:trPr>
        <w:tc>
          <w:tcPr>
            <w:tcW w:w="606" w:type="dxa"/>
            <w:tcBorders>
              <w:top w:val="single" w:sz="3" w:space="0" w:color="000000"/>
              <w:left w:val="single" w:sz="3" w:space="0" w:color="000000"/>
              <w:bottom w:val="single" w:sz="3" w:space="0" w:color="000000"/>
              <w:right w:val="single" w:sz="3" w:space="0" w:color="000000"/>
            </w:tcBorders>
            <w:tcMar>
              <w:left w:w="0" w:type="dxa"/>
              <w:right w:w="0" w:type="dxa"/>
            </w:tcMar>
          </w:tcPr>
          <w:p w14:paraId="5345874A" w14:textId="77777777" w:rsidR="00622040" w:rsidRDefault="00000000">
            <w:pPr>
              <w:autoSpaceDE w:val="0"/>
              <w:autoSpaceDN w:val="0"/>
              <w:spacing w:before="92" w:after="0" w:line="194" w:lineRule="exact"/>
              <w:ind w:left="78"/>
            </w:pPr>
            <w:r>
              <w:rPr>
                <w:rFonts w:ascii="CMR10" w:eastAsia="CMR10" w:hAnsi="CMR10"/>
                <w:color w:val="000000"/>
                <w:w w:val="102"/>
                <w:sz w:val="19"/>
              </w:rPr>
              <w:t>2</w:t>
            </w:r>
          </w:p>
        </w:tc>
        <w:tc>
          <w:tcPr>
            <w:tcW w:w="2382" w:type="dxa"/>
            <w:tcBorders>
              <w:top w:val="single" w:sz="3" w:space="0" w:color="000000"/>
              <w:left w:val="single" w:sz="3" w:space="0" w:color="000000"/>
              <w:bottom w:val="single" w:sz="3" w:space="0" w:color="000000"/>
              <w:right w:val="single" w:sz="3" w:space="0" w:color="000000"/>
            </w:tcBorders>
            <w:tcMar>
              <w:left w:w="0" w:type="dxa"/>
              <w:right w:w="0" w:type="dxa"/>
            </w:tcMar>
          </w:tcPr>
          <w:p w14:paraId="2D6408FC" w14:textId="77777777" w:rsidR="00622040" w:rsidRDefault="00000000">
            <w:pPr>
              <w:autoSpaceDE w:val="0"/>
              <w:autoSpaceDN w:val="0"/>
              <w:spacing w:before="92" w:after="0" w:line="194" w:lineRule="exact"/>
              <w:ind w:left="78"/>
            </w:pPr>
            <w:r>
              <w:rPr>
                <w:rFonts w:ascii="CMR10" w:eastAsia="CMR10" w:hAnsi="CMR10"/>
                <w:color w:val="000000"/>
                <w:w w:val="102"/>
                <w:sz w:val="19"/>
              </w:rPr>
              <w:t>Item negatif (genap)</w:t>
            </w:r>
          </w:p>
        </w:tc>
        <w:tc>
          <w:tcPr>
            <w:tcW w:w="27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1B982FC" w14:textId="77777777" w:rsidR="00622040" w:rsidRDefault="00000000">
            <w:pPr>
              <w:autoSpaceDE w:val="0"/>
              <w:autoSpaceDN w:val="0"/>
              <w:spacing w:before="92" w:after="0" w:line="194" w:lineRule="exact"/>
              <w:jc w:val="center"/>
            </w:pPr>
            <w:r>
              <w:rPr>
                <w:rFonts w:ascii="CMR10" w:eastAsia="CMR10" w:hAnsi="CMR10"/>
                <w:color w:val="000000"/>
                <w:w w:val="102"/>
                <w:sz w:val="19"/>
              </w:rPr>
              <w:t>Skor kontribusi = 5 -respons.</w:t>
            </w:r>
          </w:p>
        </w:tc>
        <w:tc>
          <w:tcPr>
            <w:tcW w:w="1660" w:type="dxa"/>
            <w:tcBorders>
              <w:top w:val="single" w:sz="3" w:space="0" w:color="000000"/>
              <w:left w:val="single" w:sz="3" w:space="0" w:color="000000"/>
              <w:bottom w:val="single" w:sz="3" w:space="0" w:color="000000"/>
              <w:right w:val="single" w:sz="3" w:space="0" w:color="000000"/>
            </w:tcBorders>
            <w:tcMar>
              <w:left w:w="0" w:type="dxa"/>
              <w:right w:w="0" w:type="dxa"/>
            </w:tcMar>
          </w:tcPr>
          <w:p w14:paraId="74E2FCC6" w14:textId="77777777" w:rsidR="00622040" w:rsidRDefault="00000000">
            <w:pPr>
              <w:autoSpaceDE w:val="0"/>
              <w:autoSpaceDN w:val="0"/>
              <w:spacing w:before="92" w:after="0" w:line="194" w:lineRule="exact"/>
              <w:ind w:left="78"/>
            </w:pPr>
            <w:r>
              <w:rPr>
                <w:rFonts w:ascii="CMR10" w:eastAsia="CMR10" w:hAnsi="CMR10"/>
                <w:color w:val="000000"/>
                <w:w w:val="102"/>
                <w:sz w:val="19"/>
              </w:rPr>
              <w:t>0–4 per item</w:t>
            </w:r>
          </w:p>
        </w:tc>
        <w:tc>
          <w:tcPr>
            <w:tcW w:w="1992" w:type="dxa"/>
            <w:tcBorders>
              <w:top w:val="single" w:sz="3" w:space="0" w:color="000000"/>
              <w:left w:val="single" w:sz="3" w:space="0" w:color="000000"/>
              <w:bottom w:val="single" w:sz="3" w:space="0" w:color="000000"/>
              <w:right w:val="single" w:sz="3" w:space="0" w:color="000000"/>
            </w:tcBorders>
            <w:tcMar>
              <w:left w:w="0" w:type="dxa"/>
              <w:right w:w="0" w:type="dxa"/>
            </w:tcMar>
          </w:tcPr>
          <w:p w14:paraId="43082241" w14:textId="77777777" w:rsidR="00622040" w:rsidRDefault="00000000">
            <w:pPr>
              <w:autoSpaceDE w:val="0"/>
              <w:autoSpaceDN w:val="0"/>
              <w:spacing w:after="0" w:line="288" w:lineRule="exact"/>
              <w:ind w:left="78" w:right="144"/>
            </w:pPr>
            <w:r>
              <w:rPr>
                <w:rFonts w:ascii="CMR10" w:eastAsia="CMR10" w:hAnsi="CMR10"/>
                <w:color w:val="000000"/>
                <w:w w:val="102"/>
                <w:sz w:val="19"/>
              </w:rPr>
              <w:t xml:space="preserve">Mengukur hambat-an/kompleksitas </w:t>
            </w:r>
            <w:r>
              <w:br/>
            </w:r>
            <w:r>
              <w:rPr>
                <w:rFonts w:ascii="CMR10" w:eastAsia="CMR10" w:hAnsi="CMR10"/>
                <w:color w:val="000000"/>
                <w:w w:val="102"/>
                <w:sz w:val="19"/>
              </w:rPr>
              <w:t>yang dirasakan.</w:t>
            </w:r>
          </w:p>
        </w:tc>
      </w:tr>
      <w:tr w:rsidR="00622040" w14:paraId="4322C8CE" w14:textId="77777777">
        <w:trPr>
          <w:trHeight w:hRule="exact" w:val="646"/>
        </w:trPr>
        <w:tc>
          <w:tcPr>
            <w:tcW w:w="606" w:type="dxa"/>
            <w:tcBorders>
              <w:top w:val="single" w:sz="3" w:space="0" w:color="000000"/>
              <w:left w:val="single" w:sz="3" w:space="0" w:color="000000"/>
              <w:bottom w:val="single" w:sz="3" w:space="0" w:color="000000"/>
              <w:right w:val="single" w:sz="3" w:space="0" w:color="000000"/>
            </w:tcBorders>
            <w:tcMar>
              <w:left w:w="0" w:type="dxa"/>
              <w:right w:w="0" w:type="dxa"/>
            </w:tcMar>
          </w:tcPr>
          <w:p w14:paraId="4BC9D15E" w14:textId="77777777" w:rsidR="00622040" w:rsidRDefault="00000000">
            <w:pPr>
              <w:autoSpaceDE w:val="0"/>
              <w:autoSpaceDN w:val="0"/>
              <w:spacing w:before="90" w:after="0" w:line="196" w:lineRule="exact"/>
              <w:ind w:left="78"/>
            </w:pPr>
            <w:r>
              <w:rPr>
                <w:rFonts w:ascii="CMR10" w:eastAsia="CMR10" w:hAnsi="CMR10"/>
                <w:color w:val="000000"/>
                <w:w w:val="102"/>
                <w:sz w:val="19"/>
              </w:rPr>
              <w:t>3</w:t>
            </w:r>
          </w:p>
        </w:tc>
        <w:tc>
          <w:tcPr>
            <w:tcW w:w="2382" w:type="dxa"/>
            <w:tcBorders>
              <w:top w:val="single" w:sz="3" w:space="0" w:color="000000"/>
              <w:left w:val="single" w:sz="3" w:space="0" w:color="000000"/>
              <w:bottom w:val="single" w:sz="3" w:space="0" w:color="000000"/>
              <w:right w:val="single" w:sz="3" w:space="0" w:color="000000"/>
            </w:tcBorders>
            <w:tcMar>
              <w:left w:w="0" w:type="dxa"/>
              <w:right w:w="0" w:type="dxa"/>
            </w:tcMar>
          </w:tcPr>
          <w:p w14:paraId="1871D2F3" w14:textId="77777777" w:rsidR="00622040" w:rsidRDefault="00000000">
            <w:pPr>
              <w:autoSpaceDE w:val="0"/>
              <w:autoSpaceDN w:val="0"/>
              <w:spacing w:before="90" w:after="0" w:line="196" w:lineRule="exact"/>
              <w:ind w:left="78"/>
            </w:pPr>
            <w:r>
              <w:rPr>
                <w:rFonts w:ascii="CMR10" w:eastAsia="CMR10" w:hAnsi="CMR10"/>
                <w:color w:val="000000"/>
                <w:w w:val="102"/>
                <w:sz w:val="19"/>
              </w:rPr>
              <w:t>Skor mentah SUS</w:t>
            </w:r>
          </w:p>
        </w:tc>
        <w:tc>
          <w:tcPr>
            <w:tcW w:w="2712" w:type="dxa"/>
            <w:tcBorders>
              <w:top w:val="single" w:sz="3" w:space="0" w:color="000000"/>
              <w:left w:val="single" w:sz="3" w:space="0" w:color="000000"/>
              <w:bottom w:val="single" w:sz="3" w:space="0" w:color="000000"/>
              <w:right w:val="single" w:sz="3" w:space="0" w:color="000000"/>
            </w:tcBorders>
            <w:tcMar>
              <w:left w:w="0" w:type="dxa"/>
              <w:right w:w="0" w:type="dxa"/>
            </w:tcMar>
          </w:tcPr>
          <w:p w14:paraId="61B678E9" w14:textId="77777777" w:rsidR="00622040" w:rsidRDefault="00000000">
            <w:pPr>
              <w:autoSpaceDE w:val="0"/>
              <w:autoSpaceDN w:val="0"/>
              <w:spacing w:after="0" w:line="288" w:lineRule="exact"/>
              <w:ind w:left="76" w:right="144"/>
            </w:pPr>
            <w:r>
              <w:rPr>
                <w:rFonts w:ascii="CMR10" w:eastAsia="CMR10" w:hAnsi="CMR10"/>
                <w:color w:val="000000"/>
                <w:w w:val="102"/>
                <w:sz w:val="19"/>
              </w:rPr>
              <w:t>Menjumlahkan seluruh skor kontribusi 10 item.</w:t>
            </w:r>
          </w:p>
        </w:tc>
        <w:tc>
          <w:tcPr>
            <w:tcW w:w="1660" w:type="dxa"/>
            <w:tcBorders>
              <w:top w:val="single" w:sz="3" w:space="0" w:color="000000"/>
              <w:left w:val="single" w:sz="3" w:space="0" w:color="000000"/>
              <w:bottom w:val="single" w:sz="3" w:space="0" w:color="000000"/>
              <w:right w:val="single" w:sz="3" w:space="0" w:color="000000"/>
            </w:tcBorders>
            <w:tcMar>
              <w:left w:w="0" w:type="dxa"/>
              <w:right w:w="0" w:type="dxa"/>
            </w:tcMar>
          </w:tcPr>
          <w:p w14:paraId="30496B2C" w14:textId="77777777" w:rsidR="00622040" w:rsidRDefault="00000000">
            <w:pPr>
              <w:autoSpaceDE w:val="0"/>
              <w:autoSpaceDN w:val="0"/>
              <w:spacing w:before="90" w:after="0" w:line="196" w:lineRule="exact"/>
              <w:ind w:left="78"/>
            </w:pPr>
            <w:r>
              <w:rPr>
                <w:rFonts w:ascii="CMR10" w:eastAsia="CMR10" w:hAnsi="CMR10"/>
                <w:color w:val="000000"/>
                <w:w w:val="102"/>
                <w:sz w:val="19"/>
              </w:rPr>
              <w:t>0–40</w:t>
            </w:r>
          </w:p>
        </w:tc>
        <w:tc>
          <w:tcPr>
            <w:tcW w:w="1992" w:type="dxa"/>
            <w:tcBorders>
              <w:top w:val="single" w:sz="3" w:space="0" w:color="000000"/>
              <w:left w:val="single" w:sz="3" w:space="0" w:color="000000"/>
              <w:bottom w:val="single" w:sz="3" w:space="0" w:color="000000"/>
              <w:right w:val="single" w:sz="3" w:space="0" w:color="000000"/>
            </w:tcBorders>
            <w:tcMar>
              <w:left w:w="0" w:type="dxa"/>
              <w:right w:w="0" w:type="dxa"/>
            </w:tcMar>
          </w:tcPr>
          <w:p w14:paraId="0BA13960" w14:textId="77777777" w:rsidR="00622040" w:rsidRDefault="00000000">
            <w:pPr>
              <w:autoSpaceDE w:val="0"/>
              <w:autoSpaceDN w:val="0"/>
              <w:spacing w:after="0" w:line="288" w:lineRule="exact"/>
              <w:ind w:left="78" w:right="288"/>
            </w:pPr>
            <w:r>
              <w:rPr>
                <w:rFonts w:ascii="CMR10" w:eastAsia="CMR10" w:hAnsi="CMR10"/>
                <w:color w:val="000000"/>
                <w:w w:val="102"/>
                <w:sz w:val="19"/>
              </w:rPr>
              <w:t>Dasar konversi ke indeks SUS.</w:t>
            </w:r>
          </w:p>
        </w:tc>
      </w:tr>
      <w:tr w:rsidR="00622040" w14:paraId="04727EC9" w14:textId="77777777">
        <w:trPr>
          <w:trHeight w:hRule="exact" w:val="646"/>
        </w:trPr>
        <w:tc>
          <w:tcPr>
            <w:tcW w:w="606" w:type="dxa"/>
            <w:tcBorders>
              <w:top w:val="single" w:sz="3" w:space="0" w:color="000000"/>
              <w:left w:val="single" w:sz="3" w:space="0" w:color="000000"/>
              <w:bottom w:val="single" w:sz="3" w:space="0" w:color="000000"/>
              <w:right w:val="single" w:sz="3" w:space="0" w:color="000000"/>
            </w:tcBorders>
            <w:tcMar>
              <w:left w:w="0" w:type="dxa"/>
              <w:right w:w="0" w:type="dxa"/>
            </w:tcMar>
          </w:tcPr>
          <w:p w14:paraId="287E51C4" w14:textId="77777777" w:rsidR="00622040" w:rsidRDefault="00000000">
            <w:pPr>
              <w:autoSpaceDE w:val="0"/>
              <w:autoSpaceDN w:val="0"/>
              <w:spacing w:before="90" w:after="0" w:line="196" w:lineRule="exact"/>
              <w:ind w:left="78"/>
            </w:pPr>
            <w:r>
              <w:rPr>
                <w:rFonts w:ascii="CMR10" w:eastAsia="CMR10" w:hAnsi="CMR10"/>
                <w:color w:val="000000"/>
                <w:w w:val="102"/>
                <w:sz w:val="19"/>
              </w:rPr>
              <w:t>4</w:t>
            </w:r>
          </w:p>
        </w:tc>
        <w:tc>
          <w:tcPr>
            <w:tcW w:w="2382" w:type="dxa"/>
            <w:tcBorders>
              <w:top w:val="single" w:sz="3" w:space="0" w:color="000000"/>
              <w:left w:val="single" w:sz="3" w:space="0" w:color="000000"/>
              <w:bottom w:val="single" w:sz="3" w:space="0" w:color="000000"/>
              <w:right w:val="single" w:sz="3" w:space="0" w:color="000000"/>
            </w:tcBorders>
            <w:tcMar>
              <w:left w:w="0" w:type="dxa"/>
              <w:right w:w="0" w:type="dxa"/>
            </w:tcMar>
          </w:tcPr>
          <w:p w14:paraId="11139842" w14:textId="77777777" w:rsidR="00622040" w:rsidRDefault="00000000">
            <w:pPr>
              <w:autoSpaceDE w:val="0"/>
              <w:autoSpaceDN w:val="0"/>
              <w:spacing w:before="90" w:after="0" w:line="196" w:lineRule="exact"/>
              <w:ind w:left="78"/>
            </w:pPr>
            <w:r>
              <w:rPr>
                <w:rFonts w:ascii="CMR10" w:eastAsia="CMR10" w:hAnsi="CMR10"/>
                <w:color w:val="000000"/>
                <w:w w:val="102"/>
                <w:sz w:val="19"/>
              </w:rPr>
              <w:t>Indeks SUS akhir</w:t>
            </w:r>
          </w:p>
        </w:tc>
        <w:tc>
          <w:tcPr>
            <w:tcW w:w="27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7C4DD77" w14:textId="77777777" w:rsidR="00622040" w:rsidRDefault="00000000">
            <w:pPr>
              <w:autoSpaceDE w:val="0"/>
              <w:autoSpaceDN w:val="0"/>
              <w:spacing w:after="0" w:line="288" w:lineRule="exact"/>
              <w:ind w:left="76" w:right="144"/>
            </w:pPr>
            <w:r>
              <w:rPr>
                <w:rFonts w:ascii="CMR10" w:eastAsia="CMR10" w:hAnsi="CMR10"/>
                <w:color w:val="000000"/>
                <w:w w:val="102"/>
                <w:sz w:val="19"/>
              </w:rPr>
              <w:t xml:space="preserve">Skor SUS = skor mentah </w:t>
            </w:r>
            <w:r>
              <w:rPr>
                <w:rFonts w:ascii="CMSY10" w:eastAsia="CMSY10" w:hAnsi="CMSY10"/>
                <w:i/>
                <w:color w:val="000000"/>
                <w:w w:val="102"/>
                <w:sz w:val="19"/>
              </w:rPr>
              <w:t xml:space="preserve">× </w:t>
            </w:r>
            <w:r>
              <w:rPr>
                <w:rFonts w:ascii="CMR10" w:eastAsia="CMR10" w:hAnsi="CMR10"/>
                <w:color w:val="000000"/>
                <w:w w:val="102"/>
                <w:sz w:val="19"/>
              </w:rPr>
              <w:t>2.5.</w:t>
            </w:r>
          </w:p>
        </w:tc>
        <w:tc>
          <w:tcPr>
            <w:tcW w:w="1660" w:type="dxa"/>
            <w:tcBorders>
              <w:top w:val="single" w:sz="3" w:space="0" w:color="000000"/>
              <w:left w:val="single" w:sz="3" w:space="0" w:color="000000"/>
              <w:bottom w:val="single" w:sz="3" w:space="0" w:color="000000"/>
              <w:right w:val="single" w:sz="3" w:space="0" w:color="000000"/>
            </w:tcBorders>
            <w:tcMar>
              <w:left w:w="0" w:type="dxa"/>
              <w:right w:w="0" w:type="dxa"/>
            </w:tcMar>
          </w:tcPr>
          <w:p w14:paraId="1670EEA2" w14:textId="77777777" w:rsidR="00622040" w:rsidRDefault="00000000">
            <w:pPr>
              <w:autoSpaceDE w:val="0"/>
              <w:autoSpaceDN w:val="0"/>
              <w:spacing w:before="90" w:after="0" w:line="196" w:lineRule="exact"/>
              <w:ind w:left="78"/>
            </w:pPr>
            <w:r>
              <w:rPr>
                <w:rFonts w:ascii="CMR10" w:eastAsia="CMR10" w:hAnsi="CMR10"/>
                <w:color w:val="000000"/>
                <w:w w:val="102"/>
                <w:sz w:val="19"/>
              </w:rPr>
              <w:t>0–100</w:t>
            </w:r>
          </w:p>
        </w:tc>
        <w:tc>
          <w:tcPr>
            <w:tcW w:w="1992" w:type="dxa"/>
            <w:tcBorders>
              <w:top w:val="single" w:sz="3" w:space="0" w:color="000000"/>
              <w:left w:val="single" w:sz="3" w:space="0" w:color="000000"/>
              <w:bottom w:val="single" w:sz="3" w:space="0" w:color="000000"/>
              <w:right w:val="single" w:sz="3" w:space="0" w:color="000000"/>
            </w:tcBorders>
            <w:tcMar>
              <w:left w:w="0" w:type="dxa"/>
              <w:right w:w="0" w:type="dxa"/>
            </w:tcMar>
          </w:tcPr>
          <w:p w14:paraId="057F6C83" w14:textId="77777777" w:rsidR="00622040" w:rsidRDefault="00000000">
            <w:pPr>
              <w:autoSpaceDE w:val="0"/>
              <w:autoSpaceDN w:val="0"/>
              <w:spacing w:after="0" w:line="288" w:lineRule="exact"/>
              <w:ind w:left="78" w:right="144"/>
            </w:pPr>
            <w:r>
              <w:rPr>
                <w:rFonts w:ascii="CMR10" w:eastAsia="CMR10" w:hAnsi="CMR10"/>
                <w:color w:val="000000"/>
                <w:w w:val="102"/>
                <w:sz w:val="19"/>
              </w:rPr>
              <w:t>Menentukan tingkat praktikalitas media.</w:t>
            </w:r>
          </w:p>
        </w:tc>
      </w:tr>
      <w:tr w:rsidR="00622040" w14:paraId="4AEEDD38" w14:textId="77777777">
        <w:trPr>
          <w:trHeight w:hRule="exact" w:val="1226"/>
        </w:trPr>
        <w:tc>
          <w:tcPr>
            <w:tcW w:w="606" w:type="dxa"/>
            <w:tcBorders>
              <w:top w:val="single" w:sz="3" w:space="0" w:color="000000"/>
              <w:left w:val="single" w:sz="3" w:space="0" w:color="000000"/>
              <w:bottom w:val="single" w:sz="3" w:space="0" w:color="000000"/>
              <w:right w:val="single" w:sz="3" w:space="0" w:color="000000"/>
            </w:tcBorders>
            <w:tcMar>
              <w:left w:w="0" w:type="dxa"/>
              <w:right w:w="0" w:type="dxa"/>
            </w:tcMar>
          </w:tcPr>
          <w:p w14:paraId="3776AA67" w14:textId="77777777" w:rsidR="00622040" w:rsidRDefault="00000000">
            <w:pPr>
              <w:autoSpaceDE w:val="0"/>
              <w:autoSpaceDN w:val="0"/>
              <w:spacing w:before="90" w:after="0" w:line="196" w:lineRule="exact"/>
              <w:ind w:left="78"/>
            </w:pPr>
            <w:r>
              <w:rPr>
                <w:rFonts w:ascii="CMR10" w:eastAsia="CMR10" w:hAnsi="CMR10"/>
                <w:color w:val="000000"/>
                <w:w w:val="102"/>
                <w:sz w:val="19"/>
              </w:rPr>
              <w:t>5</w:t>
            </w:r>
          </w:p>
        </w:tc>
        <w:tc>
          <w:tcPr>
            <w:tcW w:w="2382" w:type="dxa"/>
            <w:tcBorders>
              <w:top w:val="single" w:sz="3" w:space="0" w:color="000000"/>
              <w:left w:val="single" w:sz="3" w:space="0" w:color="000000"/>
              <w:bottom w:val="single" w:sz="3" w:space="0" w:color="000000"/>
              <w:right w:val="single" w:sz="3" w:space="0" w:color="000000"/>
            </w:tcBorders>
            <w:tcMar>
              <w:left w:w="0" w:type="dxa"/>
              <w:right w:w="0" w:type="dxa"/>
            </w:tcMar>
          </w:tcPr>
          <w:p w14:paraId="5E7412E6" w14:textId="77777777" w:rsidR="00622040" w:rsidRDefault="00000000">
            <w:pPr>
              <w:autoSpaceDE w:val="0"/>
              <w:autoSpaceDN w:val="0"/>
              <w:spacing w:before="90" w:after="0" w:line="196" w:lineRule="exact"/>
              <w:ind w:left="78"/>
            </w:pPr>
            <w:r>
              <w:rPr>
                <w:rFonts w:ascii="CMR10" w:eastAsia="CMR10" w:hAnsi="CMR10"/>
                <w:color w:val="000000"/>
                <w:w w:val="102"/>
                <w:sz w:val="19"/>
              </w:rPr>
              <w:t>Keputusan praktikalitas</w:t>
            </w:r>
          </w:p>
        </w:tc>
        <w:tc>
          <w:tcPr>
            <w:tcW w:w="2712" w:type="dxa"/>
            <w:tcBorders>
              <w:top w:val="single" w:sz="3" w:space="0" w:color="000000"/>
              <w:left w:val="single" w:sz="3" w:space="0" w:color="000000"/>
              <w:bottom w:val="single" w:sz="3" w:space="0" w:color="000000"/>
              <w:right w:val="single" w:sz="3" w:space="0" w:color="000000"/>
            </w:tcBorders>
            <w:tcMar>
              <w:left w:w="0" w:type="dxa"/>
              <w:right w:w="0" w:type="dxa"/>
            </w:tcMar>
          </w:tcPr>
          <w:p w14:paraId="2605E776" w14:textId="77777777" w:rsidR="00622040" w:rsidRDefault="00000000">
            <w:pPr>
              <w:autoSpaceDE w:val="0"/>
              <w:autoSpaceDN w:val="0"/>
              <w:spacing w:after="0" w:line="288" w:lineRule="exact"/>
              <w:ind w:left="76" w:right="288"/>
            </w:pPr>
            <w:r>
              <w:rPr>
                <w:rFonts w:ascii="CMR10" w:eastAsia="CMR10" w:hAnsi="CMR10"/>
                <w:color w:val="000000"/>
                <w:w w:val="102"/>
                <w:sz w:val="19"/>
              </w:rPr>
              <w:t>Membaca skor agregat dan memetakannya ke ambang SUS.</w:t>
            </w:r>
          </w:p>
        </w:tc>
        <w:tc>
          <w:tcPr>
            <w:tcW w:w="1660" w:type="dxa"/>
            <w:tcBorders>
              <w:top w:val="single" w:sz="3" w:space="0" w:color="000000"/>
              <w:left w:val="single" w:sz="3" w:space="0" w:color="000000"/>
              <w:bottom w:val="single" w:sz="3" w:space="0" w:color="000000"/>
              <w:right w:val="single" w:sz="3" w:space="0" w:color="000000"/>
            </w:tcBorders>
            <w:tcMar>
              <w:left w:w="0" w:type="dxa"/>
              <w:right w:w="0" w:type="dxa"/>
            </w:tcMar>
          </w:tcPr>
          <w:p w14:paraId="4B8D4E8B" w14:textId="77777777" w:rsidR="00622040" w:rsidRDefault="00000000">
            <w:pPr>
              <w:autoSpaceDE w:val="0"/>
              <w:autoSpaceDN w:val="0"/>
              <w:spacing w:after="0" w:line="288" w:lineRule="exact"/>
              <w:ind w:left="78" w:right="144"/>
            </w:pPr>
            <w:r>
              <w:rPr>
                <w:rFonts w:ascii="CMR10" w:eastAsia="CMR10" w:hAnsi="CMR10"/>
                <w:color w:val="000000"/>
                <w:w w:val="102"/>
                <w:sz w:val="19"/>
              </w:rPr>
              <w:t>SUS</w:t>
            </w:r>
            <w:r>
              <w:rPr>
                <w:rFonts w:ascii="CMMI10" w:eastAsia="CMMI10" w:hAnsi="CMMI10"/>
                <w:i/>
                <w:color w:val="000000"/>
                <w:w w:val="102"/>
                <w:sz w:val="19"/>
              </w:rPr>
              <w:t xml:space="preserve"> &lt;</w:t>
            </w:r>
            <w:r>
              <w:rPr>
                <w:rFonts w:ascii="CMR10" w:eastAsia="CMR10" w:hAnsi="CMR10"/>
                <w:color w:val="000000"/>
                <w:w w:val="102"/>
                <w:sz w:val="19"/>
              </w:rPr>
              <w:t xml:space="preserve"> 50; </w:t>
            </w:r>
            <w:r>
              <w:br/>
            </w:r>
            <w:r>
              <w:rPr>
                <w:rFonts w:ascii="CMR10" w:eastAsia="CMR10" w:hAnsi="CMR10"/>
                <w:color w:val="000000"/>
                <w:w w:val="102"/>
                <w:sz w:val="19"/>
              </w:rPr>
              <w:t>50</w:t>
            </w:r>
            <w:r>
              <w:rPr>
                <w:rFonts w:ascii="CMSY10" w:eastAsia="CMSY10" w:hAnsi="CMSY10"/>
                <w:i/>
                <w:color w:val="000000"/>
                <w:w w:val="102"/>
                <w:sz w:val="19"/>
              </w:rPr>
              <w:t xml:space="preserve"> ≤ </w:t>
            </w:r>
            <w:r>
              <w:rPr>
                <w:rFonts w:ascii="CMR10" w:eastAsia="CMR10" w:hAnsi="CMR10"/>
                <w:color w:val="000000"/>
                <w:w w:val="102"/>
                <w:sz w:val="19"/>
              </w:rPr>
              <w:t>SUS</w:t>
            </w:r>
            <w:r>
              <w:rPr>
                <w:rFonts w:ascii="CMMI10" w:eastAsia="CMMI10" w:hAnsi="CMMI10"/>
                <w:i/>
                <w:color w:val="000000"/>
                <w:w w:val="102"/>
                <w:sz w:val="19"/>
              </w:rPr>
              <w:t xml:space="preserve"> &lt;</w:t>
            </w:r>
            <w:r>
              <w:rPr>
                <w:rFonts w:ascii="CMR10" w:eastAsia="CMR10" w:hAnsi="CMR10"/>
                <w:color w:val="000000"/>
                <w:w w:val="102"/>
                <w:sz w:val="19"/>
              </w:rPr>
              <w:t xml:space="preserve"> 70; SUS</w:t>
            </w:r>
            <w:r>
              <w:rPr>
                <w:rFonts w:ascii="CMSY10" w:eastAsia="CMSY10" w:hAnsi="CMSY10"/>
                <w:i/>
                <w:color w:val="000000"/>
                <w:w w:val="102"/>
                <w:sz w:val="19"/>
              </w:rPr>
              <w:t xml:space="preserve"> ≥ </w:t>
            </w:r>
            <w:r>
              <w:rPr>
                <w:rFonts w:ascii="CMR10" w:eastAsia="CMR10" w:hAnsi="CMR10"/>
                <w:color w:val="000000"/>
                <w:w w:val="102"/>
                <w:sz w:val="19"/>
              </w:rPr>
              <w:t>70</w:t>
            </w:r>
          </w:p>
        </w:tc>
        <w:tc>
          <w:tcPr>
            <w:tcW w:w="1992" w:type="dxa"/>
            <w:tcBorders>
              <w:top w:val="single" w:sz="3" w:space="0" w:color="000000"/>
              <w:left w:val="single" w:sz="3" w:space="0" w:color="000000"/>
              <w:bottom w:val="single" w:sz="3" w:space="0" w:color="000000"/>
              <w:right w:val="single" w:sz="3" w:space="0" w:color="000000"/>
            </w:tcBorders>
            <w:tcMar>
              <w:left w:w="0" w:type="dxa"/>
              <w:right w:w="0" w:type="dxa"/>
            </w:tcMar>
          </w:tcPr>
          <w:p w14:paraId="070AF893" w14:textId="77777777" w:rsidR="00622040" w:rsidRDefault="00000000">
            <w:pPr>
              <w:autoSpaceDE w:val="0"/>
              <w:autoSpaceDN w:val="0"/>
              <w:spacing w:after="0" w:line="288" w:lineRule="exact"/>
              <w:ind w:left="78"/>
            </w:pPr>
            <w:r>
              <w:rPr>
                <w:rFonts w:ascii="CMR10" w:eastAsia="CMR10" w:hAnsi="CMR10"/>
                <w:color w:val="000000"/>
                <w:w w:val="102"/>
                <w:sz w:val="19"/>
              </w:rPr>
              <w:t xml:space="preserve">Menetapkan prioritas revisi implementasi </w:t>
            </w:r>
            <w:r>
              <w:br/>
            </w:r>
            <w:r>
              <w:rPr>
                <w:rFonts w:ascii="CMR10" w:eastAsia="CMR10" w:hAnsi="CMR10"/>
                <w:color w:val="000000"/>
                <w:w w:val="102"/>
                <w:sz w:val="19"/>
              </w:rPr>
              <w:t>(mayor, minor, atau optimalisasi).</w:t>
            </w:r>
          </w:p>
        </w:tc>
      </w:tr>
    </w:tbl>
    <w:p w14:paraId="48A98190" w14:textId="77777777" w:rsidR="00622040" w:rsidRDefault="00000000">
      <w:pPr>
        <w:autoSpaceDE w:val="0"/>
        <w:autoSpaceDN w:val="0"/>
        <w:spacing w:before="198" w:after="0" w:line="238" w:lineRule="exact"/>
        <w:jc w:val="center"/>
      </w:pPr>
      <w:r>
        <w:rPr>
          <w:rFonts w:ascii="CMR12" w:eastAsia="CMR12" w:hAnsi="CMR12"/>
          <w:color w:val="000000"/>
          <w:sz w:val="24"/>
        </w:rPr>
        <w:t>Tabel 34: Matriks aturan skoring dan interpretasi survei SUS</w:t>
      </w:r>
    </w:p>
    <w:p w14:paraId="29DC5172" w14:textId="77777777" w:rsidR="00622040" w:rsidRDefault="00000000">
      <w:pPr>
        <w:autoSpaceDE w:val="0"/>
        <w:autoSpaceDN w:val="0"/>
        <w:spacing w:before="844" w:after="0" w:line="240" w:lineRule="exact"/>
        <w:ind w:left="4"/>
      </w:pPr>
      <w:r>
        <w:rPr>
          <w:rFonts w:ascii="CMBX12" w:eastAsia="CMBX12" w:hAnsi="CMBX12"/>
          <w:b/>
          <w:color w:val="000000"/>
          <w:sz w:val="24"/>
        </w:rPr>
        <w:t>3.5.3.3 Kontrol Mutu Respons dan Integrasi Umpan Balik</w:t>
      </w:r>
    </w:p>
    <w:p w14:paraId="042D5DFB"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Agar hasil survei kredibel, setiap respons diperiksa dari sisi kelengkapan butir, kon-sistensi pengisian, dan keterbacaan komentar terbuka. Praktik ini penting karena survei persepsi pengguna AI sering dipengaruhi faktor non-teknis seperti antusiasme sesaat, tekan-an waktu, atau bias sosial kelas (Labadze et al., 2023). Oleh karena itu, hasil kuantitatif SUS diintegrasikan dengan umpan balik kualitatif singkat untuk membaca area perbaikan secara lebih kontekstual.</w:t>
      </w:r>
    </w:p>
    <w:p w14:paraId="5B7B184F" w14:textId="77777777" w:rsidR="00622040" w:rsidRDefault="00000000">
      <w:pPr>
        <w:autoSpaceDE w:val="0"/>
        <w:autoSpaceDN w:val="0"/>
        <w:spacing w:before="434" w:after="0" w:line="358" w:lineRule="exact"/>
        <w:ind w:left="4" w:firstLine="720"/>
      </w:pPr>
      <w:r>
        <w:rPr>
          <w:rFonts w:ascii="CMR12" w:eastAsia="CMR12" w:hAnsi="CMR12"/>
          <w:color w:val="000000"/>
          <w:sz w:val="24"/>
        </w:rPr>
        <w:t>Kontrol mutu operasional dan langkah integrasi umpan balik pada tahap ini diringkas pada matriks administrasi survei, sedangkan keputusan interpretatif skoring tetap ditetapkan</w:t>
      </w:r>
    </w:p>
    <w:p w14:paraId="1C607C66" w14:textId="77777777" w:rsidR="00622040" w:rsidRDefault="00000000">
      <w:pPr>
        <w:autoSpaceDE w:val="0"/>
        <w:autoSpaceDN w:val="0"/>
        <w:spacing w:before="358" w:after="0" w:line="240" w:lineRule="exact"/>
        <w:jc w:val="center"/>
      </w:pPr>
      <w:r>
        <w:rPr>
          <w:rFonts w:ascii="CMR12" w:eastAsia="CMR12" w:hAnsi="CMR12"/>
          <w:color w:val="000000"/>
          <w:sz w:val="24"/>
        </w:rPr>
        <w:t>92</w:t>
      </w:r>
    </w:p>
    <w:p w14:paraId="3C910589" w14:textId="77777777" w:rsidR="00622040" w:rsidRDefault="00622040">
      <w:pPr>
        <w:sectPr w:rsidR="00622040">
          <w:pgSz w:w="12240" w:h="15840"/>
          <w:pgMar w:top="746" w:right="1416" w:bottom="396" w:left="1436" w:header="720" w:footer="720" w:gutter="0"/>
          <w:cols w:space="720"/>
          <w:docGrid w:linePitch="360"/>
        </w:sectPr>
      </w:pPr>
    </w:p>
    <w:p w14:paraId="228E2041" w14:textId="77777777" w:rsidR="00622040" w:rsidRDefault="00622040">
      <w:pPr>
        <w:autoSpaceDE w:val="0"/>
        <w:autoSpaceDN w:val="0"/>
        <w:spacing w:after="526" w:line="220" w:lineRule="exact"/>
      </w:pPr>
    </w:p>
    <w:p w14:paraId="41781C07" w14:textId="77777777" w:rsidR="00622040" w:rsidRDefault="00000000">
      <w:pPr>
        <w:autoSpaceDE w:val="0"/>
        <w:autoSpaceDN w:val="0"/>
        <w:spacing w:after="0" w:line="240" w:lineRule="exact"/>
      </w:pPr>
      <w:r>
        <w:rPr>
          <w:rFonts w:ascii="CMR12" w:eastAsia="CMR12" w:hAnsi="CMR12"/>
          <w:color w:val="000000"/>
          <w:sz w:val="24"/>
        </w:rPr>
        <w:t>melalui aturan skoring SUS.</w:t>
      </w:r>
    </w:p>
    <w:p w14:paraId="37D81E26"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Evidensi praktikalitas media dari perspektif pengguna nyata disusun secara terstruk-tur dan dapat ditindaklanjuti. Dengan demikian, bagian ini menjadi jembatan antara ran-cangan instrumen praktikalitas dan analisis praktikalitas pada tahap evaluasi kuantitatif, sehingga keputusan perbaikan media didasarkan pada skor usability sekaligus pengalaman pengguna di kelas.</w:t>
      </w:r>
    </w:p>
    <w:p w14:paraId="790956F7" w14:textId="77777777" w:rsidR="00622040" w:rsidRDefault="00000000">
      <w:pPr>
        <w:autoSpaceDE w:val="0"/>
        <w:autoSpaceDN w:val="0"/>
        <w:spacing w:before="454" w:after="0" w:line="238" w:lineRule="exact"/>
      </w:pPr>
      <w:r>
        <w:rPr>
          <w:rFonts w:ascii="CMBX12" w:eastAsia="CMBX12" w:hAnsi="CMBX12"/>
          <w:b/>
          <w:color w:val="000000"/>
          <w:sz w:val="24"/>
        </w:rPr>
        <w:t>3.5.4 Wawancara Semiterstruktur</w:t>
      </w:r>
    </w:p>
    <w:p w14:paraId="765A46A6"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 xml:space="preserve">Wawancara semiterstruktur pada tahap ini digunakan sebagai teknik pendalaman dan triangulasi untuk menafsirkan pola yang muncul pada data log digital. Jika tahap sebelum-nya menghasilkan jejak interaksi dan persepsi praktikalitas, maka pembahasan ini berfungsi menjelaskan alasan di balik pola-pola tersebut dari sudut pandang siswa. Creswell &amp; Poth (2018) menegaskan bahwa wawancara semiterstruktur memungkinkan peneliti tetap terarah pada tujuan riset sekaligus memberi ruang eksplorasi pengalaman partisipan. Dalam pene-litian ini, wawancara diarahkan untuk mengklarifikasi motif perubahan strategi </w:t>
      </w:r>
      <w:r>
        <w:rPr>
          <w:rFonts w:ascii="CMTI12" w:eastAsia="CMTI12" w:hAnsi="CMTI12"/>
          <w:i/>
          <w:color w:val="000000"/>
          <w:sz w:val="24"/>
        </w:rPr>
        <w:t xml:space="preserve">prompting </w:t>
      </w:r>
      <w:r>
        <w:rPr>
          <w:rFonts w:ascii="CMR12" w:eastAsia="CMR12" w:hAnsi="CMR12"/>
          <w:color w:val="000000"/>
          <w:sz w:val="24"/>
        </w:rPr>
        <w:t>, proses refleksi siswa, dan faktor kontekstual yang memengaruhi keputusan belajar (Villamin et al., 2024).</w:t>
      </w:r>
    </w:p>
    <w:p w14:paraId="00555781" w14:textId="77777777" w:rsidR="00622040" w:rsidRDefault="00000000">
      <w:pPr>
        <w:autoSpaceDE w:val="0"/>
        <w:autoSpaceDN w:val="0"/>
        <w:spacing w:before="552" w:after="0" w:line="240" w:lineRule="exact"/>
      </w:pPr>
      <w:r>
        <w:rPr>
          <w:rFonts w:ascii="CMBX12" w:eastAsia="CMBX12" w:hAnsi="CMBX12"/>
          <w:b/>
          <w:color w:val="000000"/>
          <w:sz w:val="24"/>
        </w:rPr>
        <w:t>3.5.4.1 Strategi Pemilihan Partisipan Wawancara</w:t>
      </w:r>
    </w:p>
    <w:p w14:paraId="650A9374"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Partisipan wawancara dipilih secara bertujuan (</w:t>
      </w:r>
      <w:r>
        <w:rPr>
          <w:rFonts w:ascii="CMTI12" w:eastAsia="CMTI12" w:hAnsi="CMTI12"/>
          <w:i/>
          <w:color w:val="000000"/>
          <w:sz w:val="24"/>
        </w:rPr>
        <w:t xml:space="preserve">purposive </w:t>
      </w:r>
      <w:r>
        <w:rPr>
          <w:rFonts w:ascii="CMR12" w:eastAsia="CMR12" w:hAnsi="CMR12"/>
          <w:color w:val="000000"/>
          <w:sz w:val="24"/>
        </w:rPr>
        <w:t>) berdasarkan pola interaksi yang teridentifikasi pada log digital, misalnya pola peningkatan tajam, pola stagnan, atau pola inkonsisten antar-sesi. Strategi ini dipakai agar data wawancara benar-benar merepre-sentasikan variasi kasus yang relevan untuk menjelaskan temuan analitik utama. Pendekatan pemilihan berbasis variasi pola ini sejalan dengan prinsip kualitas riset kualitatif yang mene-kankan kedalaman informasi, bukan semata jumlah responden (Dahal, 2023; Megheirkouni &amp; Moir, 2023).</w:t>
      </w:r>
    </w:p>
    <w:p w14:paraId="61C7ADB2" w14:textId="77777777" w:rsidR="00622040" w:rsidRDefault="00000000">
      <w:pPr>
        <w:autoSpaceDE w:val="0"/>
        <w:autoSpaceDN w:val="0"/>
        <w:spacing w:before="434" w:after="0" w:line="360" w:lineRule="exact"/>
        <w:ind w:right="20" w:firstLine="720"/>
        <w:jc w:val="both"/>
      </w:pPr>
      <w:r>
        <w:rPr>
          <w:rFonts w:ascii="CMR12" w:eastAsia="CMR12" w:hAnsi="CMR12"/>
          <w:color w:val="000000"/>
          <w:sz w:val="24"/>
        </w:rPr>
        <w:t xml:space="preserve">Penghentian perekrutan partisipan wawancara ditetapkan dengan prinsip kejenuhan tematik operasional: proses dihentikan ketika dua wawancara berturut-turut pada kelompok pola utama (progresif, stagnan, dan fluktuatif) tidak lagi menghasilkan kode baru yang subs-tantif terkait perubahan strategi </w:t>
      </w:r>
      <w:r>
        <w:rPr>
          <w:rFonts w:ascii="CMTI12" w:eastAsia="CMTI12" w:hAnsi="CMTI12"/>
          <w:i/>
          <w:color w:val="000000"/>
          <w:sz w:val="24"/>
        </w:rPr>
        <w:t xml:space="preserve">prompt </w:t>
      </w:r>
      <w:r>
        <w:rPr>
          <w:rFonts w:ascii="CMR12" w:eastAsia="CMR12" w:hAnsi="CMR12"/>
          <w:color w:val="000000"/>
          <w:sz w:val="24"/>
        </w:rPr>
        <w:t>. Jika masih muncul kode baru yang memengaruhi interpretasi lintasan tahap, wawancara dilanjutkan hingga kejenuhan tercapai.</w:t>
      </w:r>
    </w:p>
    <w:p w14:paraId="445F64C0" w14:textId="77777777" w:rsidR="00622040" w:rsidRDefault="00000000">
      <w:pPr>
        <w:autoSpaceDE w:val="0"/>
        <w:autoSpaceDN w:val="0"/>
        <w:spacing w:before="816" w:after="0" w:line="240" w:lineRule="exact"/>
        <w:jc w:val="center"/>
      </w:pPr>
      <w:r>
        <w:rPr>
          <w:rFonts w:ascii="CMR12" w:eastAsia="CMR12" w:hAnsi="CMR12"/>
          <w:color w:val="000000"/>
          <w:sz w:val="24"/>
        </w:rPr>
        <w:t>93</w:t>
      </w:r>
    </w:p>
    <w:p w14:paraId="1AA8E07C" w14:textId="77777777" w:rsidR="00622040" w:rsidRDefault="00622040">
      <w:pPr>
        <w:sectPr w:rsidR="00622040">
          <w:pgSz w:w="12240" w:h="15840"/>
          <w:pgMar w:top="746" w:right="1418" w:bottom="396" w:left="1440" w:header="720" w:footer="720" w:gutter="0"/>
          <w:cols w:space="720"/>
          <w:docGrid w:linePitch="360"/>
        </w:sectPr>
      </w:pPr>
    </w:p>
    <w:p w14:paraId="5BB8BA81"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630"/>
        <w:gridCol w:w="2122"/>
        <w:gridCol w:w="2238"/>
        <w:gridCol w:w="2526"/>
        <w:gridCol w:w="1836"/>
      </w:tblGrid>
      <w:tr w:rsidR="00622040" w14:paraId="62DA8266" w14:textId="77777777">
        <w:trPr>
          <w:trHeight w:hRule="exact" w:val="670"/>
        </w:trPr>
        <w:tc>
          <w:tcPr>
            <w:tcW w:w="630" w:type="dxa"/>
            <w:tcBorders>
              <w:top w:val="single" w:sz="3" w:space="0" w:color="000000"/>
              <w:left w:val="single" w:sz="3" w:space="0" w:color="000000"/>
              <w:bottom w:val="single" w:sz="3" w:space="0" w:color="000000"/>
              <w:right w:val="single" w:sz="3" w:space="0" w:color="000000"/>
            </w:tcBorders>
            <w:tcMar>
              <w:left w:w="0" w:type="dxa"/>
              <w:right w:w="0" w:type="dxa"/>
            </w:tcMar>
          </w:tcPr>
          <w:p w14:paraId="58D7CF50" w14:textId="77777777" w:rsidR="00622040" w:rsidRDefault="00000000">
            <w:pPr>
              <w:autoSpaceDE w:val="0"/>
              <w:autoSpaceDN w:val="0"/>
              <w:spacing w:before="94" w:after="0" w:line="202" w:lineRule="exact"/>
              <w:ind w:left="80"/>
            </w:pPr>
            <w:r>
              <w:rPr>
                <w:rFonts w:ascii="CMBX10" w:eastAsia="CMBX10" w:hAnsi="CMBX10"/>
                <w:b/>
                <w:color w:val="000000"/>
                <w:sz w:val="20"/>
              </w:rPr>
              <w:t>No.</w:t>
            </w:r>
          </w:p>
        </w:tc>
        <w:tc>
          <w:tcPr>
            <w:tcW w:w="21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A3911D7" w14:textId="77777777" w:rsidR="00622040" w:rsidRDefault="00000000">
            <w:pPr>
              <w:autoSpaceDE w:val="0"/>
              <w:autoSpaceDN w:val="0"/>
              <w:spacing w:after="0" w:line="298" w:lineRule="exact"/>
              <w:ind w:left="80" w:right="432"/>
            </w:pPr>
            <w:r>
              <w:rPr>
                <w:rFonts w:ascii="CMBX10" w:eastAsia="CMBX10" w:hAnsi="CMBX10"/>
                <w:b/>
                <w:color w:val="000000"/>
                <w:sz w:val="20"/>
              </w:rPr>
              <w:t>Kriteria Kasus pada Log</w:t>
            </w:r>
          </w:p>
        </w:tc>
        <w:tc>
          <w:tcPr>
            <w:tcW w:w="22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A6E66E2" w14:textId="77777777" w:rsidR="00622040" w:rsidRDefault="00000000">
            <w:pPr>
              <w:autoSpaceDE w:val="0"/>
              <w:autoSpaceDN w:val="0"/>
              <w:spacing w:before="94" w:after="0" w:line="202" w:lineRule="exact"/>
              <w:jc w:val="center"/>
            </w:pPr>
            <w:r>
              <w:rPr>
                <w:rFonts w:ascii="CMBX10" w:eastAsia="CMBX10" w:hAnsi="CMBX10"/>
                <w:b/>
                <w:color w:val="000000"/>
                <w:sz w:val="20"/>
              </w:rPr>
              <w:t>Tujuan Pendalaman</w:t>
            </w:r>
          </w:p>
        </w:tc>
        <w:tc>
          <w:tcPr>
            <w:tcW w:w="2526" w:type="dxa"/>
            <w:tcBorders>
              <w:top w:val="single" w:sz="3" w:space="0" w:color="000000"/>
              <w:left w:val="single" w:sz="3" w:space="0" w:color="000000"/>
              <w:bottom w:val="single" w:sz="3" w:space="0" w:color="000000"/>
              <w:right w:val="single" w:sz="3" w:space="0" w:color="000000"/>
            </w:tcBorders>
            <w:tcMar>
              <w:left w:w="0" w:type="dxa"/>
              <w:right w:w="0" w:type="dxa"/>
            </w:tcMar>
          </w:tcPr>
          <w:p w14:paraId="686DB6A7" w14:textId="77777777" w:rsidR="00622040" w:rsidRDefault="00000000">
            <w:pPr>
              <w:autoSpaceDE w:val="0"/>
              <w:autoSpaceDN w:val="0"/>
              <w:spacing w:after="0" w:line="298" w:lineRule="exact"/>
              <w:ind w:left="82" w:right="144"/>
            </w:pPr>
            <w:r>
              <w:rPr>
                <w:rFonts w:ascii="CMBX10" w:eastAsia="CMBX10" w:hAnsi="CMBX10"/>
                <w:b/>
                <w:color w:val="000000"/>
                <w:sz w:val="20"/>
              </w:rPr>
              <w:t xml:space="preserve">Tema &amp; Contoh </w:t>
            </w:r>
            <w:r>
              <w:rPr>
                <w:rFonts w:ascii="CMBXTI10" w:eastAsia="CMBXTI10" w:hAnsi="CMBXTI10"/>
                <w:b/>
                <w:i/>
                <w:color w:val="000000"/>
                <w:sz w:val="20"/>
              </w:rPr>
              <w:t xml:space="preserve">Probe </w:t>
            </w:r>
            <w:r>
              <w:rPr>
                <w:rFonts w:ascii="CMBX10" w:eastAsia="CMBX10" w:hAnsi="CMBX10"/>
                <w:b/>
                <w:color w:val="000000"/>
                <w:sz w:val="20"/>
              </w:rPr>
              <w:t>Inti</w:t>
            </w:r>
          </w:p>
        </w:tc>
        <w:tc>
          <w:tcPr>
            <w:tcW w:w="1836" w:type="dxa"/>
            <w:tcBorders>
              <w:top w:val="single" w:sz="3" w:space="0" w:color="000000"/>
              <w:left w:val="single" w:sz="3" w:space="0" w:color="000000"/>
              <w:bottom w:val="single" w:sz="3" w:space="0" w:color="000000"/>
              <w:right w:val="single" w:sz="3" w:space="0" w:color="000000"/>
            </w:tcBorders>
            <w:tcMar>
              <w:left w:w="0" w:type="dxa"/>
              <w:right w:w="0" w:type="dxa"/>
            </w:tcMar>
          </w:tcPr>
          <w:p w14:paraId="54051A9B" w14:textId="77777777" w:rsidR="00622040" w:rsidRDefault="00000000">
            <w:pPr>
              <w:autoSpaceDE w:val="0"/>
              <w:autoSpaceDN w:val="0"/>
              <w:spacing w:after="0" w:line="298" w:lineRule="exact"/>
              <w:ind w:left="80" w:right="432"/>
            </w:pPr>
            <w:r>
              <w:rPr>
                <w:rFonts w:ascii="CMBX10" w:eastAsia="CMBX10" w:hAnsi="CMBX10"/>
                <w:b/>
                <w:color w:val="000000"/>
                <w:sz w:val="20"/>
              </w:rPr>
              <w:t>Keterkaitan Analisis</w:t>
            </w:r>
          </w:p>
        </w:tc>
      </w:tr>
      <w:tr w:rsidR="00622040" w14:paraId="5325CA70" w14:textId="77777777">
        <w:trPr>
          <w:trHeight w:hRule="exact" w:val="1270"/>
        </w:trPr>
        <w:tc>
          <w:tcPr>
            <w:tcW w:w="630" w:type="dxa"/>
            <w:tcBorders>
              <w:top w:val="single" w:sz="3" w:space="0" w:color="000000"/>
              <w:left w:val="single" w:sz="3" w:space="0" w:color="000000"/>
              <w:bottom w:val="single" w:sz="3" w:space="0" w:color="000000"/>
              <w:right w:val="single" w:sz="3" w:space="0" w:color="000000"/>
            </w:tcBorders>
            <w:tcMar>
              <w:left w:w="0" w:type="dxa"/>
              <w:right w:w="0" w:type="dxa"/>
            </w:tcMar>
          </w:tcPr>
          <w:p w14:paraId="73C977F1" w14:textId="77777777" w:rsidR="00622040" w:rsidRDefault="00000000">
            <w:pPr>
              <w:autoSpaceDE w:val="0"/>
              <w:autoSpaceDN w:val="0"/>
              <w:spacing w:before="94" w:after="0" w:line="202" w:lineRule="exact"/>
              <w:ind w:left="80"/>
            </w:pPr>
            <w:r>
              <w:rPr>
                <w:rFonts w:ascii="CMR10" w:eastAsia="CMR10" w:hAnsi="CMR10"/>
                <w:color w:val="000000"/>
                <w:sz w:val="20"/>
              </w:rPr>
              <w:t>1</w:t>
            </w:r>
          </w:p>
        </w:tc>
        <w:tc>
          <w:tcPr>
            <w:tcW w:w="2122" w:type="dxa"/>
            <w:tcBorders>
              <w:top w:val="single" w:sz="3" w:space="0" w:color="000000"/>
              <w:left w:val="single" w:sz="3" w:space="0" w:color="000000"/>
              <w:bottom w:val="single" w:sz="3" w:space="0" w:color="000000"/>
              <w:right w:val="single" w:sz="3" w:space="0" w:color="000000"/>
            </w:tcBorders>
            <w:tcMar>
              <w:left w:w="0" w:type="dxa"/>
              <w:right w:w="0" w:type="dxa"/>
            </w:tcMar>
          </w:tcPr>
          <w:p w14:paraId="130B402E" w14:textId="77777777" w:rsidR="00622040" w:rsidRDefault="00000000">
            <w:pPr>
              <w:autoSpaceDE w:val="0"/>
              <w:autoSpaceDN w:val="0"/>
              <w:spacing w:after="0" w:line="300" w:lineRule="exact"/>
              <w:ind w:left="80" w:right="144"/>
            </w:pPr>
            <w:r>
              <w:rPr>
                <w:rFonts w:ascii="CMR10" w:eastAsia="CMR10" w:hAnsi="CMR10"/>
                <w:color w:val="000000"/>
                <w:sz w:val="20"/>
              </w:rPr>
              <w:t xml:space="preserve">Peningkatan strategi </w:t>
            </w:r>
            <w:r>
              <w:rPr>
                <w:rFonts w:ascii="CMTI10" w:eastAsia="CMTI10" w:hAnsi="CMTI10"/>
                <w:i/>
                <w:color w:val="000000"/>
                <w:sz w:val="20"/>
              </w:rPr>
              <w:t xml:space="preserve">prompt </w:t>
            </w:r>
            <w:r>
              <w:rPr>
                <w:rFonts w:ascii="CMR10" w:eastAsia="CMR10" w:hAnsi="CMR10"/>
                <w:color w:val="000000"/>
                <w:sz w:val="20"/>
              </w:rPr>
              <w:t xml:space="preserve">yang </w:t>
            </w:r>
            <w:r>
              <w:br/>
            </w:r>
            <w:r>
              <w:rPr>
                <w:rFonts w:ascii="CMR10" w:eastAsia="CMR10" w:hAnsi="CMR10"/>
                <w:color w:val="000000"/>
                <w:sz w:val="20"/>
              </w:rPr>
              <w:t>konsisten</w:t>
            </w:r>
          </w:p>
        </w:tc>
        <w:tc>
          <w:tcPr>
            <w:tcW w:w="2238" w:type="dxa"/>
            <w:tcBorders>
              <w:top w:val="single" w:sz="3" w:space="0" w:color="000000"/>
              <w:left w:val="single" w:sz="3" w:space="0" w:color="000000"/>
              <w:bottom w:val="single" w:sz="3" w:space="0" w:color="000000"/>
              <w:right w:val="single" w:sz="3" w:space="0" w:color="000000"/>
            </w:tcBorders>
            <w:tcMar>
              <w:left w:w="0" w:type="dxa"/>
              <w:right w:w="0" w:type="dxa"/>
            </w:tcMar>
          </w:tcPr>
          <w:p w14:paraId="31A9E048" w14:textId="77777777" w:rsidR="00622040" w:rsidRDefault="00000000">
            <w:pPr>
              <w:autoSpaceDE w:val="0"/>
              <w:autoSpaceDN w:val="0"/>
              <w:spacing w:after="0" w:line="300" w:lineRule="exact"/>
              <w:ind w:left="82"/>
            </w:pPr>
            <w:r>
              <w:rPr>
                <w:rFonts w:ascii="CMR10" w:eastAsia="CMR10" w:hAnsi="CMR10"/>
                <w:color w:val="000000"/>
                <w:sz w:val="20"/>
              </w:rPr>
              <w:t xml:space="preserve">Mengidentifikasi faktor pendorong </w:t>
            </w:r>
            <w:r>
              <w:br/>
            </w:r>
            <w:r>
              <w:rPr>
                <w:rFonts w:ascii="CMR10" w:eastAsia="CMR10" w:hAnsi="CMR10"/>
                <w:color w:val="000000"/>
                <w:sz w:val="20"/>
              </w:rPr>
              <w:t>perkembangan.</w:t>
            </w:r>
          </w:p>
        </w:tc>
        <w:tc>
          <w:tcPr>
            <w:tcW w:w="2526" w:type="dxa"/>
            <w:tcBorders>
              <w:top w:val="single" w:sz="3" w:space="0" w:color="000000"/>
              <w:left w:val="single" w:sz="3" w:space="0" w:color="000000"/>
              <w:bottom w:val="single" w:sz="3" w:space="0" w:color="000000"/>
              <w:right w:val="single" w:sz="3" w:space="0" w:color="000000"/>
            </w:tcBorders>
            <w:tcMar>
              <w:left w:w="0" w:type="dxa"/>
              <w:right w:w="0" w:type="dxa"/>
            </w:tcMar>
          </w:tcPr>
          <w:p w14:paraId="5D0DED24" w14:textId="77777777" w:rsidR="00622040" w:rsidRDefault="00000000">
            <w:pPr>
              <w:autoSpaceDE w:val="0"/>
              <w:autoSpaceDN w:val="0"/>
              <w:spacing w:after="0" w:line="300" w:lineRule="exact"/>
              <w:ind w:left="82" w:right="144"/>
            </w:pPr>
            <w:r>
              <w:rPr>
                <w:rFonts w:ascii="CMR10" w:eastAsia="CMR10" w:hAnsi="CMR10"/>
                <w:color w:val="000000"/>
                <w:sz w:val="20"/>
              </w:rPr>
              <w:t xml:space="preserve">Perubahan strategi </w:t>
            </w:r>
            <w:r>
              <w:br/>
            </w:r>
            <w:r>
              <w:rPr>
                <w:rFonts w:ascii="CMR10" w:eastAsia="CMR10" w:hAnsi="CMR10"/>
                <w:color w:val="000000"/>
                <w:sz w:val="20"/>
              </w:rPr>
              <w:t>bertanya: ”Mengapa cara bertanyamu berubah dari sesi awal ke sesi akhir?”</w:t>
            </w:r>
          </w:p>
        </w:tc>
        <w:tc>
          <w:tcPr>
            <w:tcW w:w="1836" w:type="dxa"/>
            <w:tcBorders>
              <w:top w:val="single" w:sz="3" w:space="0" w:color="000000"/>
              <w:left w:val="single" w:sz="3" w:space="0" w:color="000000"/>
              <w:bottom w:val="single" w:sz="3" w:space="0" w:color="000000"/>
              <w:right w:val="single" w:sz="3" w:space="0" w:color="000000"/>
            </w:tcBorders>
            <w:tcMar>
              <w:left w:w="0" w:type="dxa"/>
              <w:right w:w="0" w:type="dxa"/>
            </w:tcMar>
          </w:tcPr>
          <w:p w14:paraId="7A4F66C0" w14:textId="77777777" w:rsidR="00622040" w:rsidRDefault="00000000">
            <w:pPr>
              <w:autoSpaceDE w:val="0"/>
              <w:autoSpaceDN w:val="0"/>
              <w:spacing w:after="0" w:line="300" w:lineRule="exact"/>
              <w:ind w:left="80" w:right="144"/>
            </w:pPr>
            <w:r>
              <w:rPr>
                <w:rFonts w:ascii="CMR10" w:eastAsia="CMR10" w:hAnsi="CMR10"/>
                <w:color w:val="000000"/>
                <w:sz w:val="20"/>
              </w:rPr>
              <w:t>Interpretasi pola progresif.</w:t>
            </w:r>
          </w:p>
        </w:tc>
      </w:tr>
      <w:tr w:rsidR="00622040" w14:paraId="0BCC5EDF" w14:textId="77777777">
        <w:trPr>
          <w:trHeight w:hRule="exact" w:val="1272"/>
        </w:trPr>
        <w:tc>
          <w:tcPr>
            <w:tcW w:w="630" w:type="dxa"/>
            <w:tcBorders>
              <w:top w:val="single" w:sz="3" w:space="0" w:color="000000"/>
              <w:left w:val="single" w:sz="3" w:space="0" w:color="000000"/>
              <w:bottom w:val="single" w:sz="3" w:space="0" w:color="000000"/>
              <w:right w:val="single" w:sz="3" w:space="0" w:color="000000"/>
            </w:tcBorders>
            <w:tcMar>
              <w:left w:w="0" w:type="dxa"/>
              <w:right w:w="0" w:type="dxa"/>
            </w:tcMar>
          </w:tcPr>
          <w:p w14:paraId="6BD3F9BC" w14:textId="77777777" w:rsidR="00622040" w:rsidRDefault="00000000">
            <w:pPr>
              <w:autoSpaceDE w:val="0"/>
              <w:autoSpaceDN w:val="0"/>
              <w:spacing w:before="96" w:after="0" w:line="202" w:lineRule="exact"/>
              <w:ind w:left="80"/>
            </w:pPr>
            <w:r>
              <w:rPr>
                <w:rFonts w:ascii="CMR10" w:eastAsia="CMR10" w:hAnsi="CMR10"/>
                <w:color w:val="000000"/>
                <w:sz w:val="20"/>
              </w:rPr>
              <w:t>2</w:t>
            </w:r>
          </w:p>
        </w:tc>
        <w:tc>
          <w:tcPr>
            <w:tcW w:w="2122" w:type="dxa"/>
            <w:tcBorders>
              <w:top w:val="single" w:sz="3" w:space="0" w:color="000000"/>
              <w:left w:val="single" w:sz="3" w:space="0" w:color="000000"/>
              <w:bottom w:val="single" w:sz="3" w:space="0" w:color="000000"/>
              <w:right w:val="single" w:sz="3" w:space="0" w:color="000000"/>
            </w:tcBorders>
            <w:tcMar>
              <w:left w:w="0" w:type="dxa"/>
              <w:right w:w="0" w:type="dxa"/>
            </w:tcMar>
          </w:tcPr>
          <w:p w14:paraId="3E209357" w14:textId="77777777" w:rsidR="00622040" w:rsidRDefault="00000000">
            <w:pPr>
              <w:autoSpaceDE w:val="0"/>
              <w:autoSpaceDN w:val="0"/>
              <w:spacing w:after="0" w:line="300" w:lineRule="exact"/>
              <w:ind w:left="80" w:right="432"/>
            </w:pPr>
            <w:r>
              <w:rPr>
                <w:rFonts w:ascii="CMR10" w:eastAsia="CMR10" w:hAnsi="CMR10"/>
                <w:color w:val="000000"/>
                <w:sz w:val="20"/>
              </w:rPr>
              <w:t xml:space="preserve">Pola </w:t>
            </w:r>
            <w:r>
              <w:br/>
            </w:r>
            <w:r>
              <w:rPr>
                <w:rFonts w:ascii="CMR10" w:eastAsia="CMR10" w:hAnsi="CMR10"/>
                <w:color w:val="000000"/>
                <w:sz w:val="20"/>
              </w:rPr>
              <w:t>stagnan/berulang</w:t>
            </w:r>
          </w:p>
        </w:tc>
        <w:tc>
          <w:tcPr>
            <w:tcW w:w="22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2C135C5" w14:textId="77777777" w:rsidR="00622040" w:rsidRDefault="00000000">
            <w:pPr>
              <w:autoSpaceDE w:val="0"/>
              <w:autoSpaceDN w:val="0"/>
              <w:spacing w:after="0" w:line="300" w:lineRule="exact"/>
              <w:ind w:left="82"/>
            </w:pPr>
            <w:r>
              <w:rPr>
                <w:rFonts w:ascii="CMR10" w:eastAsia="CMR10" w:hAnsi="CMR10"/>
                <w:color w:val="000000"/>
                <w:sz w:val="20"/>
              </w:rPr>
              <w:t>Menemukan hambatan atau batasan belajar.</w:t>
            </w:r>
          </w:p>
        </w:tc>
        <w:tc>
          <w:tcPr>
            <w:tcW w:w="2526" w:type="dxa"/>
            <w:tcBorders>
              <w:top w:val="single" w:sz="3" w:space="0" w:color="000000"/>
              <w:left w:val="single" w:sz="3" w:space="0" w:color="000000"/>
              <w:bottom w:val="single" w:sz="3" w:space="0" w:color="000000"/>
              <w:right w:val="single" w:sz="3" w:space="0" w:color="000000"/>
            </w:tcBorders>
            <w:tcMar>
              <w:left w:w="0" w:type="dxa"/>
              <w:right w:w="0" w:type="dxa"/>
            </w:tcMar>
          </w:tcPr>
          <w:p w14:paraId="49386CC8" w14:textId="77777777" w:rsidR="00622040" w:rsidRDefault="00000000">
            <w:pPr>
              <w:autoSpaceDE w:val="0"/>
              <w:autoSpaceDN w:val="0"/>
              <w:spacing w:after="0" w:line="300" w:lineRule="exact"/>
              <w:ind w:left="82" w:right="288"/>
            </w:pPr>
            <w:r>
              <w:rPr>
                <w:rFonts w:ascii="CMR10" w:eastAsia="CMR10" w:hAnsi="CMR10"/>
                <w:color w:val="000000"/>
                <w:sz w:val="20"/>
              </w:rPr>
              <w:t>Evaluasi jawaban AI:</w:t>
            </w:r>
            <w:r>
              <w:br/>
            </w:r>
            <w:r>
              <w:rPr>
                <w:rFonts w:ascii="CMR10" w:eastAsia="CMR10" w:hAnsi="CMR10"/>
                <w:color w:val="000000"/>
                <w:sz w:val="20"/>
              </w:rPr>
              <w:t xml:space="preserve">”Bagaimana kamu </w:t>
            </w:r>
            <w:r>
              <w:br/>
            </w:r>
            <w:r>
              <w:rPr>
                <w:rFonts w:ascii="CMR10" w:eastAsia="CMR10" w:hAnsi="CMR10"/>
                <w:color w:val="000000"/>
                <w:sz w:val="20"/>
              </w:rPr>
              <w:t>menentukan jawaban AI itu layak dipakai?”</w:t>
            </w:r>
          </w:p>
        </w:tc>
        <w:tc>
          <w:tcPr>
            <w:tcW w:w="1836" w:type="dxa"/>
            <w:tcBorders>
              <w:top w:val="single" w:sz="3" w:space="0" w:color="000000"/>
              <w:left w:val="single" w:sz="3" w:space="0" w:color="000000"/>
              <w:bottom w:val="single" w:sz="3" w:space="0" w:color="000000"/>
              <w:right w:val="single" w:sz="3" w:space="0" w:color="000000"/>
            </w:tcBorders>
            <w:tcMar>
              <w:left w:w="0" w:type="dxa"/>
              <w:right w:w="0" w:type="dxa"/>
            </w:tcMar>
          </w:tcPr>
          <w:p w14:paraId="14B20090" w14:textId="77777777" w:rsidR="00622040" w:rsidRDefault="00000000">
            <w:pPr>
              <w:autoSpaceDE w:val="0"/>
              <w:autoSpaceDN w:val="0"/>
              <w:spacing w:after="0" w:line="300" w:lineRule="exact"/>
              <w:ind w:left="80" w:right="144"/>
            </w:pPr>
            <w:r>
              <w:rPr>
                <w:rFonts w:ascii="CMR10" w:eastAsia="CMR10" w:hAnsi="CMR10"/>
                <w:color w:val="000000"/>
                <w:sz w:val="20"/>
              </w:rPr>
              <w:t>Interpretasi pola stabil.</w:t>
            </w:r>
          </w:p>
        </w:tc>
      </w:tr>
      <w:tr w:rsidR="00622040" w14:paraId="26035A8C" w14:textId="77777777">
        <w:trPr>
          <w:trHeight w:hRule="exact" w:val="1272"/>
        </w:trPr>
        <w:tc>
          <w:tcPr>
            <w:tcW w:w="630" w:type="dxa"/>
            <w:tcBorders>
              <w:top w:val="single" w:sz="3" w:space="0" w:color="000000"/>
              <w:left w:val="single" w:sz="3" w:space="0" w:color="000000"/>
              <w:bottom w:val="single" w:sz="3" w:space="0" w:color="000000"/>
              <w:right w:val="single" w:sz="3" w:space="0" w:color="000000"/>
            </w:tcBorders>
            <w:tcMar>
              <w:left w:w="0" w:type="dxa"/>
              <w:right w:w="0" w:type="dxa"/>
            </w:tcMar>
          </w:tcPr>
          <w:p w14:paraId="3A603A39" w14:textId="77777777" w:rsidR="00622040" w:rsidRDefault="00000000">
            <w:pPr>
              <w:autoSpaceDE w:val="0"/>
              <w:autoSpaceDN w:val="0"/>
              <w:spacing w:before="94" w:after="0" w:line="202" w:lineRule="exact"/>
              <w:ind w:left="80"/>
            </w:pPr>
            <w:r>
              <w:rPr>
                <w:rFonts w:ascii="CMR10" w:eastAsia="CMR10" w:hAnsi="CMR10"/>
                <w:color w:val="000000"/>
                <w:sz w:val="20"/>
              </w:rPr>
              <w:t>3</w:t>
            </w:r>
          </w:p>
        </w:tc>
        <w:tc>
          <w:tcPr>
            <w:tcW w:w="2122" w:type="dxa"/>
            <w:tcBorders>
              <w:top w:val="single" w:sz="3" w:space="0" w:color="000000"/>
              <w:left w:val="single" w:sz="3" w:space="0" w:color="000000"/>
              <w:bottom w:val="single" w:sz="3" w:space="0" w:color="000000"/>
              <w:right w:val="single" w:sz="3" w:space="0" w:color="000000"/>
            </w:tcBorders>
            <w:tcMar>
              <w:left w:w="0" w:type="dxa"/>
              <w:right w:w="0" w:type="dxa"/>
            </w:tcMar>
          </w:tcPr>
          <w:p w14:paraId="18A672CD" w14:textId="77777777" w:rsidR="00622040" w:rsidRDefault="00000000">
            <w:pPr>
              <w:autoSpaceDE w:val="0"/>
              <w:autoSpaceDN w:val="0"/>
              <w:spacing w:after="0" w:line="298" w:lineRule="exact"/>
              <w:ind w:left="80"/>
            </w:pPr>
            <w:r>
              <w:rPr>
                <w:rFonts w:ascii="CMR10" w:eastAsia="CMR10" w:hAnsi="CMR10"/>
                <w:color w:val="000000"/>
                <w:sz w:val="20"/>
              </w:rPr>
              <w:t xml:space="preserve">Pola </w:t>
            </w:r>
            <w:r>
              <w:br/>
            </w:r>
            <w:r>
              <w:rPr>
                <w:rFonts w:ascii="CMR10" w:eastAsia="CMR10" w:hAnsi="CMR10"/>
                <w:color w:val="000000"/>
                <w:sz w:val="20"/>
              </w:rPr>
              <w:t>fluktuatif/inkonsisten</w:t>
            </w:r>
          </w:p>
        </w:tc>
        <w:tc>
          <w:tcPr>
            <w:tcW w:w="2238" w:type="dxa"/>
            <w:tcBorders>
              <w:top w:val="single" w:sz="3" w:space="0" w:color="000000"/>
              <w:left w:val="single" w:sz="3" w:space="0" w:color="000000"/>
              <w:bottom w:val="single" w:sz="3" w:space="0" w:color="000000"/>
              <w:right w:val="single" w:sz="3" w:space="0" w:color="000000"/>
            </w:tcBorders>
            <w:tcMar>
              <w:left w:w="0" w:type="dxa"/>
              <w:right w:w="0" w:type="dxa"/>
            </w:tcMar>
          </w:tcPr>
          <w:p w14:paraId="448EF0FF" w14:textId="77777777" w:rsidR="00622040" w:rsidRDefault="00000000">
            <w:pPr>
              <w:autoSpaceDE w:val="0"/>
              <w:autoSpaceDN w:val="0"/>
              <w:spacing w:after="0" w:line="300" w:lineRule="exact"/>
              <w:ind w:left="82" w:right="288"/>
            </w:pPr>
            <w:r>
              <w:rPr>
                <w:rFonts w:ascii="CMR10" w:eastAsia="CMR10" w:hAnsi="CMR10"/>
                <w:color w:val="000000"/>
                <w:sz w:val="20"/>
              </w:rPr>
              <w:t>Menggali pengaruh konteks dan kondisi situasional.</w:t>
            </w:r>
          </w:p>
        </w:tc>
        <w:tc>
          <w:tcPr>
            <w:tcW w:w="2526" w:type="dxa"/>
            <w:tcBorders>
              <w:top w:val="single" w:sz="3" w:space="0" w:color="000000"/>
              <w:left w:val="single" w:sz="3" w:space="0" w:color="000000"/>
              <w:bottom w:val="single" w:sz="3" w:space="0" w:color="000000"/>
              <w:right w:val="single" w:sz="3" w:space="0" w:color="000000"/>
            </w:tcBorders>
            <w:tcMar>
              <w:left w:w="0" w:type="dxa"/>
              <w:right w:w="0" w:type="dxa"/>
            </w:tcMar>
          </w:tcPr>
          <w:p w14:paraId="3AC04E43" w14:textId="77777777" w:rsidR="00622040" w:rsidRDefault="00000000">
            <w:pPr>
              <w:autoSpaceDE w:val="0"/>
              <w:autoSpaceDN w:val="0"/>
              <w:spacing w:after="0" w:line="300" w:lineRule="exact"/>
              <w:ind w:left="82" w:right="144"/>
            </w:pPr>
            <w:r>
              <w:rPr>
                <w:rFonts w:ascii="CMR10" w:eastAsia="CMR10" w:hAnsi="CMR10"/>
                <w:color w:val="000000"/>
                <w:sz w:val="20"/>
              </w:rPr>
              <w:t xml:space="preserve">Revisi/ </w:t>
            </w:r>
            <w:r>
              <w:rPr>
                <w:rFonts w:ascii="CMTI10" w:eastAsia="CMTI10" w:hAnsi="CMTI10"/>
                <w:i/>
                <w:color w:val="000000"/>
                <w:sz w:val="20"/>
              </w:rPr>
              <w:t xml:space="preserve">debugging </w:t>
            </w:r>
            <w:r>
              <w:rPr>
                <w:rFonts w:ascii="CMR10" w:eastAsia="CMR10" w:hAnsi="CMR10"/>
                <w:color w:val="000000"/>
                <w:sz w:val="20"/>
              </w:rPr>
              <w:t>solusi: ”Apa yang kamu lakukan saat solusi pertama tidak berhasil?”</w:t>
            </w:r>
          </w:p>
        </w:tc>
        <w:tc>
          <w:tcPr>
            <w:tcW w:w="1836" w:type="dxa"/>
            <w:tcBorders>
              <w:top w:val="single" w:sz="3" w:space="0" w:color="000000"/>
              <w:left w:val="single" w:sz="3" w:space="0" w:color="000000"/>
              <w:bottom w:val="single" w:sz="3" w:space="0" w:color="000000"/>
              <w:right w:val="single" w:sz="3" w:space="0" w:color="000000"/>
            </w:tcBorders>
            <w:tcMar>
              <w:left w:w="0" w:type="dxa"/>
              <w:right w:w="0" w:type="dxa"/>
            </w:tcMar>
          </w:tcPr>
          <w:p w14:paraId="7E874231" w14:textId="77777777" w:rsidR="00622040" w:rsidRDefault="00000000">
            <w:pPr>
              <w:autoSpaceDE w:val="0"/>
              <w:autoSpaceDN w:val="0"/>
              <w:spacing w:after="0" w:line="298" w:lineRule="exact"/>
              <w:ind w:left="80" w:right="432"/>
            </w:pPr>
            <w:r>
              <w:rPr>
                <w:rFonts w:ascii="CMR10" w:eastAsia="CMR10" w:hAnsi="CMR10"/>
                <w:color w:val="000000"/>
                <w:sz w:val="20"/>
              </w:rPr>
              <w:t xml:space="preserve">Interpretasi </w:t>
            </w:r>
            <w:r>
              <w:br/>
            </w:r>
            <w:r>
              <w:rPr>
                <w:rFonts w:ascii="CMR10" w:eastAsia="CMR10" w:hAnsi="CMR10"/>
                <w:color w:val="000000"/>
                <w:sz w:val="20"/>
              </w:rPr>
              <w:t>anomali pola.</w:t>
            </w:r>
          </w:p>
        </w:tc>
      </w:tr>
      <w:tr w:rsidR="00622040" w14:paraId="013618C1" w14:textId="77777777">
        <w:trPr>
          <w:trHeight w:hRule="exact" w:val="1572"/>
        </w:trPr>
        <w:tc>
          <w:tcPr>
            <w:tcW w:w="630" w:type="dxa"/>
            <w:tcBorders>
              <w:top w:val="single" w:sz="3" w:space="0" w:color="000000"/>
              <w:left w:val="single" w:sz="3" w:space="0" w:color="000000"/>
              <w:bottom w:val="single" w:sz="3" w:space="0" w:color="000000"/>
              <w:right w:val="single" w:sz="3" w:space="0" w:color="000000"/>
            </w:tcBorders>
            <w:tcMar>
              <w:left w:w="0" w:type="dxa"/>
              <w:right w:w="0" w:type="dxa"/>
            </w:tcMar>
          </w:tcPr>
          <w:p w14:paraId="69B5735D" w14:textId="77777777" w:rsidR="00622040" w:rsidRDefault="00000000">
            <w:pPr>
              <w:autoSpaceDE w:val="0"/>
              <w:autoSpaceDN w:val="0"/>
              <w:spacing w:before="94" w:after="0" w:line="202" w:lineRule="exact"/>
              <w:ind w:left="80"/>
            </w:pPr>
            <w:r>
              <w:rPr>
                <w:rFonts w:ascii="CMR10" w:eastAsia="CMR10" w:hAnsi="CMR10"/>
                <w:color w:val="000000"/>
                <w:sz w:val="20"/>
              </w:rPr>
              <w:t>4</w:t>
            </w:r>
          </w:p>
        </w:tc>
        <w:tc>
          <w:tcPr>
            <w:tcW w:w="2122" w:type="dxa"/>
            <w:tcBorders>
              <w:top w:val="single" w:sz="3" w:space="0" w:color="000000"/>
              <w:left w:val="single" w:sz="3" w:space="0" w:color="000000"/>
              <w:bottom w:val="single" w:sz="3" w:space="0" w:color="000000"/>
              <w:right w:val="single" w:sz="3" w:space="0" w:color="000000"/>
            </w:tcBorders>
            <w:tcMar>
              <w:left w:w="0" w:type="dxa"/>
              <w:right w:w="0" w:type="dxa"/>
            </w:tcMar>
          </w:tcPr>
          <w:p w14:paraId="7117B410" w14:textId="77777777" w:rsidR="00622040" w:rsidRDefault="00000000">
            <w:pPr>
              <w:autoSpaceDE w:val="0"/>
              <w:autoSpaceDN w:val="0"/>
              <w:spacing w:before="94" w:after="0" w:line="202" w:lineRule="exact"/>
              <w:ind w:left="80"/>
            </w:pPr>
            <w:r>
              <w:rPr>
                <w:rFonts w:ascii="CMR10" w:eastAsia="CMR10" w:hAnsi="CMR10"/>
                <w:color w:val="000000"/>
                <w:sz w:val="20"/>
              </w:rPr>
              <w:t>Kasus ekstrem/unik</w:t>
            </w:r>
          </w:p>
        </w:tc>
        <w:tc>
          <w:tcPr>
            <w:tcW w:w="2238" w:type="dxa"/>
            <w:tcBorders>
              <w:top w:val="single" w:sz="3" w:space="0" w:color="000000"/>
              <w:left w:val="single" w:sz="3" w:space="0" w:color="000000"/>
              <w:bottom w:val="single" w:sz="3" w:space="0" w:color="000000"/>
              <w:right w:val="single" w:sz="3" w:space="0" w:color="000000"/>
            </w:tcBorders>
            <w:tcMar>
              <w:left w:w="0" w:type="dxa"/>
              <w:right w:w="0" w:type="dxa"/>
            </w:tcMar>
          </w:tcPr>
          <w:p w14:paraId="3563BEA0" w14:textId="77777777" w:rsidR="00622040" w:rsidRDefault="00000000">
            <w:pPr>
              <w:autoSpaceDE w:val="0"/>
              <w:autoSpaceDN w:val="0"/>
              <w:spacing w:after="0" w:line="300" w:lineRule="exact"/>
              <w:ind w:left="82" w:right="144"/>
            </w:pPr>
            <w:r>
              <w:rPr>
                <w:rFonts w:ascii="CMR10" w:eastAsia="CMR10" w:hAnsi="CMR10"/>
                <w:color w:val="000000"/>
                <w:sz w:val="20"/>
              </w:rPr>
              <w:t xml:space="preserve">Mengklarifikasi kasus khusus untuk </w:t>
            </w:r>
            <w:r>
              <w:br/>
            </w:r>
            <w:r>
              <w:rPr>
                <w:rFonts w:ascii="CMR10" w:eastAsia="CMR10" w:hAnsi="CMR10"/>
                <w:color w:val="000000"/>
                <w:sz w:val="20"/>
              </w:rPr>
              <w:t>triangulasi.</w:t>
            </w:r>
          </w:p>
        </w:tc>
        <w:tc>
          <w:tcPr>
            <w:tcW w:w="2526" w:type="dxa"/>
            <w:tcBorders>
              <w:top w:val="single" w:sz="3" w:space="0" w:color="000000"/>
              <w:left w:val="single" w:sz="3" w:space="0" w:color="000000"/>
              <w:bottom w:val="single" w:sz="3" w:space="0" w:color="000000"/>
              <w:right w:val="single" w:sz="3" w:space="0" w:color="000000"/>
            </w:tcBorders>
            <w:tcMar>
              <w:left w:w="0" w:type="dxa"/>
              <w:right w:w="0" w:type="dxa"/>
            </w:tcMar>
          </w:tcPr>
          <w:p w14:paraId="4E94E0DB" w14:textId="77777777" w:rsidR="00622040" w:rsidRDefault="00000000">
            <w:pPr>
              <w:autoSpaceDE w:val="0"/>
              <w:autoSpaceDN w:val="0"/>
              <w:spacing w:after="0" w:line="300" w:lineRule="exact"/>
              <w:ind w:left="82" w:right="144"/>
            </w:pPr>
            <w:r>
              <w:rPr>
                <w:rFonts w:ascii="CMR10" w:eastAsia="CMR10" w:hAnsi="CMR10"/>
                <w:color w:val="000000"/>
                <w:sz w:val="20"/>
              </w:rPr>
              <w:t xml:space="preserve">Faktor konteks dan </w:t>
            </w:r>
            <w:r>
              <w:br/>
            </w:r>
            <w:r>
              <w:rPr>
                <w:rFonts w:ascii="CMR10" w:eastAsia="CMR10" w:hAnsi="CMR10"/>
                <w:color w:val="000000"/>
                <w:sz w:val="20"/>
              </w:rPr>
              <w:t xml:space="preserve">refleksi dampak: ”Faktor kelas apa yang paling </w:t>
            </w:r>
            <w:r>
              <w:br/>
            </w:r>
            <w:r>
              <w:rPr>
                <w:rFonts w:ascii="CMR10" w:eastAsia="CMR10" w:hAnsi="CMR10"/>
                <w:color w:val="000000"/>
                <w:sz w:val="20"/>
              </w:rPr>
              <w:t>memengaruhi cara kamu bertanya?”</w:t>
            </w:r>
          </w:p>
        </w:tc>
        <w:tc>
          <w:tcPr>
            <w:tcW w:w="1836" w:type="dxa"/>
            <w:tcBorders>
              <w:top w:val="single" w:sz="3" w:space="0" w:color="000000"/>
              <w:left w:val="single" w:sz="3" w:space="0" w:color="000000"/>
              <w:bottom w:val="single" w:sz="3" w:space="0" w:color="000000"/>
              <w:right w:val="single" w:sz="3" w:space="0" w:color="000000"/>
            </w:tcBorders>
            <w:tcMar>
              <w:left w:w="0" w:type="dxa"/>
              <w:right w:w="0" w:type="dxa"/>
            </w:tcMar>
          </w:tcPr>
          <w:p w14:paraId="40831E81" w14:textId="77777777" w:rsidR="00622040" w:rsidRDefault="00000000">
            <w:pPr>
              <w:autoSpaceDE w:val="0"/>
              <w:autoSpaceDN w:val="0"/>
              <w:spacing w:after="0" w:line="300" w:lineRule="exact"/>
              <w:ind w:left="80" w:right="288"/>
            </w:pPr>
            <w:r>
              <w:rPr>
                <w:rFonts w:ascii="CMR10" w:eastAsia="CMR10" w:hAnsi="CMR10"/>
                <w:color w:val="000000"/>
                <w:sz w:val="20"/>
              </w:rPr>
              <w:t xml:space="preserve">Penguatan atau penyesuaian </w:t>
            </w:r>
            <w:r>
              <w:br/>
            </w:r>
            <w:r>
              <w:rPr>
                <w:rFonts w:ascii="CMR10" w:eastAsia="CMR10" w:hAnsi="CMR10"/>
                <w:color w:val="000000"/>
                <w:sz w:val="20"/>
              </w:rPr>
              <w:t>temuan.</w:t>
            </w:r>
          </w:p>
        </w:tc>
      </w:tr>
    </w:tbl>
    <w:p w14:paraId="13604815" w14:textId="77777777" w:rsidR="00622040" w:rsidRDefault="00000000">
      <w:pPr>
        <w:autoSpaceDE w:val="0"/>
        <w:autoSpaceDN w:val="0"/>
        <w:spacing w:before="76" w:after="0" w:line="360" w:lineRule="exact"/>
        <w:ind w:left="4"/>
      </w:pPr>
      <w:r>
        <w:rPr>
          <w:rFonts w:ascii="CMR12" w:eastAsia="CMR12" w:hAnsi="CMR12"/>
          <w:color w:val="000000"/>
          <w:sz w:val="24"/>
        </w:rPr>
        <w:t>Tabel 35: Matriks desain wawancara semiterstruktur berbasis pola log pada tahap wawan-cara</w:t>
      </w:r>
    </w:p>
    <w:p w14:paraId="6FBA084C" w14:textId="77777777" w:rsidR="00622040" w:rsidRDefault="00000000">
      <w:pPr>
        <w:autoSpaceDE w:val="0"/>
        <w:autoSpaceDN w:val="0"/>
        <w:spacing w:before="830" w:after="0" w:line="240" w:lineRule="exact"/>
        <w:ind w:left="4"/>
      </w:pPr>
      <w:r>
        <w:rPr>
          <w:rFonts w:ascii="CMBX12" w:eastAsia="CMBX12" w:hAnsi="CMBX12"/>
          <w:b/>
          <w:color w:val="000000"/>
          <w:sz w:val="24"/>
        </w:rPr>
        <w:t>3.5.4.2 Protokol Wawancara Semiterstruktur</w:t>
      </w:r>
    </w:p>
    <w:p w14:paraId="4EDD3991"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Protokol wawancara disusun berdasarkan temuan awal dari analisis log sehingga per-tanyaan bersifat terfokus namun tetap fleksibel. Morgan (2024) menekankan bahwa tria-ngulasi yang baik membutuhkan pertanyaan yang mampu menguji konsistensi makna antar-sumber data. Oleh karena itu, setiap tema wawancara dirancang untuk menghubungkan ”apa yang tertulis di log” dengan ”mengapa keputusan itu diambil” oleh siswa. Selain itu, Schafer &amp; Phillippi (2025) menggarisbawahi pentingnya langkah klarifikasi lanjutan (</w:t>
      </w:r>
      <w:r>
        <w:rPr>
          <w:rFonts w:ascii="CMTI12" w:eastAsia="CMTI12" w:hAnsi="CMTI12"/>
          <w:i/>
          <w:color w:val="000000"/>
          <w:sz w:val="24"/>
        </w:rPr>
        <w:t xml:space="preserve">follow-up/member-check </w:t>
      </w:r>
      <w:r>
        <w:rPr>
          <w:rFonts w:ascii="CMR12" w:eastAsia="CMR12" w:hAnsi="CMR12"/>
          <w:color w:val="000000"/>
          <w:sz w:val="24"/>
        </w:rPr>
        <w:t>) agar interpretasi peneliti tetap selaras dengan maksud partisipan.</w:t>
      </w:r>
    </w:p>
    <w:p w14:paraId="17F64BC4"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Tema dan contoh pertanyaan inti pada protokol wawancara telah dipetakan langsung bersama kriteria kasus pada matriks desain wawancara agar keputusan sampling dan strategi penggalian tetap terhubung.</w:t>
      </w:r>
    </w:p>
    <w:p w14:paraId="5EC55ABE" w14:textId="77777777" w:rsidR="00622040" w:rsidRDefault="00000000">
      <w:pPr>
        <w:autoSpaceDE w:val="0"/>
        <w:autoSpaceDN w:val="0"/>
        <w:spacing w:before="988" w:after="0" w:line="240" w:lineRule="exact"/>
        <w:jc w:val="center"/>
      </w:pPr>
      <w:r>
        <w:rPr>
          <w:rFonts w:ascii="CMR12" w:eastAsia="CMR12" w:hAnsi="CMR12"/>
          <w:color w:val="000000"/>
          <w:sz w:val="24"/>
        </w:rPr>
        <w:t>94</w:t>
      </w:r>
    </w:p>
    <w:p w14:paraId="5437223C" w14:textId="77777777" w:rsidR="00622040" w:rsidRDefault="00622040">
      <w:pPr>
        <w:sectPr w:rsidR="00622040">
          <w:pgSz w:w="12240" w:h="15840"/>
          <w:pgMar w:top="720" w:right="1416" w:bottom="396" w:left="1436" w:header="720" w:footer="720" w:gutter="0"/>
          <w:cols w:space="720"/>
          <w:docGrid w:linePitch="360"/>
        </w:sectPr>
      </w:pPr>
    </w:p>
    <w:p w14:paraId="62293142" w14:textId="77777777" w:rsidR="00622040" w:rsidRDefault="00622040">
      <w:pPr>
        <w:autoSpaceDE w:val="0"/>
        <w:autoSpaceDN w:val="0"/>
        <w:spacing w:after="526" w:line="220" w:lineRule="exact"/>
      </w:pPr>
    </w:p>
    <w:p w14:paraId="6153AC88" w14:textId="77777777" w:rsidR="00622040" w:rsidRDefault="00000000">
      <w:pPr>
        <w:autoSpaceDE w:val="0"/>
        <w:autoSpaceDN w:val="0"/>
        <w:spacing w:after="0" w:line="240" w:lineRule="exact"/>
        <w:ind w:left="4"/>
      </w:pPr>
      <w:r>
        <w:rPr>
          <w:rFonts w:ascii="CMBX12" w:eastAsia="CMBX12" w:hAnsi="CMBX12"/>
          <w:b/>
          <w:color w:val="000000"/>
          <w:sz w:val="24"/>
        </w:rPr>
        <w:t>3.5.4.3 Kontrol Mutu dan Kredibilitas Data Wawancara</w:t>
      </w:r>
    </w:p>
    <w:p w14:paraId="620ECB66" w14:textId="77777777" w:rsidR="00622040" w:rsidRDefault="00000000">
      <w:pPr>
        <w:autoSpaceDE w:val="0"/>
        <w:autoSpaceDN w:val="0"/>
        <w:spacing w:before="434" w:after="250" w:line="358" w:lineRule="exact"/>
        <w:ind w:left="4" w:right="22" w:firstLine="720"/>
        <w:jc w:val="both"/>
      </w:pPr>
      <w:r>
        <w:rPr>
          <w:rFonts w:ascii="CMR12" w:eastAsia="CMR12" w:hAnsi="CMR12"/>
          <w:color w:val="000000"/>
          <w:sz w:val="24"/>
        </w:rPr>
        <w:t>Kredibilitas data wawancara dijaga melalui pemeriksaan kelengkapan rekaman, kon-sistensi transkripsi, dan klarifikasi makna jawaban pada poin-poin krusial. Praktik ini men-dukung transparansi proses interpretasi dan mencegah kesimpulan yang terlepas dari konteks narasi partisipan (Morgan, 2024; Dahal, 2023). Pada tahap tertentu, dilakukan konfirma-si ringkas kepada partisipan untuk memastikan bahwa ringkasan interpretasi peneliti tidak menyimpang dari maksud jawaban awal (Schafer &amp; Phillippi, 2025).</w:t>
      </w:r>
    </w:p>
    <w:tbl>
      <w:tblPr>
        <w:tblW w:w="0" w:type="auto"/>
        <w:tblInd w:w="8" w:type="dxa"/>
        <w:tblLayout w:type="fixed"/>
        <w:tblLook w:val="04A0" w:firstRow="1" w:lastRow="0" w:firstColumn="1" w:lastColumn="0" w:noHBand="0" w:noVBand="1"/>
      </w:tblPr>
      <w:tblGrid>
        <w:gridCol w:w="604"/>
        <w:gridCol w:w="2256"/>
        <w:gridCol w:w="2806"/>
        <w:gridCol w:w="1760"/>
        <w:gridCol w:w="1926"/>
      </w:tblGrid>
      <w:tr w:rsidR="00622040" w14:paraId="7747A75A" w14:textId="77777777">
        <w:trPr>
          <w:trHeight w:hRule="exact" w:val="354"/>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6C9DFAC4" w14:textId="77777777" w:rsidR="00622040" w:rsidRDefault="00000000">
            <w:pPr>
              <w:autoSpaceDE w:val="0"/>
              <w:autoSpaceDN w:val="0"/>
              <w:spacing w:before="92" w:after="0" w:line="194" w:lineRule="exact"/>
              <w:ind w:left="78"/>
            </w:pPr>
            <w:r>
              <w:rPr>
                <w:rFonts w:ascii="CMBX10" w:eastAsia="CMBX10" w:hAnsi="CMBX10"/>
                <w:b/>
                <w:color w:val="000000"/>
                <w:w w:val="101"/>
                <w:sz w:val="19"/>
              </w:rPr>
              <w:t>No.</w:t>
            </w:r>
          </w:p>
        </w:tc>
        <w:tc>
          <w:tcPr>
            <w:tcW w:w="2256" w:type="dxa"/>
            <w:tcBorders>
              <w:top w:val="single" w:sz="3" w:space="0" w:color="000000"/>
              <w:left w:val="single" w:sz="3" w:space="0" w:color="000000"/>
              <w:bottom w:val="single" w:sz="3" w:space="0" w:color="000000"/>
              <w:right w:val="single" w:sz="3" w:space="0" w:color="000000"/>
            </w:tcBorders>
            <w:tcMar>
              <w:left w:w="0" w:type="dxa"/>
              <w:right w:w="0" w:type="dxa"/>
            </w:tcMar>
          </w:tcPr>
          <w:p w14:paraId="03AA34EE" w14:textId="77777777" w:rsidR="00622040" w:rsidRDefault="00000000">
            <w:pPr>
              <w:autoSpaceDE w:val="0"/>
              <w:autoSpaceDN w:val="0"/>
              <w:spacing w:before="92" w:after="0" w:line="194" w:lineRule="exact"/>
              <w:ind w:left="76"/>
            </w:pPr>
            <w:r>
              <w:rPr>
                <w:rFonts w:ascii="CMBX10" w:eastAsia="CMBX10" w:hAnsi="CMBX10"/>
                <w:b/>
                <w:color w:val="000000"/>
                <w:w w:val="101"/>
                <w:sz w:val="19"/>
              </w:rPr>
              <w:t>Aspek Kredibilitas</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33BD4E87" w14:textId="77777777" w:rsidR="00622040" w:rsidRDefault="00000000">
            <w:pPr>
              <w:autoSpaceDE w:val="0"/>
              <w:autoSpaceDN w:val="0"/>
              <w:spacing w:before="92" w:after="0" w:line="194" w:lineRule="exact"/>
              <w:ind w:left="76"/>
            </w:pPr>
            <w:r>
              <w:rPr>
                <w:rFonts w:ascii="CMBX10" w:eastAsia="CMBX10" w:hAnsi="CMBX10"/>
                <w:b/>
                <w:color w:val="000000"/>
                <w:w w:val="101"/>
                <w:sz w:val="19"/>
              </w:rPr>
              <w:t>Indikator Pemeriksaan</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007A5023" w14:textId="77777777" w:rsidR="00622040" w:rsidRDefault="00000000">
            <w:pPr>
              <w:autoSpaceDE w:val="0"/>
              <w:autoSpaceDN w:val="0"/>
              <w:spacing w:before="92" w:after="0" w:line="194" w:lineRule="exact"/>
              <w:ind w:left="78"/>
            </w:pPr>
            <w:r>
              <w:rPr>
                <w:rFonts w:ascii="CMBX10" w:eastAsia="CMBX10" w:hAnsi="CMBX10"/>
                <w:b/>
                <w:color w:val="000000"/>
                <w:w w:val="101"/>
                <w:sz w:val="19"/>
              </w:rPr>
              <w:t>Teknik Cek</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6F60FFF1" w14:textId="77777777" w:rsidR="00622040" w:rsidRDefault="00000000">
            <w:pPr>
              <w:autoSpaceDE w:val="0"/>
              <w:autoSpaceDN w:val="0"/>
              <w:spacing w:before="92" w:after="0" w:line="194" w:lineRule="exact"/>
              <w:ind w:left="78"/>
            </w:pPr>
            <w:r>
              <w:rPr>
                <w:rFonts w:ascii="CMBX10" w:eastAsia="CMBX10" w:hAnsi="CMBX10"/>
                <w:b/>
                <w:color w:val="000000"/>
                <w:w w:val="101"/>
                <w:sz w:val="19"/>
              </w:rPr>
              <w:t>Tindak Lanjut</w:t>
            </w:r>
          </w:p>
        </w:tc>
      </w:tr>
      <w:tr w:rsidR="00622040" w14:paraId="26614DB2" w14:textId="77777777">
        <w:trPr>
          <w:trHeight w:hRule="exact" w:val="122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12EC152B" w14:textId="77777777" w:rsidR="00622040" w:rsidRDefault="00000000">
            <w:pPr>
              <w:autoSpaceDE w:val="0"/>
              <w:autoSpaceDN w:val="0"/>
              <w:spacing w:before="92" w:after="0" w:line="194" w:lineRule="exact"/>
              <w:ind w:left="78"/>
            </w:pPr>
            <w:r>
              <w:rPr>
                <w:rFonts w:ascii="CMR10" w:eastAsia="CMR10" w:hAnsi="CMR10"/>
                <w:color w:val="000000"/>
                <w:w w:val="101"/>
                <w:sz w:val="19"/>
              </w:rPr>
              <w:t>1</w:t>
            </w:r>
          </w:p>
        </w:tc>
        <w:tc>
          <w:tcPr>
            <w:tcW w:w="2256" w:type="dxa"/>
            <w:tcBorders>
              <w:top w:val="single" w:sz="3" w:space="0" w:color="000000"/>
              <w:left w:val="single" w:sz="3" w:space="0" w:color="000000"/>
              <w:bottom w:val="single" w:sz="3" w:space="0" w:color="000000"/>
              <w:right w:val="single" w:sz="3" w:space="0" w:color="000000"/>
            </w:tcBorders>
            <w:tcMar>
              <w:left w:w="0" w:type="dxa"/>
              <w:right w:w="0" w:type="dxa"/>
            </w:tcMar>
          </w:tcPr>
          <w:p w14:paraId="05F4D4A3" w14:textId="77777777" w:rsidR="00622040" w:rsidRDefault="00000000">
            <w:pPr>
              <w:autoSpaceDE w:val="0"/>
              <w:autoSpaceDN w:val="0"/>
              <w:spacing w:after="0" w:line="288" w:lineRule="exact"/>
              <w:ind w:left="76" w:right="576"/>
            </w:pPr>
            <w:r>
              <w:rPr>
                <w:rFonts w:ascii="CMR10" w:eastAsia="CMR10" w:hAnsi="CMR10"/>
                <w:color w:val="000000"/>
                <w:w w:val="101"/>
                <w:sz w:val="19"/>
              </w:rPr>
              <w:t>Kelengkapan data wawancara</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1C8E25AB" w14:textId="77777777" w:rsidR="00622040" w:rsidRDefault="00000000">
            <w:pPr>
              <w:autoSpaceDE w:val="0"/>
              <w:autoSpaceDN w:val="0"/>
              <w:spacing w:after="0" w:line="288" w:lineRule="exact"/>
              <w:ind w:left="76" w:right="144"/>
            </w:pPr>
            <w:r>
              <w:rPr>
                <w:rFonts w:ascii="CMR10" w:eastAsia="CMR10" w:hAnsi="CMR10"/>
                <w:color w:val="000000"/>
                <w:w w:val="101"/>
                <w:sz w:val="19"/>
              </w:rPr>
              <w:t>Rekaman/transkrip tersedia utuh untuk setiap partisipan.</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1447CA4B" w14:textId="77777777" w:rsidR="00622040" w:rsidRDefault="00000000">
            <w:pPr>
              <w:autoSpaceDE w:val="0"/>
              <w:autoSpaceDN w:val="0"/>
              <w:spacing w:after="0" w:line="288" w:lineRule="exact"/>
              <w:ind w:left="78" w:right="144"/>
            </w:pPr>
            <w:r>
              <w:rPr>
                <w:rFonts w:ascii="CMR10" w:eastAsia="CMR10" w:hAnsi="CMR10"/>
                <w:color w:val="000000"/>
                <w:w w:val="101"/>
                <w:sz w:val="19"/>
              </w:rPr>
              <w:t>Cek file rekaman dan transkrip</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2128696D" w14:textId="77777777" w:rsidR="00622040" w:rsidRDefault="00000000">
            <w:pPr>
              <w:autoSpaceDE w:val="0"/>
              <w:autoSpaceDN w:val="0"/>
              <w:spacing w:after="0" w:line="288" w:lineRule="exact"/>
              <w:ind w:left="78" w:right="288"/>
            </w:pPr>
            <w:r>
              <w:rPr>
                <w:rFonts w:ascii="CMR10" w:eastAsia="CMR10" w:hAnsi="CMR10"/>
                <w:color w:val="000000"/>
                <w:w w:val="101"/>
                <w:sz w:val="19"/>
              </w:rPr>
              <w:t xml:space="preserve">Jadwalkan </w:t>
            </w:r>
            <w:r>
              <w:br/>
            </w:r>
            <w:r>
              <w:rPr>
                <w:rFonts w:ascii="CMR10" w:eastAsia="CMR10" w:hAnsi="CMR10"/>
                <w:color w:val="000000"/>
                <w:w w:val="101"/>
                <w:sz w:val="19"/>
              </w:rPr>
              <w:t>wawancara ulang terbatas bila data tidak lengkap.</w:t>
            </w:r>
          </w:p>
        </w:tc>
      </w:tr>
      <w:tr w:rsidR="00622040" w14:paraId="5C20097C"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DEE69FF" w14:textId="77777777" w:rsidR="00622040" w:rsidRDefault="00000000">
            <w:pPr>
              <w:autoSpaceDE w:val="0"/>
              <w:autoSpaceDN w:val="0"/>
              <w:spacing w:before="90" w:after="0" w:line="194" w:lineRule="exact"/>
              <w:ind w:left="78"/>
            </w:pPr>
            <w:r>
              <w:rPr>
                <w:rFonts w:ascii="CMR10" w:eastAsia="CMR10" w:hAnsi="CMR10"/>
                <w:color w:val="000000"/>
                <w:w w:val="101"/>
                <w:sz w:val="19"/>
              </w:rPr>
              <w:t>2</w:t>
            </w:r>
          </w:p>
        </w:tc>
        <w:tc>
          <w:tcPr>
            <w:tcW w:w="2256" w:type="dxa"/>
            <w:tcBorders>
              <w:top w:val="single" w:sz="3" w:space="0" w:color="000000"/>
              <w:left w:val="single" w:sz="3" w:space="0" w:color="000000"/>
              <w:bottom w:val="single" w:sz="3" w:space="0" w:color="000000"/>
              <w:right w:val="single" w:sz="3" w:space="0" w:color="000000"/>
            </w:tcBorders>
            <w:tcMar>
              <w:left w:w="0" w:type="dxa"/>
              <w:right w:w="0" w:type="dxa"/>
            </w:tcMar>
          </w:tcPr>
          <w:p w14:paraId="3E654EA7" w14:textId="77777777" w:rsidR="00622040" w:rsidRDefault="00000000">
            <w:pPr>
              <w:autoSpaceDE w:val="0"/>
              <w:autoSpaceDN w:val="0"/>
              <w:spacing w:before="90" w:after="0" w:line="194" w:lineRule="exact"/>
              <w:ind w:left="76"/>
            </w:pPr>
            <w:r>
              <w:rPr>
                <w:rFonts w:ascii="CMR10" w:eastAsia="CMR10" w:hAnsi="CMR10"/>
                <w:color w:val="000000"/>
                <w:w w:val="101"/>
                <w:sz w:val="19"/>
              </w:rPr>
              <w:t>Konsistensi transkripsi</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4F872F9D" w14:textId="77777777" w:rsidR="00622040" w:rsidRDefault="00000000">
            <w:pPr>
              <w:autoSpaceDE w:val="0"/>
              <w:autoSpaceDN w:val="0"/>
              <w:spacing w:after="0" w:line="286" w:lineRule="exact"/>
              <w:ind w:left="76" w:right="144"/>
            </w:pPr>
            <w:r>
              <w:rPr>
                <w:rFonts w:ascii="CMR10" w:eastAsia="CMR10" w:hAnsi="CMR10"/>
                <w:color w:val="000000"/>
                <w:w w:val="101"/>
                <w:sz w:val="19"/>
              </w:rPr>
              <w:t>Isi transkrip sesuai dengan isi rekaman audio.</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103A76CD" w14:textId="77777777" w:rsidR="00622040" w:rsidRDefault="00000000">
            <w:pPr>
              <w:autoSpaceDE w:val="0"/>
              <w:autoSpaceDN w:val="0"/>
              <w:spacing w:after="0" w:line="286" w:lineRule="exact"/>
              <w:ind w:left="78" w:right="288"/>
            </w:pPr>
            <w:r>
              <w:rPr>
                <w:rFonts w:ascii="CMR10" w:eastAsia="CMR10" w:hAnsi="CMR10"/>
                <w:color w:val="000000"/>
                <w:w w:val="101"/>
                <w:sz w:val="19"/>
              </w:rPr>
              <w:t>Audit transkrip sampel</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2DEC4501" w14:textId="77777777" w:rsidR="00622040" w:rsidRDefault="00000000">
            <w:pPr>
              <w:autoSpaceDE w:val="0"/>
              <w:autoSpaceDN w:val="0"/>
              <w:spacing w:after="0" w:line="286" w:lineRule="exact"/>
              <w:ind w:left="78"/>
            </w:pPr>
            <w:r>
              <w:rPr>
                <w:rFonts w:ascii="CMR10" w:eastAsia="CMR10" w:hAnsi="CMR10"/>
                <w:color w:val="000000"/>
                <w:w w:val="101"/>
                <w:sz w:val="19"/>
              </w:rPr>
              <w:t xml:space="preserve">Koreksi bagian </w:t>
            </w:r>
            <w:r>
              <w:br/>
            </w:r>
            <w:r>
              <w:rPr>
                <w:rFonts w:ascii="CMR10" w:eastAsia="CMR10" w:hAnsi="CMR10"/>
                <w:color w:val="000000"/>
                <w:w w:val="101"/>
                <w:sz w:val="19"/>
              </w:rPr>
              <w:t>transkrip yang tidak presisi.</w:t>
            </w:r>
          </w:p>
        </w:tc>
      </w:tr>
      <w:tr w:rsidR="00622040" w14:paraId="1399A66B" w14:textId="77777777">
        <w:trPr>
          <w:trHeight w:hRule="exact" w:val="930"/>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418B6E2" w14:textId="77777777" w:rsidR="00622040" w:rsidRDefault="00000000">
            <w:pPr>
              <w:autoSpaceDE w:val="0"/>
              <w:autoSpaceDN w:val="0"/>
              <w:spacing w:before="90" w:after="0" w:line="194" w:lineRule="exact"/>
              <w:ind w:left="78"/>
            </w:pPr>
            <w:r>
              <w:rPr>
                <w:rFonts w:ascii="CMR10" w:eastAsia="CMR10" w:hAnsi="CMR10"/>
                <w:color w:val="000000"/>
                <w:w w:val="101"/>
                <w:sz w:val="19"/>
              </w:rPr>
              <w:t>3</w:t>
            </w:r>
          </w:p>
        </w:tc>
        <w:tc>
          <w:tcPr>
            <w:tcW w:w="2256" w:type="dxa"/>
            <w:tcBorders>
              <w:top w:val="single" w:sz="3" w:space="0" w:color="000000"/>
              <w:left w:val="single" w:sz="3" w:space="0" w:color="000000"/>
              <w:bottom w:val="single" w:sz="3" w:space="0" w:color="000000"/>
              <w:right w:val="single" w:sz="3" w:space="0" w:color="000000"/>
            </w:tcBorders>
            <w:tcMar>
              <w:left w:w="0" w:type="dxa"/>
              <w:right w:w="0" w:type="dxa"/>
            </w:tcMar>
          </w:tcPr>
          <w:p w14:paraId="532CD7F6" w14:textId="77777777" w:rsidR="00622040" w:rsidRDefault="00000000">
            <w:pPr>
              <w:autoSpaceDE w:val="0"/>
              <w:autoSpaceDN w:val="0"/>
              <w:spacing w:after="0" w:line="286" w:lineRule="exact"/>
              <w:ind w:left="76" w:right="720"/>
            </w:pPr>
            <w:r>
              <w:rPr>
                <w:rFonts w:ascii="CMR10" w:eastAsia="CMR10" w:hAnsi="CMR10"/>
                <w:color w:val="000000"/>
                <w:w w:val="101"/>
                <w:sz w:val="19"/>
              </w:rPr>
              <w:t>Kejelasan makna jawaban</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7A65ECBA" w14:textId="77777777" w:rsidR="00622040" w:rsidRDefault="00000000">
            <w:pPr>
              <w:autoSpaceDE w:val="0"/>
              <w:autoSpaceDN w:val="0"/>
              <w:spacing w:after="0" w:line="288" w:lineRule="exact"/>
              <w:ind w:left="76" w:right="144"/>
            </w:pPr>
            <w:r>
              <w:rPr>
                <w:rFonts w:ascii="CMR10" w:eastAsia="CMR10" w:hAnsi="CMR10"/>
                <w:color w:val="000000"/>
                <w:w w:val="101"/>
                <w:sz w:val="19"/>
              </w:rPr>
              <w:t xml:space="preserve">Pernyataan ambigu memiliki konteks penjelas yang </w:t>
            </w:r>
            <w:r>
              <w:br/>
            </w:r>
            <w:r>
              <w:rPr>
                <w:rFonts w:ascii="CMR10" w:eastAsia="CMR10" w:hAnsi="CMR10"/>
                <w:color w:val="000000"/>
                <w:w w:val="101"/>
                <w:sz w:val="19"/>
              </w:rPr>
              <w:t>memadai.</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33379F25" w14:textId="77777777" w:rsidR="00622040" w:rsidRDefault="00000000">
            <w:pPr>
              <w:autoSpaceDE w:val="0"/>
              <w:autoSpaceDN w:val="0"/>
              <w:spacing w:after="0" w:line="286" w:lineRule="exact"/>
              <w:ind w:left="78" w:right="432"/>
            </w:pPr>
            <w:r>
              <w:rPr>
                <w:rFonts w:ascii="CMTI10" w:eastAsia="CMTI10" w:hAnsi="CMTI10"/>
                <w:i/>
                <w:color w:val="000000"/>
                <w:w w:val="101"/>
                <w:sz w:val="19"/>
              </w:rPr>
              <w:t xml:space="preserve">Probing </w:t>
            </w:r>
            <w:r>
              <w:rPr>
                <w:rFonts w:ascii="CMR10" w:eastAsia="CMR10" w:hAnsi="CMR10"/>
                <w:color w:val="000000"/>
                <w:w w:val="101"/>
                <w:sz w:val="19"/>
              </w:rPr>
              <w:t xml:space="preserve">dan </w:t>
            </w:r>
            <w:r>
              <w:br/>
            </w:r>
            <w:r>
              <w:rPr>
                <w:rFonts w:ascii="CMR10" w:eastAsia="CMR10" w:hAnsi="CMR10"/>
                <w:color w:val="000000"/>
                <w:w w:val="101"/>
                <w:sz w:val="19"/>
              </w:rPr>
              <w:t>memo analitik</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77E126C7" w14:textId="77777777" w:rsidR="00622040" w:rsidRDefault="00000000">
            <w:pPr>
              <w:autoSpaceDE w:val="0"/>
              <w:autoSpaceDN w:val="0"/>
              <w:spacing w:after="0" w:line="288" w:lineRule="exact"/>
              <w:ind w:left="78"/>
            </w:pPr>
            <w:r>
              <w:rPr>
                <w:rFonts w:ascii="CMR10" w:eastAsia="CMR10" w:hAnsi="CMR10"/>
                <w:color w:val="000000"/>
                <w:w w:val="101"/>
                <w:sz w:val="19"/>
              </w:rPr>
              <w:t xml:space="preserve">Tandai data ambigu untuk klarifikasi </w:t>
            </w:r>
            <w:r>
              <w:br/>
            </w:r>
            <w:r>
              <w:rPr>
                <w:rFonts w:ascii="CMR10" w:eastAsia="CMR10" w:hAnsi="CMR10"/>
                <w:color w:val="000000"/>
                <w:w w:val="101"/>
                <w:sz w:val="19"/>
              </w:rPr>
              <w:t>lanjutan.</w:t>
            </w:r>
          </w:p>
        </w:tc>
      </w:tr>
      <w:tr w:rsidR="00622040" w14:paraId="0A69B6AB" w14:textId="77777777">
        <w:trPr>
          <w:trHeight w:hRule="exact" w:val="932"/>
        </w:trPr>
        <w:tc>
          <w:tcPr>
            <w:tcW w:w="604" w:type="dxa"/>
            <w:tcBorders>
              <w:top w:val="single" w:sz="3" w:space="0" w:color="000000"/>
              <w:left w:val="single" w:sz="3" w:space="0" w:color="000000"/>
              <w:bottom w:val="single" w:sz="3" w:space="0" w:color="000000"/>
              <w:right w:val="single" w:sz="3" w:space="0" w:color="000000"/>
            </w:tcBorders>
            <w:tcMar>
              <w:left w:w="0" w:type="dxa"/>
              <w:right w:w="0" w:type="dxa"/>
            </w:tcMar>
          </w:tcPr>
          <w:p w14:paraId="08920FBF" w14:textId="77777777" w:rsidR="00622040" w:rsidRDefault="00000000">
            <w:pPr>
              <w:autoSpaceDE w:val="0"/>
              <w:autoSpaceDN w:val="0"/>
              <w:spacing w:before="92" w:after="0" w:line="192" w:lineRule="exact"/>
              <w:ind w:left="78"/>
            </w:pPr>
            <w:r>
              <w:rPr>
                <w:rFonts w:ascii="CMR10" w:eastAsia="CMR10" w:hAnsi="CMR10"/>
                <w:color w:val="000000"/>
                <w:w w:val="101"/>
                <w:sz w:val="19"/>
              </w:rPr>
              <w:t>4</w:t>
            </w:r>
          </w:p>
        </w:tc>
        <w:tc>
          <w:tcPr>
            <w:tcW w:w="2256" w:type="dxa"/>
            <w:tcBorders>
              <w:top w:val="single" w:sz="3" w:space="0" w:color="000000"/>
              <w:left w:val="single" w:sz="3" w:space="0" w:color="000000"/>
              <w:bottom w:val="single" w:sz="3" w:space="0" w:color="000000"/>
              <w:right w:val="single" w:sz="3" w:space="0" w:color="000000"/>
            </w:tcBorders>
            <w:tcMar>
              <w:left w:w="0" w:type="dxa"/>
              <w:right w:w="0" w:type="dxa"/>
            </w:tcMar>
          </w:tcPr>
          <w:p w14:paraId="6672C0B1" w14:textId="77777777" w:rsidR="00622040" w:rsidRDefault="00000000">
            <w:pPr>
              <w:autoSpaceDE w:val="0"/>
              <w:autoSpaceDN w:val="0"/>
              <w:spacing w:after="0" w:line="288" w:lineRule="exact"/>
              <w:ind w:left="76" w:right="432"/>
            </w:pPr>
            <w:r>
              <w:rPr>
                <w:rFonts w:ascii="CMR10" w:eastAsia="CMR10" w:hAnsi="CMR10"/>
                <w:color w:val="000000"/>
                <w:w w:val="101"/>
                <w:sz w:val="19"/>
              </w:rPr>
              <w:t>Kesesuaian dengan sumber lain</w:t>
            </w:r>
          </w:p>
        </w:tc>
        <w:tc>
          <w:tcPr>
            <w:tcW w:w="2806" w:type="dxa"/>
            <w:tcBorders>
              <w:top w:val="single" w:sz="3" w:space="0" w:color="000000"/>
              <w:left w:val="single" w:sz="3" w:space="0" w:color="000000"/>
              <w:bottom w:val="single" w:sz="3" w:space="0" w:color="000000"/>
              <w:right w:val="single" w:sz="3" w:space="0" w:color="000000"/>
            </w:tcBorders>
            <w:tcMar>
              <w:left w:w="0" w:type="dxa"/>
              <w:right w:w="0" w:type="dxa"/>
            </w:tcMar>
          </w:tcPr>
          <w:p w14:paraId="5B5729E1" w14:textId="77777777" w:rsidR="00622040" w:rsidRDefault="00000000">
            <w:pPr>
              <w:autoSpaceDE w:val="0"/>
              <w:autoSpaceDN w:val="0"/>
              <w:spacing w:after="0" w:line="288" w:lineRule="exact"/>
              <w:ind w:left="76" w:right="576"/>
            </w:pPr>
            <w:r>
              <w:rPr>
                <w:rFonts w:ascii="CMR10" w:eastAsia="CMR10" w:hAnsi="CMR10"/>
                <w:color w:val="000000"/>
                <w:w w:val="101"/>
                <w:sz w:val="19"/>
              </w:rPr>
              <w:t xml:space="preserve">Narasi wawancara dapat dibandingkan dengan </w:t>
            </w:r>
            <w:r>
              <w:br/>
            </w:r>
            <w:r>
              <w:rPr>
                <w:rFonts w:ascii="CMR10" w:eastAsia="CMR10" w:hAnsi="CMR10"/>
                <w:color w:val="000000"/>
                <w:w w:val="101"/>
                <w:sz w:val="19"/>
              </w:rPr>
              <w:t>log/artefak.</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39EE85F0" w14:textId="77777777" w:rsidR="00622040" w:rsidRDefault="00000000">
            <w:pPr>
              <w:autoSpaceDE w:val="0"/>
              <w:autoSpaceDN w:val="0"/>
              <w:spacing w:after="0" w:line="288" w:lineRule="exact"/>
              <w:ind w:left="78" w:right="144"/>
            </w:pPr>
            <w:r>
              <w:rPr>
                <w:rFonts w:ascii="CMR10" w:eastAsia="CMR10" w:hAnsi="CMR10"/>
                <w:color w:val="000000"/>
                <w:w w:val="101"/>
                <w:sz w:val="19"/>
              </w:rPr>
              <w:t>Triangulasi lintas sumber</w:t>
            </w:r>
          </w:p>
        </w:tc>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0E9522EE" w14:textId="77777777" w:rsidR="00622040" w:rsidRDefault="00000000">
            <w:pPr>
              <w:autoSpaceDE w:val="0"/>
              <w:autoSpaceDN w:val="0"/>
              <w:spacing w:after="0" w:line="288" w:lineRule="exact"/>
              <w:ind w:left="78"/>
            </w:pPr>
            <w:r>
              <w:rPr>
                <w:rFonts w:ascii="CMR10" w:eastAsia="CMR10" w:hAnsi="CMR10"/>
                <w:color w:val="000000"/>
                <w:w w:val="101"/>
                <w:sz w:val="19"/>
              </w:rPr>
              <w:t>Perkuat atau revisi interpretasi temuan.</w:t>
            </w:r>
          </w:p>
        </w:tc>
      </w:tr>
    </w:tbl>
    <w:p w14:paraId="14916610" w14:textId="77777777" w:rsidR="00622040" w:rsidRDefault="00000000">
      <w:pPr>
        <w:autoSpaceDE w:val="0"/>
        <w:autoSpaceDN w:val="0"/>
        <w:spacing w:before="198" w:after="0" w:line="238" w:lineRule="exact"/>
        <w:jc w:val="center"/>
      </w:pPr>
      <w:r>
        <w:rPr>
          <w:rFonts w:ascii="CMR12" w:eastAsia="CMR12" w:hAnsi="CMR12"/>
          <w:color w:val="000000"/>
          <w:sz w:val="24"/>
        </w:rPr>
        <w:t>Tabel 36: Matriks kontrol mutu dan kredibilitas data wawancara</w:t>
      </w:r>
    </w:p>
    <w:p w14:paraId="2905202C" w14:textId="77777777" w:rsidR="00622040" w:rsidRDefault="00000000">
      <w:pPr>
        <w:autoSpaceDE w:val="0"/>
        <w:autoSpaceDN w:val="0"/>
        <w:spacing w:before="658" w:after="0" w:line="358" w:lineRule="exact"/>
        <w:ind w:left="4" w:right="22" w:firstLine="720"/>
        <w:jc w:val="both"/>
      </w:pPr>
      <w:r>
        <w:rPr>
          <w:rFonts w:ascii="CMR12" w:eastAsia="CMR12" w:hAnsi="CMR12"/>
          <w:color w:val="000000"/>
          <w:sz w:val="24"/>
        </w:rPr>
        <w:t xml:space="preserve">Penjelasan mendalam mengenai motif, pertimbangan, dan refleksi siswa yang tidak sepenuhnya terlihat pada data log digital dihimpun secara sistematis. Dengan demikian, bagian ini menjadi mekanisme konfirmasi makna dan pendalaman interpretasi agar analisis perkembangan strategi </w:t>
      </w:r>
      <w:r>
        <w:rPr>
          <w:rFonts w:ascii="CMTI12" w:eastAsia="CMTI12" w:hAnsi="CMTI12"/>
          <w:i/>
          <w:color w:val="000000"/>
          <w:sz w:val="24"/>
        </w:rPr>
        <w:t xml:space="preserve">prompt </w:t>
      </w:r>
      <w:r>
        <w:rPr>
          <w:rFonts w:ascii="CMR12" w:eastAsia="CMR12" w:hAnsi="CMR12"/>
          <w:color w:val="000000"/>
          <w:sz w:val="24"/>
        </w:rPr>
        <w:t>pada bab analisis didukung oleh evidensi yang lebih kaya, kredibel, dan kontekstual.</w:t>
      </w:r>
    </w:p>
    <w:p w14:paraId="44AFFFD7" w14:textId="77777777" w:rsidR="00622040" w:rsidRDefault="00000000">
      <w:pPr>
        <w:autoSpaceDE w:val="0"/>
        <w:autoSpaceDN w:val="0"/>
        <w:spacing w:before="440" w:after="0" w:line="240" w:lineRule="exact"/>
        <w:ind w:left="4"/>
      </w:pPr>
      <w:r>
        <w:rPr>
          <w:rFonts w:ascii="CMBX12" w:eastAsia="CMBX12" w:hAnsi="CMBX12"/>
          <w:b/>
          <w:color w:val="000000"/>
          <w:sz w:val="24"/>
        </w:rPr>
        <w:t>3.5.5 Observasi Naturalistik dan Dokumentasi Artefak</w:t>
      </w:r>
    </w:p>
    <w:p w14:paraId="2EF6BC5D" w14:textId="77777777" w:rsidR="00622040" w:rsidRDefault="00000000">
      <w:pPr>
        <w:autoSpaceDE w:val="0"/>
        <w:autoSpaceDN w:val="0"/>
        <w:spacing w:before="154" w:after="0" w:line="358" w:lineRule="exact"/>
        <w:ind w:left="4" w:right="22" w:firstLine="720"/>
        <w:jc w:val="both"/>
      </w:pPr>
      <w:r>
        <w:rPr>
          <w:rFonts w:ascii="CMR12" w:eastAsia="CMR12" w:hAnsi="CMR12"/>
          <w:color w:val="000000"/>
          <w:sz w:val="24"/>
        </w:rPr>
        <w:t>Bagian ini melengkapi teknik pengumpulan data sebelumnya melalui dua sumber pen-dukung, yaitu observasi naturalistik dan dokumentasi artefak solusi siswa. Jika pembahasan sebelumnya merekam jejak interaksi digital dan menangkap penjelasan reflektif siswa, maka bagian ini berfungsi menghadirkan konteks perilaku belajar nyata serta bukti produk belajar yang dihasilkan selama interaksi AI. Morgan (2024) menekankan bahwa kredibilitas temuan</w:t>
      </w:r>
    </w:p>
    <w:p w14:paraId="4AA50CC8" w14:textId="77777777" w:rsidR="00622040" w:rsidRDefault="00000000">
      <w:pPr>
        <w:autoSpaceDE w:val="0"/>
        <w:autoSpaceDN w:val="0"/>
        <w:spacing w:before="358" w:after="0" w:line="240" w:lineRule="exact"/>
        <w:jc w:val="center"/>
      </w:pPr>
      <w:r>
        <w:rPr>
          <w:rFonts w:ascii="CMR12" w:eastAsia="CMR12" w:hAnsi="CMR12"/>
          <w:color w:val="000000"/>
          <w:sz w:val="24"/>
        </w:rPr>
        <w:t>95</w:t>
      </w:r>
    </w:p>
    <w:p w14:paraId="38E83C0F" w14:textId="77777777" w:rsidR="00622040" w:rsidRDefault="00622040">
      <w:pPr>
        <w:sectPr w:rsidR="00622040">
          <w:pgSz w:w="12240" w:h="15840"/>
          <w:pgMar w:top="746" w:right="1416" w:bottom="396" w:left="1436" w:header="720" w:footer="720" w:gutter="0"/>
          <w:cols w:space="720"/>
          <w:docGrid w:linePitch="360"/>
        </w:sectPr>
      </w:pPr>
    </w:p>
    <w:p w14:paraId="4054D867" w14:textId="77777777" w:rsidR="00622040" w:rsidRDefault="00622040">
      <w:pPr>
        <w:autoSpaceDE w:val="0"/>
        <w:autoSpaceDN w:val="0"/>
        <w:spacing w:after="526" w:line="220" w:lineRule="exact"/>
      </w:pPr>
    </w:p>
    <w:p w14:paraId="11FEAFCD" w14:textId="77777777" w:rsidR="00622040" w:rsidRDefault="00000000">
      <w:pPr>
        <w:autoSpaceDE w:val="0"/>
        <w:autoSpaceDN w:val="0"/>
        <w:spacing w:after="0" w:line="318" w:lineRule="exact"/>
        <w:ind w:right="20"/>
        <w:jc w:val="both"/>
      </w:pPr>
      <w:r>
        <w:rPr>
          <w:rFonts w:ascii="CMR12" w:eastAsia="CMR12" w:hAnsi="CMR12"/>
          <w:color w:val="000000"/>
          <w:sz w:val="24"/>
        </w:rPr>
        <w:t>kualitatif meningkat ketika bukti proses, persepsi, dan produk dipertemukan secara sistema-tis. Oleh karena itu, teknik ini dirancang untuk menguatkan triangulasi lintas sumber pada tahap analisis.</w:t>
      </w:r>
    </w:p>
    <w:p w14:paraId="72AB10C7" w14:textId="77777777" w:rsidR="00622040" w:rsidRDefault="00000000">
      <w:pPr>
        <w:autoSpaceDE w:val="0"/>
        <w:autoSpaceDN w:val="0"/>
        <w:spacing w:before="554" w:after="0" w:line="238" w:lineRule="exact"/>
      </w:pPr>
      <w:r>
        <w:rPr>
          <w:rFonts w:ascii="CMBX12" w:eastAsia="CMBX12" w:hAnsi="CMBX12"/>
          <w:b/>
          <w:color w:val="000000"/>
          <w:sz w:val="24"/>
        </w:rPr>
        <w:t>3.5.5.1 Observasi Naturalistik</w:t>
      </w:r>
    </w:p>
    <w:p w14:paraId="27AFA32C"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Observasi dilakukan di laboratorium komputer SMAN 12 Bandung saat pembelajaran berlangsung tanpa mengubah alur kegiatan kelas secara artifisial. Pendekatan ini digunakan untuk menangkap dinamika situasional yang tidak selalu muncul dalam log digital, seperti pola kolaborasi teman sebaya, gangguan teknis, keterlibatan siswa, dan intervensi guru. Jin et al. (2023) dan J¨arvel¨a et al. (2023) menunjukkan bahwa interaksi manusia–AI dipengaruhi kondisi sosial-regulatif kelas; karena itu, catatan observasi berperan penting sebagai konteks interpretasi temuan log.</w:t>
      </w:r>
    </w:p>
    <w:p w14:paraId="181392A6"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Fokus observasi (keterlibatan, kolaborasi, intervensi, dan kondisi teknis) diintegra-sikan langsung ke matriks triangulasi pada bagian ini agar keterkaitan bukti proses lebih eksplisit.</w:t>
      </w:r>
    </w:p>
    <w:p w14:paraId="41ED9E9B" w14:textId="77777777" w:rsidR="00622040" w:rsidRDefault="00000000">
      <w:pPr>
        <w:autoSpaceDE w:val="0"/>
        <w:autoSpaceDN w:val="0"/>
        <w:spacing w:before="554" w:after="0" w:line="238" w:lineRule="exact"/>
      </w:pPr>
      <w:r>
        <w:rPr>
          <w:rFonts w:ascii="CMBX12" w:eastAsia="CMBX12" w:hAnsi="CMBX12"/>
          <w:b/>
          <w:color w:val="000000"/>
          <w:sz w:val="24"/>
        </w:rPr>
        <w:t>3.5.5.2 Dokumentasi Artefak Solusi</w:t>
      </w:r>
    </w:p>
    <w:p w14:paraId="53EA71E8"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Dokumentasi artefak digunakan untuk mengumpulkan hasil kerja siswa berupa</w:t>
      </w:r>
      <w:r>
        <w:rPr>
          <w:rFonts w:ascii="CMTI12" w:eastAsia="CMTI12" w:hAnsi="CMTI12"/>
          <w:i/>
          <w:color w:val="000000"/>
          <w:sz w:val="24"/>
        </w:rPr>
        <w:t xml:space="preserve"> pseu-docode </w:t>
      </w:r>
      <w:r>
        <w:rPr>
          <w:rFonts w:ascii="CMR12" w:eastAsia="CMR12" w:hAnsi="CMR12"/>
          <w:color w:val="000000"/>
          <w:sz w:val="24"/>
        </w:rPr>
        <w:t>atau rancangan algoritma sebagai bukti produk belajar. Brennan &amp; Resnick (2012) menegaskan bahwa kualitas berpikir komputasional tampak pada cara siswa membangun solusi, bukan hanya pada jawaban akhir. Dalam konteks penelitian ini, artefak berfung-si menautkan proses dialog siswa–AI dengan kualitas keluaran yang dihasilkan (Hu, 2023; Rohaeti &amp; Huda, 2025).</w:t>
      </w:r>
    </w:p>
    <w:p w14:paraId="6420A3B3"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Aspek artefak (struktur solusi, dekomposisi, revisi, dan justifikasi strategi) juga dipo-sisikan sebagai bukti pendukung dalam matriks triangulasi pada bagian ini sehingga pem-bacaan proses dan produk berada pada kerangka keputusan yang sama.</w:t>
      </w:r>
    </w:p>
    <w:p w14:paraId="533502BC" w14:textId="77777777" w:rsidR="00622040" w:rsidRDefault="00000000">
      <w:pPr>
        <w:autoSpaceDE w:val="0"/>
        <w:autoSpaceDN w:val="0"/>
        <w:spacing w:before="552" w:after="0" w:line="240" w:lineRule="exact"/>
      </w:pPr>
      <w:r>
        <w:rPr>
          <w:rFonts w:ascii="CMBX12" w:eastAsia="CMBX12" w:hAnsi="CMBX12"/>
          <w:b/>
          <w:color w:val="000000"/>
          <w:sz w:val="24"/>
        </w:rPr>
        <w:t>3.5.5.3 Integrasi Observasi dan Artefak untuk Triangulasi</w:t>
      </w:r>
    </w:p>
    <w:p w14:paraId="33B6D80A" w14:textId="77777777" w:rsidR="00622040" w:rsidRDefault="00000000">
      <w:pPr>
        <w:autoSpaceDE w:val="0"/>
        <w:autoSpaceDN w:val="0"/>
        <w:spacing w:before="552" w:after="0" w:line="240" w:lineRule="exact"/>
        <w:ind w:left="720"/>
      </w:pPr>
      <w:r>
        <w:rPr>
          <w:rFonts w:ascii="CMR12" w:eastAsia="CMR12" w:hAnsi="CMR12"/>
          <w:color w:val="000000"/>
          <w:sz w:val="24"/>
        </w:rPr>
        <w:t>Setelah observasi dan artefak dikumpulkan, keduanya diintegrasikan dengan data log</w:t>
      </w:r>
    </w:p>
    <w:p w14:paraId="088AC723" w14:textId="77777777" w:rsidR="00622040" w:rsidRDefault="00000000">
      <w:pPr>
        <w:autoSpaceDE w:val="0"/>
        <w:autoSpaceDN w:val="0"/>
        <w:spacing w:before="648" w:after="0" w:line="240" w:lineRule="exact"/>
        <w:jc w:val="center"/>
      </w:pPr>
      <w:r>
        <w:rPr>
          <w:rFonts w:ascii="CMR12" w:eastAsia="CMR12" w:hAnsi="CMR12"/>
          <w:color w:val="000000"/>
          <w:sz w:val="24"/>
        </w:rPr>
        <w:t>96</w:t>
      </w:r>
    </w:p>
    <w:p w14:paraId="4F06327A" w14:textId="77777777" w:rsidR="00622040" w:rsidRDefault="00622040">
      <w:pPr>
        <w:sectPr w:rsidR="00622040">
          <w:pgSz w:w="12240" w:h="15840"/>
          <w:pgMar w:top="746" w:right="1418" w:bottom="396" w:left="1440" w:header="720" w:footer="720" w:gutter="0"/>
          <w:cols w:space="720"/>
          <w:docGrid w:linePitch="360"/>
        </w:sectPr>
      </w:pPr>
    </w:p>
    <w:p w14:paraId="3BCB44F8" w14:textId="77777777" w:rsidR="00622040" w:rsidRDefault="00622040">
      <w:pPr>
        <w:autoSpaceDE w:val="0"/>
        <w:autoSpaceDN w:val="0"/>
        <w:spacing w:after="526" w:line="220" w:lineRule="exact"/>
      </w:pPr>
    </w:p>
    <w:p w14:paraId="00219EFC" w14:textId="77777777" w:rsidR="00622040" w:rsidRDefault="00000000">
      <w:pPr>
        <w:autoSpaceDE w:val="0"/>
        <w:autoSpaceDN w:val="0"/>
        <w:spacing w:after="292" w:line="334" w:lineRule="exact"/>
        <w:ind w:left="4" w:right="22"/>
        <w:jc w:val="both"/>
      </w:pPr>
      <w:r>
        <w:rPr>
          <w:rFonts w:ascii="CMR12" w:eastAsia="CMR12" w:hAnsi="CMR12"/>
          <w:color w:val="000000"/>
          <w:sz w:val="24"/>
        </w:rPr>
        <w:t>dan wawancara untuk memperkuat kesimpulan analitik. Villamin et al. (2024) menekank-an bahwa transparansi proses pengumpulan lintas teknik membantu menjaga keterlacakan temuan, sedangkan Dahal (2023) dan Megheirkouni &amp; Moir (2023) menyoroti pentingnya konsistensi bukti dalam menilai kualitas riset kualitatif. Karena itu, setiap temuan penting pada log diperiksa apakah didukung oleh konteks observasi dan kualitas artefak.</w:t>
      </w:r>
    </w:p>
    <w:tbl>
      <w:tblPr>
        <w:tblW w:w="0" w:type="auto"/>
        <w:tblInd w:w="8" w:type="dxa"/>
        <w:tblLayout w:type="fixed"/>
        <w:tblLook w:val="04A0" w:firstRow="1" w:lastRow="0" w:firstColumn="1" w:lastColumn="0" w:noHBand="0" w:noVBand="1"/>
      </w:tblPr>
      <w:tblGrid>
        <w:gridCol w:w="546"/>
        <w:gridCol w:w="1990"/>
        <w:gridCol w:w="2040"/>
        <w:gridCol w:w="2042"/>
        <w:gridCol w:w="1242"/>
        <w:gridCol w:w="1494"/>
      </w:tblGrid>
      <w:tr w:rsidR="00622040" w14:paraId="58349C77" w14:textId="77777777">
        <w:trPr>
          <w:trHeight w:hRule="exact" w:val="582"/>
        </w:trPr>
        <w:tc>
          <w:tcPr>
            <w:tcW w:w="546" w:type="dxa"/>
            <w:tcBorders>
              <w:top w:val="single" w:sz="2" w:space="0" w:color="000000"/>
              <w:left w:val="single" w:sz="2" w:space="0" w:color="000000"/>
              <w:bottom w:val="single" w:sz="2" w:space="0" w:color="000000"/>
              <w:right w:val="single" w:sz="2" w:space="0" w:color="000000"/>
            </w:tcBorders>
            <w:tcMar>
              <w:left w:w="0" w:type="dxa"/>
              <w:right w:w="0" w:type="dxa"/>
            </w:tcMar>
          </w:tcPr>
          <w:p w14:paraId="24DCE890" w14:textId="77777777" w:rsidR="00622040" w:rsidRDefault="00000000">
            <w:pPr>
              <w:autoSpaceDE w:val="0"/>
              <w:autoSpaceDN w:val="0"/>
              <w:spacing w:before="82" w:after="0" w:line="174" w:lineRule="exact"/>
              <w:ind w:left="70"/>
            </w:pPr>
            <w:r>
              <w:rPr>
                <w:rFonts w:ascii="CMBX10" w:eastAsia="CMBX10" w:hAnsi="CMBX10"/>
                <w:b/>
                <w:color w:val="000000"/>
                <w:w w:val="97"/>
                <w:sz w:val="18"/>
              </w:rPr>
              <w:t>No.</w:t>
            </w:r>
          </w:p>
        </w:tc>
        <w:tc>
          <w:tcPr>
            <w:tcW w:w="1990" w:type="dxa"/>
            <w:tcBorders>
              <w:top w:val="single" w:sz="2" w:space="0" w:color="000000"/>
              <w:left w:val="single" w:sz="2" w:space="0" w:color="000000"/>
              <w:bottom w:val="single" w:sz="2" w:space="0" w:color="000000"/>
              <w:right w:val="single" w:sz="2" w:space="0" w:color="000000"/>
            </w:tcBorders>
            <w:tcMar>
              <w:left w:w="0" w:type="dxa"/>
              <w:right w:w="0" w:type="dxa"/>
            </w:tcMar>
          </w:tcPr>
          <w:p w14:paraId="49D2ACF0" w14:textId="77777777" w:rsidR="00622040" w:rsidRDefault="00000000">
            <w:pPr>
              <w:autoSpaceDE w:val="0"/>
              <w:autoSpaceDN w:val="0"/>
              <w:spacing w:after="0" w:line="258" w:lineRule="exact"/>
              <w:ind w:left="68" w:right="144"/>
            </w:pPr>
            <w:r>
              <w:rPr>
                <w:rFonts w:ascii="CMBX10" w:eastAsia="CMBX10" w:hAnsi="CMBX10"/>
                <w:b/>
                <w:color w:val="000000"/>
                <w:w w:val="97"/>
                <w:sz w:val="18"/>
              </w:rPr>
              <w:t>Temuan Awal dari Log</w:t>
            </w:r>
          </w:p>
        </w:tc>
        <w:tc>
          <w:tcPr>
            <w:tcW w:w="2040" w:type="dxa"/>
            <w:tcBorders>
              <w:top w:val="single" w:sz="2" w:space="0" w:color="000000"/>
              <w:left w:val="single" w:sz="2" w:space="0" w:color="000000"/>
              <w:bottom w:val="single" w:sz="2" w:space="0" w:color="000000"/>
              <w:right w:val="single" w:sz="2" w:space="0" w:color="000000"/>
            </w:tcBorders>
            <w:tcMar>
              <w:left w:w="0" w:type="dxa"/>
              <w:right w:w="0" w:type="dxa"/>
            </w:tcMar>
          </w:tcPr>
          <w:p w14:paraId="32414622" w14:textId="77777777" w:rsidR="00622040" w:rsidRDefault="00000000">
            <w:pPr>
              <w:autoSpaceDE w:val="0"/>
              <w:autoSpaceDN w:val="0"/>
              <w:spacing w:before="82" w:after="0" w:line="174" w:lineRule="exact"/>
              <w:ind w:left="70"/>
            </w:pPr>
            <w:r>
              <w:rPr>
                <w:rFonts w:ascii="CMBX10" w:eastAsia="CMBX10" w:hAnsi="CMBX10"/>
                <w:b/>
                <w:color w:val="000000"/>
                <w:w w:val="97"/>
                <w:sz w:val="18"/>
              </w:rPr>
              <w:t>Bukti Observasi</w:t>
            </w:r>
          </w:p>
        </w:tc>
        <w:tc>
          <w:tcPr>
            <w:tcW w:w="2042" w:type="dxa"/>
            <w:tcBorders>
              <w:top w:val="single" w:sz="2" w:space="0" w:color="000000"/>
              <w:left w:val="single" w:sz="2" w:space="0" w:color="000000"/>
              <w:bottom w:val="single" w:sz="2" w:space="0" w:color="000000"/>
              <w:right w:val="single" w:sz="2" w:space="0" w:color="000000"/>
            </w:tcBorders>
            <w:tcMar>
              <w:left w:w="0" w:type="dxa"/>
              <w:right w:w="0" w:type="dxa"/>
            </w:tcMar>
          </w:tcPr>
          <w:p w14:paraId="0D2C631E" w14:textId="77777777" w:rsidR="00622040" w:rsidRDefault="00000000">
            <w:pPr>
              <w:autoSpaceDE w:val="0"/>
              <w:autoSpaceDN w:val="0"/>
              <w:spacing w:before="82" w:after="0" w:line="174" w:lineRule="exact"/>
              <w:ind w:left="70"/>
            </w:pPr>
            <w:r>
              <w:rPr>
                <w:rFonts w:ascii="CMBX10" w:eastAsia="CMBX10" w:hAnsi="CMBX10"/>
                <w:b/>
                <w:color w:val="000000"/>
                <w:w w:val="97"/>
                <w:sz w:val="18"/>
              </w:rPr>
              <w:t>Bukti Artefak</w:t>
            </w:r>
          </w:p>
        </w:tc>
        <w:tc>
          <w:tcPr>
            <w:tcW w:w="1242" w:type="dxa"/>
            <w:tcBorders>
              <w:top w:val="single" w:sz="2" w:space="0" w:color="000000"/>
              <w:left w:val="single" w:sz="2" w:space="0" w:color="000000"/>
              <w:bottom w:val="single" w:sz="2" w:space="0" w:color="000000"/>
              <w:right w:val="single" w:sz="2" w:space="0" w:color="000000"/>
            </w:tcBorders>
            <w:tcMar>
              <w:left w:w="0" w:type="dxa"/>
              <w:right w:w="0" w:type="dxa"/>
            </w:tcMar>
          </w:tcPr>
          <w:p w14:paraId="7AE3246D" w14:textId="77777777" w:rsidR="00622040" w:rsidRDefault="00000000">
            <w:pPr>
              <w:autoSpaceDE w:val="0"/>
              <w:autoSpaceDN w:val="0"/>
              <w:spacing w:before="82" w:after="0" w:line="174" w:lineRule="exact"/>
              <w:ind w:left="68"/>
            </w:pPr>
            <w:r>
              <w:rPr>
                <w:rFonts w:ascii="CMBX10" w:eastAsia="CMBX10" w:hAnsi="CMBX10"/>
                <w:b/>
                <w:color w:val="000000"/>
                <w:w w:val="97"/>
                <w:sz w:val="18"/>
              </w:rPr>
              <w:t>Status</w:t>
            </w:r>
          </w:p>
        </w:tc>
        <w:tc>
          <w:tcPr>
            <w:tcW w:w="1494" w:type="dxa"/>
            <w:tcBorders>
              <w:top w:val="single" w:sz="2" w:space="0" w:color="000000"/>
              <w:left w:val="single" w:sz="2" w:space="0" w:color="000000"/>
              <w:bottom w:val="single" w:sz="2" w:space="0" w:color="000000"/>
              <w:right w:val="single" w:sz="2" w:space="0" w:color="000000"/>
            </w:tcBorders>
            <w:tcMar>
              <w:left w:w="0" w:type="dxa"/>
              <w:right w:w="0" w:type="dxa"/>
            </w:tcMar>
          </w:tcPr>
          <w:p w14:paraId="76F96214" w14:textId="77777777" w:rsidR="00622040" w:rsidRDefault="00000000">
            <w:pPr>
              <w:autoSpaceDE w:val="0"/>
              <w:autoSpaceDN w:val="0"/>
              <w:spacing w:before="82" w:after="0" w:line="174" w:lineRule="exact"/>
              <w:ind w:left="70"/>
            </w:pPr>
            <w:r>
              <w:rPr>
                <w:rFonts w:ascii="CMBX10" w:eastAsia="CMBX10" w:hAnsi="CMBX10"/>
                <w:b/>
                <w:color w:val="000000"/>
                <w:w w:val="97"/>
                <w:sz w:val="18"/>
              </w:rPr>
              <w:t>Keputusan</w:t>
            </w:r>
          </w:p>
        </w:tc>
      </w:tr>
      <w:tr w:rsidR="00622040" w14:paraId="0BB29046" w14:textId="77777777">
        <w:trPr>
          <w:trHeight w:hRule="exact" w:val="840"/>
        </w:trPr>
        <w:tc>
          <w:tcPr>
            <w:tcW w:w="546" w:type="dxa"/>
            <w:tcBorders>
              <w:top w:val="single" w:sz="2" w:space="0" w:color="000000"/>
              <w:left w:val="single" w:sz="2" w:space="0" w:color="000000"/>
              <w:bottom w:val="single" w:sz="2" w:space="0" w:color="000000"/>
              <w:right w:val="single" w:sz="2" w:space="0" w:color="000000"/>
            </w:tcBorders>
            <w:tcMar>
              <w:left w:w="0" w:type="dxa"/>
              <w:right w:w="0" w:type="dxa"/>
            </w:tcMar>
          </w:tcPr>
          <w:p w14:paraId="75635D2A" w14:textId="77777777" w:rsidR="00622040" w:rsidRDefault="00000000">
            <w:pPr>
              <w:autoSpaceDE w:val="0"/>
              <w:autoSpaceDN w:val="0"/>
              <w:spacing w:before="80" w:after="0" w:line="176" w:lineRule="exact"/>
              <w:ind w:left="70"/>
            </w:pPr>
            <w:r>
              <w:rPr>
                <w:rFonts w:ascii="CMR10" w:eastAsia="CMR10" w:hAnsi="CMR10"/>
                <w:color w:val="000000"/>
                <w:w w:val="97"/>
                <w:sz w:val="18"/>
              </w:rPr>
              <w:t>1</w:t>
            </w:r>
          </w:p>
        </w:tc>
        <w:tc>
          <w:tcPr>
            <w:tcW w:w="1990" w:type="dxa"/>
            <w:tcBorders>
              <w:top w:val="single" w:sz="2" w:space="0" w:color="000000"/>
              <w:left w:val="single" w:sz="2" w:space="0" w:color="000000"/>
              <w:bottom w:val="single" w:sz="2" w:space="0" w:color="000000"/>
              <w:right w:val="single" w:sz="2" w:space="0" w:color="000000"/>
            </w:tcBorders>
            <w:tcMar>
              <w:left w:w="0" w:type="dxa"/>
              <w:right w:w="0" w:type="dxa"/>
            </w:tcMar>
          </w:tcPr>
          <w:p w14:paraId="7FFA0F96" w14:textId="77777777" w:rsidR="00622040" w:rsidRDefault="00000000">
            <w:pPr>
              <w:autoSpaceDE w:val="0"/>
              <w:autoSpaceDN w:val="0"/>
              <w:spacing w:after="0" w:line="258" w:lineRule="exact"/>
              <w:ind w:left="68" w:right="288"/>
            </w:pPr>
            <w:r>
              <w:rPr>
                <w:rFonts w:ascii="CMR10" w:eastAsia="CMR10" w:hAnsi="CMR10"/>
                <w:color w:val="000000"/>
                <w:w w:val="97"/>
                <w:sz w:val="18"/>
              </w:rPr>
              <w:t xml:space="preserve">Perubahan kualitas strategi </w:t>
            </w:r>
            <w:r>
              <w:rPr>
                <w:rFonts w:ascii="CMTI10" w:eastAsia="CMTI10" w:hAnsi="CMTI10"/>
                <w:i/>
                <w:color w:val="000000"/>
                <w:w w:val="97"/>
                <w:sz w:val="18"/>
              </w:rPr>
              <w:t xml:space="preserve">prompt </w:t>
            </w:r>
            <w:r>
              <w:rPr>
                <w:rFonts w:ascii="CMR10" w:eastAsia="CMR10" w:hAnsi="CMR10"/>
                <w:color w:val="000000"/>
                <w:w w:val="97"/>
                <w:sz w:val="18"/>
              </w:rPr>
              <w:t>.</w:t>
            </w:r>
          </w:p>
        </w:tc>
        <w:tc>
          <w:tcPr>
            <w:tcW w:w="2040" w:type="dxa"/>
            <w:tcBorders>
              <w:top w:val="single" w:sz="2" w:space="0" w:color="000000"/>
              <w:left w:val="single" w:sz="2" w:space="0" w:color="000000"/>
              <w:bottom w:val="single" w:sz="2" w:space="0" w:color="000000"/>
              <w:right w:val="single" w:sz="2" w:space="0" w:color="000000"/>
            </w:tcBorders>
            <w:tcMar>
              <w:left w:w="0" w:type="dxa"/>
              <w:right w:w="0" w:type="dxa"/>
            </w:tcMar>
          </w:tcPr>
          <w:p w14:paraId="3734ED19" w14:textId="77777777" w:rsidR="00622040" w:rsidRDefault="00000000">
            <w:pPr>
              <w:autoSpaceDE w:val="0"/>
              <w:autoSpaceDN w:val="0"/>
              <w:spacing w:after="0" w:line="260" w:lineRule="exact"/>
              <w:ind w:left="70" w:right="288"/>
            </w:pPr>
            <w:r>
              <w:rPr>
                <w:rFonts w:ascii="CMR10" w:eastAsia="CMR10" w:hAnsi="CMR10"/>
                <w:color w:val="000000"/>
                <w:w w:val="97"/>
                <w:sz w:val="18"/>
              </w:rPr>
              <w:t>Catatan perubahan perilaku bertanya di kelas.</w:t>
            </w:r>
          </w:p>
        </w:tc>
        <w:tc>
          <w:tcPr>
            <w:tcW w:w="2042" w:type="dxa"/>
            <w:tcBorders>
              <w:top w:val="single" w:sz="2" w:space="0" w:color="000000"/>
              <w:left w:val="single" w:sz="2" w:space="0" w:color="000000"/>
              <w:bottom w:val="single" w:sz="2" w:space="0" w:color="000000"/>
              <w:right w:val="single" w:sz="2" w:space="0" w:color="000000"/>
            </w:tcBorders>
            <w:tcMar>
              <w:left w:w="0" w:type="dxa"/>
              <w:right w:w="0" w:type="dxa"/>
            </w:tcMar>
          </w:tcPr>
          <w:p w14:paraId="04789873" w14:textId="77777777" w:rsidR="00622040" w:rsidRDefault="00000000">
            <w:pPr>
              <w:autoSpaceDE w:val="0"/>
              <w:autoSpaceDN w:val="0"/>
              <w:spacing w:after="0" w:line="258" w:lineRule="exact"/>
              <w:ind w:left="70" w:right="576"/>
            </w:pPr>
            <w:r>
              <w:rPr>
                <w:rFonts w:ascii="CMR10" w:eastAsia="CMR10" w:hAnsi="CMR10"/>
                <w:color w:val="000000"/>
                <w:w w:val="97"/>
                <w:sz w:val="18"/>
              </w:rPr>
              <w:t>Solusi akhir lebih terstruktur.</w:t>
            </w:r>
          </w:p>
        </w:tc>
        <w:tc>
          <w:tcPr>
            <w:tcW w:w="1242" w:type="dxa"/>
            <w:tcBorders>
              <w:top w:val="single" w:sz="2" w:space="0" w:color="000000"/>
              <w:left w:val="single" w:sz="2" w:space="0" w:color="000000"/>
              <w:bottom w:val="single" w:sz="2" w:space="0" w:color="000000"/>
              <w:right w:val="single" w:sz="2" w:space="0" w:color="000000"/>
            </w:tcBorders>
            <w:tcMar>
              <w:left w:w="0" w:type="dxa"/>
              <w:right w:w="0" w:type="dxa"/>
            </w:tcMar>
          </w:tcPr>
          <w:p w14:paraId="217D2861" w14:textId="77777777" w:rsidR="00622040" w:rsidRDefault="00000000">
            <w:pPr>
              <w:autoSpaceDE w:val="0"/>
              <w:autoSpaceDN w:val="0"/>
              <w:spacing w:after="0" w:line="258" w:lineRule="exact"/>
              <w:ind w:left="68" w:right="144"/>
            </w:pPr>
            <w:r>
              <w:rPr>
                <w:rFonts w:ascii="CMR10" w:eastAsia="CMR10" w:hAnsi="CMR10"/>
                <w:color w:val="000000"/>
                <w:w w:val="97"/>
                <w:sz w:val="18"/>
              </w:rPr>
              <w:t xml:space="preserve">Konvergen </w:t>
            </w:r>
            <w:r>
              <w:br/>
            </w:r>
            <w:r>
              <w:rPr>
                <w:rFonts w:ascii="CMR10" w:eastAsia="CMR10" w:hAnsi="CMR10"/>
                <w:color w:val="000000"/>
                <w:w w:val="97"/>
                <w:sz w:val="18"/>
              </w:rPr>
              <w:t>atau parsial</w:t>
            </w:r>
          </w:p>
        </w:tc>
        <w:tc>
          <w:tcPr>
            <w:tcW w:w="1494" w:type="dxa"/>
            <w:tcBorders>
              <w:top w:val="single" w:sz="2" w:space="0" w:color="000000"/>
              <w:left w:val="single" w:sz="2" w:space="0" w:color="000000"/>
              <w:bottom w:val="single" w:sz="2" w:space="0" w:color="000000"/>
              <w:right w:val="single" w:sz="2" w:space="0" w:color="000000"/>
            </w:tcBorders>
            <w:tcMar>
              <w:left w:w="0" w:type="dxa"/>
              <w:right w:w="0" w:type="dxa"/>
            </w:tcMar>
          </w:tcPr>
          <w:p w14:paraId="5982D858" w14:textId="77777777" w:rsidR="00622040" w:rsidRDefault="00000000">
            <w:pPr>
              <w:autoSpaceDE w:val="0"/>
              <w:autoSpaceDN w:val="0"/>
              <w:spacing w:after="0" w:line="258" w:lineRule="exact"/>
              <w:ind w:right="144"/>
              <w:jc w:val="center"/>
            </w:pPr>
            <w:r>
              <w:rPr>
                <w:rFonts w:ascii="CMR10" w:eastAsia="CMR10" w:hAnsi="CMR10"/>
                <w:color w:val="000000"/>
                <w:w w:val="97"/>
                <w:sz w:val="18"/>
              </w:rPr>
              <w:t>Dipertahankan atau diperjelas.</w:t>
            </w:r>
          </w:p>
        </w:tc>
      </w:tr>
      <w:tr w:rsidR="00622040" w14:paraId="0AF5128C" w14:textId="77777777">
        <w:trPr>
          <w:trHeight w:hRule="exact" w:val="580"/>
        </w:trPr>
        <w:tc>
          <w:tcPr>
            <w:tcW w:w="546" w:type="dxa"/>
            <w:tcBorders>
              <w:top w:val="single" w:sz="2" w:space="0" w:color="000000"/>
              <w:left w:val="single" w:sz="2" w:space="0" w:color="000000"/>
              <w:bottom w:val="single" w:sz="2" w:space="0" w:color="000000"/>
              <w:right w:val="single" w:sz="2" w:space="0" w:color="000000"/>
            </w:tcBorders>
            <w:tcMar>
              <w:left w:w="0" w:type="dxa"/>
              <w:right w:w="0" w:type="dxa"/>
            </w:tcMar>
          </w:tcPr>
          <w:p w14:paraId="5C557AE9" w14:textId="77777777" w:rsidR="00622040" w:rsidRDefault="00000000">
            <w:pPr>
              <w:autoSpaceDE w:val="0"/>
              <w:autoSpaceDN w:val="0"/>
              <w:spacing w:before="82" w:after="0" w:line="176" w:lineRule="exact"/>
              <w:ind w:left="70"/>
            </w:pPr>
            <w:r>
              <w:rPr>
                <w:rFonts w:ascii="CMR10" w:eastAsia="CMR10" w:hAnsi="CMR10"/>
                <w:color w:val="000000"/>
                <w:w w:val="97"/>
                <w:sz w:val="18"/>
              </w:rPr>
              <w:t>2</w:t>
            </w:r>
          </w:p>
        </w:tc>
        <w:tc>
          <w:tcPr>
            <w:tcW w:w="1990" w:type="dxa"/>
            <w:tcBorders>
              <w:top w:val="single" w:sz="2" w:space="0" w:color="000000"/>
              <w:left w:val="single" w:sz="2" w:space="0" w:color="000000"/>
              <w:bottom w:val="single" w:sz="2" w:space="0" w:color="000000"/>
              <w:right w:val="single" w:sz="2" w:space="0" w:color="000000"/>
            </w:tcBorders>
            <w:tcMar>
              <w:left w:w="0" w:type="dxa"/>
              <w:right w:w="0" w:type="dxa"/>
            </w:tcMar>
          </w:tcPr>
          <w:p w14:paraId="5659204C" w14:textId="77777777" w:rsidR="00622040" w:rsidRDefault="00000000">
            <w:pPr>
              <w:autoSpaceDE w:val="0"/>
              <w:autoSpaceDN w:val="0"/>
              <w:spacing w:after="0" w:line="260" w:lineRule="exact"/>
              <w:ind w:left="68" w:right="432"/>
            </w:pPr>
            <w:r>
              <w:rPr>
                <w:rFonts w:ascii="CMR10" w:eastAsia="CMR10" w:hAnsi="CMR10"/>
                <w:color w:val="000000"/>
                <w:w w:val="97"/>
                <w:sz w:val="18"/>
              </w:rPr>
              <w:t>Kenaikan indikator berpikir kritis.</w:t>
            </w:r>
          </w:p>
        </w:tc>
        <w:tc>
          <w:tcPr>
            <w:tcW w:w="2040" w:type="dxa"/>
            <w:tcBorders>
              <w:top w:val="single" w:sz="2" w:space="0" w:color="000000"/>
              <w:left w:val="single" w:sz="2" w:space="0" w:color="000000"/>
              <w:bottom w:val="single" w:sz="2" w:space="0" w:color="000000"/>
              <w:right w:val="single" w:sz="2" w:space="0" w:color="000000"/>
            </w:tcBorders>
            <w:tcMar>
              <w:left w:w="0" w:type="dxa"/>
              <w:right w:w="0" w:type="dxa"/>
            </w:tcMar>
          </w:tcPr>
          <w:p w14:paraId="3438F3C7" w14:textId="77777777" w:rsidR="00622040" w:rsidRDefault="00000000">
            <w:pPr>
              <w:autoSpaceDE w:val="0"/>
              <w:autoSpaceDN w:val="0"/>
              <w:spacing w:after="0" w:line="260" w:lineRule="exact"/>
              <w:ind w:left="70"/>
            </w:pPr>
            <w:r>
              <w:rPr>
                <w:rFonts w:ascii="CMR10" w:eastAsia="CMR10" w:hAnsi="CMR10"/>
                <w:color w:val="000000"/>
                <w:w w:val="97"/>
                <w:sz w:val="18"/>
              </w:rPr>
              <w:t>Siswa aktif mengevaluasi dan berdiskusi.</w:t>
            </w:r>
          </w:p>
        </w:tc>
        <w:tc>
          <w:tcPr>
            <w:tcW w:w="2042" w:type="dxa"/>
            <w:tcBorders>
              <w:top w:val="single" w:sz="2" w:space="0" w:color="000000"/>
              <w:left w:val="single" w:sz="2" w:space="0" w:color="000000"/>
              <w:bottom w:val="single" w:sz="2" w:space="0" w:color="000000"/>
              <w:right w:val="single" w:sz="2" w:space="0" w:color="000000"/>
            </w:tcBorders>
            <w:tcMar>
              <w:left w:w="0" w:type="dxa"/>
              <w:right w:w="0" w:type="dxa"/>
            </w:tcMar>
          </w:tcPr>
          <w:p w14:paraId="07ECEFEA" w14:textId="77777777" w:rsidR="00622040" w:rsidRDefault="00000000">
            <w:pPr>
              <w:autoSpaceDE w:val="0"/>
              <w:autoSpaceDN w:val="0"/>
              <w:spacing w:after="0" w:line="260" w:lineRule="exact"/>
              <w:ind w:left="70" w:right="144"/>
            </w:pPr>
            <w:r>
              <w:rPr>
                <w:rFonts w:ascii="CMR10" w:eastAsia="CMR10" w:hAnsi="CMR10"/>
                <w:color w:val="000000"/>
                <w:w w:val="97"/>
                <w:sz w:val="18"/>
              </w:rPr>
              <w:t>Ada justifikasi langkah pada artefak.</w:t>
            </w:r>
          </w:p>
        </w:tc>
        <w:tc>
          <w:tcPr>
            <w:tcW w:w="1242" w:type="dxa"/>
            <w:tcBorders>
              <w:top w:val="single" w:sz="2" w:space="0" w:color="000000"/>
              <w:left w:val="single" w:sz="2" w:space="0" w:color="000000"/>
              <w:bottom w:val="single" w:sz="2" w:space="0" w:color="000000"/>
              <w:right w:val="single" w:sz="2" w:space="0" w:color="000000"/>
            </w:tcBorders>
            <w:tcMar>
              <w:left w:w="0" w:type="dxa"/>
              <w:right w:w="0" w:type="dxa"/>
            </w:tcMar>
          </w:tcPr>
          <w:p w14:paraId="27BC9696" w14:textId="77777777" w:rsidR="00622040" w:rsidRDefault="00000000">
            <w:pPr>
              <w:autoSpaceDE w:val="0"/>
              <w:autoSpaceDN w:val="0"/>
              <w:spacing w:after="0" w:line="260" w:lineRule="exact"/>
              <w:ind w:left="68" w:right="144"/>
            </w:pPr>
            <w:r>
              <w:rPr>
                <w:rFonts w:ascii="CMR10" w:eastAsia="CMR10" w:hAnsi="CMR10"/>
                <w:color w:val="000000"/>
                <w:w w:val="97"/>
                <w:sz w:val="18"/>
              </w:rPr>
              <w:t xml:space="preserve">Konvergen </w:t>
            </w:r>
            <w:r>
              <w:br/>
            </w:r>
            <w:r>
              <w:rPr>
                <w:rFonts w:ascii="CMR10" w:eastAsia="CMR10" w:hAnsi="CMR10"/>
                <w:color w:val="000000"/>
                <w:w w:val="97"/>
                <w:sz w:val="18"/>
              </w:rPr>
              <w:t>atau parsial</w:t>
            </w:r>
          </w:p>
        </w:tc>
        <w:tc>
          <w:tcPr>
            <w:tcW w:w="1494" w:type="dxa"/>
            <w:tcBorders>
              <w:top w:val="single" w:sz="2" w:space="0" w:color="000000"/>
              <w:left w:val="single" w:sz="2" w:space="0" w:color="000000"/>
              <w:bottom w:val="single" w:sz="2" w:space="0" w:color="000000"/>
              <w:right w:val="single" w:sz="2" w:space="0" w:color="000000"/>
            </w:tcBorders>
            <w:tcMar>
              <w:left w:w="0" w:type="dxa"/>
              <w:right w:w="0" w:type="dxa"/>
            </w:tcMar>
          </w:tcPr>
          <w:p w14:paraId="08E9C346" w14:textId="77777777" w:rsidR="00622040" w:rsidRDefault="00000000">
            <w:pPr>
              <w:autoSpaceDE w:val="0"/>
              <w:autoSpaceDN w:val="0"/>
              <w:spacing w:after="0" w:line="260" w:lineRule="exact"/>
              <w:ind w:left="70" w:right="432"/>
            </w:pPr>
            <w:r>
              <w:rPr>
                <w:rFonts w:ascii="CMR10" w:eastAsia="CMR10" w:hAnsi="CMR10"/>
                <w:color w:val="000000"/>
                <w:w w:val="97"/>
                <w:sz w:val="18"/>
              </w:rPr>
              <w:t xml:space="preserve">Penguatan </w:t>
            </w:r>
            <w:r>
              <w:br/>
            </w:r>
            <w:r>
              <w:rPr>
                <w:rFonts w:ascii="CMR10" w:eastAsia="CMR10" w:hAnsi="CMR10"/>
                <w:color w:val="000000"/>
                <w:w w:val="97"/>
                <w:sz w:val="18"/>
              </w:rPr>
              <w:t>interpretasi.</w:t>
            </w:r>
          </w:p>
        </w:tc>
      </w:tr>
      <w:tr w:rsidR="00622040" w14:paraId="26197E17" w14:textId="77777777">
        <w:trPr>
          <w:trHeight w:hRule="exact" w:val="844"/>
        </w:trPr>
        <w:tc>
          <w:tcPr>
            <w:tcW w:w="546" w:type="dxa"/>
            <w:tcBorders>
              <w:top w:val="single" w:sz="2" w:space="0" w:color="000000"/>
              <w:left w:val="single" w:sz="2" w:space="0" w:color="000000"/>
              <w:bottom w:val="single" w:sz="2" w:space="0" w:color="000000"/>
              <w:right w:val="single" w:sz="2" w:space="0" w:color="000000"/>
            </w:tcBorders>
            <w:tcMar>
              <w:left w:w="0" w:type="dxa"/>
              <w:right w:w="0" w:type="dxa"/>
            </w:tcMar>
          </w:tcPr>
          <w:p w14:paraId="76D54E96" w14:textId="77777777" w:rsidR="00622040" w:rsidRDefault="00000000">
            <w:pPr>
              <w:autoSpaceDE w:val="0"/>
              <w:autoSpaceDN w:val="0"/>
              <w:spacing w:before="82" w:after="0" w:line="176" w:lineRule="exact"/>
              <w:ind w:left="70"/>
            </w:pPr>
            <w:r>
              <w:rPr>
                <w:rFonts w:ascii="CMR10" w:eastAsia="CMR10" w:hAnsi="CMR10"/>
                <w:color w:val="000000"/>
                <w:w w:val="97"/>
                <w:sz w:val="18"/>
              </w:rPr>
              <w:t>3</w:t>
            </w:r>
          </w:p>
        </w:tc>
        <w:tc>
          <w:tcPr>
            <w:tcW w:w="1990" w:type="dxa"/>
            <w:tcBorders>
              <w:top w:val="single" w:sz="2" w:space="0" w:color="000000"/>
              <w:left w:val="single" w:sz="2" w:space="0" w:color="000000"/>
              <w:bottom w:val="single" w:sz="2" w:space="0" w:color="000000"/>
              <w:right w:val="single" w:sz="2" w:space="0" w:color="000000"/>
            </w:tcBorders>
            <w:tcMar>
              <w:left w:w="0" w:type="dxa"/>
              <w:right w:w="0" w:type="dxa"/>
            </w:tcMar>
          </w:tcPr>
          <w:p w14:paraId="7034C680" w14:textId="77777777" w:rsidR="00622040" w:rsidRDefault="00000000">
            <w:pPr>
              <w:autoSpaceDE w:val="0"/>
              <w:autoSpaceDN w:val="0"/>
              <w:spacing w:after="0" w:line="260" w:lineRule="exact"/>
              <w:ind w:left="68"/>
            </w:pPr>
            <w:r>
              <w:rPr>
                <w:rFonts w:ascii="CMR10" w:eastAsia="CMR10" w:hAnsi="CMR10"/>
                <w:color w:val="000000"/>
                <w:w w:val="97"/>
                <w:sz w:val="18"/>
              </w:rPr>
              <w:t>Kenaikan indikator CT antarsesi.</w:t>
            </w:r>
          </w:p>
        </w:tc>
        <w:tc>
          <w:tcPr>
            <w:tcW w:w="2040" w:type="dxa"/>
            <w:tcBorders>
              <w:top w:val="single" w:sz="2" w:space="0" w:color="000000"/>
              <w:left w:val="single" w:sz="2" w:space="0" w:color="000000"/>
              <w:bottom w:val="single" w:sz="2" w:space="0" w:color="000000"/>
              <w:right w:val="single" w:sz="2" w:space="0" w:color="000000"/>
            </w:tcBorders>
            <w:tcMar>
              <w:left w:w="0" w:type="dxa"/>
              <w:right w:w="0" w:type="dxa"/>
            </w:tcMar>
          </w:tcPr>
          <w:p w14:paraId="33B02000" w14:textId="77777777" w:rsidR="00622040" w:rsidRDefault="00000000">
            <w:pPr>
              <w:autoSpaceDE w:val="0"/>
              <w:autoSpaceDN w:val="0"/>
              <w:spacing w:after="0" w:line="260" w:lineRule="exact"/>
              <w:ind w:left="70" w:right="288"/>
            </w:pPr>
            <w:r>
              <w:rPr>
                <w:rFonts w:ascii="CMR10" w:eastAsia="CMR10" w:hAnsi="CMR10"/>
                <w:color w:val="000000"/>
                <w:w w:val="97"/>
                <w:sz w:val="18"/>
              </w:rPr>
              <w:t xml:space="preserve">Aktivitas </w:t>
            </w:r>
            <w:r>
              <w:br/>
            </w:r>
            <w:r>
              <w:rPr>
                <w:rFonts w:ascii="CMR10" w:eastAsia="CMR10" w:hAnsi="CMR10"/>
                <w:color w:val="000000"/>
                <w:w w:val="97"/>
                <w:sz w:val="18"/>
              </w:rPr>
              <w:t>problem-solving lebih mandiri.</w:t>
            </w:r>
          </w:p>
        </w:tc>
        <w:tc>
          <w:tcPr>
            <w:tcW w:w="2042" w:type="dxa"/>
            <w:tcBorders>
              <w:top w:val="single" w:sz="2" w:space="0" w:color="000000"/>
              <w:left w:val="single" w:sz="2" w:space="0" w:color="000000"/>
              <w:bottom w:val="single" w:sz="2" w:space="0" w:color="000000"/>
              <w:right w:val="single" w:sz="2" w:space="0" w:color="000000"/>
            </w:tcBorders>
            <w:tcMar>
              <w:left w:w="0" w:type="dxa"/>
              <w:right w:w="0" w:type="dxa"/>
            </w:tcMar>
          </w:tcPr>
          <w:p w14:paraId="06C87173" w14:textId="77777777" w:rsidR="00622040" w:rsidRDefault="00000000">
            <w:pPr>
              <w:autoSpaceDE w:val="0"/>
              <w:autoSpaceDN w:val="0"/>
              <w:spacing w:after="0" w:line="260" w:lineRule="exact"/>
              <w:ind w:left="70"/>
            </w:pPr>
            <w:r>
              <w:rPr>
                <w:rFonts w:ascii="CMR10" w:eastAsia="CMR10" w:hAnsi="CMR10"/>
                <w:color w:val="000000"/>
                <w:w w:val="97"/>
                <w:sz w:val="18"/>
              </w:rPr>
              <w:t xml:space="preserve">Pseudocode </w:t>
            </w:r>
            <w:r>
              <w:br/>
            </w:r>
            <w:r>
              <w:rPr>
                <w:rFonts w:ascii="CMR10" w:eastAsia="CMR10" w:hAnsi="CMR10"/>
                <w:color w:val="000000"/>
                <w:w w:val="97"/>
                <w:sz w:val="18"/>
              </w:rPr>
              <w:t>menunjukkan perbaikan logika.</w:t>
            </w:r>
          </w:p>
        </w:tc>
        <w:tc>
          <w:tcPr>
            <w:tcW w:w="1242" w:type="dxa"/>
            <w:tcBorders>
              <w:top w:val="single" w:sz="2" w:space="0" w:color="000000"/>
              <w:left w:val="single" w:sz="2" w:space="0" w:color="000000"/>
              <w:bottom w:val="single" w:sz="2" w:space="0" w:color="000000"/>
              <w:right w:val="single" w:sz="2" w:space="0" w:color="000000"/>
            </w:tcBorders>
            <w:tcMar>
              <w:left w:w="0" w:type="dxa"/>
              <w:right w:w="0" w:type="dxa"/>
            </w:tcMar>
          </w:tcPr>
          <w:p w14:paraId="52B50D43" w14:textId="77777777" w:rsidR="00622040" w:rsidRDefault="00000000">
            <w:pPr>
              <w:autoSpaceDE w:val="0"/>
              <w:autoSpaceDN w:val="0"/>
              <w:spacing w:after="0" w:line="260" w:lineRule="exact"/>
              <w:ind w:left="68" w:right="144"/>
            </w:pPr>
            <w:r>
              <w:rPr>
                <w:rFonts w:ascii="CMR10" w:eastAsia="CMR10" w:hAnsi="CMR10"/>
                <w:color w:val="000000"/>
                <w:w w:val="97"/>
                <w:sz w:val="18"/>
              </w:rPr>
              <w:t xml:space="preserve">Konvergen </w:t>
            </w:r>
            <w:r>
              <w:br/>
            </w:r>
            <w:r>
              <w:rPr>
                <w:rFonts w:ascii="CMR10" w:eastAsia="CMR10" w:hAnsi="CMR10"/>
                <w:color w:val="000000"/>
                <w:w w:val="97"/>
                <w:sz w:val="18"/>
              </w:rPr>
              <w:t>atau parsial</w:t>
            </w:r>
          </w:p>
        </w:tc>
        <w:tc>
          <w:tcPr>
            <w:tcW w:w="1494" w:type="dxa"/>
            <w:tcBorders>
              <w:top w:val="single" w:sz="2" w:space="0" w:color="000000"/>
              <w:left w:val="single" w:sz="2" w:space="0" w:color="000000"/>
              <w:bottom w:val="single" w:sz="2" w:space="0" w:color="000000"/>
              <w:right w:val="single" w:sz="2" w:space="0" w:color="000000"/>
            </w:tcBorders>
            <w:tcMar>
              <w:left w:w="0" w:type="dxa"/>
              <w:right w:w="0" w:type="dxa"/>
            </w:tcMar>
          </w:tcPr>
          <w:p w14:paraId="06CA9DEF" w14:textId="77777777" w:rsidR="00622040" w:rsidRDefault="00000000">
            <w:pPr>
              <w:autoSpaceDE w:val="0"/>
              <w:autoSpaceDN w:val="0"/>
              <w:spacing w:after="0" w:line="260" w:lineRule="exact"/>
              <w:ind w:right="144"/>
              <w:jc w:val="center"/>
            </w:pPr>
            <w:r>
              <w:rPr>
                <w:rFonts w:ascii="CMR10" w:eastAsia="CMR10" w:hAnsi="CMR10"/>
                <w:color w:val="000000"/>
                <w:w w:val="97"/>
                <w:sz w:val="18"/>
              </w:rPr>
              <w:t>Penetapan pola perkembangan.</w:t>
            </w:r>
          </w:p>
        </w:tc>
      </w:tr>
      <w:tr w:rsidR="00622040" w14:paraId="54C93068" w14:textId="77777777">
        <w:trPr>
          <w:trHeight w:hRule="exact" w:val="840"/>
        </w:trPr>
        <w:tc>
          <w:tcPr>
            <w:tcW w:w="546" w:type="dxa"/>
            <w:tcBorders>
              <w:top w:val="single" w:sz="2" w:space="0" w:color="000000"/>
              <w:left w:val="single" w:sz="2" w:space="0" w:color="000000"/>
              <w:bottom w:val="single" w:sz="2" w:space="0" w:color="000000"/>
              <w:right w:val="single" w:sz="2" w:space="0" w:color="000000"/>
            </w:tcBorders>
            <w:tcMar>
              <w:left w:w="0" w:type="dxa"/>
              <w:right w:w="0" w:type="dxa"/>
            </w:tcMar>
          </w:tcPr>
          <w:p w14:paraId="3B070EE6" w14:textId="77777777" w:rsidR="00622040" w:rsidRDefault="00000000">
            <w:pPr>
              <w:autoSpaceDE w:val="0"/>
              <w:autoSpaceDN w:val="0"/>
              <w:spacing w:before="80" w:after="0" w:line="176" w:lineRule="exact"/>
              <w:ind w:left="70"/>
            </w:pPr>
            <w:r>
              <w:rPr>
                <w:rFonts w:ascii="CMR10" w:eastAsia="CMR10" w:hAnsi="CMR10"/>
                <w:color w:val="000000"/>
                <w:w w:val="97"/>
                <w:sz w:val="18"/>
              </w:rPr>
              <w:t>4</w:t>
            </w:r>
          </w:p>
        </w:tc>
        <w:tc>
          <w:tcPr>
            <w:tcW w:w="1990" w:type="dxa"/>
            <w:tcBorders>
              <w:top w:val="single" w:sz="2" w:space="0" w:color="000000"/>
              <w:left w:val="single" w:sz="2" w:space="0" w:color="000000"/>
              <w:bottom w:val="single" w:sz="2" w:space="0" w:color="000000"/>
              <w:right w:val="single" w:sz="2" w:space="0" w:color="000000"/>
            </w:tcBorders>
            <w:tcMar>
              <w:left w:w="0" w:type="dxa"/>
              <w:right w:w="0" w:type="dxa"/>
            </w:tcMar>
          </w:tcPr>
          <w:p w14:paraId="18D35F87" w14:textId="77777777" w:rsidR="00622040" w:rsidRDefault="00000000">
            <w:pPr>
              <w:autoSpaceDE w:val="0"/>
              <w:autoSpaceDN w:val="0"/>
              <w:spacing w:after="0" w:line="258" w:lineRule="exact"/>
              <w:ind w:left="68" w:right="432"/>
            </w:pPr>
            <w:r>
              <w:rPr>
                <w:rFonts w:ascii="CMR10" w:eastAsia="CMR10" w:hAnsi="CMR10"/>
                <w:color w:val="000000"/>
                <w:w w:val="97"/>
                <w:sz w:val="18"/>
              </w:rPr>
              <w:t>Anomali pada pola interaksi.</w:t>
            </w:r>
          </w:p>
        </w:tc>
        <w:tc>
          <w:tcPr>
            <w:tcW w:w="2040" w:type="dxa"/>
            <w:tcBorders>
              <w:top w:val="single" w:sz="2" w:space="0" w:color="000000"/>
              <w:left w:val="single" w:sz="2" w:space="0" w:color="000000"/>
              <w:bottom w:val="single" w:sz="2" w:space="0" w:color="000000"/>
              <w:right w:val="single" w:sz="2" w:space="0" w:color="000000"/>
            </w:tcBorders>
            <w:tcMar>
              <w:left w:w="0" w:type="dxa"/>
              <w:right w:w="0" w:type="dxa"/>
            </w:tcMar>
          </w:tcPr>
          <w:p w14:paraId="00048CF2" w14:textId="77777777" w:rsidR="00622040" w:rsidRDefault="00000000">
            <w:pPr>
              <w:autoSpaceDE w:val="0"/>
              <w:autoSpaceDN w:val="0"/>
              <w:spacing w:after="0" w:line="260" w:lineRule="exact"/>
              <w:ind w:left="70" w:right="144"/>
            </w:pPr>
            <w:r>
              <w:rPr>
                <w:rFonts w:ascii="CMR10" w:eastAsia="CMR10" w:hAnsi="CMR10"/>
                <w:color w:val="000000"/>
                <w:w w:val="97"/>
                <w:sz w:val="18"/>
              </w:rPr>
              <w:t xml:space="preserve">Ada gangguan </w:t>
            </w:r>
            <w:r>
              <w:br/>
            </w:r>
            <w:r>
              <w:rPr>
                <w:rFonts w:ascii="CMR10" w:eastAsia="CMR10" w:hAnsi="CMR10"/>
                <w:color w:val="000000"/>
                <w:w w:val="97"/>
                <w:sz w:val="18"/>
              </w:rPr>
              <w:t>teknis/konteks khusus kelas.</w:t>
            </w:r>
          </w:p>
        </w:tc>
        <w:tc>
          <w:tcPr>
            <w:tcW w:w="2042" w:type="dxa"/>
            <w:tcBorders>
              <w:top w:val="single" w:sz="2" w:space="0" w:color="000000"/>
              <w:left w:val="single" w:sz="2" w:space="0" w:color="000000"/>
              <w:bottom w:val="single" w:sz="2" w:space="0" w:color="000000"/>
              <w:right w:val="single" w:sz="2" w:space="0" w:color="000000"/>
            </w:tcBorders>
            <w:tcMar>
              <w:left w:w="0" w:type="dxa"/>
              <w:right w:w="0" w:type="dxa"/>
            </w:tcMar>
          </w:tcPr>
          <w:p w14:paraId="499FDDA8" w14:textId="77777777" w:rsidR="00622040" w:rsidRDefault="00000000">
            <w:pPr>
              <w:autoSpaceDE w:val="0"/>
              <w:autoSpaceDN w:val="0"/>
              <w:spacing w:after="0" w:line="258" w:lineRule="exact"/>
              <w:ind w:left="70"/>
            </w:pPr>
            <w:r>
              <w:rPr>
                <w:rFonts w:ascii="CMR10" w:eastAsia="CMR10" w:hAnsi="CMR10"/>
                <w:color w:val="000000"/>
                <w:w w:val="97"/>
                <w:sz w:val="18"/>
              </w:rPr>
              <w:t xml:space="preserve">Artefak tidak selaras </w:t>
            </w:r>
            <w:r>
              <w:br/>
            </w:r>
            <w:r>
              <w:rPr>
                <w:rFonts w:ascii="CMR10" w:eastAsia="CMR10" w:hAnsi="CMR10"/>
                <w:color w:val="000000"/>
                <w:w w:val="97"/>
                <w:sz w:val="18"/>
              </w:rPr>
              <w:t>atau sejalan dengan log.</w:t>
            </w:r>
          </w:p>
        </w:tc>
        <w:tc>
          <w:tcPr>
            <w:tcW w:w="1242" w:type="dxa"/>
            <w:tcBorders>
              <w:top w:val="single" w:sz="2" w:space="0" w:color="000000"/>
              <w:left w:val="single" w:sz="2" w:space="0" w:color="000000"/>
              <w:bottom w:val="single" w:sz="2" w:space="0" w:color="000000"/>
              <w:right w:val="single" w:sz="2" w:space="0" w:color="000000"/>
            </w:tcBorders>
            <w:tcMar>
              <w:left w:w="0" w:type="dxa"/>
              <w:right w:w="0" w:type="dxa"/>
            </w:tcMar>
          </w:tcPr>
          <w:p w14:paraId="15074349" w14:textId="77777777" w:rsidR="00622040" w:rsidRDefault="00000000">
            <w:pPr>
              <w:autoSpaceDE w:val="0"/>
              <w:autoSpaceDN w:val="0"/>
              <w:spacing w:after="0" w:line="258" w:lineRule="exact"/>
              <w:ind w:right="144"/>
              <w:jc w:val="center"/>
            </w:pPr>
            <w:r>
              <w:rPr>
                <w:rFonts w:ascii="CMR10" w:eastAsia="CMR10" w:hAnsi="CMR10"/>
                <w:color w:val="000000"/>
                <w:w w:val="97"/>
                <w:sz w:val="18"/>
              </w:rPr>
              <w:t>Parsial atau kontradiktif</w:t>
            </w:r>
          </w:p>
        </w:tc>
        <w:tc>
          <w:tcPr>
            <w:tcW w:w="1494" w:type="dxa"/>
            <w:tcBorders>
              <w:top w:val="single" w:sz="2" w:space="0" w:color="000000"/>
              <w:left w:val="single" w:sz="2" w:space="0" w:color="000000"/>
              <w:bottom w:val="single" w:sz="2" w:space="0" w:color="000000"/>
              <w:right w:val="single" w:sz="2" w:space="0" w:color="000000"/>
            </w:tcBorders>
            <w:tcMar>
              <w:left w:w="0" w:type="dxa"/>
              <w:right w:w="0" w:type="dxa"/>
            </w:tcMar>
          </w:tcPr>
          <w:p w14:paraId="52AD1345" w14:textId="77777777" w:rsidR="00622040" w:rsidRDefault="00000000">
            <w:pPr>
              <w:autoSpaceDE w:val="0"/>
              <w:autoSpaceDN w:val="0"/>
              <w:spacing w:after="0" w:line="258" w:lineRule="exact"/>
              <w:ind w:left="70"/>
            </w:pPr>
            <w:r>
              <w:rPr>
                <w:rFonts w:ascii="CMR10" w:eastAsia="CMR10" w:hAnsi="CMR10"/>
                <w:color w:val="000000"/>
                <w:w w:val="97"/>
                <w:sz w:val="18"/>
              </w:rPr>
              <w:t>Penandaan kasus khusus.</w:t>
            </w:r>
          </w:p>
        </w:tc>
      </w:tr>
    </w:tbl>
    <w:p w14:paraId="4552E6AA" w14:textId="77777777" w:rsidR="00622040" w:rsidRDefault="00000000">
      <w:pPr>
        <w:autoSpaceDE w:val="0"/>
        <w:autoSpaceDN w:val="0"/>
        <w:spacing w:before="80" w:after="0" w:line="358" w:lineRule="exact"/>
        <w:ind w:left="4"/>
      </w:pPr>
      <w:r>
        <w:rPr>
          <w:rFonts w:ascii="CMR12" w:eastAsia="CMR12" w:hAnsi="CMR12"/>
          <w:color w:val="000000"/>
          <w:sz w:val="24"/>
        </w:rPr>
        <w:t>Tabel 37: Matriks triangulasi integratif log, observasi, dan artefak pada tahap observasi dan artefak</w:t>
      </w:r>
    </w:p>
    <w:p w14:paraId="1867DC48" w14:textId="77777777" w:rsidR="00622040" w:rsidRDefault="00000000">
      <w:pPr>
        <w:autoSpaceDE w:val="0"/>
        <w:autoSpaceDN w:val="0"/>
        <w:spacing w:before="712" w:after="0" w:line="358" w:lineRule="exact"/>
        <w:ind w:left="4" w:right="22" w:firstLine="720"/>
        <w:jc w:val="both"/>
      </w:pPr>
      <w:r>
        <w:rPr>
          <w:rFonts w:ascii="CMR12" w:eastAsia="CMR12" w:hAnsi="CMR12"/>
          <w:color w:val="000000"/>
          <w:sz w:val="24"/>
        </w:rPr>
        <w:t>Evidensi kontekstual dan evidensi produk disediakan untuk memperkuat interpretasi data digital. Dengan demikian, bagian ini menjadi penopang kredibilitas temuan melalui triangulasi lintas teknik, sehingga analisis pada bab berikutnya tidak hanya bergantung pada data percakapan, tetapi juga ditopang oleh perilaku belajar nyata dan kualitas solusi yang dihasilkan siswa.</w:t>
      </w:r>
    </w:p>
    <w:p w14:paraId="637A656F" w14:textId="77777777" w:rsidR="00622040" w:rsidRDefault="00000000">
      <w:pPr>
        <w:autoSpaceDE w:val="0"/>
        <w:autoSpaceDN w:val="0"/>
        <w:spacing w:before="504" w:after="0" w:line="286" w:lineRule="exact"/>
        <w:ind w:left="4"/>
      </w:pPr>
      <w:r>
        <w:rPr>
          <w:rFonts w:ascii="CMBX12" w:eastAsia="CMBX12" w:hAnsi="CMBX12"/>
          <w:b/>
          <w:color w:val="000000"/>
          <w:w w:val="98"/>
          <w:sz w:val="29"/>
        </w:rPr>
        <w:t>3.6 Teknik Analisis Data</w:t>
      </w:r>
    </w:p>
    <w:p w14:paraId="699244C3" w14:textId="77777777" w:rsidR="00622040" w:rsidRDefault="00000000">
      <w:pPr>
        <w:autoSpaceDE w:val="0"/>
        <w:autoSpaceDN w:val="0"/>
        <w:spacing w:before="146" w:after="0" w:line="358" w:lineRule="exact"/>
        <w:ind w:left="4" w:right="22" w:firstLine="720"/>
        <w:jc w:val="both"/>
      </w:pPr>
      <w:r>
        <w:rPr>
          <w:rFonts w:ascii="CMR12" w:eastAsia="CMR12" w:hAnsi="CMR12"/>
          <w:color w:val="000000"/>
          <w:sz w:val="24"/>
        </w:rPr>
        <w:t xml:space="preserve">Teknik analisis data dalam penelitian ini dibagi menjadi dua pendekatan utama: (1) analisis kuantitatif deskriptif untuk menguji kelayakan media, dan (2) analisis kualita-tif induktif-interpretatif untuk membedah perkembangan </w:t>
      </w:r>
      <w:r>
        <w:rPr>
          <w:rFonts w:ascii="CMTI12" w:eastAsia="CMTI12" w:hAnsi="CMTI12"/>
          <w:i/>
          <w:color w:val="000000"/>
          <w:sz w:val="24"/>
        </w:rPr>
        <w:t xml:space="preserve">prompt </w:t>
      </w:r>
      <w:r>
        <w:rPr>
          <w:rFonts w:ascii="CMR12" w:eastAsia="CMR12" w:hAnsi="CMR12"/>
          <w:color w:val="000000"/>
          <w:sz w:val="24"/>
        </w:rPr>
        <w:t>serta manifestasi berpikir siswa secara longitudinal.</w:t>
      </w:r>
    </w:p>
    <w:p w14:paraId="2B64ED32" w14:textId="77777777" w:rsidR="00622040" w:rsidRDefault="00000000">
      <w:pPr>
        <w:autoSpaceDE w:val="0"/>
        <w:autoSpaceDN w:val="0"/>
        <w:spacing w:before="454" w:after="0" w:line="238" w:lineRule="exact"/>
        <w:ind w:left="4"/>
      </w:pPr>
      <w:r>
        <w:rPr>
          <w:rFonts w:ascii="CMBX12" w:eastAsia="CMBX12" w:hAnsi="CMBX12"/>
          <w:b/>
          <w:color w:val="000000"/>
          <w:sz w:val="24"/>
        </w:rPr>
        <w:t>3.6.1 Analisis Kelayakan dan Praktikalitas Media</w:t>
      </w:r>
    </w:p>
    <w:p w14:paraId="59EC5068" w14:textId="77777777" w:rsidR="00622040" w:rsidRDefault="00000000">
      <w:pPr>
        <w:autoSpaceDE w:val="0"/>
        <w:autoSpaceDN w:val="0"/>
        <w:spacing w:before="156" w:after="0" w:line="358" w:lineRule="exact"/>
        <w:ind w:left="4" w:firstLine="720"/>
      </w:pPr>
      <w:r>
        <w:rPr>
          <w:rFonts w:ascii="CMR12" w:eastAsia="CMR12" w:hAnsi="CMR12"/>
          <w:color w:val="000000"/>
          <w:sz w:val="24"/>
        </w:rPr>
        <w:t>Kualitas produk yang dikembangkan melalui model ADDIE ditelaah melalui pengo-lahan hasil validasi ahli dan hasil survei praktikalitas siswa secara terstruktur agar keputusan</w:t>
      </w:r>
    </w:p>
    <w:p w14:paraId="59D59D4A" w14:textId="77777777" w:rsidR="00622040" w:rsidRDefault="00000000">
      <w:pPr>
        <w:autoSpaceDE w:val="0"/>
        <w:autoSpaceDN w:val="0"/>
        <w:spacing w:before="424" w:after="0" w:line="240" w:lineRule="exact"/>
        <w:jc w:val="center"/>
      </w:pPr>
      <w:r>
        <w:rPr>
          <w:rFonts w:ascii="CMR12" w:eastAsia="CMR12" w:hAnsi="CMR12"/>
          <w:color w:val="000000"/>
          <w:sz w:val="24"/>
        </w:rPr>
        <w:t>97</w:t>
      </w:r>
    </w:p>
    <w:p w14:paraId="73001538" w14:textId="77777777" w:rsidR="00622040" w:rsidRDefault="00622040">
      <w:pPr>
        <w:sectPr w:rsidR="00622040">
          <w:pgSz w:w="12240" w:h="15840"/>
          <w:pgMar w:top="746" w:right="1416" w:bottom="396" w:left="1436" w:header="720" w:footer="720" w:gutter="0"/>
          <w:cols w:space="720"/>
          <w:docGrid w:linePitch="360"/>
        </w:sectPr>
      </w:pPr>
    </w:p>
    <w:p w14:paraId="653AF06A" w14:textId="77777777" w:rsidR="00622040" w:rsidRDefault="00622040">
      <w:pPr>
        <w:autoSpaceDE w:val="0"/>
        <w:autoSpaceDN w:val="0"/>
        <w:spacing w:after="526" w:line="220" w:lineRule="exact"/>
      </w:pPr>
    </w:p>
    <w:p w14:paraId="21260214" w14:textId="77777777" w:rsidR="00622040" w:rsidRDefault="00000000">
      <w:pPr>
        <w:autoSpaceDE w:val="0"/>
        <w:autoSpaceDN w:val="0"/>
        <w:spacing w:after="0" w:line="318" w:lineRule="exact"/>
        <w:ind w:right="22"/>
        <w:jc w:val="both"/>
      </w:pPr>
      <w:r>
        <w:rPr>
          <w:rFonts w:ascii="CMR12" w:eastAsia="CMR12" w:hAnsi="CMR12"/>
          <w:color w:val="000000"/>
          <w:sz w:val="24"/>
        </w:rPr>
        <w:t>revisi media dapat ditelusuri. Kerangka analisis mengacu pada fungsi LORI untuk meni-lai kualitas media pembelajaran (Leacock &amp; Nesbit, 2007) dan fungsi SUS untuk menilai ketergunaan sistem dari perspektif pengguna (Brooke, 1996).</w:t>
      </w:r>
    </w:p>
    <w:p w14:paraId="4A2A7E80" w14:textId="77777777" w:rsidR="00622040" w:rsidRDefault="00000000">
      <w:pPr>
        <w:autoSpaceDE w:val="0"/>
        <w:autoSpaceDN w:val="0"/>
        <w:spacing w:before="554" w:after="0" w:line="238" w:lineRule="exact"/>
      </w:pPr>
      <w:r>
        <w:rPr>
          <w:rFonts w:ascii="CMBX12" w:eastAsia="CMBX12" w:hAnsi="CMBX12"/>
          <w:b/>
          <w:color w:val="000000"/>
          <w:sz w:val="24"/>
        </w:rPr>
        <w:t>3.6.1.1 Input Data dan Satuan Analisis</w:t>
      </w:r>
    </w:p>
    <w:p w14:paraId="5B43C80B" w14:textId="77777777" w:rsidR="00622040" w:rsidRDefault="00000000">
      <w:pPr>
        <w:autoSpaceDE w:val="0"/>
        <w:autoSpaceDN w:val="0"/>
        <w:spacing w:before="434" w:after="0" w:line="358" w:lineRule="exact"/>
        <w:ind w:right="22" w:firstLine="720"/>
        <w:jc w:val="both"/>
      </w:pPr>
      <w:r>
        <w:rPr>
          <w:rFonts w:ascii="CMR12" w:eastAsia="CMR12" w:hAnsi="CMR12"/>
          <w:color w:val="000000"/>
          <w:sz w:val="24"/>
        </w:rPr>
        <w:t>Input analisis terdiri dari dua kelompok data. Pertama, data validitas isi dari pe-nilaian dosen ahli dan guru Informatika terhadap komponen LORI pada skala 1–5 disertai catatan perbaikan. Kedua, data praktikalitas dari respons 10 butir SUS siswa skala 1–5, komentar terbuka, serta rekap skor agregat per responden. Seluruh data dianalisis pada level komponen (LORI), level responden (SUS), dan level keputusan revisi (integrasi).</w:t>
      </w:r>
    </w:p>
    <w:p w14:paraId="525E3C24" w14:textId="77777777" w:rsidR="00622040" w:rsidRDefault="00000000">
      <w:pPr>
        <w:tabs>
          <w:tab w:val="left" w:pos="720"/>
        </w:tabs>
        <w:autoSpaceDE w:val="0"/>
        <w:autoSpaceDN w:val="0"/>
        <w:spacing w:before="434" w:after="0" w:line="358" w:lineRule="exact"/>
      </w:pPr>
      <w:r>
        <w:tab/>
      </w:r>
      <w:r>
        <w:rPr>
          <w:rFonts w:ascii="CMR12" w:eastAsia="CMR12" w:hAnsi="CMR12"/>
          <w:color w:val="000000"/>
          <w:sz w:val="24"/>
        </w:rPr>
        <w:t>Sumber data dan satuan analisis tersebut digunakan langsung pada rekap evaluasi validitas dan praktikalitas, lalu disintesiskan menjadi keputusan revisi produk.</w:t>
      </w:r>
    </w:p>
    <w:p w14:paraId="04360B5F" w14:textId="77777777" w:rsidR="00622040" w:rsidRDefault="00000000">
      <w:pPr>
        <w:autoSpaceDE w:val="0"/>
        <w:autoSpaceDN w:val="0"/>
        <w:spacing w:before="554" w:after="0" w:line="238" w:lineRule="exact"/>
      </w:pPr>
      <w:r>
        <w:rPr>
          <w:rFonts w:ascii="CMBX12" w:eastAsia="CMBX12" w:hAnsi="CMBX12"/>
          <w:b/>
          <w:color w:val="000000"/>
          <w:sz w:val="24"/>
        </w:rPr>
        <w:t>3.6.1.2 Analisis Validitas Isi Berbasis LORI</w:t>
      </w:r>
    </w:p>
    <w:p w14:paraId="285EEA45"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Analisis validitas isi dilakukan dengan merekap skor tiap komponen LORI dari seluruh validator, menghitung rerata komponen, lalu mengonversinya menjadi persentase kelayakan. Secara operasional, rumus yang digunakan adalah: (1) rerata komponen = </w:t>
      </w:r>
      <w:r>
        <w:rPr>
          <w:rFonts w:ascii="CMEX10" w:eastAsia="CMEX10" w:hAnsi="CMEX10"/>
          <w:color w:val="000000"/>
          <w:sz w:val="20"/>
        </w:rPr>
        <w:t xml:space="preserve">P </w:t>
      </w:r>
      <w:r>
        <w:rPr>
          <w:rFonts w:ascii="CMMI12" w:eastAsia="CMMI12" w:hAnsi="CMMI12"/>
          <w:i/>
          <w:color w:val="000000"/>
          <w:sz w:val="24"/>
        </w:rPr>
        <w:t xml:space="preserve">x/n </w:t>
      </w:r>
      <w:r>
        <w:rPr>
          <w:rFonts w:ascii="CMR12" w:eastAsia="CMR12" w:hAnsi="CMR12"/>
          <w:color w:val="000000"/>
          <w:sz w:val="24"/>
        </w:rPr>
        <w:t xml:space="preserve">, dan (2) persentase kelayakan = (rerata </w:t>
      </w:r>
      <w:r>
        <w:rPr>
          <w:rFonts w:ascii="CMMI12" w:eastAsia="CMMI12" w:hAnsi="CMMI12"/>
          <w:i/>
          <w:color w:val="000000"/>
          <w:sz w:val="24"/>
        </w:rPr>
        <w:t xml:space="preserve">/ </w:t>
      </w:r>
      <w:r>
        <w:rPr>
          <w:rFonts w:ascii="CMR12" w:eastAsia="CMR12" w:hAnsi="CMR12"/>
          <w:color w:val="000000"/>
          <w:sz w:val="24"/>
        </w:rPr>
        <w:t>5)</w:t>
      </w:r>
      <w:r>
        <w:rPr>
          <w:rFonts w:ascii="CMSY10" w:eastAsia="CMSY10" w:hAnsi="CMSY10"/>
          <w:i/>
          <w:color w:val="000000"/>
          <w:sz w:val="24"/>
        </w:rPr>
        <w:t xml:space="preserve"> ×</w:t>
      </w:r>
      <w:r>
        <w:rPr>
          <w:rFonts w:ascii="CMR12" w:eastAsia="CMR12" w:hAnsi="CMR12"/>
          <w:color w:val="000000"/>
          <w:sz w:val="24"/>
        </w:rPr>
        <w:t xml:space="preserve"> 100%. Kategori kelayakan ditetapkan secara a priori dengan interval lima kategori setara: 81–100 (sangat layak), 61–80 (layak), 41–60 (cukup layak), 21–40 (kurang layak), dan 0–20 (tidak layak). Pada konteks penelitian ini, komponen dinyatakan memenuhi syarat implementasi terbatas jika berada minimal pada kategori layak (</w:t>
      </w:r>
      <w:r>
        <w:rPr>
          <w:rFonts w:ascii="CMMI12" w:eastAsia="CMMI12" w:hAnsi="CMMI12"/>
          <w:i/>
          <w:color w:val="000000"/>
          <w:sz w:val="24"/>
        </w:rPr>
        <w:t xml:space="preserve">&gt; </w:t>
      </w:r>
      <w:r>
        <w:rPr>
          <w:rFonts w:ascii="CMR12" w:eastAsia="CMR12" w:hAnsi="CMR12"/>
          <w:color w:val="000000"/>
          <w:sz w:val="24"/>
        </w:rPr>
        <w:t>=61%) dan tidak memuat catatan kritis berulang.</w:t>
      </w:r>
    </w:p>
    <w:p w14:paraId="5C4E19BA" w14:textId="77777777" w:rsidR="00622040" w:rsidRDefault="00000000">
      <w:pPr>
        <w:autoSpaceDE w:val="0"/>
        <w:autoSpaceDN w:val="0"/>
        <w:spacing w:before="4100" w:after="0" w:line="240" w:lineRule="exact"/>
        <w:jc w:val="center"/>
      </w:pPr>
      <w:r>
        <w:rPr>
          <w:rFonts w:ascii="CMR12" w:eastAsia="CMR12" w:hAnsi="CMR12"/>
          <w:color w:val="000000"/>
          <w:sz w:val="24"/>
        </w:rPr>
        <w:t>98</w:t>
      </w:r>
    </w:p>
    <w:p w14:paraId="3B3DEB68" w14:textId="77777777" w:rsidR="00622040" w:rsidRDefault="00622040">
      <w:pPr>
        <w:sectPr w:rsidR="00622040">
          <w:pgSz w:w="12240" w:h="15840"/>
          <w:pgMar w:top="746" w:right="1416" w:bottom="396" w:left="1440" w:header="720" w:footer="720" w:gutter="0"/>
          <w:cols w:space="720"/>
          <w:docGrid w:linePitch="360"/>
        </w:sectPr>
      </w:pPr>
    </w:p>
    <w:p w14:paraId="517CD1C4"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500"/>
        <w:gridCol w:w="1596"/>
        <w:gridCol w:w="1324"/>
        <w:gridCol w:w="1460"/>
        <w:gridCol w:w="1598"/>
        <w:gridCol w:w="1416"/>
        <w:gridCol w:w="1460"/>
      </w:tblGrid>
      <w:tr w:rsidR="00622040" w14:paraId="138B791A" w14:textId="77777777">
        <w:trPr>
          <w:trHeight w:hRule="exact" w:val="532"/>
        </w:trPr>
        <w:tc>
          <w:tcPr>
            <w:tcW w:w="500" w:type="dxa"/>
            <w:tcBorders>
              <w:top w:val="single" w:sz="2" w:space="0" w:color="000000"/>
              <w:left w:val="single" w:sz="2" w:space="0" w:color="000000"/>
              <w:bottom w:val="single" w:sz="2" w:space="0" w:color="000000"/>
              <w:right w:val="single" w:sz="2" w:space="0" w:color="000000"/>
            </w:tcBorders>
            <w:tcMar>
              <w:left w:w="0" w:type="dxa"/>
              <w:right w:w="0" w:type="dxa"/>
            </w:tcMar>
          </w:tcPr>
          <w:p w14:paraId="3C883601" w14:textId="77777777" w:rsidR="00622040" w:rsidRDefault="00000000">
            <w:pPr>
              <w:autoSpaceDE w:val="0"/>
              <w:autoSpaceDN w:val="0"/>
              <w:spacing w:before="74" w:after="0" w:line="160" w:lineRule="exact"/>
              <w:ind w:left="62"/>
            </w:pPr>
            <w:r>
              <w:rPr>
                <w:rFonts w:ascii="CMBX10" w:eastAsia="CMBX10" w:hAnsi="CMBX10"/>
                <w:b/>
                <w:color w:val="000000"/>
                <w:sz w:val="16"/>
              </w:rPr>
              <w:t>No.</w:t>
            </w:r>
          </w:p>
        </w:tc>
        <w:tc>
          <w:tcPr>
            <w:tcW w:w="1596" w:type="dxa"/>
            <w:tcBorders>
              <w:top w:val="single" w:sz="2" w:space="0" w:color="000000"/>
              <w:left w:val="single" w:sz="2" w:space="0" w:color="000000"/>
              <w:bottom w:val="single" w:sz="2" w:space="0" w:color="000000"/>
              <w:right w:val="single" w:sz="2" w:space="0" w:color="000000"/>
            </w:tcBorders>
            <w:tcMar>
              <w:left w:w="0" w:type="dxa"/>
              <w:right w:w="0" w:type="dxa"/>
            </w:tcMar>
          </w:tcPr>
          <w:p w14:paraId="508C8A1F" w14:textId="77777777" w:rsidR="00622040" w:rsidRDefault="00000000">
            <w:pPr>
              <w:autoSpaceDE w:val="0"/>
              <w:autoSpaceDN w:val="0"/>
              <w:spacing w:before="74" w:after="0" w:line="160" w:lineRule="exact"/>
              <w:jc w:val="center"/>
            </w:pPr>
            <w:r>
              <w:rPr>
                <w:rFonts w:ascii="CMBX10" w:eastAsia="CMBX10" w:hAnsi="CMBX10"/>
                <w:b/>
                <w:color w:val="000000"/>
                <w:sz w:val="16"/>
              </w:rPr>
              <w:t>Komponen LORI</w:t>
            </w:r>
          </w:p>
        </w:tc>
        <w:tc>
          <w:tcPr>
            <w:tcW w:w="1324" w:type="dxa"/>
            <w:tcBorders>
              <w:top w:val="single" w:sz="2" w:space="0" w:color="000000"/>
              <w:left w:val="single" w:sz="2" w:space="0" w:color="000000"/>
              <w:bottom w:val="single" w:sz="2" w:space="0" w:color="000000"/>
              <w:right w:val="single" w:sz="2" w:space="0" w:color="000000"/>
            </w:tcBorders>
            <w:tcMar>
              <w:left w:w="0" w:type="dxa"/>
              <w:right w:w="0" w:type="dxa"/>
            </w:tcMar>
          </w:tcPr>
          <w:p w14:paraId="3A9BA539" w14:textId="77777777" w:rsidR="00622040" w:rsidRDefault="00000000">
            <w:pPr>
              <w:autoSpaceDE w:val="0"/>
              <w:autoSpaceDN w:val="0"/>
              <w:spacing w:before="74" w:after="0" w:line="160" w:lineRule="exact"/>
              <w:ind w:left="64"/>
            </w:pPr>
            <w:r>
              <w:rPr>
                <w:rFonts w:ascii="CMBX10" w:eastAsia="CMBX10" w:hAnsi="CMBX10"/>
                <w:b/>
                <w:color w:val="000000"/>
                <w:sz w:val="16"/>
              </w:rPr>
              <w:t>Rerata Skor</w:t>
            </w:r>
          </w:p>
        </w:tc>
        <w:tc>
          <w:tcPr>
            <w:tcW w:w="1460" w:type="dxa"/>
            <w:tcBorders>
              <w:top w:val="single" w:sz="2" w:space="0" w:color="000000"/>
              <w:left w:val="single" w:sz="2" w:space="0" w:color="000000"/>
              <w:bottom w:val="single" w:sz="2" w:space="0" w:color="000000"/>
              <w:right w:val="single" w:sz="2" w:space="0" w:color="000000"/>
            </w:tcBorders>
            <w:tcMar>
              <w:left w:w="0" w:type="dxa"/>
              <w:right w:w="0" w:type="dxa"/>
            </w:tcMar>
          </w:tcPr>
          <w:p w14:paraId="001E4D02" w14:textId="77777777" w:rsidR="00622040" w:rsidRDefault="00000000">
            <w:pPr>
              <w:autoSpaceDE w:val="0"/>
              <w:autoSpaceDN w:val="0"/>
              <w:spacing w:after="0" w:line="236" w:lineRule="exact"/>
              <w:ind w:right="432"/>
              <w:jc w:val="center"/>
            </w:pPr>
            <w:r>
              <w:rPr>
                <w:rFonts w:ascii="CMBX10" w:eastAsia="CMBX10" w:hAnsi="CMBX10"/>
                <w:b/>
                <w:color w:val="000000"/>
                <w:sz w:val="16"/>
              </w:rPr>
              <w:t>Persentase Kelayakan</w:t>
            </w:r>
          </w:p>
        </w:tc>
        <w:tc>
          <w:tcPr>
            <w:tcW w:w="1598" w:type="dxa"/>
            <w:tcBorders>
              <w:top w:val="single" w:sz="2" w:space="0" w:color="000000"/>
              <w:left w:val="single" w:sz="2" w:space="0" w:color="000000"/>
              <w:bottom w:val="single" w:sz="2" w:space="0" w:color="000000"/>
              <w:right w:val="single" w:sz="2" w:space="0" w:color="000000"/>
            </w:tcBorders>
            <w:tcMar>
              <w:left w:w="0" w:type="dxa"/>
              <w:right w:w="0" w:type="dxa"/>
            </w:tcMar>
          </w:tcPr>
          <w:p w14:paraId="257CFC47" w14:textId="77777777" w:rsidR="00622040" w:rsidRDefault="00000000">
            <w:pPr>
              <w:autoSpaceDE w:val="0"/>
              <w:autoSpaceDN w:val="0"/>
              <w:spacing w:after="0" w:line="236" w:lineRule="exact"/>
              <w:ind w:left="64" w:right="576"/>
            </w:pPr>
            <w:r>
              <w:rPr>
                <w:rFonts w:ascii="CMBX10" w:eastAsia="CMBX10" w:hAnsi="CMBX10"/>
                <w:b/>
                <w:color w:val="000000"/>
                <w:sz w:val="16"/>
              </w:rPr>
              <w:t xml:space="preserve">Kategori </w:t>
            </w:r>
            <w:r>
              <w:br/>
            </w:r>
            <w:r>
              <w:rPr>
                <w:rFonts w:ascii="CMBX10" w:eastAsia="CMBX10" w:hAnsi="CMBX10"/>
                <w:b/>
                <w:color w:val="000000"/>
                <w:sz w:val="16"/>
              </w:rPr>
              <w:t>Kelayakan</w:t>
            </w:r>
          </w:p>
        </w:tc>
        <w:tc>
          <w:tcPr>
            <w:tcW w:w="1416" w:type="dxa"/>
            <w:tcBorders>
              <w:top w:val="single" w:sz="2" w:space="0" w:color="000000"/>
              <w:left w:val="single" w:sz="2" w:space="0" w:color="000000"/>
              <w:bottom w:val="single" w:sz="2" w:space="0" w:color="000000"/>
              <w:right w:val="single" w:sz="2" w:space="0" w:color="000000"/>
            </w:tcBorders>
            <w:tcMar>
              <w:left w:w="0" w:type="dxa"/>
              <w:right w:w="0" w:type="dxa"/>
            </w:tcMar>
          </w:tcPr>
          <w:p w14:paraId="46E6EC43" w14:textId="77777777" w:rsidR="00622040" w:rsidRDefault="00000000">
            <w:pPr>
              <w:autoSpaceDE w:val="0"/>
              <w:autoSpaceDN w:val="0"/>
              <w:spacing w:after="0" w:line="236" w:lineRule="exact"/>
              <w:ind w:left="64" w:right="288"/>
            </w:pPr>
            <w:r>
              <w:rPr>
                <w:rFonts w:ascii="CMBX10" w:eastAsia="CMBX10" w:hAnsi="CMBX10"/>
                <w:b/>
                <w:color w:val="000000"/>
                <w:sz w:val="16"/>
              </w:rPr>
              <w:t>Catatan Ahli Dominan</w:t>
            </w:r>
          </w:p>
        </w:tc>
        <w:tc>
          <w:tcPr>
            <w:tcW w:w="1460" w:type="dxa"/>
            <w:tcBorders>
              <w:top w:val="single" w:sz="2" w:space="0" w:color="000000"/>
              <w:left w:val="single" w:sz="2" w:space="0" w:color="000000"/>
              <w:bottom w:val="single" w:sz="2" w:space="0" w:color="000000"/>
              <w:right w:val="single" w:sz="2" w:space="0" w:color="000000"/>
            </w:tcBorders>
            <w:tcMar>
              <w:left w:w="0" w:type="dxa"/>
              <w:right w:w="0" w:type="dxa"/>
            </w:tcMar>
          </w:tcPr>
          <w:p w14:paraId="24029E9B" w14:textId="77777777" w:rsidR="00622040" w:rsidRDefault="00000000">
            <w:pPr>
              <w:autoSpaceDE w:val="0"/>
              <w:autoSpaceDN w:val="0"/>
              <w:spacing w:after="0" w:line="236" w:lineRule="exact"/>
              <w:ind w:left="62" w:right="432"/>
            </w:pPr>
            <w:r>
              <w:rPr>
                <w:rFonts w:ascii="CMBX10" w:eastAsia="CMBX10" w:hAnsi="CMBX10"/>
                <w:b/>
                <w:color w:val="000000"/>
                <w:sz w:val="16"/>
              </w:rPr>
              <w:t>Keputusan Revisi</w:t>
            </w:r>
          </w:p>
        </w:tc>
      </w:tr>
      <w:tr w:rsidR="00622040" w14:paraId="061A0ABE" w14:textId="77777777">
        <w:trPr>
          <w:trHeight w:hRule="exact" w:val="1488"/>
        </w:trPr>
        <w:tc>
          <w:tcPr>
            <w:tcW w:w="500" w:type="dxa"/>
            <w:tcBorders>
              <w:top w:val="single" w:sz="2" w:space="0" w:color="000000"/>
              <w:left w:val="single" w:sz="2" w:space="0" w:color="000000"/>
              <w:bottom w:val="single" w:sz="2" w:space="0" w:color="000000"/>
              <w:right w:val="single" w:sz="2" w:space="0" w:color="000000"/>
            </w:tcBorders>
            <w:tcMar>
              <w:left w:w="0" w:type="dxa"/>
              <w:right w:w="0" w:type="dxa"/>
            </w:tcMar>
          </w:tcPr>
          <w:p w14:paraId="68B19749" w14:textId="77777777" w:rsidR="00622040" w:rsidRDefault="00000000">
            <w:pPr>
              <w:autoSpaceDE w:val="0"/>
              <w:autoSpaceDN w:val="0"/>
              <w:spacing w:before="74" w:after="0" w:line="162" w:lineRule="exact"/>
              <w:ind w:left="62"/>
            </w:pPr>
            <w:r>
              <w:rPr>
                <w:rFonts w:ascii="CMR10" w:eastAsia="CMR10" w:hAnsi="CMR10"/>
                <w:color w:val="000000"/>
                <w:sz w:val="16"/>
              </w:rPr>
              <w:t>1</w:t>
            </w:r>
          </w:p>
        </w:tc>
        <w:tc>
          <w:tcPr>
            <w:tcW w:w="1596" w:type="dxa"/>
            <w:tcBorders>
              <w:top w:val="single" w:sz="2" w:space="0" w:color="000000"/>
              <w:left w:val="single" w:sz="2" w:space="0" w:color="000000"/>
              <w:bottom w:val="single" w:sz="2" w:space="0" w:color="000000"/>
              <w:right w:val="single" w:sz="2" w:space="0" w:color="000000"/>
            </w:tcBorders>
            <w:tcMar>
              <w:left w:w="0" w:type="dxa"/>
              <w:right w:w="0" w:type="dxa"/>
            </w:tcMar>
          </w:tcPr>
          <w:p w14:paraId="0005B83F" w14:textId="77777777" w:rsidR="00622040" w:rsidRDefault="00000000">
            <w:pPr>
              <w:autoSpaceDE w:val="0"/>
              <w:autoSpaceDN w:val="0"/>
              <w:spacing w:before="74" w:after="0" w:line="162" w:lineRule="exact"/>
              <w:ind w:left="64"/>
            </w:pPr>
            <w:r>
              <w:rPr>
                <w:rFonts w:ascii="CMR10" w:eastAsia="CMR10" w:hAnsi="CMR10"/>
                <w:color w:val="000000"/>
                <w:sz w:val="16"/>
              </w:rPr>
              <w:t>Kualitas konten</w:t>
            </w:r>
          </w:p>
        </w:tc>
        <w:tc>
          <w:tcPr>
            <w:tcW w:w="1324" w:type="dxa"/>
            <w:tcBorders>
              <w:top w:val="single" w:sz="2" w:space="0" w:color="000000"/>
              <w:left w:val="single" w:sz="2" w:space="0" w:color="000000"/>
              <w:bottom w:val="single" w:sz="2" w:space="0" w:color="000000"/>
              <w:right w:val="single" w:sz="2" w:space="0" w:color="000000"/>
            </w:tcBorders>
            <w:tcMar>
              <w:left w:w="0" w:type="dxa"/>
              <w:right w:w="0" w:type="dxa"/>
            </w:tcMar>
          </w:tcPr>
          <w:p w14:paraId="7679EB80" w14:textId="77777777" w:rsidR="00622040" w:rsidRDefault="00000000">
            <w:pPr>
              <w:autoSpaceDE w:val="0"/>
              <w:autoSpaceDN w:val="0"/>
              <w:spacing w:after="0" w:line="282" w:lineRule="exact"/>
              <w:ind w:left="64"/>
            </w:pPr>
            <w:r>
              <w:rPr>
                <w:rFonts w:ascii="CMEX10" w:eastAsia="CMEX10" w:hAnsi="CMEX10"/>
                <w:color w:val="000000"/>
                <w:sz w:val="16"/>
              </w:rPr>
              <w:t>P</w:t>
            </w:r>
            <w:r>
              <w:rPr>
                <w:rFonts w:ascii="CMMI10" w:eastAsia="CMMI10" w:hAnsi="CMMI10"/>
                <w:i/>
                <w:color w:val="000000"/>
                <w:sz w:val="16"/>
              </w:rPr>
              <w:t xml:space="preserve"> x/n</w:t>
            </w:r>
          </w:p>
        </w:tc>
        <w:tc>
          <w:tcPr>
            <w:tcW w:w="1460" w:type="dxa"/>
            <w:tcBorders>
              <w:top w:val="single" w:sz="2" w:space="0" w:color="000000"/>
              <w:left w:val="single" w:sz="2" w:space="0" w:color="000000"/>
              <w:bottom w:val="single" w:sz="2" w:space="0" w:color="000000"/>
              <w:right w:val="single" w:sz="2" w:space="0" w:color="000000"/>
            </w:tcBorders>
            <w:tcMar>
              <w:left w:w="0" w:type="dxa"/>
              <w:right w:w="0" w:type="dxa"/>
            </w:tcMar>
          </w:tcPr>
          <w:p w14:paraId="3E4C8A8F" w14:textId="77777777" w:rsidR="00622040" w:rsidRDefault="00000000">
            <w:pPr>
              <w:autoSpaceDE w:val="0"/>
              <w:autoSpaceDN w:val="0"/>
              <w:spacing w:before="72" w:after="0" w:line="164" w:lineRule="exact"/>
              <w:jc w:val="center"/>
            </w:pPr>
            <w:r>
              <w:rPr>
                <w:rFonts w:ascii="CMR10" w:eastAsia="CMR10" w:hAnsi="CMR10"/>
                <w:color w:val="000000"/>
                <w:sz w:val="16"/>
              </w:rPr>
              <w:t xml:space="preserve">(rerata </w:t>
            </w:r>
            <w:r>
              <w:rPr>
                <w:rFonts w:ascii="CMMI10" w:eastAsia="CMMI10" w:hAnsi="CMMI10"/>
                <w:i/>
                <w:color w:val="000000"/>
                <w:sz w:val="16"/>
              </w:rPr>
              <w:t xml:space="preserve">/ </w:t>
            </w:r>
            <w:r>
              <w:rPr>
                <w:rFonts w:ascii="CMR10" w:eastAsia="CMR10" w:hAnsi="CMR10"/>
                <w:color w:val="000000"/>
                <w:sz w:val="16"/>
              </w:rPr>
              <w:t>5)</w:t>
            </w:r>
            <w:r>
              <w:rPr>
                <w:rFonts w:ascii="CMSY10" w:eastAsia="CMSY10" w:hAnsi="CMSY10"/>
                <w:i/>
                <w:color w:val="000000"/>
                <w:sz w:val="16"/>
              </w:rPr>
              <w:t xml:space="preserve"> ×</w:t>
            </w:r>
            <w:r>
              <w:rPr>
                <w:rFonts w:ascii="CMR10" w:eastAsia="CMR10" w:hAnsi="CMR10"/>
                <w:color w:val="000000"/>
                <w:sz w:val="16"/>
              </w:rPr>
              <w:t xml:space="preserve"> 100%</w:t>
            </w:r>
          </w:p>
        </w:tc>
        <w:tc>
          <w:tcPr>
            <w:tcW w:w="1598" w:type="dxa"/>
            <w:tcBorders>
              <w:top w:val="single" w:sz="2" w:space="0" w:color="000000"/>
              <w:left w:val="single" w:sz="2" w:space="0" w:color="000000"/>
              <w:bottom w:val="single" w:sz="2" w:space="0" w:color="000000"/>
              <w:right w:val="single" w:sz="2" w:space="0" w:color="000000"/>
            </w:tcBorders>
            <w:tcMar>
              <w:left w:w="0" w:type="dxa"/>
              <w:right w:w="0" w:type="dxa"/>
            </w:tcMar>
          </w:tcPr>
          <w:p w14:paraId="196C575C" w14:textId="77777777" w:rsidR="00622040" w:rsidRDefault="00000000">
            <w:pPr>
              <w:autoSpaceDE w:val="0"/>
              <w:autoSpaceDN w:val="0"/>
              <w:spacing w:after="0" w:line="238" w:lineRule="exact"/>
              <w:ind w:left="64"/>
            </w:pPr>
            <w:r>
              <w:rPr>
                <w:rFonts w:ascii="CMR10" w:eastAsia="CMR10" w:hAnsi="CMR10"/>
                <w:color w:val="000000"/>
                <w:sz w:val="16"/>
              </w:rPr>
              <w:t xml:space="preserve">81–100 sangat layak; 61–80 layak; 41–60 cukup; 21–40 </w:t>
            </w:r>
            <w:r>
              <w:br/>
            </w:r>
            <w:r>
              <w:rPr>
                <w:rFonts w:ascii="CMR10" w:eastAsia="CMR10" w:hAnsi="CMR10"/>
                <w:color w:val="000000"/>
                <w:sz w:val="16"/>
              </w:rPr>
              <w:t>kurang; 0–20 tidak layak</w:t>
            </w:r>
          </w:p>
        </w:tc>
        <w:tc>
          <w:tcPr>
            <w:tcW w:w="1416" w:type="dxa"/>
            <w:tcBorders>
              <w:top w:val="single" w:sz="2" w:space="0" w:color="000000"/>
              <w:left w:val="single" w:sz="2" w:space="0" w:color="000000"/>
              <w:bottom w:val="single" w:sz="2" w:space="0" w:color="000000"/>
              <w:right w:val="single" w:sz="2" w:space="0" w:color="000000"/>
            </w:tcBorders>
            <w:tcMar>
              <w:left w:w="0" w:type="dxa"/>
              <w:right w:w="0" w:type="dxa"/>
            </w:tcMar>
          </w:tcPr>
          <w:p w14:paraId="6C601BDE" w14:textId="77777777" w:rsidR="00622040" w:rsidRDefault="00000000">
            <w:pPr>
              <w:autoSpaceDE w:val="0"/>
              <w:autoSpaceDN w:val="0"/>
              <w:spacing w:after="0" w:line="238" w:lineRule="exact"/>
              <w:ind w:left="64" w:right="144"/>
            </w:pPr>
            <w:r>
              <w:rPr>
                <w:rFonts w:ascii="CMR10" w:eastAsia="CMR10" w:hAnsi="CMR10"/>
                <w:color w:val="000000"/>
                <w:sz w:val="16"/>
              </w:rPr>
              <w:t>Ringkasan saran validator</w:t>
            </w:r>
          </w:p>
        </w:tc>
        <w:tc>
          <w:tcPr>
            <w:tcW w:w="1460" w:type="dxa"/>
            <w:tcBorders>
              <w:top w:val="single" w:sz="2" w:space="0" w:color="000000"/>
              <w:left w:val="single" w:sz="2" w:space="0" w:color="000000"/>
              <w:bottom w:val="single" w:sz="2" w:space="0" w:color="000000"/>
              <w:right w:val="single" w:sz="2" w:space="0" w:color="000000"/>
            </w:tcBorders>
            <w:tcMar>
              <w:left w:w="0" w:type="dxa"/>
              <w:right w:w="0" w:type="dxa"/>
            </w:tcMar>
          </w:tcPr>
          <w:p w14:paraId="3E19FD5F" w14:textId="77777777" w:rsidR="00622040" w:rsidRDefault="00000000">
            <w:pPr>
              <w:autoSpaceDE w:val="0"/>
              <w:autoSpaceDN w:val="0"/>
              <w:spacing w:after="0" w:line="238" w:lineRule="exact"/>
              <w:ind w:left="62"/>
            </w:pPr>
            <w:r>
              <w:rPr>
                <w:rFonts w:ascii="CMMI10" w:eastAsia="CMMI10" w:hAnsi="CMMI10"/>
                <w:i/>
                <w:color w:val="000000"/>
                <w:sz w:val="16"/>
              </w:rPr>
              <w:t xml:space="preserve">&gt; </w:t>
            </w:r>
            <w:r>
              <w:rPr>
                <w:rFonts w:ascii="CMR10" w:eastAsia="CMR10" w:hAnsi="CMR10"/>
                <w:color w:val="000000"/>
                <w:sz w:val="16"/>
              </w:rPr>
              <w:t xml:space="preserve">=61% tanpa </w:t>
            </w:r>
            <w:r>
              <w:br/>
            </w:r>
            <w:r>
              <w:rPr>
                <w:rFonts w:ascii="CMR10" w:eastAsia="CMR10" w:hAnsi="CMR10"/>
                <w:color w:val="000000"/>
                <w:sz w:val="16"/>
              </w:rPr>
              <w:t xml:space="preserve">kritik kritis: per-tahankan/revisi </w:t>
            </w:r>
            <w:r>
              <w:br/>
            </w:r>
            <w:r>
              <w:rPr>
                <w:rFonts w:ascii="CMR10" w:eastAsia="CMR10" w:hAnsi="CMR10"/>
                <w:color w:val="000000"/>
                <w:sz w:val="16"/>
              </w:rPr>
              <w:t xml:space="preserve">minor; </w:t>
            </w:r>
            <w:r>
              <w:rPr>
                <w:rFonts w:ascii="CMMI10" w:eastAsia="CMMI10" w:hAnsi="CMMI10"/>
                <w:i/>
                <w:color w:val="000000"/>
                <w:sz w:val="16"/>
              </w:rPr>
              <w:t xml:space="preserve">&lt; </w:t>
            </w:r>
            <w:r>
              <w:rPr>
                <w:rFonts w:ascii="CMR10" w:eastAsia="CMR10" w:hAnsi="CMR10"/>
                <w:color w:val="000000"/>
                <w:sz w:val="16"/>
              </w:rPr>
              <w:t>61% atau kritik kritis: revisi mayor</w:t>
            </w:r>
          </w:p>
        </w:tc>
      </w:tr>
      <w:tr w:rsidR="00622040" w14:paraId="574AC8C2" w14:textId="77777777">
        <w:trPr>
          <w:trHeight w:hRule="exact" w:val="1492"/>
        </w:trPr>
        <w:tc>
          <w:tcPr>
            <w:tcW w:w="500" w:type="dxa"/>
            <w:tcBorders>
              <w:top w:val="single" w:sz="2" w:space="0" w:color="000000"/>
              <w:left w:val="single" w:sz="2" w:space="0" w:color="000000"/>
              <w:bottom w:val="single" w:sz="2" w:space="0" w:color="000000"/>
              <w:right w:val="single" w:sz="2" w:space="0" w:color="000000"/>
            </w:tcBorders>
            <w:tcMar>
              <w:left w:w="0" w:type="dxa"/>
              <w:right w:w="0" w:type="dxa"/>
            </w:tcMar>
          </w:tcPr>
          <w:p w14:paraId="301ADDB6" w14:textId="77777777" w:rsidR="00622040" w:rsidRDefault="00000000">
            <w:pPr>
              <w:autoSpaceDE w:val="0"/>
              <w:autoSpaceDN w:val="0"/>
              <w:spacing w:before="76" w:after="0" w:line="160" w:lineRule="exact"/>
              <w:ind w:left="62"/>
            </w:pPr>
            <w:r>
              <w:rPr>
                <w:rFonts w:ascii="CMR10" w:eastAsia="CMR10" w:hAnsi="CMR10"/>
                <w:color w:val="000000"/>
                <w:sz w:val="16"/>
              </w:rPr>
              <w:t>2</w:t>
            </w:r>
          </w:p>
        </w:tc>
        <w:tc>
          <w:tcPr>
            <w:tcW w:w="1596" w:type="dxa"/>
            <w:tcBorders>
              <w:top w:val="single" w:sz="2" w:space="0" w:color="000000"/>
              <w:left w:val="single" w:sz="2" w:space="0" w:color="000000"/>
              <w:bottom w:val="single" w:sz="2" w:space="0" w:color="000000"/>
              <w:right w:val="single" w:sz="2" w:space="0" w:color="000000"/>
            </w:tcBorders>
            <w:tcMar>
              <w:left w:w="0" w:type="dxa"/>
              <w:right w:w="0" w:type="dxa"/>
            </w:tcMar>
          </w:tcPr>
          <w:p w14:paraId="11B85BEC" w14:textId="77777777" w:rsidR="00622040" w:rsidRDefault="00000000">
            <w:pPr>
              <w:autoSpaceDE w:val="0"/>
              <w:autoSpaceDN w:val="0"/>
              <w:spacing w:after="0" w:line="238" w:lineRule="exact"/>
              <w:ind w:left="64" w:right="144"/>
            </w:pPr>
            <w:r>
              <w:rPr>
                <w:rFonts w:ascii="CMR10" w:eastAsia="CMR10" w:hAnsi="CMR10"/>
                <w:color w:val="000000"/>
                <w:sz w:val="16"/>
              </w:rPr>
              <w:t>Kesesuaian tujuan pembelajaran</w:t>
            </w:r>
          </w:p>
        </w:tc>
        <w:tc>
          <w:tcPr>
            <w:tcW w:w="1324" w:type="dxa"/>
            <w:tcBorders>
              <w:top w:val="single" w:sz="2" w:space="0" w:color="000000"/>
              <w:left w:val="single" w:sz="2" w:space="0" w:color="000000"/>
              <w:bottom w:val="single" w:sz="2" w:space="0" w:color="000000"/>
              <w:right w:val="single" w:sz="2" w:space="0" w:color="000000"/>
            </w:tcBorders>
            <w:tcMar>
              <w:left w:w="0" w:type="dxa"/>
              <w:right w:w="0" w:type="dxa"/>
            </w:tcMar>
          </w:tcPr>
          <w:p w14:paraId="68AB272D" w14:textId="77777777" w:rsidR="00622040" w:rsidRDefault="00000000">
            <w:pPr>
              <w:autoSpaceDE w:val="0"/>
              <w:autoSpaceDN w:val="0"/>
              <w:spacing w:after="0" w:line="280" w:lineRule="exact"/>
              <w:ind w:left="64"/>
            </w:pPr>
            <w:r>
              <w:rPr>
                <w:rFonts w:ascii="CMEX10" w:eastAsia="CMEX10" w:hAnsi="CMEX10"/>
                <w:color w:val="000000"/>
                <w:sz w:val="16"/>
              </w:rPr>
              <w:t>P</w:t>
            </w:r>
            <w:r>
              <w:rPr>
                <w:rFonts w:ascii="CMMI10" w:eastAsia="CMMI10" w:hAnsi="CMMI10"/>
                <w:i/>
                <w:color w:val="000000"/>
                <w:sz w:val="16"/>
              </w:rPr>
              <w:t xml:space="preserve"> x/n</w:t>
            </w:r>
          </w:p>
        </w:tc>
        <w:tc>
          <w:tcPr>
            <w:tcW w:w="1460" w:type="dxa"/>
            <w:tcBorders>
              <w:top w:val="single" w:sz="2" w:space="0" w:color="000000"/>
              <w:left w:val="single" w:sz="2" w:space="0" w:color="000000"/>
              <w:bottom w:val="single" w:sz="2" w:space="0" w:color="000000"/>
              <w:right w:val="single" w:sz="2" w:space="0" w:color="000000"/>
            </w:tcBorders>
            <w:tcMar>
              <w:left w:w="0" w:type="dxa"/>
              <w:right w:w="0" w:type="dxa"/>
            </w:tcMar>
          </w:tcPr>
          <w:p w14:paraId="090ADD44" w14:textId="77777777" w:rsidR="00622040" w:rsidRDefault="00000000">
            <w:pPr>
              <w:autoSpaceDE w:val="0"/>
              <w:autoSpaceDN w:val="0"/>
              <w:spacing w:before="74" w:after="0" w:line="162" w:lineRule="exact"/>
              <w:jc w:val="center"/>
            </w:pPr>
            <w:r>
              <w:rPr>
                <w:rFonts w:ascii="CMR10" w:eastAsia="CMR10" w:hAnsi="CMR10"/>
                <w:color w:val="000000"/>
                <w:sz w:val="16"/>
              </w:rPr>
              <w:t xml:space="preserve">(rerata </w:t>
            </w:r>
            <w:r>
              <w:rPr>
                <w:rFonts w:ascii="CMMI10" w:eastAsia="CMMI10" w:hAnsi="CMMI10"/>
                <w:i/>
                <w:color w:val="000000"/>
                <w:sz w:val="16"/>
              </w:rPr>
              <w:t xml:space="preserve">/ </w:t>
            </w:r>
            <w:r>
              <w:rPr>
                <w:rFonts w:ascii="CMR10" w:eastAsia="CMR10" w:hAnsi="CMR10"/>
                <w:color w:val="000000"/>
                <w:sz w:val="16"/>
              </w:rPr>
              <w:t>5)</w:t>
            </w:r>
            <w:r>
              <w:rPr>
                <w:rFonts w:ascii="CMSY10" w:eastAsia="CMSY10" w:hAnsi="CMSY10"/>
                <w:i/>
                <w:color w:val="000000"/>
                <w:sz w:val="16"/>
              </w:rPr>
              <w:t xml:space="preserve"> ×</w:t>
            </w:r>
            <w:r>
              <w:rPr>
                <w:rFonts w:ascii="CMR10" w:eastAsia="CMR10" w:hAnsi="CMR10"/>
                <w:color w:val="000000"/>
                <w:sz w:val="16"/>
              </w:rPr>
              <w:t xml:space="preserve"> 100%</w:t>
            </w:r>
          </w:p>
        </w:tc>
        <w:tc>
          <w:tcPr>
            <w:tcW w:w="1598" w:type="dxa"/>
            <w:tcBorders>
              <w:top w:val="single" w:sz="2" w:space="0" w:color="000000"/>
              <w:left w:val="single" w:sz="2" w:space="0" w:color="000000"/>
              <w:bottom w:val="single" w:sz="2" w:space="0" w:color="000000"/>
              <w:right w:val="single" w:sz="2" w:space="0" w:color="000000"/>
            </w:tcBorders>
            <w:tcMar>
              <w:left w:w="0" w:type="dxa"/>
              <w:right w:w="0" w:type="dxa"/>
            </w:tcMar>
          </w:tcPr>
          <w:p w14:paraId="00D72D1C" w14:textId="77777777" w:rsidR="00622040" w:rsidRDefault="00000000">
            <w:pPr>
              <w:autoSpaceDE w:val="0"/>
              <w:autoSpaceDN w:val="0"/>
              <w:spacing w:after="0" w:line="238" w:lineRule="exact"/>
              <w:ind w:left="64"/>
            </w:pPr>
            <w:r>
              <w:rPr>
                <w:rFonts w:ascii="CMR10" w:eastAsia="CMR10" w:hAnsi="CMR10"/>
                <w:color w:val="000000"/>
                <w:sz w:val="16"/>
              </w:rPr>
              <w:t xml:space="preserve">81–100 sangat layak; 61–80 layak; 41–60 cukup; 21–40 </w:t>
            </w:r>
            <w:r>
              <w:br/>
            </w:r>
            <w:r>
              <w:rPr>
                <w:rFonts w:ascii="CMR10" w:eastAsia="CMR10" w:hAnsi="CMR10"/>
                <w:color w:val="000000"/>
                <w:sz w:val="16"/>
              </w:rPr>
              <w:t>kurang; 0–20 tidak layak</w:t>
            </w:r>
          </w:p>
        </w:tc>
        <w:tc>
          <w:tcPr>
            <w:tcW w:w="1416" w:type="dxa"/>
            <w:tcBorders>
              <w:top w:val="single" w:sz="2" w:space="0" w:color="000000"/>
              <w:left w:val="single" w:sz="2" w:space="0" w:color="000000"/>
              <w:bottom w:val="single" w:sz="2" w:space="0" w:color="000000"/>
              <w:right w:val="single" w:sz="2" w:space="0" w:color="000000"/>
            </w:tcBorders>
            <w:tcMar>
              <w:left w:w="0" w:type="dxa"/>
              <w:right w:w="0" w:type="dxa"/>
            </w:tcMar>
          </w:tcPr>
          <w:p w14:paraId="59EA2F83" w14:textId="77777777" w:rsidR="00622040" w:rsidRDefault="00000000">
            <w:pPr>
              <w:autoSpaceDE w:val="0"/>
              <w:autoSpaceDN w:val="0"/>
              <w:spacing w:after="0" w:line="238" w:lineRule="exact"/>
              <w:ind w:left="64" w:right="144"/>
            </w:pPr>
            <w:r>
              <w:rPr>
                <w:rFonts w:ascii="CMR10" w:eastAsia="CMR10" w:hAnsi="CMR10"/>
                <w:color w:val="000000"/>
                <w:sz w:val="16"/>
              </w:rPr>
              <w:t>Ringkasan saran validator</w:t>
            </w:r>
          </w:p>
        </w:tc>
        <w:tc>
          <w:tcPr>
            <w:tcW w:w="1460" w:type="dxa"/>
            <w:tcBorders>
              <w:top w:val="single" w:sz="2" w:space="0" w:color="000000"/>
              <w:left w:val="single" w:sz="2" w:space="0" w:color="000000"/>
              <w:bottom w:val="single" w:sz="2" w:space="0" w:color="000000"/>
              <w:right w:val="single" w:sz="2" w:space="0" w:color="000000"/>
            </w:tcBorders>
            <w:tcMar>
              <w:left w:w="0" w:type="dxa"/>
              <w:right w:w="0" w:type="dxa"/>
            </w:tcMar>
          </w:tcPr>
          <w:p w14:paraId="082D921B" w14:textId="77777777" w:rsidR="00622040" w:rsidRDefault="00000000">
            <w:pPr>
              <w:autoSpaceDE w:val="0"/>
              <w:autoSpaceDN w:val="0"/>
              <w:spacing w:after="0" w:line="238" w:lineRule="exact"/>
              <w:ind w:left="62"/>
            </w:pPr>
            <w:r>
              <w:rPr>
                <w:rFonts w:ascii="CMMI10" w:eastAsia="CMMI10" w:hAnsi="CMMI10"/>
                <w:i/>
                <w:color w:val="000000"/>
                <w:sz w:val="16"/>
              </w:rPr>
              <w:t xml:space="preserve">&gt; </w:t>
            </w:r>
            <w:r>
              <w:rPr>
                <w:rFonts w:ascii="CMR10" w:eastAsia="CMR10" w:hAnsi="CMR10"/>
                <w:color w:val="000000"/>
                <w:sz w:val="16"/>
              </w:rPr>
              <w:t xml:space="preserve">=61% tanpa </w:t>
            </w:r>
            <w:r>
              <w:br/>
            </w:r>
            <w:r>
              <w:rPr>
                <w:rFonts w:ascii="CMR10" w:eastAsia="CMR10" w:hAnsi="CMR10"/>
                <w:color w:val="000000"/>
                <w:sz w:val="16"/>
              </w:rPr>
              <w:t xml:space="preserve">kritik kritis: per-tahankan/revisi </w:t>
            </w:r>
            <w:r>
              <w:br/>
            </w:r>
            <w:r>
              <w:rPr>
                <w:rFonts w:ascii="CMR10" w:eastAsia="CMR10" w:hAnsi="CMR10"/>
                <w:color w:val="000000"/>
                <w:sz w:val="16"/>
              </w:rPr>
              <w:t xml:space="preserve">minor; </w:t>
            </w:r>
            <w:r>
              <w:rPr>
                <w:rFonts w:ascii="CMMI10" w:eastAsia="CMMI10" w:hAnsi="CMMI10"/>
                <w:i/>
                <w:color w:val="000000"/>
                <w:sz w:val="16"/>
              </w:rPr>
              <w:t xml:space="preserve">&lt; </w:t>
            </w:r>
            <w:r>
              <w:rPr>
                <w:rFonts w:ascii="CMR10" w:eastAsia="CMR10" w:hAnsi="CMR10"/>
                <w:color w:val="000000"/>
                <w:sz w:val="16"/>
              </w:rPr>
              <w:t>61% atau kritik kritis: revisi mayor</w:t>
            </w:r>
          </w:p>
        </w:tc>
      </w:tr>
      <w:tr w:rsidR="00622040" w14:paraId="13D29A75" w14:textId="77777777">
        <w:trPr>
          <w:trHeight w:hRule="exact" w:val="1488"/>
        </w:trPr>
        <w:tc>
          <w:tcPr>
            <w:tcW w:w="500" w:type="dxa"/>
            <w:tcBorders>
              <w:top w:val="single" w:sz="2" w:space="0" w:color="000000"/>
              <w:left w:val="single" w:sz="2" w:space="0" w:color="000000"/>
              <w:bottom w:val="single" w:sz="2" w:space="0" w:color="000000"/>
              <w:right w:val="single" w:sz="2" w:space="0" w:color="000000"/>
            </w:tcBorders>
            <w:tcMar>
              <w:left w:w="0" w:type="dxa"/>
              <w:right w:w="0" w:type="dxa"/>
            </w:tcMar>
          </w:tcPr>
          <w:p w14:paraId="6B04A818" w14:textId="77777777" w:rsidR="00622040" w:rsidRDefault="00000000">
            <w:pPr>
              <w:autoSpaceDE w:val="0"/>
              <w:autoSpaceDN w:val="0"/>
              <w:spacing w:before="74" w:after="0" w:line="160" w:lineRule="exact"/>
              <w:ind w:left="62"/>
            </w:pPr>
            <w:r>
              <w:rPr>
                <w:rFonts w:ascii="CMR10" w:eastAsia="CMR10" w:hAnsi="CMR10"/>
                <w:color w:val="000000"/>
                <w:sz w:val="16"/>
              </w:rPr>
              <w:t>3</w:t>
            </w:r>
          </w:p>
        </w:tc>
        <w:tc>
          <w:tcPr>
            <w:tcW w:w="1596" w:type="dxa"/>
            <w:tcBorders>
              <w:top w:val="single" w:sz="2" w:space="0" w:color="000000"/>
              <w:left w:val="single" w:sz="2" w:space="0" w:color="000000"/>
              <w:bottom w:val="single" w:sz="2" w:space="0" w:color="000000"/>
              <w:right w:val="single" w:sz="2" w:space="0" w:color="000000"/>
            </w:tcBorders>
            <w:tcMar>
              <w:left w:w="0" w:type="dxa"/>
              <w:right w:w="0" w:type="dxa"/>
            </w:tcMar>
          </w:tcPr>
          <w:p w14:paraId="2CB196F5" w14:textId="77777777" w:rsidR="00622040" w:rsidRDefault="00000000">
            <w:pPr>
              <w:autoSpaceDE w:val="0"/>
              <w:autoSpaceDN w:val="0"/>
              <w:spacing w:after="0" w:line="236" w:lineRule="exact"/>
              <w:ind w:left="64" w:right="288"/>
            </w:pPr>
            <w:r>
              <w:rPr>
                <w:rFonts w:ascii="CMR10" w:eastAsia="CMR10" w:hAnsi="CMR10"/>
                <w:color w:val="000000"/>
                <w:sz w:val="16"/>
              </w:rPr>
              <w:t>Kualitas umpan balik AI</w:t>
            </w:r>
          </w:p>
        </w:tc>
        <w:tc>
          <w:tcPr>
            <w:tcW w:w="1324" w:type="dxa"/>
            <w:tcBorders>
              <w:top w:val="single" w:sz="2" w:space="0" w:color="000000"/>
              <w:left w:val="single" w:sz="2" w:space="0" w:color="000000"/>
              <w:bottom w:val="single" w:sz="2" w:space="0" w:color="000000"/>
              <w:right w:val="single" w:sz="2" w:space="0" w:color="000000"/>
            </w:tcBorders>
            <w:tcMar>
              <w:left w:w="0" w:type="dxa"/>
              <w:right w:w="0" w:type="dxa"/>
            </w:tcMar>
          </w:tcPr>
          <w:p w14:paraId="33F900C2" w14:textId="77777777" w:rsidR="00622040" w:rsidRDefault="00000000">
            <w:pPr>
              <w:autoSpaceDE w:val="0"/>
              <w:autoSpaceDN w:val="0"/>
              <w:spacing w:after="0" w:line="282" w:lineRule="exact"/>
              <w:ind w:left="64"/>
            </w:pPr>
            <w:r>
              <w:rPr>
                <w:rFonts w:ascii="CMEX10" w:eastAsia="CMEX10" w:hAnsi="CMEX10"/>
                <w:color w:val="000000"/>
                <w:sz w:val="16"/>
              </w:rPr>
              <w:t>P</w:t>
            </w:r>
            <w:r>
              <w:rPr>
                <w:rFonts w:ascii="CMMI10" w:eastAsia="CMMI10" w:hAnsi="CMMI10"/>
                <w:i/>
                <w:color w:val="000000"/>
                <w:sz w:val="16"/>
              </w:rPr>
              <w:t xml:space="preserve"> x/n</w:t>
            </w:r>
          </w:p>
        </w:tc>
        <w:tc>
          <w:tcPr>
            <w:tcW w:w="1460" w:type="dxa"/>
            <w:tcBorders>
              <w:top w:val="single" w:sz="2" w:space="0" w:color="000000"/>
              <w:left w:val="single" w:sz="2" w:space="0" w:color="000000"/>
              <w:bottom w:val="single" w:sz="2" w:space="0" w:color="000000"/>
              <w:right w:val="single" w:sz="2" w:space="0" w:color="000000"/>
            </w:tcBorders>
            <w:tcMar>
              <w:left w:w="0" w:type="dxa"/>
              <w:right w:w="0" w:type="dxa"/>
            </w:tcMar>
          </w:tcPr>
          <w:p w14:paraId="729EDE73" w14:textId="77777777" w:rsidR="00622040" w:rsidRDefault="00000000">
            <w:pPr>
              <w:autoSpaceDE w:val="0"/>
              <w:autoSpaceDN w:val="0"/>
              <w:spacing w:before="72" w:after="0" w:line="162" w:lineRule="exact"/>
              <w:jc w:val="center"/>
            </w:pPr>
            <w:r>
              <w:rPr>
                <w:rFonts w:ascii="CMR10" w:eastAsia="CMR10" w:hAnsi="CMR10"/>
                <w:color w:val="000000"/>
                <w:sz w:val="16"/>
              </w:rPr>
              <w:t xml:space="preserve">(rerata </w:t>
            </w:r>
            <w:r>
              <w:rPr>
                <w:rFonts w:ascii="CMMI10" w:eastAsia="CMMI10" w:hAnsi="CMMI10"/>
                <w:i/>
                <w:color w:val="000000"/>
                <w:sz w:val="16"/>
              </w:rPr>
              <w:t xml:space="preserve">/ </w:t>
            </w:r>
            <w:r>
              <w:rPr>
                <w:rFonts w:ascii="CMR10" w:eastAsia="CMR10" w:hAnsi="CMR10"/>
                <w:color w:val="000000"/>
                <w:sz w:val="16"/>
              </w:rPr>
              <w:t>5)</w:t>
            </w:r>
            <w:r>
              <w:rPr>
                <w:rFonts w:ascii="CMSY10" w:eastAsia="CMSY10" w:hAnsi="CMSY10"/>
                <w:i/>
                <w:color w:val="000000"/>
                <w:sz w:val="16"/>
              </w:rPr>
              <w:t xml:space="preserve"> ×</w:t>
            </w:r>
            <w:r>
              <w:rPr>
                <w:rFonts w:ascii="CMR10" w:eastAsia="CMR10" w:hAnsi="CMR10"/>
                <w:color w:val="000000"/>
                <w:sz w:val="16"/>
              </w:rPr>
              <w:t xml:space="preserve"> 100%</w:t>
            </w:r>
          </w:p>
        </w:tc>
        <w:tc>
          <w:tcPr>
            <w:tcW w:w="1598" w:type="dxa"/>
            <w:tcBorders>
              <w:top w:val="single" w:sz="2" w:space="0" w:color="000000"/>
              <w:left w:val="single" w:sz="2" w:space="0" w:color="000000"/>
              <w:bottom w:val="single" w:sz="2" w:space="0" w:color="000000"/>
              <w:right w:val="single" w:sz="2" w:space="0" w:color="000000"/>
            </w:tcBorders>
            <w:tcMar>
              <w:left w:w="0" w:type="dxa"/>
              <w:right w:w="0" w:type="dxa"/>
            </w:tcMar>
          </w:tcPr>
          <w:p w14:paraId="53C8E906" w14:textId="77777777" w:rsidR="00622040" w:rsidRDefault="00000000">
            <w:pPr>
              <w:autoSpaceDE w:val="0"/>
              <w:autoSpaceDN w:val="0"/>
              <w:spacing w:after="0" w:line="238" w:lineRule="exact"/>
              <w:ind w:left="64"/>
            </w:pPr>
            <w:r>
              <w:rPr>
                <w:rFonts w:ascii="CMR10" w:eastAsia="CMR10" w:hAnsi="CMR10"/>
                <w:color w:val="000000"/>
                <w:sz w:val="16"/>
              </w:rPr>
              <w:t xml:space="preserve">81–100 sangat layak; 61–80 layak; 41–60 cukup; 21–40 </w:t>
            </w:r>
            <w:r>
              <w:br/>
            </w:r>
            <w:r>
              <w:rPr>
                <w:rFonts w:ascii="CMR10" w:eastAsia="CMR10" w:hAnsi="CMR10"/>
                <w:color w:val="000000"/>
                <w:sz w:val="16"/>
              </w:rPr>
              <w:t>kurang; 0–20 tidak layak</w:t>
            </w:r>
          </w:p>
        </w:tc>
        <w:tc>
          <w:tcPr>
            <w:tcW w:w="1416" w:type="dxa"/>
            <w:tcBorders>
              <w:top w:val="single" w:sz="2" w:space="0" w:color="000000"/>
              <w:left w:val="single" w:sz="2" w:space="0" w:color="000000"/>
              <w:bottom w:val="single" w:sz="2" w:space="0" w:color="000000"/>
              <w:right w:val="single" w:sz="2" w:space="0" w:color="000000"/>
            </w:tcBorders>
            <w:tcMar>
              <w:left w:w="0" w:type="dxa"/>
              <w:right w:w="0" w:type="dxa"/>
            </w:tcMar>
          </w:tcPr>
          <w:p w14:paraId="5DA05FC6" w14:textId="77777777" w:rsidR="00622040" w:rsidRDefault="00000000">
            <w:pPr>
              <w:autoSpaceDE w:val="0"/>
              <w:autoSpaceDN w:val="0"/>
              <w:spacing w:after="0" w:line="236" w:lineRule="exact"/>
              <w:ind w:left="64" w:right="144"/>
            </w:pPr>
            <w:r>
              <w:rPr>
                <w:rFonts w:ascii="CMR10" w:eastAsia="CMR10" w:hAnsi="CMR10"/>
                <w:color w:val="000000"/>
                <w:sz w:val="16"/>
              </w:rPr>
              <w:t>Ringkasan saran validator</w:t>
            </w:r>
          </w:p>
        </w:tc>
        <w:tc>
          <w:tcPr>
            <w:tcW w:w="1460" w:type="dxa"/>
            <w:tcBorders>
              <w:top w:val="single" w:sz="2" w:space="0" w:color="000000"/>
              <w:left w:val="single" w:sz="2" w:space="0" w:color="000000"/>
              <w:bottom w:val="single" w:sz="2" w:space="0" w:color="000000"/>
              <w:right w:val="single" w:sz="2" w:space="0" w:color="000000"/>
            </w:tcBorders>
            <w:tcMar>
              <w:left w:w="0" w:type="dxa"/>
              <w:right w:w="0" w:type="dxa"/>
            </w:tcMar>
          </w:tcPr>
          <w:p w14:paraId="6C870B8A" w14:textId="77777777" w:rsidR="00622040" w:rsidRDefault="00000000">
            <w:pPr>
              <w:autoSpaceDE w:val="0"/>
              <w:autoSpaceDN w:val="0"/>
              <w:spacing w:after="0" w:line="238" w:lineRule="exact"/>
              <w:ind w:left="62"/>
            </w:pPr>
            <w:r>
              <w:rPr>
                <w:rFonts w:ascii="CMMI10" w:eastAsia="CMMI10" w:hAnsi="CMMI10"/>
                <w:i/>
                <w:color w:val="000000"/>
                <w:sz w:val="16"/>
              </w:rPr>
              <w:t xml:space="preserve">&gt; </w:t>
            </w:r>
            <w:r>
              <w:rPr>
                <w:rFonts w:ascii="CMR10" w:eastAsia="CMR10" w:hAnsi="CMR10"/>
                <w:color w:val="000000"/>
                <w:sz w:val="16"/>
              </w:rPr>
              <w:t xml:space="preserve">=61% tanpa </w:t>
            </w:r>
            <w:r>
              <w:br/>
            </w:r>
            <w:r>
              <w:rPr>
                <w:rFonts w:ascii="CMR10" w:eastAsia="CMR10" w:hAnsi="CMR10"/>
                <w:color w:val="000000"/>
                <w:sz w:val="16"/>
              </w:rPr>
              <w:t xml:space="preserve">kritik kritis: per-tahankan/revisi </w:t>
            </w:r>
            <w:r>
              <w:br/>
            </w:r>
            <w:r>
              <w:rPr>
                <w:rFonts w:ascii="CMR10" w:eastAsia="CMR10" w:hAnsi="CMR10"/>
                <w:color w:val="000000"/>
                <w:sz w:val="16"/>
              </w:rPr>
              <w:t xml:space="preserve">minor; </w:t>
            </w:r>
            <w:r>
              <w:rPr>
                <w:rFonts w:ascii="CMMI10" w:eastAsia="CMMI10" w:hAnsi="CMMI10"/>
                <w:i/>
                <w:color w:val="000000"/>
                <w:sz w:val="16"/>
              </w:rPr>
              <w:t xml:space="preserve">&lt; </w:t>
            </w:r>
            <w:r>
              <w:rPr>
                <w:rFonts w:ascii="CMR10" w:eastAsia="CMR10" w:hAnsi="CMR10"/>
                <w:color w:val="000000"/>
                <w:sz w:val="16"/>
              </w:rPr>
              <w:t>61% atau kritik kritis: revisi mayor</w:t>
            </w:r>
          </w:p>
        </w:tc>
      </w:tr>
      <w:tr w:rsidR="00622040" w14:paraId="1294396D" w14:textId="77777777">
        <w:trPr>
          <w:trHeight w:hRule="exact" w:val="1490"/>
        </w:trPr>
        <w:tc>
          <w:tcPr>
            <w:tcW w:w="500" w:type="dxa"/>
            <w:tcBorders>
              <w:top w:val="single" w:sz="2" w:space="0" w:color="000000"/>
              <w:left w:val="single" w:sz="2" w:space="0" w:color="000000"/>
              <w:bottom w:val="single" w:sz="2" w:space="0" w:color="000000"/>
              <w:right w:val="single" w:sz="2" w:space="0" w:color="000000"/>
            </w:tcBorders>
            <w:tcMar>
              <w:left w:w="0" w:type="dxa"/>
              <w:right w:w="0" w:type="dxa"/>
            </w:tcMar>
          </w:tcPr>
          <w:p w14:paraId="117C2E95" w14:textId="77777777" w:rsidR="00622040" w:rsidRDefault="00000000">
            <w:pPr>
              <w:autoSpaceDE w:val="0"/>
              <w:autoSpaceDN w:val="0"/>
              <w:spacing w:before="74" w:after="0" w:line="162" w:lineRule="exact"/>
              <w:ind w:left="62"/>
            </w:pPr>
            <w:r>
              <w:rPr>
                <w:rFonts w:ascii="CMR10" w:eastAsia="CMR10" w:hAnsi="CMR10"/>
                <w:color w:val="000000"/>
                <w:sz w:val="16"/>
              </w:rPr>
              <w:t>4</w:t>
            </w:r>
          </w:p>
        </w:tc>
        <w:tc>
          <w:tcPr>
            <w:tcW w:w="1596" w:type="dxa"/>
            <w:tcBorders>
              <w:top w:val="single" w:sz="2" w:space="0" w:color="000000"/>
              <w:left w:val="single" w:sz="2" w:space="0" w:color="000000"/>
              <w:bottom w:val="single" w:sz="2" w:space="0" w:color="000000"/>
              <w:right w:val="single" w:sz="2" w:space="0" w:color="000000"/>
            </w:tcBorders>
            <w:tcMar>
              <w:left w:w="0" w:type="dxa"/>
              <w:right w:w="0" w:type="dxa"/>
            </w:tcMar>
          </w:tcPr>
          <w:p w14:paraId="6413C6D2" w14:textId="77777777" w:rsidR="00622040" w:rsidRDefault="00000000">
            <w:pPr>
              <w:autoSpaceDE w:val="0"/>
              <w:autoSpaceDN w:val="0"/>
              <w:spacing w:after="0" w:line="238" w:lineRule="exact"/>
              <w:ind w:left="64" w:right="288"/>
            </w:pPr>
            <w:r>
              <w:rPr>
                <w:rFonts w:ascii="CMR10" w:eastAsia="CMR10" w:hAnsi="CMR10"/>
                <w:color w:val="000000"/>
                <w:sz w:val="16"/>
              </w:rPr>
              <w:t>Desain presentasi dan interaksi</w:t>
            </w:r>
          </w:p>
        </w:tc>
        <w:tc>
          <w:tcPr>
            <w:tcW w:w="1324" w:type="dxa"/>
            <w:tcBorders>
              <w:top w:val="single" w:sz="2" w:space="0" w:color="000000"/>
              <w:left w:val="single" w:sz="2" w:space="0" w:color="000000"/>
              <w:bottom w:val="single" w:sz="2" w:space="0" w:color="000000"/>
              <w:right w:val="single" w:sz="2" w:space="0" w:color="000000"/>
            </w:tcBorders>
            <w:tcMar>
              <w:left w:w="0" w:type="dxa"/>
              <w:right w:w="0" w:type="dxa"/>
            </w:tcMar>
          </w:tcPr>
          <w:p w14:paraId="65BF4512" w14:textId="77777777" w:rsidR="00622040" w:rsidRDefault="00000000">
            <w:pPr>
              <w:autoSpaceDE w:val="0"/>
              <w:autoSpaceDN w:val="0"/>
              <w:spacing w:after="0" w:line="282" w:lineRule="exact"/>
              <w:ind w:left="64"/>
            </w:pPr>
            <w:r>
              <w:rPr>
                <w:rFonts w:ascii="CMEX10" w:eastAsia="CMEX10" w:hAnsi="CMEX10"/>
                <w:color w:val="000000"/>
                <w:sz w:val="16"/>
              </w:rPr>
              <w:t>P</w:t>
            </w:r>
            <w:r>
              <w:rPr>
                <w:rFonts w:ascii="CMMI10" w:eastAsia="CMMI10" w:hAnsi="CMMI10"/>
                <w:i/>
                <w:color w:val="000000"/>
                <w:sz w:val="16"/>
              </w:rPr>
              <w:t xml:space="preserve"> x/n</w:t>
            </w:r>
          </w:p>
        </w:tc>
        <w:tc>
          <w:tcPr>
            <w:tcW w:w="1460" w:type="dxa"/>
            <w:tcBorders>
              <w:top w:val="single" w:sz="2" w:space="0" w:color="000000"/>
              <w:left w:val="single" w:sz="2" w:space="0" w:color="000000"/>
              <w:bottom w:val="single" w:sz="2" w:space="0" w:color="000000"/>
              <w:right w:val="single" w:sz="2" w:space="0" w:color="000000"/>
            </w:tcBorders>
            <w:tcMar>
              <w:left w:w="0" w:type="dxa"/>
              <w:right w:w="0" w:type="dxa"/>
            </w:tcMar>
          </w:tcPr>
          <w:p w14:paraId="75C9BB1F" w14:textId="77777777" w:rsidR="00622040" w:rsidRDefault="00000000">
            <w:pPr>
              <w:autoSpaceDE w:val="0"/>
              <w:autoSpaceDN w:val="0"/>
              <w:spacing w:before="72" w:after="0" w:line="164" w:lineRule="exact"/>
              <w:jc w:val="center"/>
            </w:pPr>
            <w:r>
              <w:rPr>
                <w:rFonts w:ascii="CMR10" w:eastAsia="CMR10" w:hAnsi="CMR10"/>
                <w:color w:val="000000"/>
                <w:sz w:val="16"/>
              </w:rPr>
              <w:t xml:space="preserve">(rerata </w:t>
            </w:r>
            <w:r>
              <w:rPr>
                <w:rFonts w:ascii="CMMI10" w:eastAsia="CMMI10" w:hAnsi="CMMI10"/>
                <w:i/>
                <w:color w:val="000000"/>
                <w:sz w:val="16"/>
              </w:rPr>
              <w:t xml:space="preserve">/ </w:t>
            </w:r>
            <w:r>
              <w:rPr>
                <w:rFonts w:ascii="CMR10" w:eastAsia="CMR10" w:hAnsi="CMR10"/>
                <w:color w:val="000000"/>
                <w:sz w:val="16"/>
              </w:rPr>
              <w:t>5)</w:t>
            </w:r>
            <w:r>
              <w:rPr>
                <w:rFonts w:ascii="CMSY10" w:eastAsia="CMSY10" w:hAnsi="CMSY10"/>
                <w:i/>
                <w:color w:val="000000"/>
                <w:sz w:val="16"/>
              </w:rPr>
              <w:t xml:space="preserve"> ×</w:t>
            </w:r>
            <w:r>
              <w:rPr>
                <w:rFonts w:ascii="CMR10" w:eastAsia="CMR10" w:hAnsi="CMR10"/>
                <w:color w:val="000000"/>
                <w:sz w:val="16"/>
              </w:rPr>
              <w:t xml:space="preserve"> 100%</w:t>
            </w:r>
          </w:p>
        </w:tc>
        <w:tc>
          <w:tcPr>
            <w:tcW w:w="1598" w:type="dxa"/>
            <w:tcBorders>
              <w:top w:val="single" w:sz="2" w:space="0" w:color="000000"/>
              <w:left w:val="single" w:sz="2" w:space="0" w:color="000000"/>
              <w:bottom w:val="single" w:sz="2" w:space="0" w:color="000000"/>
              <w:right w:val="single" w:sz="2" w:space="0" w:color="000000"/>
            </w:tcBorders>
            <w:tcMar>
              <w:left w:w="0" w:type="dxa"/>
              <w:right w:w="0" w:type="dxa"/>
            </w:tcMar>
          </w:tcPr>
          <w:p w14:paraId="571C9091" w14:textId="77777777" w:rsidR="00622040" w:rsidRDefault="00000000">
            <w:pPr>
              <w:autoSpaceDE w:val="0"/>
              <w:autoSpaceDN w:val="0"/>
              <w:spacing w:after="0" w:line="238" w:lineRule="exact"/>
              <w:ind w:left="64"/>
            </w:pPr>
            <w:r>
              <w:rPr>
                <w:rFonts w:ascii="CMR10" w:eastAsia="CMR10" w:hAnsi="CMR10"/>
                <w:color w:val="000000"/>
                <w:sz w:val="16"/>
              </w:rPr>
              <w:t xml:space="preserve">81–100 sangat layak; 61–80 layak; 41–60 cukup; 21–40 </w:t>
            </w:r>
            <w:r>
              <w:br/>
            </w:r>
            <w:r>
              <w:rPr>
                <w:rFonts w:ascii="CMR10" w:eastAsia="CMR10" w:hAnsi="CMR10"/>
                <w:color w:val="000000"/>
                <w:sz w:val="16"/>
              </w:rPr>
              <w:t>kurang; 0–20 tidak layak</w:t>
            </w:r>
          </w:p>
        </w:tc>
        <w:tc>
          <w:tcPr>
            <w:tcW w:w="1416" w:type="dxa"/>
            <w:tcBorders>
              <w:top w:val="single" w:sz="2" w:space="0" w:color="000000"/>
              <w:left w:val="single" w:sz="2" w:space="0" w:color="000000"/>
              <w:bottom w:val="single" w:sz="2" w:space="0" w:color="000000"/>
              <w:right w:val="single" w:sz="2" w:space="0" w:color="000000"/>
            </w:tcBorders>
            <w:tcMar>
              <w:left w:w="0" w:type="dxa"/>
              <w:right w:w="0" w:type="dxa"/>
            </w:tcMar>
          </w:tcPr>
          <w:p w14:paraId="7DE2F1B3" w14:textId="77777777" w:rsidR="00622040" w:rsidRDefault="00000000">
            <w:pPr>
              <w:autoSpaceDE w:val="0"/>
              <w:autoSpaceDN w:val="0"/>
              <w:spacing w:after="0" w:line="238" w:lineRule="exact"/>
              <w:ind w:left="64" w:right="144"/>
            </w:pPr>
            <w:r>
              <w:rPr>
                <w:rFonts w:ascii="CMR10" w:eastAsia="CMR10" w:hAnsi="CMR10"/>
                <w:color w:val="000000"/>
                <w:sz w:val="16"/>
              </w:rPr>
              <w:t>Ringkasan saran validator</w:t>
            </w:r>
          </w:p>
        </w:tc>
        <w:tc>
          <w:tcPr>
            <w:tcW w:w="1460" w:type="dxa"/>
            <w:tcBorders>
              <w:top w:val="single" w:sz="2" w:space="0" w:color="000000"/>
              <w:left w:val="single" w:sz="2" w:space="0" w:color="000000"/>
              <w:bottom w:val="single" w:sz="2" w:space="0" w:color="000000"/>
              <w:right w:val="single" w:sz="2" w:space="0" w:color="000000"/>
            </w:tcBorders>
            <w:tcMar>
              <w:left w:w="0" w:type="dxa"/>
              <w:right w:w="0" w:type="dxa"/>
            </w:tcMar>
          </w:tcPr>
          <w:p w14:paraId="065F56DE" w14:textId="77777777" w:rsidR="00622040" w:rsidRDefault="00000000">
            <w:pPr>
              <w:autoSpaceDE w:val="0"/>
              <w:autoSpaceDN w:val="0"/>
              <w:spacing w:after="0" w:line="238" w:lineRule="exact"/>
              <w:ind w:left="62"/>
            </w:pPr>
            <w:r>
              <w:rPr>
                <w:rFonts w:ascii="CMMI10" w:eastAsia="CMMI10" w:hAnsi="CMMI10"/>
                <w:i/>
                <w:color w:val="000000"/>
                <w:sz w:val="16"/>
              </w:rPr>
              <w:t xml:space="preserve">&gt; </w:t>
            </w:r>
            <w:r>
              <w:rPr>
                <w:rFonts w:ascii="CMR10" w:eastAsia="CMR10" w:hAnsi="CMR10"/>
                <w:color w:val="000000"/>
                <w:sz w:val="16"/>
              </w:rPr>
              <w:t xml:space="preserve">=61% tanpa </w:t>
            </w:r>
            <w:r>
              <w:br/>
            </w:r>
            <w:r>
              <w:rPr>
                <w:rFonts w:ascii="CMR10" w:eastAsia="CMR10" w:hAnsi="CMR10"/>
                <w:color w:val="000000"/>
                <w:sz w:val="16"/>
              </w:rPr>
              <w:t xml:space="preserve">kritik kritis: per-tahankan/revisi </w:t>
            </w:r>
            <w:r>
              <w:br/>
            </w:r>
            <w:r>
              <w:rPr>
                <w:rFonts w:ascii="CMR10" w:eastAsia="CMR10" w:hAnsi="CMR10"/>
                <w:color w:val="000000"/>
                <w:sz w:val="16"/>
              </w:rPr>
              <w:t xml:space="preserve">minor; </w:t>
            </w:r>
            <w:r>
              <w:rPr>
                <w:rFonts w:ascii="CMMI10" w:eastAsia="CMMI10" w:hAnsi="CMMI10"/>
                <w:i/>
                <w:color w:val="000000"/>
                <w:sz w:val="16"/>
              </w:rPr>
              <w:t xml:space="preserve">&lt; </w:t>
            </w:r>
            <w:r>
              <w:rPr>
                <w:rFonts w:ascii="CMR10" w:eastAsia="CMR10" w:hAnsi="CMR10"/>
                <w:color w:val="000000"/>
                <w:sz w:val="16"/>
              </w:rPr>
              <w:t>61% atau kritik kritis: revisi mayor</w:t>
            </w:r>
          </w:p>
        </w:tc>
      </w:tr>
    </w:tbl>
    <w:p w14:paraId="5B6BB59B" w14:textId="77777777" w:rsidR="00622040" w:rsidRDefault="00000000">
      <w:pPr>
        <w:autoSpaceDE w:val="0"/>
        <w:autoSpaceDN w:val="0"/>
        <w:spacing w:before="198" w:after="0" w:line="238" w:lineRule="exact"/>
        <w:jc w:val="center"/>
      </w:pPr>
      <w:r>
        <w:rPr>
          <w:rFonts w:ascii="CMR12" w:eastAsia="CMR12" w:hAnsi="CMR12"/>
          <w:color w:val="000000"/>
          <w:sz w:val="24"/>
        </w:rPr>
        <w:t>Tabel 38: Matriks rekap evaluasi komponen LORI sebagai dasar integrasi LORI–SUS</w:t>
      </w:r>
    </w:p>
    <w:p w14:paraId="4E22DF30" w14:textId="77777777" w:rsidR="00622040" w:rsidRDefault="00000000">
      <w:pPr>
        <w:autoSpaceDE w:val="0"/>
        <w:autoSpaceDN w:val="0"/>
        <w:spacing w:before="878" w:after="0" w:line="240" w:lineRule="exact"/>
        <w:ind w:left="4"/>
      </w:pPr>
      <w:r>
        <w:rPr>
          <w:rFonts w:ascii="CMBX12" w:eastAsia="CMBX12" w:hAnsi="CMBX12"/>
          <w:b/>
          <w:color w:val="000000"/>
          <w:sz w:val="24"/>
        </w:rPr>
        <w:t>3.6.1.3 Analisis Praktikalitas Berbasis SUS</w:t>
      </w:r>
    </w:p>
    <w:p w14:paraId="2AD91326"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Analisis praktikalitas menggunakan prosedur skoring standar SUS (Brooke, 1996). Skor item ganjil dihitung dengan rumus (</w:t>
      </w:r>
      <w:r>
        <w:rPr>
          <w:rFonts w:ascii="CMMI12" w:eastAsia="CMMI12" w:hAnsi="CMMI12"/>
          <w:i/>
          <w:color w:val="000000"/>
          <w:sz w:val="24"/>
        </w:rPr>
        <w:t xml:space="preserve">X </w:t>
      </w:r>
      <w:r>
        <w:rPr>
          <w:rFonts w:ascii="CMMI8" w:eastAsia="CMMI8" w:hAnsi="CMMI8"/>
          <w:i/>
          <w:color w:val="000000"/>
          <w:sz w:val="16"/>
        </w:rPr>
        <w:t>i</w:t>
      </w:r>
      <w:r>
        <w:rPr>
          <w:rFonts w:ascii="CMSY10" w:eastAsia="CMSY10" w:hAnsi="CMSY10"/>
          <w:i/>
          <w:color w:val="000000"/>
          <w:sz w:val="24"/>
        </w:rPr>
        <w:t xml:space="preserve"> − </w:t>
      </w:r>
      <w:r>
        <w:rPr>
          <w:rFonts w:ascii="CMR12" w:eastAsia="CMR12" w:hAnsi="CMR12"/>
          <w:color w:val="000000"/>
          <w:sz w:val="24"/>
        </w:rPr>
        <w:t xml:space="preserve">1), skor item genap dihitung dengan rumus (5 </w:t>
      </w:r>
      <w:r>
        <w:rPr>
          <w:rFonts w:ascii="CMSY10" w:eastAsia="CMSY10" w:hAnsi="CMSY10"/>
          <w:i/>
          <w:color w:val="000000"/>
          <w:sz w:val="24"/>
        </w:rPr>
        <w:t xml:space="preserve">− </w:t>
      </w:r>
      <w:r>
        <w:rPr>
          <w:rFonts w:ascii="CMMI12" w:eastAsia="CMMI12" w:hAnsi="CMMI12"/>
          <w:i/>
          <w:color w:val="000000"/>
          <w:sz w:val="24"/>
        </w:rPr>
        <w:t xml:space="preserve">X </w:t>
      </w:r>
      <w:r>
        <w:rPr>
          <w:rFonts w:ascii="CMMI8" w:eastAsia="CMMI8" w:hAnsi="CMMI8"/>
          <w:i/>
          <w:color w:val="000000"/>
          <w:sz w:val="16"/>
        </w:rPr>
        <w:t xml:space="preserve">i </w:t>
      </w:r>
      <w:r>
        <w:rPr>
          <w:rFonts w:ascii="CMR12" w:eastAsia="CMR12" w:hAnsi="CMR12"/>
          <w:color w:val="000000"/>
          <w:sz w:val="24"/>
        </w:rPr>
        <w:t xml:space="preserve">), lalu seluruh skor kontribusi dijumlahkan dan dikalikan 2,5 untuk memperoleh indeks SUS akhir (0–100). Indeks ini ditafsirkan menggunakan kategori </w:t>
      </w:r>
      <w:r>
        <w:rPr>
          <w:rFonts w:ascii="CMTI12" w:eastAsia="CMTI12" w:hAnsi="CMTI12"/>
          <w:i/>
          <w:color w:val="000000"/>
          <w:sz w:val="24"/>
        </w:rPr>
        <w:t xml:space="preserve">acceptability </w:t>
      </w:r>
      <w:r>
        <w:rPr>
          <w:rFonts w:ascii="CMR12" w:eastAsia="CMR12" w:hAnsi="CMR12"/>
          <w:color w:val="000000"/>
          <w:sz w:val="24"/>
        </w:rPr>
        <w:t xml:space="preserve">dan </w:t>
      </w:r>
      <w:r>
        <w:rPr>
          <w:rFonts w:ascii="CMTI12" w:eastAsia="CMTI12" w:hAnsi="CMTI12"/>
          <w:i/>
          <w:color w:val="000000"/>
          <w:sz w:val="24"/>
        </w:rPr>
        <w:t xml:space="preserve">adjective grade </w:t>
      </w:r>
      <w:r>
        <w:rPr>
          <w:rFonts w:ascii="CMR12" w:eastAsia="CMR12" w:hAnsi="CMR12"/>
          <w:color w:val="000000"/>
          <w:sz w:val="24"/>
        </w:rPr>
        <w:t>berdasarkan Bangor et al. (2008). Keputusan revisi tetap dipadukan dengan komentar siswa untuk mengidentifikasi area perbaikan yang paling mendesak.</w:t>
      </w:r>
    </w:p>
    <w:p w14:paraId="64C0630F" w14:textId="77777777" w:rsidR="00622040" w:rsidRDefault="00000000">
      <w:pPr>
        <w:tabs>
          <w:tab w:val="left" w:pos="724"/>
        </w:tabs>
        <w:autoSpaceDE w:val="0"/>
        <w:autoSpaceDN w:val="0"/>
        <w:spacing w:before="434" w:after="0" w:line="358" w:lineRule="exact"/>
        <w:ind w:left="4"/>
      </w:pPr>
      <w:r>
        <w:tab/>
      </w:r>
      <w:r>
        <w:rPr>
          <w:rFonts w:ascii="CMR12" w:eastAsia="CMR12" w:hAnsi="CMR12"/>
          <w:color w:val="000000"/>
          <w:sz w:val="24"/>
        </w:rPr>
        <w:t>Skema perhitungan SUS pada bagian ini mengikuti aturan operasional survei prakti-kalitas dan digunakan langsung pada matriks keputusan integratif.</w:t>
      </w:r>
    </w:p>
    <w:p w14:paraId="43A51083" w14:textId="77777777" w:rsidR="00622040" w:rsidRDefault="00000000">
      <w:pPr>
        <w:autoSpaceDE w:val="0"/>
        <w:autoSpaceDN w:val="0"/>
        <w:spacing w:before="554" w:after="0" w:line="238" w:lineRule="exact"/>
        <w:ind w:left="4"/>
      </w:pPr>
      <w:r>
        <w:rPr>
          <w:rFonts w:ascii="CMBX12" w:eastAsia="CMBX12" w:hAnsi="CMBX12"/>
          <w:b/>
          <w:color w:val="000000"/>
          <w:sz w:val="24"/>
        </w:rPr>
        <w:t>3.6.1.4 Integrasi Hasil untuk Keputusan Revisi Produk</w:t>
      </w:r>
    </w:p>
    <w:p w14:paraId="2E77582B" w14:textId="77777777" w:rsidR="00622040" w:rsidRDefault="00000000">
      <w:pPr>
        <w:autoSpaceDE w:val="0"/>
        <w:autoSpaceDN w:val="0"/>
        <w:spacing w:before="792" w:after="0" w:line="240" w:lineRule="exact"/>
        <w:jc w:val="center"/>
      </w:pPr>
      <w:r>
        <w:rPr>
          <w:rFonts w:ascii="CMR12" w:eastAsia="CMR12" w:hAnsi="CMR12"/>
          <w:color w:val="000000"/>
          <w:sz w:val="24"/>
        </w:rPr>
        <w:t>99</w:t>
      </w:r>
    </w:p>
    <w:p w14:paraId="337E36A6" w14:textId="77777777" w:rsidR="00622040" w:rsidRDefault="00622040">
      <w:pPr>
        <w:sectPr w:rsidR="00622040">
          <w:pgSz w:w="12240" w:h="15840"/>
          <w:pgMar w:top="720" w:right="1416" w:bottom="396" w:left="1436" w:header="720" w:footer="720" w:gutter="0"/>
          <w:cols w:space="720"/>
          <w:docGrid w:linePitch="360"/>
        </w:sectPr>
      </w:pPr>
    </w:p>
    <w:p w14:paraId="0C034DA8" w14:textId="77777777" w:rsidR="00622040" w:rsidRDefault="00622040">
      <w:pPr>
        <w:autoSpaceDE w:val="0"/>
        <w:autoSpaceDN w:val="0"/>
        <w:spacing w:after="526" w:line="220" w:lineRule="exact"/>
      </w:pPr>
    </w:p>
    <w:p w14:paraId="75C6E737" w14:textId="77777777" w:rsidR="00622040" w:rsidRDefault="00000000">
      <w:pPr>
        <w:autoSpaceDE w:val="0"/>
        <w:autoSpaceDN w:val="0"/>
        <w:spacing w:after="294" w:line="346" w:lineRule="exact"/>
        <w:ind w:left="4" w:right="22" w:firstLine="720"/>
        <w:jc w:val="both"/>
      </w:pPr>
      <w:r>
        <w:rPr>
          <w:rFonts w:ascii="CMR12" w:eastAsia="CMR12" w:hAnsi="CMR12"/>
          <w:color w:val="000000"/>
          <w:sz w:val="24"/>
        </w:rPr>
        <w:t>Setelah analisis LORI dan SUS selesai, hasil keduanya diintegrasikan agar keputusan revisi tidak bertumpu pada satu sumber bukti saja. Integrasi dilakukan dengan memban-dingkan konsistensi antara temuan ahli, skor praktikalitas siswa, dan komentar terbuka. Aturan inferensinya ditetapkan berjenjang: (1) kelolosan awal implementasi memerlukan LORI minimal kategori layak (</w:t>
      </w:r>
      <w:r>
        <w:rPr>
          <w:rFonts w:ascii="CMMI12" w:eastAsia="CMMI12" w:hAnsi="CMMI12"/>
          <w:i/>
          <w:color w:val="000000"/>
          <w:sz w:val="24"/>
        </w:rPr>
        <w:t xml:space="preserve">&gt; </w:t>
      </w:r>
      <w:r>
        <w:rPr>
          <w:rFonts w:ascii="CMR12" w:eastAsia="CMR12" w:hAnsi="CMR12"/>
          <w:color w:val="000000"/>
          <w:sz w:val="24"/>
        </w:rPr>
        <w:t xml:space="preserve">=61%) dan SUS minimal </w:t>
      </w:r>
      <w:r>
        <w:rPr>
          <w:rFonts w:ascii="CMTI12" w:eastAsia="CMTI12" w:hAnsi="CMTI12"/>
          <w:i/>
          <w:color w:val="000000"/>
          <w:sz w:val="24"/>
        </w:rPr>
        <w:t xml:space="preserve">acceptable </w:t>
      </w:r>
      <w:r>
        <w:rPr>
          <w:rFonts w:ascii="CMR12" w:eastAsia="CMR12" w:hAnsi="CMR12"/>
          <w:color w:val="000000"/>
          <w:sz w:val="24"/>
        </w:rPr>
        <w:t xml:space="preserve">(SUS </w:t>
      </w:r>
      <w:r>
        <w:rPr>
          <w:rFonts w:ascii="CMSY10" w:eastAsia="CMSY10" w:hAnsi="CMSY10"/>
          <w:i/>
          <w:color w:val="000000"/>
          <w:sz w:val="24"/>
        </w:rPr>
        <w:t xml:space="preserve">≥ </w:t>
      </w:r>
      <w:r>
        <w:rPr>
          <w:rFonts w:ascii="CMR12" w:eastAsia="CMR12" w:hAnsi="CMR12"/>
          <w:color w:val="000000"/>
          <w:sz w:val="24"/>
        </w:rPr>
        <w:t>70), (2) ke-tidakselarasan antarsumber memicu audit komponen, dan (3) skor rendah yang konvergen antarsumber ditetapkan sebagai revisi mayor sebelum uji lanjut. Jika terjadi konflik antar-bukti, prioritas keputusan mengikuti urutan: status konvergensi (</w:t>
      </w:r>
      <w:r>
        <w:rPr>
          <w:rFonts w:ascii="CMTI12" w:eastAsia="CMTI12" w:hAnsi="CMTI12"/>
          <w:i/>
          <w:color w:val="000000"/>
          <w:sz w:val="24"/>
        </w:rPr>
        <w:t xml:space="preserve">konvergen kritis </w:t>
      </w:r>
      <w:r>
        <w:rPr>
          <w:rFonts w:ascii="CMMI12" w:eastAsia="CMMI12" w:hAnsi="CMMI12"/>
          <w:i/>
          <w:color w:val="000000"/>
          <w:sz w:val="24"/>
        </w:rPr>
        <w:t>&gt;</w:t>
      </w:r>
      <w:r>
        <w:rPr>
          <w:rFonts w:ascii="CMTI12" w:eastAsia="CMTI12" w:hAnsi="CMTI12"/>
          <w:i/>
          <w:color w:val="000000"/>
          <w:sz w:val="24"/>
        </w:rPr>
        <w:t xml:space="preserve"> kontra-diktif </w:t>
      </w:r>
      <w:r>
        <w:rPr>
          <w:rFonts w:ascii="CMMI12" w:eastAsia="CMMI12" w:hAnsi="CMMI12"/>
          <w:i/>
          <w:color w:val="000000"/>
          <w:sz w:val="24"/>
        </w:rPr>
        <w:t>&gt;</w:t>
      </w:r>
      <w:r>
        <w:rPr>
          <w:rFonts w:ascii="CMTI12" w:eastAsia="CMTI12" w:hAnsi="CMTI12"/>
          <w:i/>
          <w:color w:val="000000"/>
          <w:sz w:val="24"/>
        </w:rPr>
        <w:t xml:space="preserve"> parsial </w:t>
      </w:r>
      <w:r>
        <w:rPr>
          <w:rFonts w:ascii="CMMI12" w:eastAsia="CMMI12" w:hAnsi="CMMI12"/>
          <w:i/>
          <w:color w:val="000000"/>
          <w:sz w:val="24"/>
        </w:rPr>
        <w:t>&gt;</w:t>
      </w:r>
      <w:r>
        <w:rPr>
          <w:rFonts w:ascii="CMTI12" w:eastAsia="CMTI12" w:hAnsi="CMTI12"/>
          <w:i/>
          <w:color w:val="000000"/>
          <w:sz w:val="24"/>
        </w:rPr>
        <w:t xml:space="preserve"> konvergen </w:t>
      </w:r>
      <w:r>
        <w:rPr>
          <w:rFonts w:ascii="CMR12" w:eastAsia="CMR12" w:hAnsi="CMR12"/>
          <w:color w:val="000000"/>
          <w:sz w:val="24"/>
        </w:rPr>
        <w:t>), keberadaan catatan ahli kritis berulang, lalu skor praktikalitas pengguna.</w:t>
      </w:r>
    </w:p>
    <w:tbl>
      <w:tblPr>
        <w:tblW w:w="0" w:type="auto"/>
        <w:tblInd w:w="8" w:type="dxa"/>
        <w:tblLayout w:type="fixed"/>
        <w:tblLook w:val="04A0" w:firstRow="1" w:lastRow="0" w:firstColumn="1" w:lastColumn="0" w:noHBand="0" w:noVBand="1"/>
      </w:tblPr>
      <w:tblGrid>
        <w:gridCol w:w="560"/>
        <w:gridCol w:w="1994"/>
        <w:gridCol w:w="1584"/>
        <w:gridCol w:w="1996"/>
        <w:gridCol w:w="1634"/>
        <w:gridCol w:w="1586"/>
      </w:tblGrid>
      <w:tr w:rsidR="00622040" w14:paraId="63FA02E7" w14:textId="77777777">
        <w:trPr>
          <w:trHeight w:hRule="exact" w:val="596"/>
        </w:trPr>
        <w:tc>
          <w:tcPr>
            <w:tcW w:w="560" w:type="dxa"/>
            <w:tcBorders>
              <w:top w:val="single" w:sz="2" w:space="0" w:color="000000"/>
              <w:left w:val="single" w:sz="2" w:space="0" w:color="000000"/>
              <w:bottom w:val="single" w:sz="2" w:space="0" w:color="000000"/>
              <w:right w:val="single" w:sz="2" w:space="0" w:color="000000"/>
            </w:tcBorders>
            <w:tcMar>
              <w:left w:w="0" w:type="dxa"/>
              <w:right w:w="0" w:type="dxa"/>
            </w:tcMar>
          </w:tcPr>
          <w:p w14:paraId="6AA12A3B" w14:textId="77777777" w:rsidR="00622040" w:rsidRDefault="00000000">
            <w:pPr>
              <w:autoSpaceDE w:val="0"/>
              <w:autoSpaceDN w:val="0"/>
              <w:spacing w:before="84" w:after="0" w:line="178" w:lineRule="exact"/>
              <w:ind w:left="72"/>
            </w:pPr>
            <w:r>
              <w:rPr>
                <w:rFonts w:ascii="CMBX10" w:eastAsia="CMBX10" w:hAnsi="CMBX10"/>
                <w:b/>
                <w:color w:val="000000"/>
                <w:sz w:val="18"/>
              </w:rPr>
              <w:t>No.</w:t>
            </w:r>
          </w:p>
        </w:tc>
        <w:tc>
          <w:tcPr>
            <w:tcW w:w="1994" w:type="dxa"/>
            <w:tcBorders>
              <w:top w:val="single" w:sz="2" w:space="0" w:color="000000"/>
              <w:left w:val="single" w:sz="2" w:space="0" w:color="000000"/>
              <w:bottom w:val="single" w:sz="2" w:space="0" w:color="000000"/>
              <w:right w:val="single" w:sz="2" w:space="0" w:color="000000"/>
            </w:tcBorders>
            <w:tcMar>
              <w:left w:w="0" w:type="dxa"/>
              <w:right w:w="0" w:type="dxa"/>
            </w:tcMar>
          </w:tcPr>
          <w:p w14:paraId="43DE0003" w14:textId="77777777" w:rsidR="00622040" w:rsidRDefault="00000000">
            <w:pPr>
              <w:autoSpaceDE w:val="0"/>
              <w:autoSpaceDN w:val="0"/>
              <w:spacing w:before="84" w:after="0" w:line="178" w:lineRule="exact"/>
              <w:ind w:left="72"/>
            </w:pPr>
            <w:r>
              <w:rPr>
                <w:rFonts w:ascii="CMBX10" w:eastAsia="CMBX10" w:hAnsi="CMBX10"/>
                <w:b/>
                <w:color w:val="000000"/>
                <w:sz w:val="18"/>
              </w:rPr>
              <w:t>Temuan LORI</w:t>
            </w:r>
          </w:p>
        </w:tc>
        <w:tc>
          <w:tcPr>
            <w:tcW w:w="1584" w:type="dxa"/>
            <w:tcBorders>
              <w:top w:val="single" w:sz="2" w:space="0" w:color="000000"/>
              <w:left w:val="single" w:sz="2" w:space="0" w:color="000000"/>
              <w:bottom w:val="single" w:sz="2" w:space="0" w:color="000000"/>
              <w:right w:val="single" w:sz="2" w:space="0" w:color="000000"/>
            </w:tcBorders>
            <w:tcMar>
              <w:left w:w="0" w:type="dxa"/>
              <w:right w:w="0" w:type="dxa"/>
            </w:tcMar>
          </w:tcPr>
          <w:p w14:paraId="36B3401E" w14:textId="77777777" w:rsidR="00622040" w:rsidRDefault="00000000">
            <w:pPr>
              <w:autoSpaceDE w:val="0"/>
              <w:autoSpaceDN w:val="0"/>
              <w:spacing w:before="84" w:after="0" w:line="178" w:lineRule="exact"/>
              <w:ind w:left="72"/>
            </w:pPr>
            <w:r>
              <w:rPr>
                <w:rFonts w:ascii="CMBX10" w:eastAsia="CMBX10" w:hAnsi="CMBX10"/>
                <w:b/>
                <w:color w:val="000000"/>
                <w:sz w:val="18"/>
              </w:rPr>
              <w:t>Skor SUS</w:t>
            </w:r>
          </w:p>
        </w:tc>
        <w:tc>
          <w:tcPr>
            <w:tcW w:w="1996" w:type="dxa"/>
            <w:tcBorders>
              <w:top w:val="single" w:sz="2" w:space="0" w:color="000000"/>
              <w:left w:val="single" w:sz="2" w:space="0" w:color="000000"/>
              <w:bottom w:val="single" w:sz="2" w:space="0" w:color="000000"/>
              <w:right w:val="single" w:sz="2" w:space="0" w:color="000000"/>
            </w:tcBorders>
            <w:tcMar>
              <w:left w:w="0" w:type="dxa"/>
              <w:right w:w="0" w:type="dxa"/>
            </w:tcMar>
          </w:tcPr>
          <w:p w14:paraId="15AF8E40" w14:textId="77777777" w:rsidR="00622040" w:rsidRDefault="00000000">
            <w:pPr>
              <w:autoSpaceDE w:val="0"/>
              <w:autoSpaceDN w:val="0"/>
              <w:spacing w:after="0" w:line="264" w:lineRule="exact"/>
              <w:ind w:left="72"/>
            </w:pPr>
            <w:r>
              <w:rPr>
                <w:rFonts w:ascii="CMBX10" w:eastAsia="CMBX10" w:hAnsi="CMBX10"/>
                <w:b/>
                <w:color w:val="000000"/>
                <w:sz w:val="18"/>
              </w:rPr>
              <w:t xml:space="preserve">Komentar </w:t>
            </w:r>
            <w:r>
              <w:br/>
            </w:r>
            <w:r>
              <w:rPr>
                <w:rFonts w:ascii="CMBX10" w:eastAsia="CMBX10" w:hAnsi="CMBX10"/>
                <w:b/>
                <w:color w:val="000000"/>
                <w:sz w:val="18"/>
              </w:rPr>
              <w:t>Pengguna Dominan</w:t>
            </w:r>
          </w:p>
        </w:tc>
        <w:tc>
          <w:tcPr>
            <w:tcW w:w="1634" w:type="dxa"/>
            <w:tcBorders>
              <w:top w:val="single" w:sz="2" w:space="0" w:color="000000"/>
              <w:left w:val="single" w:sz="2" w:space="0" w:color="000000"/>
              <w:bottom w:val="single" w:sz="2" w:space="0" w:color="000000"/>
              <w:right w:val="single" w:sz="2" w:space="0" w:color="000000"/>
            </w:tcBorders>
            <w:tcMar>
              <w:left w:w="0" w:type="dxa"/>
              <w:right w:w="0" w:type="dxa"/>
            </w:tcMar>
          </w:tcPr>
          <w:p w14:paraId="0AF0EE71" w14:textId="77777777" w:rsidR="00622040" w:rsidRDefault="00000000">
            <w:pPr>
              <w:autoSpaceDE w:val="0"/>
              <w:autoSpaceDN w:val="0"/>
              <w:spacing w:after="0" w:line="264" w:lineRule="exact"/>
              <w:ind w:left="70" w:right="432"/>
            </w:pPr>
            <w:r>
              <w:rPr>
                <w:rFonts w:ascii="CMBX10" w:eastAsia="CMBX10" w:hAnsi="CMBX10"/>
                <w:b/>
                <w:color w:val="000000"/>
                <w:sz w:val="18"/>
              </w:rPr>
              <w:t xml:space="preserve">Status </w:t>
            </w:r>
            <w:r>
              <w:br/>
            </w:r>
            <w:r>
              <w:rPr>
                <w:rFonts w:ascii="CMBX10" w:eastAsia="CMBX10" w:hAnsi="CMBX10"/>
                <w:b/>
                <w:color w:val="000000"/>
                <w:sz w:val="18"/>
              </w:rPr>
              <w:t>Konvergensi</w:t>
            </w:r>
          </w:p>
        </w:tc>
        <w:tc>
          <w:tcPr>
            <w:tcW w:w="1586" w:type="dxa"/>
            <w:tcBorders>
              <w:top w:val="single" w:sz="2" w:space="0" w:color="000000"/>
              <w:left w:val="single" w:sz="2" w:space="0" w:color="000000"/>
              <w:bottom w:val="single" w:sz="2" w:space="0" w:color="000000"/>
              <w:right w:val="single" w:sz="2" w:space="0" w:color="000000"/>
            </w:tcBorders>
            <w:tcMar>
              <w:left w:w="0" w:type="dxa"/>
              <w:right w:w="0" w:type="dxa"/>
            </w:tcMar>
          </w:tcPr>
          <w:p w14:paraId="57F81993" w14:textId="77777777" w:rsidR="00622040" w:rsidRDefault="00000000">
            <w:pPr>
              <w:autoSpaceDE w:val="0"/>
              <w:autoSpaceDN w:val="0"/>
              <w:spacing w:after="0" w:line="264" w:lineRule="exact"/>
              <w:ind w:left="72" w:right="432"/>
            </w:pPr>
            <w:r>
              <w:rPr>
                <w:rFonts w:ascii="CMBX10" w:eastAsia="CMBX10" w:hAnsi="CMBX10"/>
                <w:b/>
                <w:color w:val="000000"/>
                <w:sz w:val="18"/>
              </w:rPr>
              <w:t>Keputusan Revisi</w:t>
            </w:r>
          </w:p>
        </w:tc>
      </w:tr>
      <w:tr w:rsidR="00622040" w14:paraId="4AC7AA7F" w14:textId="77777777">
        <w:trPr>
          <w:trHeight w:hRule="exact" w:val="864"/>
        </w:trPr>
        <w:tc>
          <w:tcPr>
            <w:tcW w:w="560" w:type="dxa"/>
            <w:tcBorders>
              <w:top w:val="single" w:sz="2" w:space="0" w:color="000000"/>
              <w:left w:val="single" w:sz="2" w:space="0" w:color="000000"/>
              <w:bottom w:val="single" w:sz="2" w:space="0" w:color="000000"/>
              <w:right w:val="single" w:sz="2" w:space="0" w:color="000000"/>
            </w:tcBorders>
            <w:tcMar>
              <w:left w:w="0" w:type="dxa"/>
              <w:right w:w="0" w:type="dxa"/>
            </w:tcMar>
          </w:tcPr>
          <w:p w14:paraId="094E4458" w14:textId="77777777" w:rsidR="00622040" w:rsidRDefault="00000000">
            <w:pPr>
              <w:autoSpaceDE w:val="0"/>
              <w:autoSpaceDN w:val="0"/>
              <w:spacing w:before="84" w:after="0" w:line="180" w:lineRule="exact"/>
              <w:ind w:left="72"/>
            </w:pPr>
            <w:r>
              <w:rPr>
                <w:rFonts w:ascii="CMR10" w:eastAsia="CMR10" w:hAnsi="CMR10"/>
                <w:color w:val="000000"/>
                <w:sz w:val="18"/>
              </w:rPr>
              <w:t>1</w:t>
            </w:r>
          </w:p>
        </w:tc>
        <w:tc>
          <w:tcPr>
            <w:tcW w:w="1994" w:type="dxa"/>
            <w:tcBorders>
              <w:top w:val="single" w:sz="2" w:space="0" w:color="000000"/>
              <w:left w:val="single" w:sz="2" w:space="0" w:color="000000"/>
              <w:bottom w:val="single" w:sz="2" w:space="0" w:color="000000"/>
              <w:right w:val="single" w:sz="2" w:space="0" w:color="000000"/>
            </w:tcBorders>
            <w:tcMar>
              <w:left w:w="0" w:type="dxa"/>
              <w:right w:w="0" w:type="dxa"/>
            </w:tcMar>
          </w:tcPr>
          <w:p w14:paraId="1AA09114" w14:textId="77777777" w:rsidR="00622040" w:rsidRDefault="00000000">
            <w:pPr>
              <w:autoSpaceDE w:val="0"/>
              <w:autoSpaceDN w:val="0"/>
              <w:spacing w:after="0" w:line="266" w:lineRule="exact"/>
              <w:ind w:left="72" w:right="432"/>
            </w:pPr>
            <w:r>
              <w:rPr>
                <w:rFonts w:ascii="CMR10" w:eastAsia="CMR10" w:hAnsi="CMR10"/>
                <w:color w:val="000000"/>
                <w:sz w:val="18"/>
              </w:rPr>
              <w:t>Komponen sangat layak (</w:t>
            </w:r>
            <w:r>
              <w:rPr>
                <w:rFonts w:ascii="CMMI10" w:eastAsia="CMMI10" w:hAnsi="CMMI10"/>
                <w:i/>
                <w:color w:val="000000"/>
                <w:sz w:val="18"/>
              </w:rPr>
              <w:t xml:space="preserve">&gt; </w:t>
            </w:r>
            <w:r>
              <w:rPr>
                <w:rFonts w:ascii="CMR10" w:eastAsia="CMR10" w:hAnsi="CMR10"/>
                <w:color w:val="000000"/>
                <w:sz w:val="18"/>
              </w:rPr>
              <w:t>=81%)</w:t>
            </w:r>
          </w:p>
        </w:tc>
        <w:tc>
          <w:tcPr>
            <w:tcW w:w="1584" w:type="dxa"/>
            <w:tcBorders>
              <w:top w:val="single" w:sz="2" w:space="0" w:color="000000"/>
              <w:left w:val="single" w:sz="2" w:space="0" w:color="000000"/>
              <w:bottom w:val="single" w:sz="2" w:space="0" w:color="000000"/>
              <w:right w:val="single" w:sz="2" w:space="0" w:color="000000"/>
            </w:tcBorders>
            <w:tcMar>
              <w:left w:w="0" w:type="dxa"/>
              <w:right w:w="0" w:type="dxa"/>
            </w:tcMar>
          </w:tcPr>
          <w:p w14:paraId="1CEA6D15" w14:textId="77777777" w:rsidR="00622040" w:rsidRDefault="00000000">
            <w:pPr>
              <w:autoSpaceDE w:val="0"/>
              <w:autoSpaceDN w:val="0"/>
              <w:spacing w:before="82" w:after="0" w:line="182" w:lineRule="exact"/>
              <w:ind w:left="72"/>
            </w:pPr>
            <w:r>
              <w:rPr>
                <w:rFonts w:ascii="CMR10" w:eastAsia="CMR10" w:hAnsi="CMR10"/>
                <w:color w:val="000000"/>
                <w:sz w:val="18"/>
              </w:rPr>
              <w:t>SUS</w:t>
            </w:r>
            <w:r>
              <w:rPr>
                <w:rFonts w:ascii="CMSY10" w:eastAsia="CMSY10" w:hAnsi="CMSY10"/>
                <w:i/>
                <w:color w:val="000000"/>
                <w:sz w:val="18"/>
              </w:rPr>
              <w:t xml:space="preserve"> ≥ </w:t>
            </w:r>
            <w:r>
              <w:rPr>
                <w:rFonts w:ascii="CMR10" w:eastAsia="CMR10" w:hAnsi="CMR10"/>
                <w:color w:val="000000"/>
                <w:sz w:val="18"/>
              </w:rPr>
              <w:t>70</w:t>
            </w:r>
          </w:p>
        </w:tc>
        <w:tc>
          <w:tcPr>
            <w:tcW w:w="1996" w:type="dxa"/>
            <w:tcBorders>
              <w:top w:val="single" w:sz="2" w:space="0" w:color="000000"/>
              <w:left w:val="single" w:sz="2" w:space="0" w:color="000000"/>
              <w:bottom w:val="single" w:sz="2" w:space="0" w:color="000000"/>
              <w:right w:val="single" w:sz="2" w:space="0" w:color="000000"/>
            </w:tcBorders>
            <w:tcMar>
              <w:left w:w="0" w:type="dxa"/>
              <w:right w:w="0" w:type="dxa"/>
            </w:tcMar>
          </w:tcPr>
          <w:p w14:paraId="686776AC" w14:textId="77777777" w:rsidR="00622040" w:rsidRDefault="00000000">
            <w:pPr>
              <w:autoSpaceDE w:val="0"/>
              <w:autoSpaceDN w:val="0"/>
              <w:spacing w:after="0" w:line="266" w:lineRule="exact"/>
              <w:ind w:left="72" w:right="576"/>
            </w:pPr>
            <w:r>
              <w:rPr>
                <w:rFonts w:ascii="CMR10" w:eastAsia="CMR10" w:hAnsi="CMR10"/>
                <w:color w:val="000000"/>
                <w:sz w:val="18"/>
              </w:rPr>
              <w:t>Komentar positif dominan</w:t>
            </w:r>
          </w:p>
        </w:tc>
        <w:tc>
          <w:tcPr>
            <w:tcW w:w="1634" w:type="dxa"/>
            <w:tcBorders>
              <w:top w:val="single" w:sz="2" w:space="0" w:color="000000"/>
              <w:left w:val="single" w:sz="2" w:space="0" w:color="000000"/>
              <w:bottom w:val="single" w:sz="2" w:space="0" w:color="000000"/>
              <w:right w:val="single" w:sz="2" w:space="0" w:color="000000"/>
            </w:tcBorders>
            <w:tcMar>
              <w:left w:w="0" w:type="dxa"/>
              <w:right w:w="0" w:type="dxa"/>
            </w:tcMar>
          </w:tcPr>
          <w:p w14:paraId="64409F97" w14:textId="77777777" w:rsidR="00622040" w:rsidRDefault="00000000">
            <w:pPr>
              <w:autoSpaceDE w:val="0"/>
              <w:autoSpaceDN w:val="0"/>
              <w:spacing w:before="84" w:after="0" w:line="180" w:lineRule="exact"/>
              <w:ind w:left="70"/>
            </w:pPr>
            <w:r>
              <w:rPr>
                <w:rFonts w:ascii="CMR10" w:eastAsia="CMR10" w:hAnsi="CMR10"/>
                <w:color w:val="000000"/>
                <w:sz w:val="18"/>
              </w:rPr>
              <w:t>Konvergen</w:t>
            </w:r>
          </w:p>
        </w:tc>
        <w:tc>
          <w:tcPr>
            <w:tcW w:w="1586" w:type="dxa"/>
            <w:tcBorders>
              <w:top w:val="single" w:sz="2" w:space="0" w:color="000000"/>
              <w:left w:val="single" w:sz="2" w:space="0" w:color="000000"/>
              <w:bottom w:val="single" w:sz="2" w:space="0" w:color="000000"/>
              <w:right w:val="single" w:sz="2" w:space="0" w:color="000000"/>
            </w:tcBorders>
            <w:tcMar>
              <w:left w:w="0" w:type="dxa"/>
              <w:right w:w="0" w:type="dxa"/>
            </w:tcMar>
          </w:tcPr>
          <w:p w14:paraId="1E374E68" w14:textId="77777777" w:rsidR="00622040" w:rsidRDefault="00000000">
            <w:pPr>
              <w:autoSpaceDE w:val="0"/>
              <w:autoSpaceDN w:val="0"/>
              <w:spacing w:after="0" w:line="266" w:lineRule="exact"/>
              <w:ind w:left="72" w:right="288"/>
            </w:pPr>
            <w:r>
              <w:rPr>
                <w:rFonts w:ascii="CMR10" w:eastAsia="CMR10" w:hAnsi="CMR10"/>
                <w:color w:val="000000"/>
                <w:sz w:val="18"/>
              </w:rPr>
              <w:t xml:space="preserve">Pertahankan + optimalisasi </w:t>
            </w:r>
            <w:r>
              <w:br/>
            </w:r>
            <w:r>
              <w:rPr>
                <w:rFonts w:ascii="CMR10" w:eastAsia="CMR10" w:hAnsi="CMR10"/>
                <w:color w:val="000000"/>
                <w:sz w:val="18"/>
              </w:rPr>
              <w:t>minor</w:t>
            </w:r>
          </w:p>
        </w:tc>
      </w:tr>
      <w:tr w:rsidR="00622040" w14:paraId="44A4EE49" w14:textId="77777777">
        <w:trPr>
          <w:trHeight w:hRule="exact" w:val="1132"/>
        </w:trPr>
        <w:tc>
          <w:tcPr>
            <w:tcW w:w="560" w:type="dxa"/>
            <w:tcBorders>
              <w:top w:val="single" w:sz="2" w:space="0" w:color="000000"/>
              <w:left w:val="single" w:sz="2" w:space="0" w:color="000000"/>
              <w:bottom w:val="single" w:sz="2" w:space="0" w:color="000000"/>
              <w:right w:val="single" w:sz="2" w:space="0" w:color="000000"/>
            </w:tcBorders>
            <w:tcMar>
              <w:left w:w="0" w:type="dxa"/>
              <w:right w:w="0" w:type="dxa"/>
            </w:tcMar>
          </w:tcPr>
          <w:p w14:paraId="68E4A53F" w14:textId="77777777" w:rsidR="00622040" w:rsidRDefault="00000000">
            <w:pPr>
              <w:autoSpaceDE w:val="0"/>
              <w:autoSpaceDN w:val="0"/>
              <w:spacing w:before="84" w:after="0" w:line="180" w:lineRule="exact"/>
              <w:ind w:left="72"/>
            </w:pPr>
            <w:r>
              <w:rPr>
                <w:rFonts w:ascii="CMR10" w:eastAsia="CMR10" w:hAnsi="CMR10"/>
                <w:color w:val="000000"/>
                <w:sz w:val="18"/>
              </w:rPr>
              <w:t>2</w:t>
            </w:r>
          </w:p>
        </w:tc>
        <w:tc>
          <w:tcPr>
            <w:tcW w:w="1994" w:type="dxa"/>
            <w:tcBorders>
              <w:top w:val="single" w:sz="2" w:space="0" w:color="000000"/>
              <w:left w:val="single" w:sz="2" w:space="0" w:color="000000"/>
              <w:bottom w:val="single" w:sz="2" w:space="0" w:color="000000"/>
              <w:right w:val="single" w:sz="2" w:space="0" w:color="000000"/>
            </w:tcBorders>
            <w:tcMar>
              <w:left w:w="0" w:type="dxa"/>
              <w:right w:w="0" w:type="dxa"/>
            </w:tcMar>
          </w:tcPr>
          <w:p w14:paraId="26A45D4C" w14:textId="77777777" w:rsidR="00622040" w:rsidRDefault="00000000">
            <w:pPr>
              <w:autoSpaceDE w:val="0"/>
              <w:autoSpaceDN w:val="0"/>
              <w:spacing w:after="0" w:line="266" w:lineRule="exact"/>
              <w:ind w:left="72" w:right="576"/>
            </w:pPr>
            <w:r>
              <w:rPr>
                <w:rFonts w:ascii="CMR10" w:eastAsia="CMR10" w:hAnsi="CMR10"/>
                <w:color w:val="000000"/>
                <w:sz w:val="18"/>
              </w:rPr>
              <w:t>Komponen layak (61–80%)</w:t>
            </w:r>
          </w:p>
        </w:tc>
        <w:tc>
          <w:tcPr>
            <w:tcW w:w="1584" w:type="dxa"/>
            <w:tcBorders>
              <w:top w:val="single" w:sz="2" w:space="0" w:color="000000"/>
              <w:left w:val="single" w:sz="2" w:space="0" w:color="000000"/>
              <w:bottom w:val="single" w:sz="2" w:space="0" w:color="000000"/>
              <w:right w:val="single" w:sz="2" w:space="0" w:color="000000"/>
            </w:tcBorders>
            <w:tcMar>
              <w:left w:w="0" w:type="dxa"/>
              <w:right w:w="0" w:type="dxa"/>
            </w:tcMar>
          </w:tcPr>
          <w:p w14:paraId="0A9BE64F" w14:textId="77777777" w:rsidR="00622040" w:rsidRDefault="00000000">
            <w:pPr>
              <w:autoSpaceDE w:val="0"/>
              <w:autoSpaceDN w:val="0"/>
              <w:spacing w:before="82" w:after="0" w:line="182" w:lineRule="exact"/>
              <w:ind w:left="72"/>
            </w:pPr>
            <w:r>
              <w:rPr>
                <w:rFonts w:ascii="CMR10" w:eastAsia="CMR10" w:hAnsi="CMR10"/>
                <w:color w:val="000000"/>
                <w:sz w:val="18"/>
              </w:rPr>
              <w:t>SUS</w:t>
            </w:r>
            <w:r>
              <w:rPr>
                <w:rFonts w:ascii="CMSY10" w:eastAsia="CMSY10" w:hAnsi="CMSY10"/>
                <w:i/>
                <w:color w:val="000000"/>
                <w:sz w:val="18"/>
              </w:rPr>
              <w:t xml:space="preserve"> ≥ </w:t>
            </w:r>
            <w:r>
              <w:rPr>
                <w:rFonts w:ascii="CMR10" w:eastAsia="CMR10" w:hAnsi="CMR10"/>
                <w:color w:val="000000"/>
                <w:sz w:val="18"/>
              </w:rPr>
              <w:t>70</w:t>
            </w:r>
          </w:p>
        </w:tc>
        <w:tc>
          <w:tcPr>
            <w:tcW w:w="1996" w:type="dxa"/>
            <w:tcBorders>
              <w:top w:val="single" w:sz="2" w:space="0" w:color="000000"/>
              <w:left w:val="single" w:sz="2" w:space="0" w:color="000000"/>
              <w:bottom w:val="single" w:sz="2" w:space="0" w:color="000000"/>
              <w:right w:val="single" w:sz="2" w:space="0" w:color="000000"/>
            </w:tcBorders>
            <w:tcMar>
              <w:left w:w="0" w:type="dxa"/>
              <w:right w:w="0" w:type="dxa"/>
            </w:tcMar>
          </w:tcPr>
          <w:p w14:paraId="19DF12EF" w14:textId="77777777" w:rsidR="00622040" w:rsidRDefault="00000000">
            <w:pPr>
              <w:autoSpaceDE w:val="0"/>
              <w:autoSpaceDN w:val="0"/>
              <w:spacing w:after="0" w:line="266" w:lineRule="exact"/>
              <w:ind w:left="72"/>
            </w:pPr>
            <w:r>
              <w:rPr>
                <w:rFonts w:ascii="CMR10" w:eastAsia="CMR10" w:hAnsi="CMR10"/>
                <w:color w:val="000000"/>
                <w:sz w:val="18"/>
              </w:rPr>
              <w:t xml:space="preserve">Komentar umumnya </w:t>
            </w:r>
            <w:r>
              <w:br/>
            </w:r>
            <w:r>
              <w:rPr>
                <w:rFonts w:ascii="CMR10" w:eastAsia="CMR10" w:hAnsi="CMR10"/>
                <w:color w:val="000000"/>
                <w:sz w:val="18"/>
              </w:rPr>
              <w:t>positif dengan masukan perbaikan terbatas</w:t>
            </w:r>
          </w:p>
        </w:tc>
        <w:tc>
          <w:tcPr>
            <w:tcW w:w="1634" w:type="dxa"/>
            <w:tcBorders>
              <w:top w:val="single" w:sz="2" w:space="0" w:color="000000"/>
              <w:left w:val="single" w:sz="2" w:space="0" w:color="000000"/>
              <w:bottom w:val="single" w:sz="2" w:space="0" w:color="000000"/>
              <w:right w:val="single" w:sz="2" w:space="0" w:color="000000"/>
            </w:tcBorders>
            <w:tcMar>
              <w:left w:w="0" w:type="dxa"/>
              <w:right w:w="0" w:type="dxa"/>
            </w:tcMar>
          </w:tcPr>
          <w:p w14:paraId="1DE61113" w14:textId="77777777" w:rsidR="00622040" w:rsidRDefault="00000000">
            <w:pPr>
              <w:autoSpaceDE w:val="0"/>
              <w:autoSpaceDN w:val="0"/>
              <w:spacing w:after="0" w:line="266" w:lineRule="exact"/>
              <w:ind w:left="70"/>
            </w:pPr>
            <w:r>
              <w:rPr>
                <w:rFonts w:ascii="CMR10" w:eastAsia="CMR10" w:hAnsi="CMR10"/>
                <w:color w:val="000000"/>
                <w:sz w:val="18"/>
              </w:rPr>
              <w:t>Konvergen/parsial ringan</w:t>
            </w:r>
          </w:p>
        </w:tc>
        <w:tc>
          <w:tcPr>
            <w:tcW w:w="1586" w:type="dxa"/>
            <w:tcBorders>
              <w:top w:val="single" w:sz="2" w:space="0" w:color="000000"/>
              <w:left w:val="single" w:sz="2" w:space="0" w:color="000000"/>
              <w:bottom w:val="single" w:sz="2" w:space="0" w:color="000000"/>
              <w:right w:val="single" w:sz="2" w:space="0" w:color="000000"/>
            </w:tcBorders>
            <w:tcMar>
              <w:left w:w="0" w:type="dxa"/>
              <w:right w:w="0" w:type="dxa"/>
            </w:tcMar>
          </w:tcPr>
          <w:p w14:paraId="1E29CCDD" w14:textId="77777777" w:rsidR="00622040" w:rsidRDefault="00000000">
            <w:pPr>
              <w:autoSpaceDE w:val="0"/>
              <w:autoSpaceDN w:val="0"/>
              <w:spacing w:after="0" w:line="266" w:lineRule="exact"/>
              <w:ind w:left="72" w:right="144"/>
            </w:pPr>
            <w:r>
              <w:rPr>
                <w:rFonts w:ascii="CMR10" w:eastAsia="CMR10" w:hAnsi="CMR10"/>
                <w:color w:val="000000"/>
                <w:sz w:val="18"/>
              </w:rPr>
              <w:t xml:space="preserve">Lanjut </w:t>
            </w:r>
            <w:r>
              <w:br/>
            </w:r>
            <w:r>
              <w:rPr>
                <w:rFonts w:ascii="CMR10" w:eastAsia="CMR10" w:hAnsi="CMR10"/>
                <w:color w:val="000000"/>
                <w:sz w:val="18"/>
              </w:rPr>
              <w:t xml:space="preserve">implementasi + revisi minor </w:t>
            </w:r>
            <w:r>
              <w:br/>
            </w:r>
            <w:r>
              <w:rPr>
                <w:rFonts w:ascii="CMR10" w:eastAsia="CMR10" w:hAnsi="CMR10"/>
                <w:color w:val="000000"/>
                <w:sz w:val="18"/>
              </w:rPr>
              <w:t>terarah</w:t>
            </w:r>
          </w:p>
        </w:tc>
      </w:tr>
      <w:tr w:rsidR="00622040" w14:paraId="0AC495DE" w14:textId="77777777">
        <w:trPr>
          <w:trHeight w:hRule="exact" w:val="864"/>
        </w:trPr>
        <w:tc>
          <w:tcPr>
            <w:tcW w:w="560" w:type="dxa"/>
            <w:tcBorders>
              <w:top w:val="single" w:sz="2" w:space="0" w:color="000000"/>
              <w:left w:val="single" w:sz="2" w:space="0" w:color="000000"/>
              <w:bottom w:val="single" w:sz="2" w:space="0" w:color="000000"/>
              <w:right w:val="single" w:sz="2" w:space="0" w:color="000000"/>
            </w:tcBorders>
            <w:tcMar>
              <w:left w:w="0" w:type="dxa"/>
              <w:right w:w="0" w:type="dxa"/>
            </w:tcMar>
          </w:tcPr>
          <w:p w14:paraId="0656429C" w14:textId="77777777" w:rsidR="00622040" w:rsidRDefault="00000000">
            <w:pPr>
              <w:autoSpaceDE w:val="0"/>
              <w:autoSpaceDN w:val="0"/>
              <w:spacing w:before="84" w:after="0" w:line="180" w:lineRule="exact"/>
              <w:ind w:left="72"/>
            </w:pPr>
            <w:r>
              <w:rPr>
                <w:rFonts w:ascii="CMR10" w:eastAsia="CMR10" w:hAnsi="CMR10"/>
                <w:color w:val="000000"/>
                <w:sz w:val="18"/>
              </w:rPr>
              <w:t>3</w:t>
            </w:r>
          </w:p>
        </w:tc>
        <w:tc>
          <w:tcPr>
            <w:tcW w:w="1994" w:type="dxa"/>
            <w:tcBorders>
              <w:top w:val="single" w:sz="2" w:space="0" w:color="000000"/>
              <w:left w:val="single" w:sz="2" w:space="0" w:color="000000"/>
              <w:bottom w:val="single" w:sz="2" w:space="0" w:color="000000"/>
              <w:right w:val="single" w:sz="2" w:space="0" w:color="000000"/>
            </w:tcBorders>
            <w:tcMar>
              <w:left w:w="0" w:type="dxa"/>
              <w:right w:w="0" w:type="dxa"/>
            </w:tcMar>
          </w:tcPr>
          <w:p w14:paraId="36461737" w14:textId="77777777" w:rsidR="00622040" w:rsidRDefault="00000000">
            <w:pPr>
              <w:autoSpaceDE w:val="0"/>
              <w:autoSpaceDN w:val="0"/>
              <w:spacing w:after="0" w:line="266" w:lineRule="exact"/>
              <w:ind w:left="72" w:right="576"/>
            </w:pPr>
            <w:r>
              <w:rPr>
                <w:rFonts w:ascii="CMR10" w:eastAsia="CMR10" w:hAnsi="CMR10"/>
                <w:color w:val="000000"/>
                <w:sz w:val="18"/>
              </w:rPr>
              <w:t>Komponen layak (61–80%)</w:t>
            </w:r>
          </w:p>
        </w:tc>
        <w:tc>
          <w:tcPr>
            <w:tcW w:w="1584" w:type="dxa"/>
            <w:tcBorders>
              <w:top w:val="single" w:sz="2" w:space="0" w:color="000000"/>
              <w:left w:val="single" w:sz="2" w:space="0" w:color="000000"/>
              <w:bottom w:val="single" w:sz="2" w:space="0" w:color="000000"/>
              <w:right w:val="single" w:sz="2" w:space="0" w:color="000000"/>
            </w:tcBorders>
            <w:tcMar>
              <w:left w:w="0" w:type="dxa"/>
              <w:right w:w="0" w:type="dxa"/>
            </w:tcMar>
          </w:tcPr>
          <w:p w14:paraId="39F569D4" w14:textId="77777777" w:rsidR="00622040" w:rsidRDefault="00000000">
            <w:pPr>
              <w:autoSpaceDE w:val="0"/>
              <w:autoSpaceDN w:val="0"/>
              <w:spacing w:before="82" w:after="0" w:line="182" w:lineRule="exact"/>
              <w:ind w:left="72"/>
            </w:pPr>
            <w:r>
              <w:rPr>
                <w:rFonts w:ascii="CMR10" w:eastAsia="CMR10" w:hAnsi="CMR10"/>
                <w:color w:val="000000"/>
                <w:sz w:val="18"/>
              </w:rPr>
              <w:t>50</w:t>
            </w:r>
            <w:r>
              <w:rPr>
                <w:rFonts w:ascii="CMSY10" w:eastAsia="CMSY10" w:hAnsi="CMSY10"/>
                <w:i/>
                <w:color w:val="000000"/>
                <w:sz w:val="18"/>
              </w:rPr>
              <w:t xml:space="preserve"> ≤ </w:t>
            </w:r>
            <w:r>
              <w:rPr>
                <w:rFonts w:ascii="CMR10" w:eastAsia="CMR10" w:hAnsi="CMR10"/>
                <w:color w:val="000000"/>
                <w:sz w:val="18"/>
              </w:rPr>
              <w:t>SUS</w:t>
            </w:r>
            <w:r>
              <w:rPr>
                <w:rFonts w:ascii="CMMI10" w:eastAsia="CMMI10" w:hAnsi="CMMI10"/>
                <w:i/>
                <w:color w:val="000000"/>
                <w:sz w:val="18"/>
              </w:rPr>
              <w:t xml:space="preserve"> &lt;</w:t>
            </w:r>
            <w:r>
              <w:rPr>
                <w:rFonts w:ascii="CMR10" w:eastAsia="CMR10" w:hAnsi="CMR10"/>
                <w:color w:val="000000"/>
                <w:sz w:val="18"/>
              </w:rPr>
              <w:t xml:space="preserve"> 70</w:t>
            </w:r>
          </w:p>
        </w:tc>
        <w:tc>
          <w:tcPr>
            <w:tcW w:w="1996" w:type="dxa"/>
            <w:tcBorders>
              <w:top w:val="single" w:sz="2" w:space="0" w:color="000000"/>
              <w:left w:val="single" w:sz="2" w:space="0" w:color="000000"/>
              <w:bottom w:val="single" w:sz="2" w:space="0" w:color="000000"/>
              <w:right w:val="single" w:sz="2" w:space="0" w:color="000000"/>
            </w:tcBorders>
            <w:tcMar>
              <w:left w:w="0" w:type="dxa"/>
              <w:right w:w="0" w:type="dxa"/>
            </w:tcMar>
          </w:tcPr>
          <w:p w14:paraId="16E9C37C" w14:textId="77777777" w:rsidR="00622040" w:rsidRDefault="00000000">
            <w:pPr>
              <w:autoSpaceDE w:val="0"/>
              <w:autoSpaceDN w:val="0"/>
              <w:spacing w:after="0" w:line="266" w:lineRule="exact"/>
              <w:ind w:left="72" w:right="288"/>
            </w:pPr>
            <w:r>
              <w:rPr>
                <w:rFonts w:ascii="CMR10" w:eastAsia="CMR10" w:hAnsi="CMR10"/>
                <w:color w:val="000000"/>
                <w:sz w:val="18"/>
              </w:rPr>
              <w:t xml:space="preserve">Ada hambatan </w:t>
            </w:r>
            <w:r>
              <w:br/>
            </w:r>
            <w:r>
              <w:rPr>
                <w:rFonts w:ascii="CMR10" w:eastAsia="CMR10" w:hAnsi="CMR10"/>
                <w:color w:val="000000"/>
                <w:sz w:val="18"/>
              </w:rPr>
              <w:t>penggunaan spesifik</w:t>
            </w:r>
          </w:p>
        </w:tc>
        <w:tc>
          <w:tcPr>
            <w:tcW w:w="1634" w:type="dxa"/>
            <w:tcBorders>
              <w:top w:val="single" w:sz="2" w:space="0" w:color="000000"/>
              <w:left w:val="single" w:sz="2" w:space="0" w:color="000000"/>
              <w:bottom w:val="single" w:sz="2" w:space="0" w:color="000000"/>
              <w:right w:val="single" w:sz="2" w:space="0" w:color="000000"/>
            </w:tcBorders>
            <w:tcMar>
              <w:left w:w="0" w:type="dxa"/>
              <w:right w:w="0" w:type="dxa"/>
            </w:tcMar>
          </w:tcPr>
          <w:p w14:paraId="20FD1AE1" w14:textId="77777777" w:rsidR="00622040" w:rsidRDefault="00000000">
            <w:pPr>
              <w:autoSpaceDE w:val="0"/>
              <w:autoSpaceDN w:val="0"/>
              <w:spacing w:before="84" w:after="0" w:line="180" w:lineRule="exact"/>
              <w:ind w:left="70"/>
            </w:pPr>
            <w:r>
              <w:rPr>
                <w:rFonts w:ascii="CMR10" w:eastAsia="CMR10" w:hAnsi="CMR10"/>
                <w:color w:val="000000"/>
                <w:sz w:val="18"/>
              </w:rPr>
              <w:t>Parsial</w:t>
            </w:r>
          </w:p>
        </w:tc>
        <w:tc>
          <w:tcPr>
            <w:tcW w:w="1586" w:type="dxa"/>
            <w:tcBorders>
              <w:top w:val="single" w:sz="2" w:space="0" w:color="000000"/>
              <w:left w:val="single" w:sz="2" w:space="0" w:color="000000"/>
              <w:bottom w:val="single" w:sz="2" w:space="0" w:color="000000"/>
              <w:right w:val="single" w:sz="2" w:space="0" w:color="000000"/>
            </w:tcBorders>
            <w:tcMar>
              <w:left w:w="0" w:type="dxa"/>
              <w:right w:w="0" w:type="dxa"/>
            </w:tcMar>
          </w:tcPr>
          <w:p w14:paraId="28FCF15F" w14:textId="77777777" w:rsidR="00622040" w:rsidRDefault="00000000">
            <w:pPr>
              <w:autoSpaceDE w:val="0"/>
              <w:autoSpaceDN w:val="0"/>
              <w:spacing w:after="0" w:line="266" w:lineRule="exact"/>
              <w:ind w:left="72" w:right="288"/>
            </w:pPr>
            <w:r>
              <w:rPr>
                <w:rFonts w:ascii="CMR10" w:eastAsia="CMR10" w:hAnsi="CMR10"/>
                <w:color w:val="000000"/>
                <w:sz w:val="18"/>
              </w:rPr>
              <w:t xml:space="preserve">Revisi minor </w:t>
            </w:r>
            <w:r>
              <w:br/>
            </w:r>
            <w:r>
              <w:rPr>
                <w:rFonts w:ascii="CMR10" w:eastAsia="CMR10" w:hAnsi="CMR10"/>
                <w:color w:val="000000"/>
                <w:sz w:val="18"/>
              </w:rPr>
              <w:t>terarah + uji ulang terbatas</w:t>
            </w:r>
          </w:p>
        </w:tc>
      </w:tr>
      <w:tr w:rsidR="00622040" w14:paraId="3A74C3A1" w14:textId="77777777">
        <w:trPr>
          <w:trHeight w:hRule="exact" w:val="1134"/>
        </w:trPr>
        <w:tc>
          <w:tcPr>
            <w:tcW w:w="560" w:type="dxa"/>
            <w:tcBorders>
              <w:top w:val="single" w:sz="2" w:space="0" w:color="000000"/>
              <w:left w:val="single" w:sz="2" w:space="0" w:color="000000"/>
              <w:bottom w:val="single" w:sz="2" w:space="0" w:color="000000"/>
              <w:right w:val="single" w:sz="2" w:space="0" w:color="000000"/>
            </w:tcBorders>
            <w:tcMar>
              <w:left w:w="0" w:type="dxa"/>
              <w:right w:w="0" w:type="dxa"/>
            </w:tcMar>
          </w:tcPr>
          <w:p w14:paraId="32B61CA6" w14:textId="77777777" w:rsidR="00622040" w:rsidRDefault="00000000">
            <w:pPr>
              <w:autoSpaceDE w:val="0"/>
              <w:autoSpaceDN w:val="0"/>
              <w:spacing w:before="86" w:after="0" w:line="180" w:lineRule="exact"/>
              <w:ind w:left="72"/>
            </w:pPr>
            <w:r>
              <w:rPr>
                <w:rFonts w:ascii="CMR10" w:eastAsia="CMR10" w:hAnsi="CMR10"/>
                <w:color w:val="000000"/>
                <w:sz w:val="18"/>
              </w:rPr>
              <w:t>4</w:t>
            </w:r>
          </w:p>
        </w:tc>
        <w:tc>
          <w:tcPr>
            <w:tcW w:w="1994" w:type="dxa"/>
            <w:tcBorders>
              <w:top w:val="single" w:sz="2" w:space="0" w:color="000000"/>
              <w:left w:val="single" w:sz="2" w:space="0" w:color="000000"/>
              <w:bottom w:val="single" w:sz="2" w:space="0" w:color="000000"/>
              <w:right w:val="single" w:sz="2" w:space="0" w:color="000000"/>
            </w:tcBorders>
            <w:tcMar>
              <w:left w:w="0" w:type="dxa"/>
              <w:right w:w="0" w:type="dxa"/>
            </w:tcMar>
          </w:tcPr>
          <w:p w14:paraId="0F75CC39" w14:textId="77777777" w:rsidR="00622040" w:rsidRDefault="00000000">
            <w:pPr>
              <w:autoSpaceDE w:val="0"/>
              <w:autoSpaceDN w:val="0"/>
              <w:spacing w:after="0" w:line="268" w:lineRule="exact"/>
              <w:ind w:left="72" w:right="288"/>
            </w:pPr>
            <w:r>
              <w:rPr>
                <w:rFonts w:ascii="CMR10" w:eastAsia="CMR10" w:hAnsi="CMR10"/>
                <w:color w:val="000000"/>
                <w:sz w:val="18"/>
              </w:rPr>
              <w:t xml:space="preserve">Komponen </w:t>
            </w:r>
            <w:r>
              <w:br/>
            </w:r>
            <w:r>
              <w:rPr>
                <w:rFonts w:ascii="CMR10" w:eastAsia="CMR10" w:hAnsi="CMR10"/>
                <w:color w:val="000000"/>
                <w:sz w:val="18"/>
              </w:rPr>
              <w:t>cukup/kurang/tidak layak (</w:t>
            </w:r>
            <w:r>
              <w:rPr>
                <w:rFonts w:ascii="CMMI10" w:eastAsia="CMMI10" w:hAnsi="CMMI10"/>
                <w:i/>
                <w:color w:val="000000"/>
                <w:sz w:val="18"/>
              </w:rPr>
              <w:t xml:space="preserve">&lt; </w:t>
            </w:r>
            <w:r>
              <w:rPr>
                <w:rFonts w:ascii="CMR10" w:eastAsia="CMR10" w:hAnsi="CMR10"/>
                <w:color w:val="000000"/>
                <w:sz w:val="18"/>
              </w:rPr>
              <w:t>61%)</w:t>
            </w:r>
          </w:p>
        </w:tc>
        <w:tc>
          <w:tcPr>
            <w:tcW w:w="1584" w:type="dxa"/>
            <w:tcBorders>
              <w:top w:val="single" w:sz="2" w:space="0" w:color="000000"/>
              <w:left w:val="single" w:sz="2" w:space="0" w:color="000000"/>
              <w:bottom w:val="single" w:sz="2" w:space="0" w:color="000000"/>
              <w:right w:val="single" w:sz="2" w:space="0" w:color="000000"/>
            </w:tcBorders>
            <w:tcMar>
              <w:left w:w="0" w:type="dxa"/>
              <w:right w:w="0" w:type="dxa"/>
            </w:tcMar>
          </w:tcPr>
          <w:p w14:paraId="352857DC" w14:textId="77777777" w:rsidR="00622040" w:rsidRDefault="00000000">
            <w:pPr>
              <w:autoSpaceDE w:val="0"/>
              <w:autoSpaceDN w:val="0"/>
              <w:spacing w:before="86" w:after="0" w:line="180" w:lineRule="exact"/>
              <w:ind w:left="72"/>
            </w:pPr>
            <w:r>
              <w:rPr>
                <w:rFonts w:ascii="CMR10" w:eastAsia="CMR10" w:hAnsi="CMR10"/>
                <w:color w:val="000000"/>
                <w:sz w:val="18"/>
              </w:rPr>
              <w:t>SUS</w:t>
            </w:r>
            <w:r>
              <w:rPr>
                <w:rFonts w:ascii="CMMI10" w:eastAsia="CMMI10" w:hAnsi="CMMI10"/>
                <w:i/>
                <w:color w:val="000000"/>
                <w:sz w:val="18"/>
              </w:rPr>
              <w:t xml:space="preserve"> &lt;</w:t>
            </w:r>
            <w:r>
              <w:rPr>
                <w:rFonts w:ascii="CMR10" w:eastAsia="CMR10" w:hAnsi="CMR10"/>
                <w:color w:val="000000"/>
                <w:sz w:val="18"/>
              </w:rPr>
              <w:t xml:space="preserve"> 50</w:t>
            </w:r>
          </w:p>
        </w:tc>
        <w:tc>
          <w:tcPr>
            <w:tcW w:w="1996" w:type="dxa"/>
            <w:tcBorders>
              <w:top w:val="single" w:sz="2" w:space="0" w:color="000000"/>
              <w:left w:val="single" w:sz="2" w:space="0" w:color="000000"/>
              <w:bottom w:val="single" w:sz="2" w:space="0" w:color="000000"/>
              <w:right w:val="single" w:sz="2" w:space="0" w:color="000000"/>
            </w:tcBorders>
            <w:tcMar>
              <w:left w:w="0" w:type="dxa"/>
              <w:right w:w="0" w:type="dxa"/>
            </w:tcMar>
          </w:tcPr>
          <w:p w14:paraId="67BF72C1" w14:textId="77777777" w:rsidR="00622040" w:rsidRDefault="00000000">
            <w:pPr>
              <w:autoSpaceDE w:val="0"/>
              <w:autoSpaceDN w:val="0"/>
              <w:spacing w:after="0" w:line="266" w:lineRule="exact"/>
              <w:ind w:left="72"/>
            </w:pPr>
            <w:r>
              <w:rPr>
                <w:rFonts w:ascii="CMR10" w:eastAsia="CMR10" w:hAnsi="CMR10"/>
                <w:color w:val="000000"/>
                <w:sz w:val="18"/>
              </w:rPr>
              <w:t>Keluhan berulang pada fitur inti</w:t>
            </w:r>
          </w:p>
        </w:tc>
        <w:tc>
          <w:tcPr>
            <w:tcW w:w="1634" w:type="dxa"/>
            <w:tcBorders>
              <w:top w:val="single" w:sz="2" w:space="0" w:color="000000"/>
              <w:left w:val="single" w:sz="2" w:space="0" w:color="000000"/>
              <w:bottom w:val="single" w:sz="2" w:space="0" w:color="000000"/>
              <w:right w:val="single" w:sz="2" w:space="0" w:color="000000"/>
            </w:tcBorders>
            <w:tcMar>
              <w:left w:w="0" w:type="dxa"/>
              <w:right w:w="0" w:type="dxa"/>
            </w:tcMar>
          </w:tcPr>
          <w:p w14:paraId="36A23C2B" w14:textId="77777777" w:rsidR="00622040" w:rsidRDefault="00000000">
            <w:pPr>
              <w:autoSpaceDE w:val="0"/>
              <w:autoSpaceDN w:val="0"/>
              <w:spacing w:before="86" w:after="0" w:line="180" w:lineRule="exact"/>
              <w:ind w:left="70"/>
            </w:pPr>
            <w:r>
              <w:rPr>
                <w:rFonts w:ascii="CMR10" w:eastAsia="CMR10" w:hAnsi="CMR10"/>
                <w:color w:val="000000"/>
                <w:sz w:val="18"/>
              </w:rPr>
              <w:t>Konvergen kritis</w:t>
            </w:r>
          </w:p>
        </w:tc>
        <w:tc>
          <w:tcPr>
            <w:tcW w:w="1586" w:type="dxa"/>
            <w:tcBorders>
              <w:top w:val="single" w:sz="2" w:space="0" w:color="000000"/>
              <w:left w:val="single" w:sz="2" w:space="0" w:color="000000"/>
              <w:bottom w:val="single" w:sz="2" w:space="0" w:color="000000"/>
              <w:right w:val="single" w:sz="2" w:space="0" w:color="000000"/>
            </w:tcBorders>
            <w:tcMar>
              <w:left w:w="0" w:type="dxa"/>
              <w:right w:w="0" w:type="dxa"/>
            </w:tcMar>
          </w:tcPr>
          <w:p w14:paraId="08EB003C" w14:textId="77777777" w:rsidR="00622040" w:rsidRDefault="00000000">
            <w:pPr>
              <w:autoSpaceDE w:val="0"/>
              <w:autoSpaceDN w:val="0"/>
              <w:spacing w:after="0" w:line="266" w:lineRule="exact"/>
              <w:ind w:left="72" w:right="432"/>
            </w:pPr>
            <w:r>
              <w:rPr>
                <w:rFonts w:ascii="CMR10" w:eastAsia="CMR10" w:hAnsi="CMR10"/>
                <w:color w:val="000000"/>
                <w:sz w:val="18"/>
              </w:rPr>
              <w:t xml:space="preserve">Revisi mayor sebelum </w:t>
            </w:r>
            <w:r>
              <w:br/>
            </w:r>
            <w:r>
              <w:rPr>
                <w:rFonts w:ascii="CMR10" w:eastAsia="CMR10" w:hAnsi="CMR10"/>
                <w:color w:val="000000"/>
                <w:sz w:val="18"/>
              </w:rPr>
              <w:t>implementasi lanjut</w:t>
            </w:r>
          </w:p>
        </w:tc>
      </w:tr>
      <w:tr w:rsidR="00622040" w14:paraId="5737DBC5" w14:textId="77777777">
        <w:trPr>
          <w:trHeight w:hRule="exact" w:val="1132"/>
        </w:trPr>
        <w:tc>
          <w:tcPr>
            <w:tcW w:w="560" w:type="dxa"/>
            <w:tcBorders>
              <w:top w:val="single" w:sz="2" w:space="0" w:color="000000"/>
              <w:left w:val="single" w:sz="2" w:space="0" w:color="000000"/>
              <w:bottom w:val="single" w:sz="2" w:space="0" w:color="000000"/>
              <w:right w:val="single" w:sz="2" w:space="0" w:color="000000"/>
            </w:tcBorders>
            <w:tcMar>
              <w:left w:w="0" w:type="dxa"/>
              <w:right w:w="0" w:type="dxa"/>
            </w:tcMar>
          </w:tcPr>
          <w:p w14:paraId="2C81DC6B" w14:textId="77777777" w:rsidR="00622040" w:rsidRDefault="00000000">
            <w:pPr>
              <w:autoSpaceDE w:val="0"/>
              <w:autoSpaceDN w:val="0"/>
              <w:spacing w:before="84" w:after="0" w:line="180" w:lineRule="exact"/>
              <w:ind w:left="72"/>
            </w:pPr>
            <w:r>
              <w:rPr>
                <w:rFonts w:ascii="CMR10" w:eastAsia="CMR10" w:hAnsi="CMR10"/>
                <w:color w:val="000000"/>
                <w:sz w:val="18"/>
              </w:rPr>
              <w:t>5</w:t>
            </w:r>
          </w:p>
        </w:tc>
        <w:tc>
          <w:tcPr>
            <w:tcW w:w="1994" w:type="dxa"/>
            <w:tcBorders>
              <w:top w:val="single" w:sz="2" w:space="0" w:color="000000"/>
              <w:left w:val="single" w:sz="2" w:space="0" w:color="000000"/>
              <w:bottom w:val="single" w:sz="2" w:space="0" w:color="000000"/>
              <w:right w:val="single" w:sz="2" w:space="0" w:color="000000"/>
            </w:tcBorders>
            <w:tcMar>
              <w:left w:w="0" w:type="dxa"/>
              <w:right w:w="0" w:type="dxa"/>
            </w:tcMar>
          </w:tcPr>
          <w:p w14:paraId="0CF1C20D" w14:textId="77777777" w:rsidR="00622040" w:rsidRDefault="00000000">
            <w:pPr>
              <w:autoSpaceDE w:val="0"/>
              <w:autoSpaceDN w:val="0"/>
              <w:spacing w:after="0" w:line="266" w:lineRule="exact"/>
              <w:ind w:left="72" w:right="432"/>
            </w:pPr>
            <w:r>
              <w:rPr>
                <w:rFonts w:ascii="CMR10" w:eastAsia="CMR10" w:hAnsi="CMR10"/>
                <w:color w:val="000000"/>
                <w:sz w:val="18"/>
              </w:rPr>
              <w:t xml:space="preserve">LORI tinggi, SUS rendah (atau </w:t>
            </w:r>
            <w:r>
              <w:br/>
            </w:r>
            <w:r>
              <w:rPr>
                <w:rFonts w:ascii="CMR10" w:eastAsia="CMR10" w:hAnsi="CMR10"/>
                <w:color w:val="000000"/>
                <w:sz w:val="18"/>
              </w:rPr>
              <w:t>sebaliknya)</w:t>
            </w:r>
          </w:p>
        </w:tc>
        <w:tc>
          <w:tcPr>
            <w:tcW w:w="1584" w:type="dxa"/>
            <w:tcBorders>
              <w:top w:val="single" w:sz="2" w:space="0" w:color="000000"/>
              <w:left w:val="single" w:sz="2" w:space="0" w:color="000000"/>
              <w:bottom w:val="single" w:sz="2" w:space="0" w:color="000000"/>
              <w:right w:val="single" w:sz="2" w:space="0" w:color="000000"/>
            </w:tcBorders>
            <w:tcMar>
              <w:left w:w="0" w:type="dxa"/>
              <w:right w:w="0" w:type="dxa"/>
            </w:tcMar>
          </w:tcPr>
          <w:p w14:paraId="31AE23A5" w14:textId="77777777" w:rsidR="00622040" w:rsidRDefault="00000000">
            <w:pPr>
              <w:autoSpaceDE w:val="0"/>
              <w:autoSpaceDN w:val="0"/>
              <w:spacing w:before="84" w:after="0" w:line="180" w:lineRule="exact"/>
              <w:ind w:left="72"/>
            </w:pPr>
            <w:r>
              <w:rPr>
                <w:rFonts w:ascii="CMR10" w:eastAsia="CMR10" w:hAnsi="CMR10"/>
                <w:color w:val="000000"/>
                <w:sz w:val="18"/>
              </w:rPr>
              <w:t>Variatif</w:t>
            </w:r>
          </w:p>
        </w:tc>
        <w:tc>
          <w:tcPr>
            <w:tcW w:w="1996" w:type="dxa"/>
            <w:tcBorders>
              <w:top w:val="single" w:sz="2" w:space="0" w:color="000000"/>
              <w:left w:val="single" w:sz="2" w:space="0" w:color="000000"/>
              <w:bottom w:val="single" w:sz="2" w:space="0" w:color="000000"/>
              <w:right w:val="single" w:sz="2" w:space="0" w:color="000000"/>
            </w:tcBorders>
            <w:tcMar>
              <w:left w:w="0" w:type="dxa"/>
              <w:right w:w="0" w:type="dxa"/>
            </w:tcMar>
          </w:tcPr>
          <w:p w14:paraId="009A5041" w14:textId="77777777" w:rsidR="00622040" w:rsidRDefault="00000000">
            <w:pPr>
              <w:autoSpaceDE w:val="0"/>
              <w:autoSpaceDN w:val="0"/>
              <w:spacing w:after="0" w:line="266" w:lineRule="exact"/>
              <w:ind w:left="72" w:right="144"/>
            </w:pPr>
            <w:r>
              <w:rPr>
                <w:rFonts w:ascii="CMR10" w:eastAsia="CMR10" w:hAnsi="CMR10"/>
                <w:color w:val="000000"/>
                <w:sz w:val="18"/>
              </w:rPr>
              <w:t xml:space="preserve">Bukti pengguna tidak selaras dengan </w:t>
            </w:r>
            <w:r>
              <w:br/>
            </w:r>
            <w:r>
              <w:rPr>
                <w:rFonts w:ascii="CMR10" w:eastAsia="CMR10" w:hAnsi="CMR10"/>
                <w:color w:val="000000"/>
                <w:sz w:val="18"/>
              </w:rPr>
              <w:t>penilaian ahli</w:t>
            </w:r>
          </w:p>
        </w:tc>
        <w:tc>
          <w:tcPr>
            <w:tcW w:w="1634" w:type="dxa"/>
            <w:tcBorders>
              <w:top w:val="single" w:sz="2" w:space="0" w:color="000000"/>
              <w:left w:val="single" w:sz="2" w:space="0" w:color="000000"/>
              <w:bottom w:val="single" w:sz="2" w:space="0" w:color="000000"/>
              <w:right w:val="single" w:sz="2" w:space="0" w:color="000000"/>
            </w:tcBorders>
            <w:tcMar>
              <w:left w:w="0" w:type="dxa"/>
              <w:right w:w="0" w:type="dxa"/>
            </w:tcMar>
          </w:tcPr>
          <w:p w14:paraId="3B0582E3" w14:textId="77777777" w:rsidR="00622040" w:rsidRDefault="00000000">
            <w:pPr>
              <w:autoSpaceDE w:val="0"/>
              <w:autoSpaceDN w:val="0"/>
              <w:spacing w:before="84" w:after="0" w:line="180" w:lineRule="exact"/>
              <w:ind w:left="70"/>
            </w:pPr>
            <w:r>
              <w:rPr>
                <w:rFonts w:ascii="CMR10" w:eastAsia="CMR10" w:hAnsi="CMR10"/>
                <w:color w:val="000000"/>
                <w:sz w:val="18"/>
              </w:rPr>
              <w:t>Kontradiktif</w:t>
            </w:r>
          </w:p>
        </w:tc>
        <w:tc>
          <w:tcPr>
            <w:tcW w:w="1586" w:type="dxa"/>
            <w:tcBorders>
              <w:top w:val="single" w:sz="2" w:space="0" w:color="000000"/>
              <w:left w:val="single" w:sz="2" w:space="0" w:color="000000"/>
              <w:bottom w:val="single" w:sz="2" w:space="0" w:color="000000"/>
              <w:right w:val="single" w:sz="2" w:space="0" w:color="000000"/>
            </w:tcBorders>
            <w:tcMar>
              <w:left w:w="0" w:type="dxa"/>
              <w:right w:w="0" w:type="dxa"/>
            </w:tcMar>
          </w:tcPr>
          <w:p w14:paraId="5D7B1DEC" w14:textId="77777777" w:rsidR="00622040" w:rsidRDefault="00000000">
            <w:pPr>
              <w:autoSpaceDE w:val="0"/>
              <w:autoSpaceDN w:val="0"/>
              <w:spacing w:after="0" w:line="266" w:lineRule="exact"/>
              <w:ind w:left="72" w:right="144"/>
            </w:pPr>
            <w:r>
              <w:rPr>
                <w:rFonts w:ascii="CMR10" w:eastAsia="CMR10" w:hAnsi="CMR10"/>
                <w:color w:val="000000"/>
                <w:sz w:val="18"/>
              </w:rPr>
              <w:t xml:space="preserve">Audit ulang </w:t>
            </w:r>
            <w:r>
              <w:br/>
            </w:r>
            <w:r>
              <w:rPr>
                <w:rFonts w:ascii="CMR10" w:eastAsia="CMR10" w:hAnsi="CMR10"/>
                <w:color w:val="000000"/>
                <w:sz w:val="18"/>
              </w:rPr>
              <w:t>komponen kritis dan uji terbatas tambahan</w:t>
            </w:r>
          </w:p>
        </w:tc>
      </w:tr>
    </w:tbl>
    <w:p w14:paraId="14F70A22" w14:textId="77777777" w:rsidR="00622040" w:rsidRDefault="00000000">
      <w:pPr>
        <w:autoSpaceDE w:val="0"/>
        <w:autoSpaceDN w:val="0"/>
        <w:spacing w:before="198" w:after="0" w:line="240" w:lineRule="exact"/>
        <w:jc w:val="center"/>
      </w:pPr>
      <w:r>
        <w:rPr>
          <w:rFonts w:ascii="CMR12" w:eastAsia="CMR12" w:hAnsi="CMR12"/>
          <w:color w:val="000000"/>
          <w:sz w:val="24"/>
        </w:rPr>
        <w:t>Tabel 39: Matriks integrasi hasil LORI–SUS untuk penetapan keputusan revisi</w:t>
      </w:r>
    </w:p>
    <w:p w14:paraId="644C6D9A" w14:textId="77777777" w:rsidR="00622040" w:rsidRDefault="00000000">
      <w:pPr>
        <w:autoSpaceDE w:val="0"/>
        <w:autoSpaceDN w:val="0"/>
        <w:spacing w:before="758" w:after="0" w:line="358" w:lineRule="exact"/>
        <w:ind w:left="4" w:right="22" w:firstLine="720"/>
        <w:jc w:val="both"/>
      </w:pPr>
      <w:r>
        <w:rPr>
          <w:rFonts w:ascii="CMR12" w:eastAsia="CMR12" w:hAnsi="CMR12"/>
          <w:color w:val="000000"/>
          <w:sz w:val="24"/>
        </w:rPr>
        <w:t>Melalui struktur analisis ini, penilaian mutu media pada tahap evaluasi kuantitatif tidak hanya menghasilkan angka kelayakan dan praktikalitas, tetapi juga menghasilkan ke-putusan revisi yang transparan dan berbasis bukti. Dengan demikian, hasil kuantitatif pada pembahasan ini menjadi fondasi sebelum analisis kualitatif mendalam pada tahap induktif, terarah, dan longitudinal.</w:t>
      </w:r>
    </w:p>
    <w:p w14:paraId="63159013" w14:textId="77777777" w:rsidR="00622040" w:rsidRDefault="00000000">
      <w:pPr>
        <w:autoSpaceDE w:val="0"/>
        <w:autoSpaceDN w:val="0"/>
        <w:spacing w:before="840" w:after="0" w:line="240" w:lineRule="exact"/>
        <w:jc w:val="center"/>
      </w:pPr>
      <w:r>
        <w:rPr>
          <w:rFonts w:ascii="CMR12" w:eastAsia="CMR12" w:hAnsi="CMR12"/>
          <w:color w:val="000000"/>
          <w:sz w:val="24"/>
        </w:rPr>
        <w:t>100</w:t>
      </w:r>
    </w:p>
    <w:p w14:paraId="4D450EA8" w14:textId="77777777" w:rsidR="00622040" w:rsidRDefault="00622040">
      <w:pPr>
        <w:sectPr w:rsidR="00622040">
          <w:pgSz w:w="12240" w:h="15840"/>
          <w:pgMar w:top="746" w:right="1416" w:bottom="396" w:left="1436" w:header="720" w:footer="720" w:gutter="0"/>
          <w:cols w:space="720"/>
          <w:docGrid w:linePitch="360"/>
        </w:sectPr>
      </w:pPr>
    </w:p>
    <w:p w14:paraId="6D501021" w14:textId="77777777" w:rsidR="00622040" w:rsidRDefault="00622040">
      <w:pPr>
        <w:autoSpaceDE w:val="0"/>
        <w:autoSpaceDN w:val="0"/>
        <w:spacing w:after="526" w:line="220" w:lineRule="exact"/>
      </w:pPr>
    </w:p>
    <w:p w14:paraId="3387BEAC" w14:textId="77777777" w:rsidR="00622040" w:rsidRDefault="00000000">
      <w:pPr>
        <w:autoSpaceDE w:val="0"/>
        <w:autoSpaceDN w:val="0"/>
        <w:spacing w:after="0" w:line="240" w:lineRule="exact"/>
      </w:pPr>
      <w:r>
        <w:rPr>
          <w:rFonts w:ascii="CMBX12" w:eastAsia="CMBX12" w:hAnsi="CMBX12"/>
          <w:b/>
          <w:color w:val="000000"/>
          <w:sz w:val="24"/>
        </w:rPr>
        <w:t>3.6.2 Analisis Isi Kualitatif Induktif (</w:t>
      </w:r>
      <w:r>
        <w:rPr>
          <w:rFonts w:ascii="CMBXTI10" w:eastAsia="CMBXTI10" w:hAnsi="CMBXTI10"/>
          <w:b/>
          <w:i/>
          <w:color w:val="000000"/>
          <w:sz w:val="24"/>
        </w:rPr>
        <w:t xml:space="preserve">Inductive Content Analysis </w:t>
      </w:r>
      <w:r>
        <w:rPr>
          <w:rFonts w:ascii="CMBX12" w:eastAsia="CMBX12" w:hAnsi="CMBX12"/>
          <w:b/>
          <w:color w:val="000000"/>
          <w:sz w:val="24"/>
        </w:rPr>
        <w:t>)</w:t>
      </w:r>
    </w:p>
    <w:p w14:paraId="79AA898C"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 xml:space="preserve">Analisis isi kualitatif induktif pada penelitian ini diposisikan sebagai tahap pertama dalam strategi hibrida induktif-terarah. Pada tahap ini, kategori perkembangan struktur </w:t>
      </w:r>
      <w:r>
        <w:rPr>
          <w:rFonts w:ascii="CMTI12" w:eastAsia="CMTI12" w:hAnsi="CMTI12"/>
          <w:i/>
          <w:color w:val="000000"/>
          <w:sz w:val="24"/>
        </w:rPr>
        <w:t xml:space="preserve">prompt </w:t>
      </w:r>
      <w:r>
        <w:rPr>
          <w:rFonts w:ascii="CMR12" w:eastAsia="CMR12" w:hAnsi="CMR12"/>
          <w:color w:val="000000"/>
          <w:sz w:val="24"/>
        </w:rPr>
        <w:t>dibangun langsung dari data log digital (</w:t>
      </w:r>
      <w:r>
        <w:rPr>
          <w:rFonts w:ascii="CMTI12" w:eastAsia="CMTI12" w:hAnsi="CMTI12"/>
          <w:i/>
          <w:color w:val="000000"/>
          <w:sz w:val="24"/>
        </w:rPr>
        <w:t xml:space="preserve">data-driven </w:t>
      </w:r>
      <w:r>
        <w:rPr>
          <w:rFonts w:ascii="CMR12" w:eastAsia="CMR12" w:hAnsi="CMR12"/>
          <w:color w:val="000000"/>
          <w:sz w:val="24"/>
        </w:rPr>
        <w:t xml:space="preserve">), bukan dari kategori apriori. Pendekatan ini dipilih karena tujuan utama analisis adalah menangkap pola strategi ber-tanya siswa secara kontekstual dan bertahap lintas sesi. Kerangka operasional mengikuti tahapan analitik induktif yang ditata secara eksplisit oleh Lyhne et al. (2025), diperkuat prosedur </w:t>
      </w:r>
      <w:r>
        <w:rPr>
          <w:rFonts w:ascii="CMTI12" w:eastAsia="CMTI12" w:hAnsi="CMTI12"/>
          <w:i/>
          <w:color w:val="000000"/>
          <w:sz w:val="24"/>
        </w:rPr>
        <w:t xml:space="preserve">collaborative coding </w:t>
      </w:r>
      <w:r>
        <w:rPr>
          <w:rFonts w:ascii="CMR12" w:eastAsia="CMR12" w:hAnsi="CMR12"/>
          <w:color w:val="000000"/>
          <w:sz w:val="24"/>
        </w:rPr>
        <w:t>dari Coulston et al. (2025), serta didokumentasikan melalui jejak keputusan analitik agar keterlacakan temuan terjaga (Villamin et al., 2024).</w:t>
      </w:r>
    </w:p>
    <w:p w14:paraId="1E6BC17D" w14:textId="77777777" w:rsidR="00622040" w:rsidRDefault="00000000">
      <w:pPr>
        <w:autoSpaceDE w:val="0"/>
        <w:autoSpaceDN w:val="0"/>
        <w:spacing w:before="552" w:after="0" w:line="240" w:lineRule="exact"/>
      </w:pPr>
      <w:r>
        <w:rPr>
          <w:rFonts w:ascii="CMBX12" w:eastAsia="CMBX12" w:hAnsi="CMBX12"/>
          <w:b/>
          <w:color w:val="000000"/>
          <w:sz w:val="24"/>
        </w:rPr>
        <w:t>3.6.2.1 Unit Analisis dan Batas Data</w:t>
      </w:r>
    </w:p>
    <w:p w14:paraId="26EA952E"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Unit analisis pada pembahasan ini adalah satuan teks </w:t>
      </w:r>
      <w:r>
        <w:rPr>
          <w:rFonts w:ascii="CMTI12" w:eastAsia="CMTI12" w:hAnsi="CMTI12"/>
          <w:i/>
          <w:color w:val="000000"/>
          <w:sz w:val="24"/>
        </w:rPr>
        <w:t xml:space="preserve">prompt </w:t>
      </w:r>
      <w:r>
        <w:rPr>
          <w:rFonts w:ascii="CMR12" w:eastAsia="CMR12" w:hAnsi="CMR12"/>
          <w:color w:val="000000"/>
          <w:sz w:val="24"/>
        </w:rPr>
        <w:t>siswa yang memiliki makna strategi bertanya, baik dalam bentuk pertanyaan utama, tindak lanjut klarifikasi, maupun permintaan elaborasi terhadap respons AI. Agar konsisten, analisis dibatasi pada data yang telah lulus audit mutu log pada tahap audit data, memiliki identitas anonim yang konsisten, dan tersusun kronologis per sesi. Data yang tidak lengkap, duplikat sistem, atau tidak memiliki konteks interaksi yang memadai dikeluarkan dari proses pengodean utama dan dicatat dalam log eksklusi data.</w:t>
      </w:r>
    </w:p>
    <w:p w14:paraId="1069C51A"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Dengan batasan tersebut, unit yang masuk pengodean utama wajib memenuhi empat syarat: bermakna secara kognitif, kronologis valid, identitas anonim konsisten, dan bebas dari kerusakan data.</w:t>
      </w:r>
    </w:p>
    <w:p w14:paraId="44BB438C" w14:textId="77777777" w:rsidR="00622040" w:rsidRDefault="00000000">
      <w:pPr>
        <w:autoSpaceDE w:val="0"/>
        <w:autoSpaceDN w:val="0"/>
        <w:spacing w:before="554" w:after="0" w:line="238" w:lineRule="exact"/>
      </w:pPr>
      <w:r>
        <w:rPr>
          <w:rFonts w:ascii="CMBX12" w:eastAsia="CMBX12" w:hAnsi="CMBX12"/>
          <w:b/>
          <w:color w:val="000000"/>
          <w:sz w:val="24"/>
        </w:rPr>
        <w:t>3.6.2.2 Prosedur Analisis Induktif</w:t>
      </w:r>
    </w:p>
    <w:p w14:paraId="5F1B282D"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Prosedur analisis dilakukan berurutan dari reduksi data hingga pembentukan katego-ri. Pada tahap awal, data </w:t>
      </w:r>
      <w:r>
        <w:rPr>
          <w:rFonts w:ascii="CMTI12" w:eastAsia="CMTI12" w:hAnsi="CMTI12"/>
          <w:i/>
          <w:color w:val="000000"/>
          <w:sz w:val="24"/>
        </w:rPr>
        <w:t xml:space="preserve">prompt </w:t>
      </w:r>
      <w:r>
        <w:rPr>
          <w:rFonts w:ascii="CMR12" w:eastAsia="CMR12" w:hAnsi="CMR12"/>
          <w:color w:val="000000"/>
          <w:sz w:val="24"/>
        </w:rPr>
        <w:t xml:space="preserve">dibaca berulang untuk memperoleh pemahaman konteks. Selanjutnya, peneliti menandai unit makna dan memberi label awal tanpa memaksakan struktur kategori dari teori lain. Kode awal kemudian dibandingkan antarsesi untuk me-nemukan kemiripan, perbedaan, dan transisi strategi. Tahap akhir adalah abstraksi kode menjadi kategori yang lebih stabil dan dapat menjelaskan lintasan perkembangan strategi </w:t>
      </w:r>
      <w:r>
        <w:rPr>
          <w:rFonts w:ascii="CMTI12" w:eastAsia="CMTI12" w:hAnsi="CMTI12"/>
          <w:i/>
          <w:color w:val="000000"/>
          <w:sz w:val="24"/>
        </w:rPr>
        <w:t xml:space="preserve">prompt </w:t>
      </w:r>
      <w:r>
        <w:rPr>
          <w:rFonts w:ascii="CMR12" w:eastAsia="CMR12" w:hAnsi="CMR12"/>
          <w:color w:val="000000"/>
          <w:sz w:val="24"/>
        </w:rPr>
        <w:t>siswa.</w:t>
      </w:r>
    </w:p>
    <w:p w14:paraId="2FE129C7" w14:textId="77777777" w:rsidR="00622040" w:rsidRDefault="00000000">
      <w:pPr>
        <w:autoSpaceDE w:val="0"/>
        <w:autoSpaceDN w:val="0"/>
        <w:spacing w:before="1076" w:after="0" w:line="240" w:lineRule="exact"/>
        <w:jc w:val="center"/>
      </w:pPr>
      <w:r>
        <w:rPr>
          <w:rFonts w:ascii="CMR12" w:eastAsia="CMR12" w:hAnsi="CMR12"/>
          <w:color w:val="000000"/>
          <w:sz w:val="24"/>
        </w:rPr>
        <w:t>101</w:t>
      </w:r>
    </w:p>
    <w:p w14:paraId="6C0C928E" w14:textId="77777777" w:rsidR="00622040" w:rsidRDefault="00622040">
      <w:pPr>
        <w:sectPr w:rsidR="00622040">
          <w:pgSz w:w="12240" w:h="15840"/>
          <w:pgMar w:top="746" w:right="1418" w:bottom="396" w:left="1440" w:header="720" w:footer="720" w:gutter="0"/>
          <w:cols w:space="720"/>
          <w:docGrid w:linePitch="360"/>
        </w:sectPr>
      </w:pPr>
    </w:p>
    <w:p w14:paraId="395F3491" w14:textId="77777777" w:rsidR="00622040" w:rsidRDefault="00622040">
      <w:pPr>
        <w:autoSpaceDE w:val="0"/>
        <w:autoSpaceDN w:val="0"/>
        <w:spacing w:after="526" w:line="220" w:lineRule="exact"/>
      </w:pPr>
    </w:p>
    <w:p w14:paraId="14707692" w14:textId="77777777" w:rsidR="00622040" w:rsidRDefault="00000000">
      <w:pPr>
        <w:autoSpaceDE w:val="0"/>
        <w:autoSpaceDN w:val="0"/>
        <w:spacing w:after="0" w:line="318" w:lineRule="exact"/>
        <w:ind w:left="4" w:right="22" w:firstLine="720"/>
        <w:jc w:val="both"/>
      </w:pPr>
      <w:r>
        <w:rPr>
          <w:rFonts w:ascii="CMR12" w:eastAsia="CMR12" w:hAnsi="CMR12"/>
          <w:color w:val="000000"/>
          <w:sz w:val="24"/>
        </w:rPr>
        <w:t xml:space="preserve">Tahapan kerja yang digunakan tetap eksplisit: familiarisasi data, unitisasi makna, </w:t>
      </w:r>
      <w:r>
        <w:rPr>
          <w:rFonts w:ascii="CMTI12" w:eastAsia="CMTI12" w:hAnsi="CMTI12"/>
          <w:i/>
          <w:color w:val="000000"/>
          <w:sz w:val="24"/>
        </w:rPr>
        <w:t xml:space="preserve">open coding </w:t>
      </w:r>
      <w:r>
        <w:rPr>
          <w:rFonts w:ascii="CMR12" w:eastAsia="CMR12" w:hAnsi="CMR12"/>
          <w:color w:val="000000"/>
          <w:sz w:val="24"/>
        </w:rPr>
        <w:t>, kategorisasi, dan abstraksi tematik hingga terbentuk model kategorikal semen-tara.</w:t>
      </w:r>
    </w:p>
    <w:p w14:paraId="398174FD" w14:textId="77777777" w:rsidR="00622040" w:rsidRDefault="00000000">
      <w:pPr>
        <w:autoSpaceDE w:val="0"/>
        <w:autoSpaceDN w:val="0"/>
        <w:spacing w:before="554" w:after="0" w:line="238" w:lineRule="exact"/>
        <w:ind w:left="4"/>
      </w:pPr>
      <w:r>
        <w:rPr>
          <w:rFonts w:ascii="CMBX12" w:eastAsia="CMBX12" w:hAnsi="CMBX12"/>
          <w:b/>
          <w:color w:val="000000"/>
          <w:sz w:val="24"/>
        </w:rPr>
        <w:t>3.6.2.3 Mekanisme Keandalan Pengodean</w:t>
      </w:r>
    </w:p>
    <w:p w14:paraId="3671DF5C" w14:textId="77777777" w:rsidR="00622040" w:rsidRDefault="00000000">
      <w:pPr>
        <w:autoSpaceDE w:val="0"/>
        <w:autoSpaceDN w:val="0"/>
        <w:spacing w:before="434" w:after="294" w:line="358" w:lineRule="exact"/>
        <w:ind w:left="4" w:right="22" w:firstLine="720"/>
        <w:jc w:val="both"/>
      </w:pPr>
      <w:r>
        <w:rPr>
          <w:rFonts w:ascii="CMR12" w:eastAsia="CMR12" w:hAnsi="CMR12"/>
          <w:color w:val="000000"/>
          <w:sz w:val="24"/>
        </w:rPr>
        <w:t>Untuk meningkatkan konsistensi interpretasi, proses pengodean dilakukan dengan me-kanisme</w:t>
      </w:r>
      <w:r>
        <w:rPr>
          <w:rFonts w:ascii="CMTI12" w:eastAsia="CMTI12" w:hAnsi="CMTI12"/>
          <w:i/>
          <w:color w:val="000000"/>
          <w:sz w:val="24"/>
        </w:rPr>
        <w:t xml:space="preserve"> collaborative coding </w:t>
      </w:r>
      <w:r>
        <w:rPr>
          <w:rFonts w:ascii="CMR12" w:eastAsia="CMR12" w:hAnsi="CMR12"/>
          <w:color w:val="000000"/>
          <w:sz w:val="24"/>
        </w:rPr>
        <w:t>. Peneliti utama menyusun kode awal, lalu peneliti pendamping mengodekan secara independen sampel minimal 25% unit data yang dipilih proporsional lintas sesi. Reliabilitas penilai dilaporkan secara eksplisit melalui tiga indikator: persentase kesepakatan teramati (</w:t>
      </w:r>
      <w:r>
        <w:rPr>
          <w:rFonts w:ascii="CMMI12" w:eastAsia="CMMI12" w:hAnsi="CMMI12"/>
          <w:i/>
          <w:color w:val="000000"/>
          <w:sz w:val="24"/>
        </w:rPr>
        <w:t xml:space="preserve">P </w:t>
      </w:r>
      <w:r>
        <w:rPr>
          <w:rFonts w:ascii="CMMI8" w:eastAsia="CMMI8" w:hAnsi="CMMI8"/>
          <w:i/>
          <w:color w:val="000000"/>
          <w:sz w:val="16"/>
        </w:rPr>
        <w:t xml:space="preserve">o </w:t>
      </w:r>
      <w:r>
        <w:rPr>
          <w:rFonts w:ascii="CMR12" w:eastAsia="CMR12" w:hAnsi="CMR12"/>
          <w:color w:val="000000"/>
          <w:sz w:val="24"/>
        </w:rPr>
        <w:t>), peluang kesepakatan acak (</w:t>
      </w:r>
      <w:r>
        <w:rPr>
          <w:rFonts w:ascii="CMMI12" w:eastAsia="CMMI12" w:hAnsi="CMMI12"/>
          <w:i/>
          <w:color w:val="000000"/>
          <w:sz w:val="24"/>
        </w:rPr>
        <w:t xml:space="preserve">P </w:t>
      </w:r>
      <w:r>
        <w:rPr>
          <w:rFonts w:ascii="CMMI8" w:eastAsia="CMMI8" w:hAnsi="CMMI8"/>
          <w:i/>
          <w:color w:val="000000"/>
          <w:sz w:val="16"/>
        </w:rPr>
        <w:t xml:space="preserve">e </w:t>
      </w:r>
      <w:r>
        <w:rPr>
          <w:rFonts w:ascii="CMR12" w:eastAsia="CMR12" w:hAnsi="CMR12"/>
          <w:color w:val="000000"/>
          <w:sz w:val="24"/>
        </w:rPr>
        <w:t>), dan koefisien kappa antarpenilai (</w:t>
      </w:r>
      <w:r>
        <w:rPr>
          <w:rFonts w:ascii="CMMI12" w:eastAsia="CMMI12" w:hAnsi="CMMI12"/>
          <w:i/>
          <w:color w:val="000000"/>
          <w:sz w:val="24"/>
        </w:rPr>
        <w:t xml:space="preserve">κ </w:t>
      </w:r>
      <w:r>
        <w:rPr>
          <w:rFonts w:ascii="CMR12" w:eastAsia="CMR12" w:hAnsi="CMR12"/>
          <w:color w:val="000000"/>
          <w:sz w:val="24"/>
        </w:rPr>
        <w:t>= (</w:t>
      </w:r>
      <w:r>
        <w:rPr>
          <w:rFonts w:ascii="CMMI12" w:eastAsia="CMMI12" w:hAnsi="CMMI12"/>
          <w:i/>
          <w:color w:val="000000"/>
          <w:sz w:val="24"/>
        </w:rPr>
        <w:t xml:space="preserve">P </w:t>
      </w:r>
      <w:r>
        <w:rPr>
          <w:rFonts w:ascii="CMMI8" w:eastAsia="CMMI8" w:hAnsi="CMMI8"/>
          <w:i/>
          <w:color w:val="000000"/>
          <w:sz w:val="16"/>
        </w:rPr>
        <w:t xml:space="preserve">o </w:t>
      </w:r>
      <w:r>
        <w:rPr>
          <w:rFonts w:ascii="CMSY10" w:eastAsia="CMSY10" w:hAnsi="CMSY10"/>
          <w:i/>
          <w:color w:val="000000"/>
          <w:sz w:val="24"/>
        </w:rPr>
        <w:t xml:space="preserve">− </w:t>
      </w:r>
      <w:r>
        <w:rPr>
          <w:rFonts w:ascii="CMMI12" w:eastAsia="CMMI12" w:hAnsi="CMMI12"/>
          <w:i/>
          <w:color w:val="000000"/>
          <w:sz w:val="24"/>
        </w:rPr>
        <w:t xml:space="preserve">P </w:t>
      </w:r>
      <w:r>
        <w:rPr>
          <w:rFonts w:ascii="CMMI8" w:eastAsia="CMMI8" w:hAnsi="CMMI8"/>
          <w:i/>
          <w:color w:val="000000"/>
          <w:sz w:val="16"/>
        </w:rPr>
        <w:t xml:space="preserve">e </w:t>
      </w:r>
      <w:r>
        <w:rPr>
          <w:rFonts w:ascii="CMR12" w:eastAsia="CMR12" w:hAnsi="CMR12"/>
          <w:color w:val="000000"/>
          <w:sz w:val="24"/>
        </w:rPr>
        <w:t xml:space="preserve">) </w:t>
      </w:r>
      <w:r>
        <w:rPr>
          <w:rFonts w:ascii="CMMI12" w:eastAsia="CMMI12" w:hAnsi="CMMI12"/>
          <w:i/>
          <w:color w:val="000000"/>
          <w:sz w:val="24"/>
        </w:rPr>
        <w:t xml:space="preserve">/ </w:t>
      </w:r>
      <w:r>
        <w:rPr>
          <w:rFonts w:ascii="CMR12" w:eastAsia="CMR12" w:hAnsi="CMR12"/>
          <w:color w:val="000000"/>
          <w:sz w:val="24"/>
        </w:rPr>
        <w:t>(1</w:t>
      </w:r>
      <w:r>
        <w:rPr>
          <w:rFonts w:ascii="CMSY10" w:eastAsia="CMSY10" w:hAnsi="CMSY10"/>
          <w:i/>
          <w:color w:val="000000"/>
          <w:sz w:val="24"/>
        </w:rPr>
        <w:t xml:space="preserve"> − </w:t>
      </w:r>
      <w:r>
        <w:rPr>
          <w:rFonts w:ascii="CMMI12" w:eastAsia="CMMI12" w:hAnsi="CMMI12"/>
          <w:i/>
          <w:color w:val="000000"/>
          <w:sz w:val="24"/>
        </w:rPr>
        <w:t xml:space="preserve">P </w:t>
      </w:r>
      <w:r>
        <w:rPr>
          <w:rFonts w:ascii="CMMI8" w:eastAsia="CMMI8" w:hAnsi="CMMI8"/>
          <w:i/>
          <w:color w:val="000000"/>
          <w:sz w:val="16"/>
        </w:rPr>
        <w:t xml:space="preserve">e </w:t>
      </w:r>
      <w:r>
        <w:rPr>
          <w:rFonts w:ascii="CMR12" w:eastAsia="CMR12" w:hAnsi="CMR12"/>
          <w:color w:val="000000"/>
          <w:sz w:val="24"/>
        </w:rPr>
        <w:t xml:space="preserve">)). Ketentuan kelayakan ditetapkan pada </w:t>
      </w:r>
      <w:r>
        <w:rPr>
          <w:rFonts w:ascii="CMMI12" w:eastAsia="CMMI12" w:hAnsi="CMMI12"/>
          <w:i/>
          <w:color w:val="000000"/>
          <w:sz w:val="24"/>
        </w:rPr>
        <w:t xml:space="preserve">κ </w:t>
      </w:r>
      <w:r>
        <w:rPr>
          <w:rFonts w:ascii="CMSY10" w:eastAsia="CMSY10" w:hAnsi="CMSY10"/>
          <w:i/>
          <w:color w:val="000000"/>
          <w:sz w:val="24"/>
        </w:rPr>
        <w:t xml:space="preserve">≥ </w:t>
      </w:r>
      <w:r>
        <w:rPr>
          <w:rFonts w:ascii="CMR12" w:eastAsia="CMR12" w:hAnsi="CMR12"/>
          <w:color w:val="000000"/>
          <w:sz w:val="24"/>
        </w:rPr>
        <w:t xml:space="preserve">0 </w:t>
      </w:r>
      <w:r>
        <w:rPr>
          <w:rFonts w:ascii="CMMI12" w:eastAsia="CMMI12" w:hAnsi="CMMI12"/>
          <w:i/>
          <w:color w:val="000000"/>
          <w:sz w:val="24"/>
        </w:rPr>
        <w:t xml:space="preserve">. </w:t>
      </w:r>
      <w:r>
        <w:rPr>
          <w:rFonts w:ascii="CMR12" w:eastAsia="CMR12" w:hAnsi="CMR12"/>
          <w:color w:val="000000"/>
          <w:sz w:val="24"/>
        </w:rPr>
        <w:t xml:space="preserve">70 dan </w:t>
      </w:r>
      <w:r>
        <w:rPr>
          <w:rFonts w:ascii="CMMI12" w:eastAsia="CMMI12" w:hAnsi="CMMI12"/>
          <w:i/>
          <w:color w:val="000000"/>
          <w:sz w:val="24"/>
        </w:rPr>
        <w:t xml:space="preserve">P </w:t>
      </w:r>
      <w:r>
        <w:rPr>
          <w:rFonts w:ascii="CMMI8" w:eastAsia="CMMI8" w:hAnsi="CMMI8"/>
          <w:i/>
          <w:color w:val="000000"/>
          <w:sz w:val="16"/>
        </w:rPr>
        <w:t xml:space="preserve">o </w:t>
      </w:r>
      <w:r>
        <w:rPr>
          <w:rFonts w:ascii="CMSY10" w:eastAsia="CMSY10" w:hAnsi="CMSY10"/>
          <w:i/>
          <w:color w:val="000000"/>
          <w:sz w:val="24"/>
        </w:rPr>
        <w:t xml:space="preserve">≥ </w:t>
      </w:r>
      <w:r>
        <w:rPr>
          <w:rFonts w:ascii="CMR12" w:eastAsia="CMR12" w:hAnsi="CMR12"/>
          <w:color w:val="000000"/>
          <w:sz w:val="24"/>
        </w:rPr>
        <w:t xml:space="preserve">0 </w:t>
      </w:r>
      <w:r>
        <w:rPr>
          <w:rFonts w:ascii="CMMI12" w:eastAsia="CMMI12" w:hAnsi="CMMI12"/>
          <w:i/>
          <w:color w:val="000000"/>
          <w:sz w:val="24"/>
        </w:rPr>
        <w:t xml:space="preserve">. </w:t>
      </w:r>
      <w:r>
        <w:rPr>
          <w:rFonts w:ascii="CMR12" w:eastAsia="CMR12" w:hAnsi="CMR12"/>
          <w:color w:val="000000"/>
          <w:sz w:val="24"/>
        </w:rPr>
        <w:t>80 dengan mengacu pada benchmark empiris studi terbaru (Borchers et al., 2024; Dang et al., 2025; Gerlich, 2025); jika belum terpenuhi, dilakukan revisi definisi kode, pelatihan ulang coder, lalu pengodean ulang pada sampel yang sama.</w:t>
      </w:r>
    </w:p>
    <w:tbl>
      <w:tblPr>
        <w:tblW w:w="0" w:type="auto"/>
        <w:tblInd w:w="8" w:type="dxa"/>
        <w:tblLayout w:type="fixed"/>
        <w:tblLook w:val="04A0" w:firstRow="1" w:lastRow="0" w:firstColumn="1" w:lastColumn="0" w:noHBand="0" w:noVBand="1"/>
      </w:tblPr>
      <w:tblGrid>
        <w:gridCol w:w="618"/>
        <w:gridCol w:w="1916"/>
        <w:gridCol w:w="2874"/>
        <w:gridCol w:w="1916"/>
        <w:gridCol w:w="2028"/>
      </w:tblGrid>
      <w:tr w:rsidR="00622040" w14:paraId="16ED7892" w14:textId="77777777">
        <w:trPr>
          <w:trHeight w:hRule="exact" w:val="658"/>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499290E8" w14:textId="77777777" w:rsidR="00622040" w:rsidRDefault="00000000">
            <w:pPr>
              <w:autoSpaceDE w:val="0"/>
              <w:autoSpaceDN w:val="0"/>
              <w:spacing w:before="92" w:after="0" w:line="200" w:lineRule="exact"/>
              <w:ind w:left="80"/>
            </w:pPr>
            <w:r>
              <w:rPr>
                <w:rFonts w:ascii="CMBX10" w:eastAsia="CMBX10" w:hAnsi="CMBX10"/>
                <w:b/>
                <w:color w:val="000000"/>
                <w:sz w:val="20"/>
              </w:rPr>
              <w:t>No.</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6CDEEDF" w14:textId="77777777" w:rsidR="00622040" w:rsidRDefault="00000000">
            <w:pPr>
              <w:autoSpaceDE w:val="0"/>
              <w:autoSpaceDN w:val="0"/>
              <w:spacing w:after="0" w:line="292" w:lineRule="exact"/>
              <w:ind w:right="576"/>
              <w:jc w:val="center"/>
            </w:pPr>
            <w:r>
              <w:rPr>
                <w:rFonts w:ascii="CMBX10" w:eastAsia="CMBX10" w:hAnsi="CMBX10"/>
                <w:b/>
                <w:color w:val="000000"/>
                <w:sz w:val="20"/>
              </w:rPr>
              <w:t>Komponen Reliabilitas</w:t>
            </w:r>
          </w:p>
        </w:tc>
        <w:tc>
          <w:tcPr>
            <w:tcW w:w="28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551ABA3" w14:textId="77777777" w:rsidR="00622040" w:rsidRDefault="00000000">
            <w:pPr>
              <w:autoSpaceDE w:val="0"/>
              <w:autoSpaceDN w:val="0"/>
              <w:spacing w:before="92" w:after="0" w:line="200" w:lineRule="exact"/>
              <w:ind w:left="78"/>
            </w:pPr>
            <w:r>
              <w:rPr>
                <w:rFonts w:ascii="CMBX10" w:eastAsia="CMBX10" w:hAnsi="CMBX10"/>
                <w:b/>
                <w:color w:val="000000"/>
                <w:sz w:val="20"/>
              </w:rPr>
              <w:t>Implementasi Operasional</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932891E" w14:textId="77777777" w:rsidR="00622040" w:rsidRDefault="00000000">
            <w:pPr>
              <w:autoSpaceDE w:val="0"/>
              <w:autoSpaceDN w:val="0"/>
              <w:spacing w:before="92" w:after="0" w:line="200" w:lineRule="exact"/>
              <w:ind w:left="80"/>
            </w:pPr>
            <w:r>
              <w:rPr>
                <w:rFonts w:ascii="CMBX10" w:eastAsia="CMBX10" w:hAnsi="CMBX10"/>
                <w:b/>
                <w:color w:val="000000"/>
                <w:sz w:val="20"/>
              </w:rPr>
              <w:t>Dokumen Bukti</w:t>
            </w:r>
          </w:p>
        </w:tc>
        <w:tc>
          <w:tcPr>
            <w:tcW w:w="2028" w:type="dxa"/>
            <w:tcBorders>
              <w:top w:val="single" w:sz="3" w:space="0" w:color="000000"/>
              <w:left w:val="single" w:sz="3" w:space="0" w:color="000000"/>
              <w:bottom w:val="single" w:sz="3" w:space="0" w:color="000000"/>
              <w:right w:val="single" w:sz="3" w:space="0" w:color="000000"/>
            </w:tcBorders>
            <w:tcMar>
              <w:left w:w="0" w:type="dxa"/>
              <w:right w:w="0" w:type="dxa"/>
            </w:tcMar>
          </w:tcPr>
          <w:p w14:paraId="02C33C50" w14:textId="77777777" w:rsidR="00622040" w:rsidRDefault="00000000">
            <w:pPr>
              <w:autoSpaceDE w:val="0"/>
              <w:autoSpaceDN w:val="0"/>
              <w:spacing w:before="92" w:after="0" w:line="200" w:lineRule="exact"/>
              <w:ind w:left="78"/>
            </w:pPr>
            <w:r>
              <w:rPr>
                <w:rFonts w:ascii="CMBX10" w:eastAsia="CMBX10" w:hAnsi="CMBX10"/>
                <w:b/>
                <w:color w:val="000000"/>
                <w:sz w:val="20"/>
              </w:rPr>
              <w:t>Keluaran</w:t>
            </w:r>
          </w:p>
        </w:tc>
      </w:tr>
      <w:tr w:rsidR="00622040" w14:paraId="5E09A399" w14:textId="77777777">
        <w:trPr>
          <w:trHeight w:hRule="exact" w:val="952"/>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2F3732AA" w14:textId="77777777" w:rsidR="00622040" w:rsidRDefault="00000000">
            <w:pPr>
              <w:autoSpaceDE w:val="0"/>
              <w:autoSpaceDN w:val="0"/>
              <w:spacing w:before="92" w:after="0" w:line="198" w:lineRule="exact"/>
              <w:ind w:left="80"/>
            </w:pPr>
            <w:r>
              <w:rPr>
                <w:rFonts w:ascii="CMR10" w:eastAsia="CMR10" w:hAnsi="CMR10"/>
                <w:color w:val="000000"/>
                <w:sz w:val="20"/>
              </w:rPr>
              <w:t>1</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39F6205" w14:textId="77777777" w:rsidR="00622040" w:rsidRDefault="00000000">
            <w:pPr>
              <w:autoSpaceDE w:val="0"/>
              <w:autoSpaceDN w:val="0"/>
              <w:spacing w:before="92" w:after="0" w:line="198" w:lineRule="exact"/>
              <w:ind w:left="80"/>
            </w:pPr>
            <w:r>
              <w:rPr>
                <w:rFonts w:ascii="CMR10" w:eastAsia="CMR10" w:hAnsi="CMR10"/>
                <w:color w:val="000000"/>
                <w:sz w:val="20"/>
              </w:rPr>
              <w:t>Buku kode awal</w:t>
            </w:r>
          </w:p>
        </w:tc>
        <w:tc>
          <w:tcPr>
            <w:tcW w:w="2874" w:type="dxa"/>
            <w:tcBorders>
              <w:top w:val="single" w:sz="3" w:space="0" w:color="000000"/>
              <w:left w:val="single" w:sz="3" w:space="0" w:color="000000"/>
              <w:bottom w:val="single" w:sz="3" w:space="0" w:color="000000"/>
              <w:right w:val="single" w:sz="3" w:space="0" w:color="000000"/>
            </w:tcBorders>
            <w:tcMar>
              <w:left w:w="0" w:type="dxa"/>
              <w:right w:w="0" w:type="dxa"/>
            </w:tcMar>
          </w:tcPr>
          <w:p w14:paraId="448057D9" w14:textId="77777777" w:rsidR="00622040" w:rsidRDefault="00000000">
            <w:pPr>
              <w:autoSpaceDE w:val="0"/>
              <w:autoSpaceDN w:val="0"/>
              <w:spacing w:after="0" w:line="294" w:lineRule="exact"/>
              <w:ind w:left="78" w:right="288"/>
            </w:pPr>
            <w:r>
              <w:rPr>
                <w:rFonts w:ascii="CMR10" w:eastAsia="CMR10" w:hAnsi="CMR10"/>
                <w:color w:val="000000"/>
                <w:sz w:val="20"/>
              </w:rPr>
              <w:t xml:space="preserve">Menetapkan nama kode, </w:t>
            </w:r>
            <w:r>
              <w:br/>
            </w:r>
            <w:r>
              <w:rPr>
                <w:rFonts w:ascii="CMR10" w:eastAsia="CMR10" w:hAnsi="CMR10"/>
                <w:color w:val="000000"/>
                <w:sz w:val="20"/>
              </w:rPr>
              <w:t>definisi, indikator teks, dan contoh data.</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0AB6E764" w14:textId="77777777" w:rsidR="00622040" w:rsidRDefault="00000000">
            <w:pPr>
              <w:autoSpaceDE w:val="0"/>
              <w:autoSpaceDN w:val="0"/>
              <w:spacing w:before="92" w:after="0" w:line="198" w:lineRule="exact"/>
              <w:ind w:left="80"/>
            </w:pPr>
            <w:r>
              <w:rPr>
                <w:rFonts w:ascii="CMR10" w:eastAsia="CMR10" w:hAnsi="CMR10"/>
                <w:color w:val="000000"/>
                <w:sz w:val="20"/>
              </w:rPr>
              <w:t xml:space="preserve">Draft </w:t>
            </w:r>
            <w:r>
              <w:rPr>
                <w:rFonts w:ascii="CMTI10" w:eastAsia="CMTI10" w:hAnsi="CMTI10"/>
                <w:i/>
                <w:color w:val="000000"/>
                <w:sz w:val="20"/>
              </w:rPr>
              <w:t>codebook</w:t>
            </w:r>
          </w:p>
        </w:tc>
        <w:tc>
          <w:tcPr>
            <w:tcW w:w="2028" w:type="dxa"/>
            <w:tcBorders>
              <w:top w:val="single" w:sz="3" w:space="0" w:color="000000"/>
              <w:left w:val="single" w:sz="3" w:space="0" w:color="000000"/>
              <w:bottom w:val="single" w:sz="3" w:space="0" w:color="000000"/>
              <w:right w:val="single" w:sz="3" w:space="0" w:color="000000"/>
            </w:tcBorders>
            <w:tcMar>
              <w:left w:w="0" w:type="dxa"/>
              <w:right w:w="0" w:type="dxa"/>
            </w:tcMar>
          </w:tcPr>
          <w:p w14:paraId="25D7ACB7" w14:textId="77777777" w:rsidR="00622040" w:rsidRDefault="00000000">
            <w:pPr>
              <w:autoSpaceDE w:val="0"/>
              <w:autoSpaceDN w:val="0"/>
              <w:spacing w:after="0" w:line="294" w:lineRule="exact"/>
              <w:ind w:left="78" w:right="288"/>
            </w:pPr>
            <w:r>
              <w:rPr>
                <w:rFonts w:ascii="CMR10" w:eastAsia="CMR10" w:hAnsi="CMR10"/>
                <w:color w:val="000000"/>
                <w:sz w:val="20"/>
              </w:rPr>
              <w:t xml:space="preserve">Acuan coding </w:t>
            </w:r>
            <w:r>
              <w:br/>
            </w:r>
            <w:r>
              <w:rPr>
                <w:rFonts w:ascii="CMR10" w:eastAsia="CMR10" w:hAnsi="CMR10"/>
                <w:color w:val="000000"/>
                <w:sz w:val="20"/>
              </w:rPr>
              <w:t>putaran pertama.</w:t>
            </w:r>
          </w:p>
        </w:tc>
      </w:tr>
      <w:tr w:rsidR="00622040" w14:paraId="7607E2EC" w14:textId="77777777">
        <w:trPr>
          <w:trHeight w:hRule="exact" w:val="954"/>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32D60A7C" w14:textId="77777777" w:rsidR="00622040" w:rsidRDefault="00000000">
            <w:pPr>
              <w:autoSpaceDE w:val="0"/>
              <w:autoSpaceDN w:val="0"/>
              <w:spacing w:before="94" w:after="0" w:line="198" w:lineRule="exact"/>
              <w:ind w:left="80"/>
            </w:pPr>
            <w:r>
              <w:rPr>
                <w:rFonts w:ascii="CMR10" w:eastAsia="CMR10" w:hAnsi="CMR10"/>
                <w:color w:val="000000"/>
                <w:sz w:val="20"/>
              </w:rPr>
              <w:t>2</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85D1215" w14:textId="77777777" w:rsidR="00622040" w:rsidRDefault="00000000">
            <w:pPr>
              <w:autoSpaceDE w:val="0"/>
              <w:autoSpaceDN w:val="0"/>
              <w:spacing w:after="0" w:line="292" w:lineRule="exact"/>
              <w:ind w:left="80" w:right="576"/>
            </w:pPr>
            <w:r>
              <w:rPr>
                <w:rFonts w:ascii="CMTI10" w:eastAsia="CMTI10" w:hAnsi="CMTI10"/>
                <w:i/>
                <w:color w:val="000000"/>
                <w:sz w:val="20"/>
              </w:rPr>
              <w:t xml:space="preserve">Double coding </w:t>
            </w:r>
            <w:r>
              <w:rPr>
                <w:rFonts w:ascii="CMR10" w:eastAsia="CMR10" w:hAnsi="CMR10"/>
                <w:color w:val="000000"/>
                <w:sz w:val="20"/>
              </w:rPr>
              <w:t>independen</w:t>
            </w:r>
          </w:p>
        </w:tc>
        <w:tc>
          <w:tcPr>
            <w:tcW w:w="2874" w:type="dxa"/>
            <w:tcBorders>
              <w:top w:val="single" w:sz="3" w:space="0" w:color="000000"/>
              <w:left w:val="single" w:sz="3" w:space="0" w:color="000000"/>
              <w:bottom w:val="single" w:sz="3" w:space="0" w:color="000000"/>
              <w:right w:val="single" w:sz="3" w:space="0" w:color="000000"/>
            </w:tcBorders>
            <w:tcMar>
              <w:left w:w="0" w:type="dxa"/>
              <w:right w:w="0" w:type="dxa"/>
            </w:tcMar>
          </w:tcPr>
          <w:p w14:paraId="058BA412" w14:textId="77777777" w:rsidR="00622040" w:rsidRDefault="00000000">
            <w:pPr>
              <w:autoSpaceDE w:val="0"/>
              <w:autoSpaceDN w:val="0"/>
              <w:spacing w:after="0" w:line="294" w:lineRule="exact"/>
              <w:ind w:left="78" w:right="144"/>
            </w:pPr>
            <w:r>
              <w:rPr>
                <w:rFonts w:ascii="CMR10" w:eastAsia="CMR10" w:hAnsi="CMR10"/>
                <w:color w:val="000000"/>
                <w:sz w:val="20"/>
              </w:rPr>
              <w:t xml:space="preserve">Pengodean sampel </w:t>
            </w:r>
            <w:r>
              <w:rPr>
                <w:rFonts w:ascii="CMSY10" w:eastAsia="CMSY10" w:hAnsi="CMSY10"/>
                <w:i/>
                <w:color w:val="000000"/>
                <w:sz w:val="20"/>
              </w:rPr>
              <w:t xml:space="preserve">≥ </w:t>
            </w:r>
            <w:r>
              <w:rPr>
                <w:rFonts w:ascii="CMR10" w:eastAsia="CMR10" w:hAnsi="CMR10"/>
                <w:color w:val="000000"/>
                <w:sz w:val="20"/>
              </w:rPr>
              <w:t>25% unit data oleh coder kedua tanpa melihat hasil coder pertama.</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922045B" w14:textId="77777777" w:rsidR="00622040" w:rsidRDefault="00000000">
            <w:pPr>
              <w:autoSpaceDE w:val="0"/>
              <w:autoSpaceDN w:val="0"/>
              <w:spacing w:after="0" w:line="292" w:lineRule="exact"/>
              <w:ind w:left="80" w:right="288"/>
            </w:pPr>
            <w:r>
              <w:rPr>
                <w:rFonts w:ascii="CMR10" w:eastAsia="CMR10" w:hAnsi="CMR10"/>
                <w:color w:val="000000"/>
                <w:sz w:val="20"/>
              </w:rPr>
              <w:t xml:space="preserve">Lembar </w:t>
            </w:r>
            <w:r>
              <w:br/>
            </w:r>
            <w:r>
              <w:rPr>
                <w:rFonts w:ascii="CMR10" w:eastAsia="CMR10" w:hAnsi="CMR10"/>
                <w:color w:val="000000"/>
                <w:sz w:val="20"/>
              </w:rPr>
              <w:t>pembanding kode</w:t>
            </w:r>
          </w:p>
        </w:tc>
        <w:tc>
          <w:tcPr>
            <w:tcW w:w="2028" w:type="dxa"/>
            <w:tcBorders>
              <w:top w:val="single" w:sz="3" w:space="0" w:color="000000"/>
              <w:left w:val="single" w:sz="3" w:space="0" w:color="000000"/>
              <w:bottom w:val="single" w:sz="3" w:space="0" w:color="000000"/>
              <w:right w:val="single" w:sz="3" w:space="0" w:color="000000"/>
            </w:tcBorders>
            <w:tcMar>
              <w:left w:w="0" w:type="dxa"/>
              <w:right w:w="0" w:type="dxa"/>
            </w:tcMar>
          </w:tcPr>
          <w:p w14:paraId="090DEB48" w14:textId="77777777" w:rsidR="00622040" w:rsidRDefault="00000000">
            <w:pPr>
              <w:autoSpaceDE w:val="0"/>
              <w:autoSpaceDN w:val="0"/>
              <w:spacing w:after="0" w:line="294" w:lineRule="exact"/>
              <w:ind w:left="78" w:right="864"/>
            </w:pPr>
            <w:r>
              <w:rPr>
                <w:rFonts w:ascii="CMR10" w:eastAsia="CMR10" w:hAnsi="CMR10"/>
                <w:color w:val="000000"/>
                <w:sz w:val="20"/>
              </w:rPr>
              <w:t>Data dasar perhitungan reliabilitas.</w:t>
            </w:r>
          </w:p>
        </w:tc>
      </w:tr>
      <w:tr w:rsidR="00622040" w14:paraId="3E15EFC7" w14:textId="77777777">
        <w:trPr>
          <w:trHeight w:hRule="exact" w:val="952"/>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279979A9" w14:textId="77777777" w:rsidR="00622040" w:rsidRDefault="00000000">
            <w:pPr>
              <w:autoSpaceDE w:val="0"/>
              <w:autoSpaceDN w:val="0"/>
              <w:spacing w:before="92" w:after="0" w:line="198" w:lineRule="exact"/>
              <w:ind w:left="80"/>
            </w:pPr>
            <w:r>
              <w:rPr>
                <w:rFonts w:ascii="CMR10" w:eastAsia="CMR10" w:hAnsi="CMR10"/>
                <w:color w:val="000000"/>
                <w:sz w:val="20"/>
              </w:rPr>
              <w:t>3</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5DD2109" w14:textId="77777777" w:rsidR="00622040" w:rsidRDefault="00000000">
            <w:pPr>
              <w:autoSpaceDE w:val="0"/>
              <w:autoSpaceDN w:val="0"/>
              <w:spacing w:after="0" w:line="294" w:lineRule="exact"/>
              <w:ind w:left="80" w:right="720"/>
            </w:pPr>
            <w:r>
              <w:rPr>
                <w:rFonts w:ascii="CMR10" w:eastAsia="CMR10" w:hAnsi="CMR10"/>
                <w:color w:val="000000"/>
                <w:sz w:val="20"/>
              </w:rPr>
              <w:t>Perhitungan reliabilitas</w:t>
            </w:r>
          </w:p>
        </w:tc>
        <w:tc>
          <w:tcPr>
            <w:tcW w:w="2874" w:type="dxa"/>
            <w:tcBorders>
              <w:top w:val="single" w:sz="3" w:space="0" w:color="000000"/>
              <w:left w:val="single" w:sz="3" w:space="0" w:color="000000"/>
              <w:bottom w:val="single" w:sz="3" w:space="0" w:color="000000"/>
              <w:right w:val="single" w:sz="3" w:space="0" w:color="000000"/>
            </w:tcBorders>
            <w:tcMar>
              <w:left w:w="0" w:type="dxa"/>
              <w:right w:w="0" w:type="dxa"/>
            </w:tcMar>
          </w:tcPr>
          <w:p w14:paraId="4F492B8A" w14:textId="77777777" w:rsidR="00622040" w:rsidRDefault="00000000">
            <w:pPr>
              <w:autoSpaceDE w:val="0"/>
              <w:autoSpaceDN w:val="0"/>
              <w:spacing w:before="22" w:after="0" w:line="286" w:lineRule="exact"/>
              <w:ind w:left="78" w:right="288"/>
            </w:pPr>
            <w:r>
              <w:rPr>
                <w:rFonts w:ascii="CMR10" w:eastAsia="CMR10" w:hAnsi="CMR10"/>
                <w:color w:val="000000"/>
                <w:sz w:val="20"/>
              </w:rPr>
              <w:t xml:space="preserve">Menghitung </w:t>
            </w:r>
            <w:r>
              <w:rPr>
                <w:rFonts w:ascii="CMMI10" w:eastAsia="CMMI10" w:hAnsi="CMMI10"/>
                <w:i/>
                <w:color w:val="000000"/>
                <w:sz w:val="20"/>
              </w:rPr>
              <w:t xml:space="preserve">P </w:t>
            </w:r>
            <w:r>
              <w:rPr>
                <w:rFonts w:ascii="CMMI7" w:eastAsia="CMMI7" w:hAnsi="CMMI7"/>
                <w:i/>
                <w:color w:val="000000"/>
                <w:sz w:val="14"/>
              </w:rPr>
              <w:t xml:space="preserve">o </w:t>
            </w:r>
            <w:r>
              <w:rPr>
                <w:rFonts w:ascii="CMR10" w:eastAsia="CMR10" w:hAnsi="CMR10"/>
                <w:color w:val="000000"/>
                <w:sz w:val="20"/>
              </w:rPr>
              <w:t xml:space="preserve">, </w:t>
            </w:r>
            <w:r>
              <w:rPr>
                <w:rFonts w:ascii="CMMI10" w:eastAsia="CMMI10" w:hAnsi="CMMI10"/>
                <w:i/>
                <w:color w:val="000000"/>
                <w:sz w:val="20"/>
              </w:rPr>
              <w:t xml:space="preserve">P </w:t>
            </w:r>
            <w:r>
              <w:rPr>
                <w:rFonts w:ascii="CMMI7" w:eastAsia="CMMI7" w:hAnsi="CMMI7"/>
                <w:i/>
                <w:color w:val="000000"/>
                <w:sz w:val="14"/>
              </w:rPr>
              <w:t xml:space="preserve">e </w:t>
            </w:r>
            <w:r>
              <w:rPr>
                <w:rFonts w:ascii="CMR10" w:eastAsia="CMR10" w:hAnsi="CMR10"/>
                <w:color w:val="000000"/>
                <w:sz w:val="20"/>
              </w:rPr>
              <w:t xml:space="preserve">, dan </w:t>
            </w:r>
            <w:r>
              <w:br/>
            </w:r>
            <w:r>
              <w:rPr>
                <w:rFonts w:ascii="CMR10" w:eastAsia="CMR10" w:hAnsi="CMR10"/>
                <w:color w:val="000000"/>
                <w:sz w:val="20"/>
              </w:rPr>
              <w:t>koefisien kappa antarpenilai dari hasil dua penilai.</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5181BBC" w14:textId="77777777" w:rsidR="00622040" w:rsidRDefault="00000000">
            <w:pPr>
              <w:autoSpaceDE w:val="0"/>
              <w:autoSpaceDN w:val="0"/>
              <w:spacing w:after="0" w:line="294" w:lineRule="exact"/>
              <w:ind w:left="80" w:right="288"/>
            </w:pPr>
            <w:r>
              <w:rPr>
                <w:rFonts w:ascii="CMR10" w:eastAsia="CMR10" w:hAnsi="CMR10"/>
                <w:color w:val="000000"/>
                <w:sz w:val="20"/>
              </w:rPr>
              <w:t>Rekap reliabilitas coding</w:t>
            </w:r>
          </w:p>
        </w:tc>
        <w:tc>
          <w:tcPr>
            <w:tcW w:w="2028" w:type="dxa"/>
            <w:tcBorders>
              <w:top w:val="single" w:sz="3" w:space="0" w:color="000000"/>
              <w:left w:val="single" w:sz="3" w:space="0" w:color="000000"/>
              <w:bottom w:val="single" w:sz="3" w:space="0" w:color="000000"/>
              <w:right w:val="single" w:sz="3" w:space="0" w:color="000000"/>
            </w:tcBorders>
            <w:tcMar>
              <w:left w:w="0" w:type="dxa"/>
              <w:right w:w="0" w:type="dxa"/>
            </w:tcMar>
          </w:tcPr>
          <w:p w14:paraId="48ECC387" w14:textId="77777777" w:rsidR="00622040" w:rsidRDefault="00000000">
            <w:pPr>
              <w:autoSpaceDE w:val="0"/>
              <w:autoSpaceDN w:val="0"/>
              <w:spacing w:after="0" w:line="294" w:lineRule="exact"/>
              <w:ind w:left="78"/>
            </w:pPr>
            <w:r>
              <w:rPr>
                <w:rFonts w:ascii="CMR10" w:eastAsia="CMR10" w:hAnsi="CMR10"/>
                <w:color w:val="000000"/>
                <w:sz w:val="20"/>
              </w:rPr>
              <w:t xml:space="preserve">Nilai kesepakatan </w:t>
            </w:r>
            <w:r>
              <w:br/>
            </w:r>
            <w:r>
              <w:rPr>
                <w:rFonts w:ascii="CMR10" w:eastAsia="CMR10" w:hAnsi="CMR10"/>
                <w:color w:val="000000"/>
                <w:sz w:val="20"/>
              </w:rPr>
              <w:t>terukur per putaran.</w:t>
            </w:r>
          </w:p>
        </w:tc>
      </w:tr>
      <w:tr w:rsidR="00622040" w14:paraId="303FB959" w14:textId="77777777">
        <w:trPr>
          <w:trHeight w:hRule="exact" w:val="952"/>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6A9C880C" w14:textId="77777777" w:rsidR="00622040" w:rsidRDefault="00000000">
            <w:pPr>
              <w:autoSpaceDE w:val="0"/>
              <w:autoSpaceDN w:val="0"/>
              <w:spacing w:before="92" w:after="0" w:line="200" w:lineRule="exact"/>
              <w:ind w:left="80"/>
            </w:pPr>
            <w:r>
              <w:rPr>
                <w:rFonts w:ascii="CMR10" w:eastAsia="CMR10" w:hAnsi="CMR10"/>
                <w:color w:val="000000"/>
                <w:sz w:val="20"/>
              </w:rPr>
              <w:t>4</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21C1DA3" w14:textId="77777777" w:rsidR="00622040" w:rsidRDefault="00000000">
            <w:pPr>
              <w:autoSpaceDE w:val="0"/>
              <w:autoSpaceDN w:val="0"/>
              <w:spacing w:before="92" w:after="0" w:line="200" w:lineRule="exact"/>
              <w:ind w:left="80"/>
            </w:pPr>
            <w:r>
              <w:rPr>
                <w:rFonts w:ascii="CMR10" w:eastAsia="CMR10" w:hAnsi="CMR10"/>
                <w:color w:val="000000"/>
                <w:sz w:val="20"/>
              </w:rPr>
              <w:t>Diskusi resolusi</w:t>
            </w:r>
          </w:p>
        </w:tc>
        <w:tc>
          <w:tcPr>
            <w:tcW w:w="28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BA9B18F" w14:textId="77777777" w:rsidR="00622040" w:rsidRDefault="00000000">
            <w:pPr>
              <w:autoSpaceDE w:val="0"/>
              <w:autoSpaceDN w:val="0"/>
              <w:spacing w:after="0" w:line="294" w:lineRule="exact"/>
              <w:ind w:left="78" w:right="432"/>
            </w:pPr>
            <w:r>
              <w:rPr>
                <w:rFonts w:ascii="CMR10" w:eastAsia="CMR10" w:hAnsi="CMR10"/>
                <w:color w:val="000000"/>
                <w:sz w:val="20"/>
              </w:rPr>
              <w:t>Membahas konflik kode berbasis kutipan teks dan konteks sesi.</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80D8F65" w14:textId="77777777" w:rsidR="00622040" w:rsidRDefault="00000000">
            <w:pPr>
              <w:autoSpaceDE w:val="0"/>
              <w:autoSpaceDN w:val="0"/>
              <w:spacing w:after="0" w:line="294" w:lineRule="exact"/>
              <w:ind w:left="80" w:right="144"/>
            </w:pPr>
            <w:r>
              <w:rPr>
                <w:rFonts w:ascii="CMR10" w:eastAsia="CMR10" w:hAnsi="CMR10"/>
                <w:color w:val="000000"/>
                <w:sz w:val="20"/>
              </w:rPr>
              <w:t>Notulen keputusan coding</w:t>
            </w:r>
          </w:p>
        </w:tc>
        <w:tc>
          <w:tcPr>
            <w:tcW w:w="2028" w:type="dxa"/>
            <w:tcBorders>
              <w:top w:val="single" w:sz="3" w:space="0" w:color="000000"/>
              <w:left w:val="single" w:sz="3" w:space="0" w:color="000000"/>
              <w:bottom w:val="single" w:sz="3" w:space="0" w:color="000000"/>
              <w:right w:val="single" w:sz="3" w:space="0" w:color="000000"/>
            </w:tcBorders>
            <w:tcMar>
              <w:left w:w="0" w:type="dxa"/>
              <w:right w:w="0" w:type="dxa"/>
            </w:tcMar>
          </w:tcPr>
          <w:p w14:paraId="5B42E45D" w14:textId="77777777" w:rsidR="00622040" w:rsidRDefault="00000000">
            <w:pPr>
              <w:autoSpaceDE w:val="0"/>
              <w:autoSpaceDN w:val="0"/>
              <w:spacing w:after="0" w:line="294" w:lineRule="exact"/>
              <w:ind w:left="78" w:right="432"/>
            </w:pPr>
            <w:r>
              <w:rPr>
                <w:rFonts w:ascii="CMR10" w:eastAsia="CMR10" w:hAnsi="CMR10"/>
                <w:color w:val="000000"/>
                <w:sz w:val="20"/>
              </w:rPr>
              <w:t>Kode revisi yang disepakati.</w:t>
            </w:r>
          </w:p>
        </w:tc>
      </w:tr>
      <w:tr w:rsidR="00622040" w14:paraId="5A392605" w14:textId="77777777">
        <w:trPr>
          <w:trHeight w:hRule="exact" w:val="954"/>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17B664F3" w14:textId="77777777" w:rsidR="00622040" w:rsidRDefault="00000000">
            <w:pPr>
              <w:autoSpaceDE w:val="0"/>
              <w:autoSpaceDN w:val="0"/>
              <w:spacing w:before="94" w:after="0" w:line="198" w:lineRule="exact"/>
              <w:ind w:left="80"/>
            </w:pPr>
            <w:r>
              <w:rPr>
                <w:rFonts w:ascii="CMR10" w:eastAsia="CMR10" w:hAnsi="CMR10"/>
                <w:color w:val="000000"/>
                <w:sz w:val="20"/>
              </w:rPr>
              <w:t>5</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B4B7B0B" w14:textId="77777777" w:rsidR="00622040" w:rsidRDefault="00000000">
            <w:pPr>
              <w:autoSpaceDE w:val="0"/>
              <w:autoSpaceDN w:val="0"/>
              <w:spacing w:after="0" w:line="294" w:lineRule="exact"/>
              <w:ind w:left="80" w:right="288"/>
            </w:pPr>
            <w:r>
              <w:rPr>
                <w:rFonts w:ascii="CMR10" w:eastAsia="CMR10" w:hAnsi="CMR10"/>
                <w:color w:val="000000"/>
                <w:sz w:val="20"/>
              </w:rPr>
              <w:t>Rekoding bila di bawah ambang</w:t>
            </w:r>
          </w:p>
        </w:tc>
        <w:tc>
          <w:tcPr>
            <w:tcW w:w="28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9BC3AC0" w14:textId="77777777" w:rsidR="00622040" w:rsidRDefault="00000000">
            <w:pPr>
              <w:autoSpaceDE w:val="0"/>
              <w:autoSpaceDN w:val="0"/>
              <w:spacing w:after="0" w:line="294" w:lineRule="exact"/>
              <w:ind w:left="78" w:right="314"/>
              <w:jc w:val="both"/>
            </w:pPr>
            <w:r>
              <w:rPr>
                <w:rFonts w:ascii="CMR10" w:eastAsia="CMR10" w:hAnsi="CMR10"/>
                <w:color w:val="000000"/>
                <w:sz w:val="20"/>
              </w:rPr>
              <w:t>Melakukan pengodean ulang sampel setelah revisi definisi kode.</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526A4DA" w14:textId="77777777" w:rsidR="00622040" w:rsidRDefault="00000000">
            <w:pPr>
              <w:autoSpaceDE w:val="0"/>
              <w:autoSpaceDN w:val="0"/>
              <w:spacing w:before="94" w:after="0" w:line="198" w:lineRule="exact"/>
              <w:ind w:left="80"/>
            </w:pPr>
            <w:r>
              <w:rPr>
                <w:rFonts w:ascii="CMR10" w:eastAsia="CMR10" w:hAnsi="CMR10"/>
                <w:color w:val="000000"/>
                <w:sz w:val="20"/>
              </w:rPr>
              <w:t>Form rekoding</w:t>
            </w:r>
          </w:p>
        </w:tc>
        <w:tc>
          <w:tcPr>
            <w:tcW w:w="2028" w:type="dxa"/>
            <w:tcBorders>
              <w:top w:val="single" w:sz="3" w:space="0" w:color="000000"/>
              <w:left w:val="single" w:sz="3" w:space="0" w:color="000000"/>
              <w:bottom w:val="single" w:sz="3" w:space="0" w:color="000000"/>
              <w:right w:val="single" w:sz="3" w:space="0" w:color="000000"/>
            </w:tcBorders>
            <w:tcMar>
              <w:left w:w="0" w:type="dxa"/>
              <w:right w:w="0" w:type="dxa"/>
            </w:tcMar>
          </w:tcPr>
          <w:p w14:paraId="268F1584" w14:textId="77777777" w:rsidR="00622040" w:rsidRDefault="00000000">
            <w:pPr>
              <w:autoSpaceDE w:val="0"/>
              <w:autoSpaceDN w:val="0"/>
              <w:spacing w:after="0" w:line="294" w:lineRule="exact"/>
              <w:ind w:left="78" w:right="432"/>
            </w:pPr>
            <w:r>
              <w:rPr>
                <w:rFonts w:ascii="CMR10" w:eastAsia="CMR10" w:hAnsi="CMR10"/>
                <w:color w:val="000000"/>
                <w:sz w:val="20"/>
              </w:rPr>
              <w:t>Nilai reliabilitas pascarevisi.</w:t>
            </w:r>
          </w:p>
        </w:tc>
      </w:tr>
      <w:tr w:rsidR="00622040" w14:paraId="5A0922A1" w14:textId="77777777">
        <w:trPr>
          <w:trHeight w:hRule="exact" w:val="952"/>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5D746914" w14:textId="77777777" w:rsidR="00622040" w:rsidRDefault="00000000">
            <w:pPr>
              <w:autoSpaceDE w:val="0"/>
              <w:autoSpaceDN w:val="0"/>
              <w:spacing w:before="92" w:after="0" w:line="198" w:lineRule="exact"/>
              <w:ind w:left="80"/>
            </w:pPr>
            <w:r>
              <w:rPr>
                <w:rFonts w:ascii="CMR10" w:eastAsia="CMR10" w:hAnsi="CMR10"/>
                <w:color w:val="000000"/>
                <w:sz w:val="20"/>
              </w:rPr>
              <w:t>6</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5F0073F" w14:textId="77777777" w:rsidR="00622040" w:rsidRDefault="00000000">
            <w:pPr>
              <w:autoSpaceDE w:val="0"/>
              <w:autoSpaceDN w:val="0"/>
              <w:spacing w:before="92" w:after="0" w:line="198" w:lineRule="exact"/>
              <w:jc w:val="center"/>
            </w:pPr>
            <w:r>
              <w:rPr>
                <w:rFonts w:ascii="CMR10" w:eastAsia="CMR10" w:hAnsi="CMR10"/>
                <w:color w:val="000000"/>
                <w:sz w:val="20"/>
              </w:rPr>
              <w:t>Jejak audit analitik</w:t>
            </w:r>
          </w:p>
        </w:tc>
        <w:tc>
          <w:tcPr>
            <w:tcW w:w="28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452D3B3" w14:textId="77777777" w:rsidR="00622040" w:rsidRDefault="00000000">
            <w:pPr>
              <w:autoSpaceDE w:val="0"/>
              <w:autoSpaceDN w:val="0"/>
              <w:spacing w:after="0" w:line="294" w:lineRule="exact"/>
              <w:ind w:left="78" w:right="288"/>
            </w:pPr>
            <w:r>
              <w:rPr>
                <w:rFonts w:ascii="CMR10" w:eastAsia="CMR10" w:hAnsi="CMR10"/>
                <w:color w:val="000000"/>
                <w:sz w:val="20"/>
              </w:rPr>
              <w:t xml:space="preserve">Mencatat perubahan definisi kode dan alasan </w:t>
            </w:r>
            <w:r>
              <w:br/>
            </w:r>
            <w:r>
              <w:rPr>
                <w:rFonts w:ascii="CMR10" w:eastAsia="CMR10" w:hAnsi="CMR10"/>
                <w:color w:val="000000"/>
                <w:sz w:val="20"/>
              </w:rPr>
              <w:t>metodologisnya.</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89075BC" w14:textId="77777777" w:rsidR="00622040" w:rsidRDefault="00000000">
            <w:pPr>
              <w:autoSpaceDE w:val="0"/>
              <w:autoSpaceDN w:val="0"/>
              <w:spacing w:before="92" w:after="0" w:line="198" w:lineRule="exact"/>
              <w:ind w:left="80"/>
            </w:pPr>
            <w:r>
              <w:rPr>
                <w:rFonts w:ascii="CMTI10" w:eastAsia="CMTI10" w:hAnsi="CMTI10"/>
                <w:i/>
                <w:color w:val="000000"/>
                <w:sz w:val="20"/>
              </w:rPr>
              <w:t xml:space="preserve">Audit trail </w:t>
            </w:r>
            <w:r>
              <w:rPr>
                <w:rFonts w:ascii="CMR10" w:eastAsia="CMR10" w:hAnsi="CMR10"/>
                <w:color w:val="000000"/>
                <w:sz w:val="20"/>
              </w:rPr>
              <w:t>coding</w:t>
            </w:r>
          </w:p>
        </w:tc>
        <w:tc>
          <w:tcPr>
            <w:tcW w:w="2028" w:type="dxa"/>
            <w:tcBorders>
              <w:top w:val="single" w:sz="3" w:space="0" w:color="000000"/>
              <w:left w:val="single" w:sz="3" w:space="0" w:color="000000"/>
              <w:bottom w:val="single" w:sz="3" w:space="0" w:color="000000"/>
              <w:right w:val="single" w:sz="3" w:space="0" w:color="000000"/>
            </w:tcBorders>
            <w:tcMar>
              <w:left w:w="0" w:type="dxa"/>
              <w:right w:w="0" w:type="dxa"/>
            </w:tcMar>
          </w:tcPr>
          <w:p w14:paraId="490182F1" w14:textId="77777777" w:rsidR="00622040" w:rsidRDefault="00000000">
            <w:pPr>
              <w:autoSpaceDE w:val="0"/>
              <w:autoSpaceDN w:val="0"/>
              <w:spacing w:after="0" w:line="292" w:lineRule="exact"/>
              <w:ind w:left="78" w:right="144"/>
            </w:pPr>
            <w:r>
              <w:rPr>
                <w:rFonts w:ascii="CMR10" w:eastAsia="CMR10" w:hAnsi="CMR10"/>
                <w:color w:val="000000"/>
                <w:sz w:val="20"/>
              </w:rPr>
              <w:t xml:space="preserve">Keterlacakan </w:t>
            </w:r>
            <w:r>
              <w:br/>
            </w:r>
            <w:r>
              <w:rPr>
                <w:rFonts w:ascii="CMR10" w:eastAsia="CMR10" w:hAnsi="CMR10"/>
                <w:color w:val="000000"/>
                <w:sz w:val="20"/>
              </w:rPr>
              <w:t>keputusan analitik.</w:t>
            </w:r>
          </w:p>
        </w:tc>
      </w:tr>
    </w:tbl>
    <w:p w14:paraId="2B82547B" w14:textId="77777777" w:rsidR="00622040" w:rsidRDefault="00000000">
      <w:pPr>
        <w:autoSpaceDE w:val="0"/>
        <w:autoSpaceDN w:val="0"/>
        <w:spacing w:before="198" w:after="0" w:line="240" w:lineRule="exact"/>
        <w:jc w:val="center"/>
      </w:pPr>
      <w:r>
        <w:rPr>
          <w:rFonts w:ascii="CMR12" w:eastAsia="CMR12" w:hAnsi="CMR12"/>
          <w:color w:val="000000"/>
          <w:sz w:val="24"/>
        </w:rPr>
        <w:t>Tabel 40: Matriks mekanisme keandalan pengodean pada tahap analisis induktif</w:t>
      </w:r>
    </w:p>
    <w:p w14:paraId="41EFABEE" w14:textId="77777777" w:rsidR="00622040" w:rsidRDefault="00000000">
      <w:pPr>
        <w:autoSpaceDE w:val="0"/>
        <w:autoSpaceDN w:val="0"/>
        <w:spacing w:before="796" w:after="0" w:line="240" w:lineRule="exact"/>
        <w:jc w:val="center"/>
      </w:pPr>
      <w:r>
        <w:rPr>
          <w:rFonts w:ascii="CMR12" w:eastAsia="CMR12" w:hAnsi="CMR12"/>
          <w:color w:val="000000"/>
          <w:sz w:val="24"/>
        </w:rPr>
        <w:t>102</w:t>
      </w:r>
    </w:p>
    <w:p w14:paraId="22A39A9C" w14:textId="77777777" w:rsidR="00622040" w:rsidRDefault="00622040">
      <w:pPr>
        <w:sectPr w:rsidR="00622040">
          <w:pgSz w:w="12240" w:h="15840"/>
          <w:pgMar w:top="746" w:right="1416" w:bottom="396" w:left="1436" w:header="720" w:footer="720" w:gutter="0"/>
          <w:cols w:space="720"/>
          <w:docGrid w:linePitch="360"/>
        </w:sectPr>
      </w:pPr>
    </w:p>
    <w:p w14:paraId="796F21A5" w14:textId="77777777" w:rsidR="00622040" w:rsidRDefault="00622040">
      <w:pPr>
        <w:autoSpaceDE w:val="0"/>
        <w:autoSpaceDN w:val="0"/>
        <w:spacing w:after="526" w:line="220" w:lineRule="exact"/>
      </w:pPr>
    </w:p>
    <w:p w14:paraId="376AA204" w14:textId="77777777" w:rsidR="00622040" w:rsidRDefault="00000000">
      <w:pPr>
        <w:autoSpaceDE w:val="0"/>
        <w:autoSpaceDN w:val="0"/>
        <w:spacing w:after="0" w:line="240" w:lineRule="exact"/>
        <w:ind w:left="4"/>
      </w:pPr>
      <w:r>
        <w:rPr>
          <w:rFonts w:ascii="CMBX12" w:eastAsia="CMBX12" w:hAnsi="CMBX12"/>
          <w:b/>
          <w:color w:val="000000"/>
          <w:sz w:val="24"/>
        </w:rPr>
        <w:t>3.6.2.4 Output Analisis</w:t>
      </w:r>
    </w:p>
    <w:p w14:paraId="10D63CA9" w14:textId="77777777" w:rsidR="00622040" w:rsidRDefault="00000000">
      <w:pPr>
        <w:autoSpaceDE w:val="0"/>
        <w:autoSpaceDN w:val="0"/>
        <w:spacing w:before="434" w:after="306" w:line="358" w:lineRule="exact"/>
        <w:ind w:left="4" w:right="22" w:firstLine="720"/>
        <w:jc w:val="both"/>
      </w:pPr>
      <w:r>
        <w:rPr>
          <w:rFonts w:ascii="CMR12" w:eastAsia="CMR12" w:hAnsi="CMR12"/>
          <w:color w:val="000000"/>
          <w:sz w:val="24"/>
        </w:rPr>
        <w:t>Output akhir analisis induktif berupa himpunan kategori strategi</w:t>
      </w:r>
      <w:r>
        <w:rPr>
          <w:rFonts w:ascii="CMTI12" w:eastAsia="CMTI12" w:hAnsi="CMTI12"/>
          <w:i/>
          <w:color w:val="000000"/>
          <w:sz w:val="24"/>
        </w:rPr>
        <w:t xml:space="preserve"> prompt </w:t>
      </w:r>
      <w:r>
        <w:rPr>
          <w:rFonts w:ascii="CMR12" w:eastAsia="CMR12" w:hAnsi="CMR12"/>
          <w:color w:val="000000"/>
          <w:sz w:val="24"/>
        </w:rPr>
        <w:t xml:space="preserve">beserta de-finisi operasional, indikator linguistik, dan contoh kutipan data representatif. Keluaran ini menjadi dasar untuk analisis terarah berikutnya ketika kategori yang terbentuk dihubungk-an dengan indikator </w:t>
      </w:r>
      <w:r>
        <w:rPr>
          <w:rFonts w:ascii="CMTI12" w:eastAsia="CMTI12" w:hAnsi="CMTI12"/>
          <w:i/>
          <w:color w:val="000000"/>
          <w:sz w:val="24"/>
        </w:rPr>
        <w:t xml:space="preserve">computational thinking </w:t>
      </w:r>
      <w:r>
        <w:rPr>
          <w:rFonts w:ascii="CMR12" w:eastAsia="CMR12" w:hAnsi="CMR12"/>
          <w:color w:val="000000"/>
          <w:sz w:val="24"/>
        </w:rPr>
        <w:t xml:space="preserve">dan </w:t>
      </w:r>
      <w:r>
        <w:rPr>
          <w:rFonts w:ascii="CMTI12" w:eastAsia="CMTI12" w:hAnsi="CMTI12"/>
          <w:i/>
          <w:color w:val="000000"/>
          <w:sz w:val="24"/>
        </w:rPr>
        <w:t xml:space="preserve">critical thinking </w:t>
      </w:r>
      <w:r>
        <w:rPr>
          <w:rFonts w:ascii="CMR12" w:eastAsia="CMR12" w:hAnsi="CMR12"/>
          <w:color w:val="000000"/>
          <w:sz w:val="24"/>
        </w:rPr>
        <w:t xml:space="preserve">. Dengan demikian, tahap ini berfungsi sebagai jembatan metodologis dari data mentah log digital menuju konstruksi temuan teoretis yang lebih terstruktur, sekaligus menjaga keterhubungan antara perkem-bangan strategi </w:t>
      </w:r>
      <w:r>
        <w:rPr>
          <w:rFonts w:ascii="CMTI12" w:eastAsia="CMTI12" w:hAnsi="CMTI12"/>
          <w:i/>
          <w:color w:val="000000"/>
          <w:sz w:val="24"/>
        </w:rPr>
        <w:t xml:space="preserve">prompting </w:t>
      </w:r>
      <w:r>
        <w:rPr>
          <w:rFonts w:ascii="CMR12" w:eastAsia="CMR12" w:hAnsi="CMR12"/>
          <w:color w:val="000000"/>
          <w:sz w:val="24"/>
        </w:rPr>
        <w:t>dan kualitas penalaran siswa (Sawalha et al., 2024; Facione, 2015; Hu, 2023).</w:t>
      </w:r>
    </w:p>
    <w:tbl>
      <w:tblPr>
        <w:tblW w:w="0" w:type="auto"/>
        <w:tblInd w:w="8" w:type="dxa"/>
        <w:tblLayout w:type="fixed"/>
        <w:tblLook w:val="04A0" w:firstRow="1" w:lastRow="0" w:firstColumn="1" w:lastColumn="0" w:noHBand="0" w:noVBand="1"/>
      </w:tblPr>
      <w:tblGrid>
        <w:gridCol w:w="606"/>
        <w:gridCol w:w="1550"/>
        <w:gridCol w:w="1882"/>
        <w:gridCol w:w="1882"/>
        <w:gridCol w:w="1716"/>
        <w:gridCol w:w="1716"/>
      </w:tblGrid>
      <w:tr w:rsidR="00622040" w14:paraId="5C8D1E85" w14:textId="77777777">
        <w:trPr>
          <w:trHeight w:hRule="exact" w:val="936"/>
        </w:trPr>
        <w:tc>
          <w:tcPr>
            <w:tcW w:w="606" w:type="dxa"/>
            <w:tcBorders>
              <w:top w:val="single" w:sz="3" w:space="0" w:color="000000"/>
              <w:left w:val="single" w:sz="3" w:space="0" w:color="000000"/>
              <w:bottom w:val="single" w:sz="3" w:space="0" w:color="000000"/>
              <w:right w:val="single" w:sz="3" w:space="0" w:color="000000"/>
            </w:tcBorders>
            <w:tcMar>
              <w:left w:w="0" w:type="dxa"/>
              <w:right w:w="0" w:type="dxa"/>
            </w:tcMar>
          </w:tcPr>
          <w:p w14:paraId="05E1E4A2" w14:textId="77777777" w:rsidR="00622040" w:rsidRDefault="00000000">
            <w:pPr>
              <w:autoSpaceDE w:val="0"/>
              <w:autoSpaceDN w:val="0"/>
              <w:spacing w:before="90" w:after="0" w:line="196" w:lineRule="exact"/>
              <w:ind w:left="78"/>
            </w:pPr>
            <w:r>
              <w:rPr>
                <w:rFonts w:ascii="CMBX10" w:eastAsia="CMBX10" w:hAnsi="CMBX10"/>
                <w:b/>
                <w:color w:val="000000"/>
                <w:w w:val="102"/>
                <w:sz w:val="19"/>
              </w:rPr>
              <w:t>No.</w:t>
            </w:r>
          </w:p>
        </w:tc>
        <w:tc>
          <w:tcPr>
            <w:tcW w:w="1550" w:type="dxa"/>
            <w:tcBorders>
              <w:top w:val="single" w:sz="3" w:space="0" w:color="000000"/>
              <w:left w:val="single" w:sz="3" w:space="0" w:color="000000"/>
              <w:bottom w:val="single" w:sz="3" w:space="0" w:color="000000"/>
              <w:right w:val="single" w:sz="3" w:space="0" w:color="000000"/>
            </w:tcBorders>
            <w:tcMar>
              <w:left w:w="0" w:type="dxa"/>
              <w:right w:w="0" w:type="dxa"/>
            </w:tcMar>
          </w:tcPr>
          <w:p w14:paraId="460CC809" w14:textId="77777777" w:rsidR="00622040" w:rsidRDefault="00000000">
            <w:pPr>
              <w:autoSpaceDE w:val="0"/>
              <w:autoSpaceDN w:val="0"/>
              <w:spacing w:after="0" w:line="288" w:lineRule="exact"/>
              <w:ind w:right="576"/>
              <w:jc w:val="center"/>
            </w:pPr>
            <w:r>
              <w:rPr>
                <w:rFonts w:ascii="CMBX10" w:eastAsia="CMBX10" w:hAnsi="CMBX10"/>
                <w:b/>
                <w:color w:val="000000"/>
                <w:w w:val="102"/>
                <w:sz w:val="19"/>
              </w:rPr>
              <w:t>Kategori Strategi</w:t>
            </w:r>
          </w:p>
        </w:tc>
        <w:tc>
          <w:tcPr>
            <w:tcW w:w="1882" w:type="dxa"/>
            <w:tcBorders>
              <w:top w:val="single" w:sz="3" w:space="0" w:color="000000"/>
              <w:left w:val="single" w:sz="3" w:space="0" w:color="000000"/>
              <w:bottom w:val="single" w:sz="3" w:space="0" w:color="000000"/>
              <w:right w:val="single" w:sz="3" w:space="0" w:color="000000"/>
            </w:tcBorders>
            <w:tcMar>
              <w:left w:w="0" w:type="dxa"/>
              <w:right w:w="0" w:type="dxa"/>
            </w:tcMar>
          </w:tcPr>
          <w:p w14:paraId="7362C90C" w14:textId="77777777" w:rsidR="00622040" w:rsidRDefault="00000000">
            <w:pPr>
              <w:autoSpaceDE w:val="0"/>
              <w:autoSpaceDN w:val="0"/>
              <w:spacing w:after="0" w:line="288" w:lineRule="exact"/>
              <w:ind w:left="78" w:right="576"/>
            </w:pPr>
            <w:r>
              <w:rPr>
                <w:rFonts w:ascii="CMBX10" w:eastAsia="CMBX10" w:hAnsi="CMBX10"/>
                <w:b/>
                <w:color w:val="000000"/>
                <w:w w:val="102"/>
                <w:sz w:val="19"/>
              </w:rPr>
              <w:t xml:space="preserve">Definisi </w:t>
            </w:r>
            <w:r>
              <w:br/>
            </w:r>
            <w:r>
              <w:rPr>
                <w:rFonts w:ascii="CMBX10" w:eastAsia="CMBX10" w:hAnsi="CMBX10"/>
                <w:b/>
                <w:color w:val="000000"/>
                <w:w w:val="102"/>
                <w:sz w:val="19"/>
              </w:rPr>
              <w:t>Operasional</w:t>
            </w:r>
          </w:p>
        </w:tc>
        <w:tc>
          <w:tcPr>
            <w:tcW w:w="1882" w:type="dxa"/>
            <w:tcBorders>
              <w:top w:val="single" w:sz="3" w:space="0" w:color="000000"/>
              <w:left w:val="single" w:sz="3" w:space="0" w:color="000000"/>
              <w:bottom w:val="single" w:sz="3" w:space="0" w:color="000000"/>
              <w:right w:val="single" w:sz="3" w:space="0" w:color="000000"/>
            </w:tcBorders>
            <w:tcMar>
              <w:left w:w="0" w:type="dxa"/>
              <w:right w:w="0" w:type="dxa"/>
            </w:tcMar>
          </w:tcPr>
          <w:p w14:paraId="2FC7D203" w14:textId="77777777" w:rsidR="00622040" w:rsidRDefault="00000000">
            <w:pPr>
              <w:autoSpaceDE w:val="0"/>
              <w:autoSpaceDN w:val="0"/>
              <w:spacing w:after="0" w:line="288" w:lineRule="exact"/>
              <w:ind w:right="720"/>
              <w:jc w:val="center"/>
            </w:pPr>
            <w:r>
              <w:rPr>
                <w:rFonts w:ascii="CMBX10" w:eastAsia="CMBX10" w:hAnsi="CMBX10"/>
                <w:b/>
                <w:color w:val="000000"/>
                <w:w w:val="102"/>
                <w:sz w:val="19"/>
              </w:rPr>
              <w:t xml:space="preserve">Indikator </w:t>
            </w:r>
            <w:r>
              <w:br/>
            </w:r>
            <w:r>
              <w:rPr>
                <w:rFonts w:ascii="CMBX10" w:eastAsia="CMBX10" w:hAnsi="CMBX10"/>
                <w:b/>
                <w:color w:val="000000"/>
                <w:w w:val="102"/>
                <w:sz w:val="19"/>
              </w:rPr>
              <w:t>Linguistik</w:t>
            </w:r>
          </w:p>
        </w:tc>
        <w:tc>
          <w:tcPr>
            <w:tcW w:w="1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FD09249" w14:textId="77777777" w:rsidR="00622040" w:rsidRDefault="00000000">
            <w:pPr>
              <w:autoSpaceDE w:val="0"/>
              <w:autoSpaceDN w:val="0"/>
              <w:spacing w:after="0" w:line="288" w:lineRule="exact"/>
              <w:ind w:left="78" w:right="720"/>
            </w:pPr>
            <w:r>
              <w:rPr>
                <w:rFonts w:ascii="CMBX10" w:eastAsia="CMBX10" w:hAnsi="CMBX10"/>
                <w:b/>
                <w:color w:val="000000"/>
                <w:w w:val="102"/>
                <w:sz w:val="19"/>
              </w:rPr>
              <w:t xml:space="preserve">Contoh </w:t>
            </w:r>
            <w:r>
              <w:br/>
            </w:r>
            <w:r>
              <w:rPr>
                <w:rFonts w:ascii="CMBX10" w:eastAsia="CMBX10" w:hAnsi="CMBX10"/>
                <w:b/>
                <w:color w:val="000000"/>
                <w:w w:val="102"/>
                <w:sz w:val="19"/>
              </w:rPr>
              <w:t xml:space="preserve">Kutipan </w:t>
            </w:r>
            <w:r>
              <w:br/>
            </w:r>
            <w:r>
              <w:rPr>
                <w:rFonts w:ascii="CMBX10" w:eastAsia="CMBX10" w:hAnsi="CMBX10"/>
                <w:b/>
                <w:color w:val="000000"/>
                <w:w w:val="102"/>
                <w:sz w:val="19"/>
              </w:rPr>
              <w:t>Prompt</w:t>
            </w:r>
          </w:p>
        </w:tc>
        <w:tc>
          <w:tcPr>
            <w:tcW w:w="1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F88C227" w14:textId="77777777" w:rsidR="00622040" w:rsidRDefault="00000000">
            <w:pPr>
              <w:autoSpaceDE w:val="0"/>
              <w:autoSpaceDN w:val="0"/>
              <w:spacing w:after="0" w:line="288" w:lineRule="exact"/>
              <w:ind w:left="78"/>
            </w:pPr>
            <w:r>
              <w:rPr>
                <w:rFonts w:ascii="CMBX10" w:eastAsia="CMBX10" w:hAnsi="CMBX10"/>
                <w:b/>
                <w:color w:val="000000"/>
                <w:w w:val="102"/>
                <w:sz w:val="19"/>
              </w:rPr>
              <w:t xml:space="preserve">Keterhubungan ke analisis </w:t>
            </w:r>
            <w:r>
              <w:br/>
            </w:r>
            <w:r>
              <w:rPr>
                <w:rFonts w:ascii="CMBX10" w:eastAsia="CMBX10" w:hAnsi="CMBX10"/>
                <w:b/>
                <w:color w:val="000000"/>
                <w:w w:val="102"/>
                <w:sz w:val="19"/>
              </w:rPr>
              <w:t>terarah</w:t>
            </w:r>
          </w:p>
        </w:tc>
      </w:tr>
      <w:tr w:rsidR="00622040" w14:paraId="7C5A3B4C" w14:textId="77777777">
        <w:trPr>
          <w:trHeight w:hRule="exact" w:val="1516"/>
        </w:trPr>
        <w:tc>
          <w:tcPr>
            <w:tcW w:w="606" w:type="dxa"/>
            <w:tcBorders>
              <w:top w:val="single" w:sz="3" w:space="0" w:color="000000"/>
              <w:left w:val="single" w:sz="3" w:space="0" w:color="000000"/>
              <w:bottom w:val="single" w:sz="3" w:space="0" w:color="000000"/>
              <w:right w:val="single" w:sz="3" w:space="0" w:color="000000"/>
            </w:tcBorders>
            <w:tcMar>
              <w:left w:w="0" w:type="dxa"/>
              <w:right w:w="0" w:type="dxa"/>
            </w:tcMar>
          </w:tcPr>
          <w:p w14:paraId="2CD8B1AE" w14:textId="77777777" w:rsidR="00622040" w:rsidRDefault="00000000">
            <w:pPr>
              <w:autoSpaceDE w:val="0"/>
              <w:autoSpaceDN w:val="0"/>
              <w:spacing w:before="90" w:after="0" w:line="196" w:lineRule="exact"/>
              <w:ind w:left="78"/>
            </w:pPr>
            <w:r>
              <w:rPr>
                <w:rFonts w:ascii="CMR10" w:eastAsia="CMR10" w:hAnsi="CMR10"/>
                <w:color w:val="000000"/>
                <w:w w:val="102"/>
                <w:sz w:val="19"/>
              </w:rPr>
              <w:t>1</w:t>
            </w:r>
          </w:p>
        </w:tc>
        <w:tc>
          <w:tcPr>
            <w:tcW w:w="1550" w:type="dxa"/>
            <w:tcBorders>
              <w:top w:val="single" w:sz="3" w:space="0" w:color="000000"/>
              <w:left w:val="single" w:sz="3" w:space="0" w:color="000000"/>
              <w:bottom w:val="single" w:sz="3" w:space="0" w:color="000000"/>
              <w:right w:val="single" w:sz="3" w:space="0" w:color="000000"/>
            </w:tcBorders>
            <w:tcMar>
              <w:left w:w="0" w:type="dxa"/>
              <w:right w:w="0" w:type="dxa"/>
            </w:tcMar>
          </w:tcPr>
          <w:p w14:paraId="10252021" w14:textId="77777777" w:rsidR="00622040" w:rsidRDefault="00000000">
            <w:pPr>
              <w:autoSpaceDE w:val="0"/>
              <w:autoSpaceDN w:val="0"/>
              <w:spacing w:before="90" w:after="0" w:line="196" w:lineRule="exact"/>
              <w:ind w:left="78"/>
            </w:pPr>
            <w:r>
              <w:rPr>
                <w:rFonts w:ascii="CMR10" w:eastAsia="CMR10" w:hAnsi="CMR10"/>
                <w:color w:val="000000"/>
                <w:w w:val="102"/>
                <w:sz w:val="19"/>
              </w:rPr>
              <w:t>SCP</w:t>
            </w:r>
          </w:p>
        </w:tc>
        <w:tc>
          <w:tcPr>
            <w:tcW w:w="1882" w:type="dxa"/>
            <w:tcBorders>
              <w:top w:val="single" w:sz="3" w:space="0" w:color="000000"/>
              <w:left w:val="single" w:sz="3" w:space="0" w:color="000000"/>
              <w:bottom w:val="single" w:sz="3" w:space="0" w:color="000000"/>
              <w:right w:val="single" w:sz="3" w:space="0" w:color="000000"/>
            </w:tcBorders>
            <w:tcMar>
              <w:left w:w="0" w:type="dxa"/>
              <w:right w:w="0" w:type="dxa"/>
            </w:tcMar>
          </w:tcPr>
          <w:p w14:paraId="7B4E4323" w14:textId="77777777" w:rsidR="00622040" w:rsidRDefault="00000000">
            <w:pPr>
              <w:autoSpaceDE w:val="0"/>
              <w:autoSpaceDN w:val="0"/>
              <w:spacing w:after="0" w:line="290" w:lineRule="exact"/>
              <w:ind w:left="78" w:right="144"/>
            </w:pPr>
            <w:r>
              <w:rPr>
                <w:rFonts w:ascii="CMR10" w:eastAsia="CMR10" w:hAnsi="CMR10"/>
                <w:color w:val="000000"/>
                <w:w w:val="102"/>
                <w:sz w:val="19"/>
              </w:rPr>
              <w:t xml:space="preserve">Prompt tunggal, </w:t>
            </w:r>
            <w:r>
              <w:br/>
            </w:r>
            <w:r>
              <w:rPr>
                <w:rFonts w:ascii="CMR10" w:eastAsia="CMR10" w:hAnsi="CMR10"/>
                <w:color w:val="000000"/>
                <w:w w:val="102"/>
                <w:sz w:val="19"/>
              </w:rPr>
              <w:t xml:space="preserve">umum, dan minim konteks untuk </w:t>
            </w:r>
            <w:r>
              <w:br/>
            </w:r>
            <w:r>
              <w:rPr>
                <w:rFonts w:ascii="CMR10" w:eastAsia="CMR10" w:hAnsi="CMR10"/>
                <w:color w:val="000000"/>
                <w:w w:val="102"/>
                <w:sz w:val="19"/>
              </w:rPr>
              <w:t xml:space="preserve">memperoleh </w:t>
            </w:r>
            <w:r>
              <w:br/>
            </w:r>
            <w:r>
              <w:rPr>
                <w:rFonts w:ascii="CMR10" w:eastAsia="CMR10" w:hAnsi="CMR10"/>
                <w:color w:val="000000"/>
                <w:w w:val="102"/>
                <w:sz w:val="19"/>
              </w:rPr>
              <w:t>jawaban langsung.</w:t>
            </w:r>
          </w:p>
        </w:tc>
        <w:tc>
          <w:tcPr>
            <w:tcW w:w="1882" w:type="dxa"/>
            <w:tcBorders>
              <w:top w:val="single" w:sz="3" w:space="0" w:color="000000"/>
              <w:left w:val="single" w:sz="3" w:space="0" w:color="000000"/>
              <w:bottom w:val="single" w:sz="3" w:space="0" w:color="000000"/>
              <w:right w:val="single" w:sz="3" w:space="0" w:color="000000"/>
            </w:tcBorders>
            <w:tcMar>
              <w:left w:w="0" w:type="dxa"/>
              <w:right w:w="0" w:type="dxa"/>
            </w:tcMar>
          </w:tcPr>
          <w:p w14:paraId="04729BEA" w14:textId="77777777" w:rsidR="00622040" w:rsidRDefault="00000000">
            <w:pPr>
              <w:autoSpaceDE w:val="0"/>
              <w:autoSpaceDN w:val="0"/>
              <w:spacing w:after="0" w:line="290" w:lineRule="exact"/>
              <w:ind w:left="78" w:right="144"/>
            </w:pPr>
            <w:r>
              <w:rPr>
                <w:rFonts w:ascii="CMR10" w:eastAsia="CMR10" w:hAnsi="CMR10"/>
                <w:color w:val="000000"/>
                <w:w w:val="102"/>
                <w:sz w:val="19"/>
              </w:rPr>
              <w:t xml:space="preserve">Pertanyaan singkat level awal tanpa </w:t>
            </w:r>
            <w:r>
              <w:br/>
            </w:r>
            <w:r>
              <w:rPr>
                <w:rFonts w:ascii="CMR10" w:eastAsia="CMR10" w:hAnsi="CMR10"/>
                <w:color w:val="000000"/>
                <w:w w:val="102"/>
                <w:sz w:val="19"/>
              </w:rPr>
              <w:t xml:space="preserve">batasan masalah </w:t>
            </w:r>
            <w:r>
              <w:br/>
            </w:r>
            <w:r>
              <w:rPr>
                <w:rFonts w:ascii="CMR10" w:eastAsia="CMR10" w:hAnsi="CMR10"/>
                <w:color w:val="000000"/>
                <w:w w:val="102"/>
                <w:sz w:val="19"/>
              </w:rPr>
              <w:t>yang jelas.</w:t>
            </w:r>
          </w:p>
        </w:tc>
        <w:tc>
          <w:tcPr>
            <w:tcW w:w="1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BD41FC6" w14:textId="77777777" w:rsidR="00622040" w:rsidRDefault="00000000">
            <w:pPr>
              <w:autoSpaceDE w:val="0"/>
              <w:autoSpaceDN w:val="0"/>
              <w:spacing w:after="0" w:line="288" w:lineRule="exact"/>
              <w:ind w:left="78" w:right="144"/>
            </w:pPr>
            <w:r>
              <w:rPr>
                <w:rFonts w:ascii="CMR10" w:eastAsia="CMR10" w:hAnsi="CMR10"/>
                <w:color w:val="000000"/>
                <w:w w:val="102"/>
                <w:sz w:val="19"/>
              </w:rPr>
              <w:t xml:space="preserve">Kutipan </w:t>
            </w:r>
            <w:r>
              <w:br/>
            </w:r>
            <w:r>
              <w:rPr>
                <w:rFonts w:ascii="CMR10" w:eastAsia="CMR10" w:hAnsi="CMR10"/>
                <w:color w:val="000000"/>
                <w:w w:val="102"/>
                <w:sz w:val="19"/>
              </w:rPr>
              <w:t>representatif dari log sesi awal</w:t>
            </w:r>
          </w:p>
        </w:tc>
        <w:tc>
          <w:tcPr>
            <w:tcW w:w="1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3D3B882" w14:textId="77777777" w:rsidR="00622040" w:rsidRDefault="00000000">
            <w:pPr>
              <w:autoSpaceDE w:val="0"/>
              <w:autoSpaceDN w:val="0"/>
              <w:spacing w:after="0" w:line="290" w:lineRule="exact"/>
              <w:ind w:left="78"/>
            </w:pPr>
            <w:r>
              <w:rPr>
                <w:rFonts w:ascii="CMR10" w:eastAsia="CMR10" w:hAnsi="CMR10"/>
                <w:color w:val="000000"/>
                <w:w w:val="102"/>
                <w:sz w:val="19"/>
              </w:rPr>
              <w:t xml:space="preserve">Dasar identifikasi indikator </w:t>
            </w:r>
            <w:r>
              <w:br/>
            </w:r>
            <w:r>
              <w:rPr>
                <w:rFonts w:ascii="CMR10" w:eastAsia="CMR10" w:hAnsi="CMR10"/>
                <w:color w:val="000000"/>
                <w:w w:val="102"/>
                <w:sz w:val="19"/>
              </w:rPr>
              <w:t>CT/berpikir kritis tingkat dasar.</w:t>
            </w:r>
          </w:p>
        </w:tc>
      </w:tr>
      <w:tr w:rsidR="00622040" w14:paraId="58607630" w14:textId="77777777">
        <w:trPr>
          <w:trHeight w:hRule="exact" w:val="2096"/>
        </w:trPr>
        <w:tc>
          <w:tcPr>
            <w:tcW w:w="606" w:type="dxa"/>
            <w:tcBorders>
              <w:top w:val="single" w:sz="3" w:space="0" w:color="000000"/>
              <w:left w:val="single" w:sz="3" w:space="0" w:color="000000"/>
              <w:bottom w:val="single" w:sz="3" w:space="0" w:color="000000"/>
              <w:right w:val="single" w:sz="3" w:space="0" w:color="000000"/>
            </w:tcBorders>
            <w:tcMar>
              <w:left w:w="0" w:type="dxa"/>
              <w:right w:w="0" w:type="dxa"/>
            </w:tcMar>
          </w:tcPr>
          <w:p w14:paraId="2CA1DE47" w14:textId="77777777" w:rsidR="00622040" w:rsidRDefault="00000000">
            <w:pPr>
              <w:autoSpaceDE w:val="0"/>
              <w:autoSpaceDN w:val="0"/>
              <w:spacing w:before="92" w:after="0" w:line="194" w:lineRule="exact"/>
              <w:ind w:left="78"/>
            </w:pPr>
            <w:r>
              <w:rPr>
                <w:rFonts w:ascii="CMR10" w:eastAsia="CMR10" w:hAnsi="CMR10"/>
                <w:color w:val="000000"/>
                <w:w w:val="102"/>
                <w:sz w:val="19"/>
              </w:rPr>
              <w:t>2</w:t>
            </w:r>
          </w:p>
        </w:tc>
        <w:tc>
          <w:tcPr>
            <w:tcW w:w="1550" w:type="dxa"/>
            <w:tcBorders>
              <w:top w:val="single" w:sz="3" w:space="0" w:color="000000"/>
              <w:left w:val="single" w:sz="3" w:space="0" w:color="000000"/>
              <w:bottom w:val="single" w:sz="3" w:space="0" w:color="000000"/>
              <w:right w:val="single" w:sz="3" w:space="0" w:color="000000"/>
            </w:tcBorders>
            <w:tcMar>
              <w:left w:w="0" w:type="dxa"/>
              <w:right w:w="0" w:type="dxa"/>
            </w:tcMar>
          </w:tcPr>
          <w:p w14:paraId="58D91372" w14:textId="77777777" w:rsidR="00622040" w:rsidRDefault="00000000">
            <w:pPr>
              <w:autoSpaceDE w:val="0"/>
              <w:autoSpaceDN w:val="0"/>
              <w:spacing w:before="92" w:after="0" w:line="194" w:lineRule="exact"/>
              <w:ind w:left="78"/>
            </w:pPr>
            <w:r>
              <w:rPr>
                <w:rFonts w:ascii="CMR10" w:eastAsia="CMR10" w:hAnsi="CMR10"/>
                <w:color w:val="000000"/>
                <w:w w:val="102"/>
                <w:sz w:val="19"/>
              </w:rPr>
              <w:t>SRP</w:t>
            </w:r>
          </w:p>
        </w:tc>
        <w:tc>
          <w:tcPr>
            <w:tcW w:w="1882" w:type="dxa"/>
            <w:tcBorders>
              <w:top w:val="single" w:sz="3" w:space="0" w:color="000000"/>
              <w:left w:val="single" w:sz="3" w:space="0" w:color="000000"/>
              <w:bottom w:val="single" w:sz="3" w:space="0" w:color="000000"/>
              <w:right w:val="single" w:sz="3" w:space="0" w:color="000000"/>
            </w:tcBorders>
            <w:tcMar>
              <w:left w:w="0" w:type="dxa"/>
              <w:right w:w="0" w:type="dxa"/>
            </w:tcMar>
          </w:tcPr>
          <w:p w14:paraId="1ACBEB76" w14:textId="77777777" w:rsidR="00622040" w:rsidRDefault="00000000">
            <w:pPr>
              <w:autoSpaceDE w:val="0"/>
              <w:autoSpaceDN w:val="0"/>
              <w:spacing w:after="0" w:line="290" w:lineRule="exact"/>
              <w:ind w:left="78"/>
            </w:pPr>
            <w:r>
              <w:rPr>
                <w:rFonts w:ascii="CMR10" w:eastAsia="CMR10" w:hAnsi="CMR10"/>
                <w:color w:val="000000"/>
                <w:w w:val="102"/>
                <w:sz w:val="19"/>
              </w:rPr>
              <w:t xml:space="preserve">Prompt </w:t>
            </w:r>
            <w:r>
              <w:br/>
            </w:r>
            <w:r>
              <w:rPr>
                <w:rFonts w:ascii="CMR10" w:eastAsia="CMR10" w:hAnsi="CMR10"/>
                <w:color w:val="000000"/>
                <w:w w:val="102"/>
                <w:sz w:val="19"/>
              </w:rPr>
              <w:t xml:space="preserve">direformulasi untuk memperjelas </w:t>
            </w:r>
            <w:r>
              <w:br/>
            </w:r>
            <w:r>
              <w:rPr>
                <w:rFonts w:ascii="CMR10" w:eastAsia="CMR10" w:hAnsi="CMR10"/>
                <w:color w:val="000000"/>
                <w:w w:val="102"/>
                <w:sz w:val="19"/>
              </w:rPr>
              <w:t xml:space="preserve">konteks, tujuan, </w:t>
            </w:r>
            <w:r>
              <w:br/>
            </w:r>
            <w:r>
              <w:rPr>
                <w:rFonts w:ascii="CMR10" w:eastAsia="CMR10" w:hAnsi="CMR10"/>
                <w:color w:val="000000"/>
                <w:w w:val="102"/>
                <w:sz w:val="19"/>
              </w:rPr>
              <w:t xml:space="preserve">atau langkah </w:t>
            </w:r>
            <w:r>
              <w:br/>
            </w:r>
            <w:r>
              <w:rPr>
                <w:rFonts w:ascii="CMR10" w:eastAsia="CMR10" w:hAnsi="CMR10"/>
                <w:color w:val="000000"/>
                <w:w w:val="102"/>
                <w:sz w:val="19"/>
              </w:rPr>
              <w:t xml:space="preserve">pemecahan </w:t>
            </w:r>
            <w:r>
              <w:br/>
            </w:r>
            <w:r>
              <w:rPr>
                <w:rFonts w:ascii="CMR10" w:eastAsia="CMR10" w:hAnsi="CMR10"/>
                <w:color w:val="000000"/>
                <w:w w:val="102"/>
                <w:sz w:val="19"/>
              </w:rPr>
              <w:t>masalah.</w:t>
            </w:r>
          </w:p>
        </w:tc>
        <w:tc>
          <w:tcPr>
            <w:tcW w:w="1882" w:type="dxa"/>
            <w:tcBorders>
              <w:top w:val="single" w:sz="3" w:space="0" w:color="000000"/>
              <w:left w:val="single" w:sz="3" w:space="0" w:color="000000"/>
              <w:bottom w:val="single" w:sz="3" w:space="0" w:color="000000"/>
              <w:right w:val="single" w:sz="3" w:space="0" w:color="000000"/>
            </w:tcBorders>
            <w:tcMar>
              <w:left w:w="0" w:type="dxa"/>
              <w:right w:w="0" w:type="dxa"/>
            </w:tcMar>
          </w:tcPr>
          <w:p w14:paraId="1C14C8B0" w14:textId="77777777" w:rsidR="00622040" w:rsidRDefault="00000000">
            <w:pPr>
              <w:autoSpaceDE w:val="0"/>
              <w:autoSpaceDN w:val="0"/>
              <w:spacing w:after="0" w:line="290" w:lineRule="exact"/>
              <w:ind w:left="78" w:right="288"/>
            </w:pPr>
            <w:r>
              <w:rPr>
                <w:rFonts w:ascii="CMR10" w:eastAsia="CMR10" w:hAnsi="CMR10"/>
                <w:color w:val="000000"/>
                <w:w w:val="102"/>
                <w:sz w:val="19"/>
              </w:rPr>
              <w:t xml:space="preserve">Revisi redaksi, </w:t>
            </w:r>
            <w:r>
              <w:br/>
            </w:r>
            <w:r>
              <w:rPr>
                <w:rFonts w:ascii="CMR10" w:eastAsia="CMR10" w:hAnsi="CMR10"/>
                <w:color w:val="000000"/>
                <w:w w:val="102"/>
                <w:sz w:val="19"/>
              </w:rPr>
              <w:t xml:space="preserve">klarifikasi terarah (GCP), dan </w:t>
            </w:r>
            <w:r>
              <w:br/>
            </w:r>
            <w:r>
              <w:rPr>
                <w:rFonts w:ascii="CMR10" w:eastAsia="CMR10" w:hAnsi="CMR10"/>
                <w:color w:val="000000"/>
                <w:w w:val="102"/>
                <w:sz w:val="19"/>
              </w:rPr>
              <w:t xml:space="preserve">permintaan </w:t>
            </w:r>
            <w:r>
              <w:br/>
            </w:r>
            <w:r>
              <w:rPr>
                <w:rFonts w:ascii="CMR10" w:eastAsia="CMR10" w:hAnsi="CMR10"/>
                <w:color w:val="000000"/>
                <w:w w:val="102"/>
                <w:sz w:val="19"/>
              </w:rPr>
              <w:t>prosedur (PP).</w:t>
            </w:r>
          </w:p>
        </w:tc>
        <w:tc>
          <w:tcPr>
            <w:tcW w:w="1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6463D1F7" w14:textId="77777777" w:rsidR="00622040" w:rsidRDefault="00000000">
            <w:pPr>
              <w:autoSpaceDE w:val="0"/>
              <w:autoSpaceDN w:val="0"/>
              <w:spacing w:after="0" w:line="290" w:lineRule="exact"/>
              <w:ind w:left="78" w:right="432"/>
            </w:pPr>
            <w:r>
              <w:rPr>
                <w:rFonts w:ascii="CMR10" w:eastAsia="CMR10" w:hAnsi="CMR10"/>
                <w:color w:val="000000"/>
                <w:w w:val="102"/>
                <w:sz w:val="19"/>
              </w:rPr>
              <w:t xml:space="preserve">Kutipan </w:t>
            </w:r>
            <w:r>
              <w:br/>
            </w:r>
            <w:r>
              <w:rPr>
                <w:rFonts w:ascii="CMR10" w:eastAsia="CMR10" w:hAnsi="CMR10"/>
                <w:color w:val="000000"/>
                <w:w w:val="102"/>
                <w:sz w:val="19"/>
              </w:rPr>
              <w:t xml:space="preserve">representatif lintas sesi </w:t>
            </w:r>
            <w:r>
              <w:br/>
            </w:r>
            <w:r>
              <w:rPr>
                <w:rFonts w:ascii="CMR10" w:eastAsia="CMR10" w:hAnsi="CMR10"/>
                <w:color w:val="000000"/>
                <w:w w:val="102"/>
                <w:sz w:val="19"/>
              </w:rPr>
              <w:t>menengah</w:t>
            </w:r>
          </w:p>
        </w:tc>
        <w:tc>
          <w:tcPr>
            <w:tcW w:w="1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647ADC40" w14:textId="77777777" w:rsidR="00622040" w:rsidRDefault="00000000">
            <w:pPr>
              <w:autoSpaceDE w:val="0"/>
              <w:autoSpaceDN w:val="0"/>
              <w:spacing w:after="0" w:line="290" w:lineRule="exact"/>
              <w:ind w:left="78" w:right="144"/>
            </w:pPr>
            <w:r>
              <w:rPr>
                <w:rFonts w:ascii="CMR10" w:eastAsia="CMR10" w:hAnsi="CMR10"/>
                <w:color w:val="000000"/>
                <w:w w:val="102"/>
                <w:sz w:val="19"/>
              </w:rPr>
              <w:t xml:space="preserve">Jembatan ke </w:t>
            </w:r>
            <w:r>
              <w:br/>
            </w:r>
            <w:r>
              <w:rPr>
                <w:rFonts w:ascii="CMR10" w:eastAsia="CMR10" w:hAnsi="CMR10"/>
                <w:color w:val="000000"/>
                <w:w w:val="102"/>
                <w:sz w:val="19"/>
              </w:rPr>
              <w:t xml:space="preserve">indikator analisis dan eksplanasi </w:t>
            </w:r>
            <w:r>
              <w:br/>
            </w:r>
            <w:r>
              <w:rPr>
                <w:rFonts w:ascii="CMR10" w:eastAsia="CMR10" w:hAnsi="CMR10"/>
                <w:color w:val="000000"/>
                <w:w w:val="102"/>
                <w:sz w:val="19"/>
              </w:rPr>
              <w:t>awal.</w:t>
            </w:r>
          </w:p>
        </w:tc>
      </w:tr>
      <w:tr w:rsidR="00622040" w14:paraId="27220651" w14:textId="77777777">
        <w:trPr>
          <w:trHeight w:hRule="exact" w:val="1518"/>
        </w:trPr>
        <w:tc>
          <w:tcPr>
            <w:tcW w:w="606" w:type="dxa"/>
            <w:tcBorders>
              <w:top w:val="single" w:sz="3" w:space="0" w:color="000000"/>
              <w:left w:val="single" w:sz="3" w:space="0" w:color="000000"/>
              <w:bottom w:val="single" w:sz="3" w:space="0" w:color="000000"/>
              <w:right w:val="single" w:sz="3" w:space="0" w:color="000000"/>
            </w:tcBorders>
            <w:tcMar>
              <w:left w:w="0" w:type="dxa"/>
              <w:right w:w="0" w:type="dxa"/>
            </w:tcMar>
          </w:tcPr>
          <w:p w14:paraId="07A301B5" w14:textId="77777777" w:rsidR="00622040" w:rsidRDefault="00000000">
            <w:pPr>
              <w:autoSpaceDE w:val="0"/>
              <w:autoSpaceDN w:val="0"/>
              <w:spacing w:before="92" w:after="0" w:line="196" w:lineRule="exact"/>
              <w:ind w:left="78"/>
            </w:pPr>
            <w:r>
              <w:rPr>
                <w:rFonts w:ascii="CMR10" w:eastAsia="CMR10" w:hAnsi="CMR10"/>
                <w:color w:val="000000"/>
                <w:w w:val="102"/>
                <w:sz w:val="19"/>
              </w:rPr>
              <w:t>3</w:t>
            </w:r>
          </w:p>
        </w:tc>
        <w:tc>
          <w:tcPr>
            <w:tcW w:w="1550" w:type="dxa"/>
            <w:tcBorders>
              <w:top w:val="single" w:sz="3" w:space="0" w:color="000000"/>
              <w:left w:val="single" w:sz="3" w:space="0" w:color="000000"/>
              <w:bottom w:val="single" w:sz="3" w:space="0" w:color="000000"/>
              <w:right w:val="single" w:sz="3" w:space="0" w:color="000000"/>
            </w:tcBorders>
            <w:tcMar>
              <w:left w:w="0" w:type="dxa"/>
              <w:right w:w="0" w:type="dxa"/>
            </w:tcMar>
          </w:tcPr>
          <w:p w14:paraId="1385304F" w14:textId="77777777" w:rsidR="00622040" w:rsidRDefault="00000000">
            <w:pPr>
              <w:autoSpaceDE w:val="0"/>
              <w:autoSpaceDN w:val="0"/>
              <w:spacing w:before="92" w:after="0" w:line="196" w:lineRule="exact"/>
              <w:ind w:left="78"/>
            </w:pPr>
            <w:r>
              <w:rPr>
                <w:rFonts w:ascii="CMR10" w:eastAsia="CMR10" w:hAnsi="CMR10"/>
                <w:color w:val="000000"/>
                <w:w w:val="102"/>
                <w:sz w:val="19"/>
              </w:rPr>
              <w:t>MQP</w:t>
            </w:r>
          </w:p>
        </w:tc>
        <w:tc>
          <w:tcPr>
            <w:tcW w:w="1882" w:type="dxa"/>
            <w:tcBorders>
              <w:top w:val="single" w:sz="3" w:space="0" w:color="000000"/>
              <w:left w:val="single" w:sz="3" w:space="0" w:color="000000"/>
              <w:bottom w:val="single" w:sz="3" w:space="0" w:color="000000"/>
              <w:right w:val="single" w:sz="3" w:space="0" w:color="000000"/>
            </w:tcBorders>
            <w:tcMar>
              <w:left w:w="0" w:type="dxa"/>
              <w:right w:w="0" w:type="dxa"/>
            </w:tcMar>
          </w:tcPr>
          <w:p w14:paraId="779AF8F9" w14:textId="77777777" w:rsidR="00622040" w:rsidRDefault="00000000">
            <w:pPr>
              <w:autoSpaceDE w:val="0"/>
              <w:autoSpaceDN w:val="0"/>
              <w:spacing w:after="0" w:line="290" w:lineRule="exact"/>
              <w:ind w:left="78" w:right="144"/>
            </w:pPr>
            <w:r>
              <w:rPr>
                <w:rFonts w:ascii="CMR10" w:eastAsia="CMR10" w:hAnsi="CMR10"/>
                <w:color w:val="000000"/>
                <w:w w:val="102"/>
                <w:sz w:val="19"/>
              </w:rPr>
              <w:t xml:space="preserve">Prompt berlapis </w:t>
            </w:r>
            <w:r>
              <w:br/>
            </w:r>
            <w:r>
              <w:rPr>
                <w:rFonts w:ascii="CMR10" w:eastAsia="CMR10" w:hAnsi="CMR10"/>
                <w:color w:val="000000"/>
                <w:w w:val="102"/>
                <w:sz w:val="19"/>
              </w:rPr>
              <w:t xml:space="preserve">dan iteratif untuk memperdalam </w:t>
            </w:r>
            <w:r>
              <w:br/>
            </w:r>
            <w:r>
              <w:rPr>
                <w:rFonts w:ascii="CMR10" w:eastAsia="CMR10" w:hAnsi="CMR10"/>
                <w:color w:val="000000"/>
                <w:w w:val="102"/>
                <w:sz w:val="19"/>
              </w:rPr>
              <w:t xml:space="preserve">kualitas solusi </w:t>
            </w:r>
            <w:r>
              <w:br/>
            </w:r>
            <w:r>
              <w:rPr>
                <w:rFonts w:ascii="CMR10" w:eastAsia="CMR10" w:hAnsi="CMR10"/>
                <w:color w:val="000000"/>
                <w:w w:val="102"/>
                <w:sz w:val="19"/>
              </w:rPr>
              <w:t>antargiliran dialog.</w:t>
            </w:r>
          </w:p>
        </w:tc>
        <w:tc>
          <w:tcPr>
            <w:tcW w:w="1882" w:type="dxa"/>
            <w:tcBorders>
              <w:top w:val="single" w:sz="3" w:space="0" w:color="000000"/>
              <w:left w:val="single" w:sz="3" w:space="0" w:color="000000"/>
              <w:bottom w:val="single" w:sz="3" w:space="0" w:color="000000"/>
              <w:right w:val="single" w:sz="3" w:space="0" w:color="000000"/>
            </w:tcBorders>
            <w:tcMar>
              <w:left w:w="0" w:type="dxa"/>
              <w:right w:w="0" w:type="dxa"/>
            </w:tcMar>
          </w:tcPr>
          <w:p w14:paraId="0F4E6418" w14:textId="77777777" w:rsidR="00622040" w:rsidRDefault="00000000">
            <w:pPr>
              <w:autoSpaceDE w:val="0"/>
              <w:autoSpaceDN w:val="0"/>
              <w:spacing w:after="0" w:line="290" w:lineRule="exact"/>
              <w:ind w:left="78" w:right="144"/>
            </w:pPr>
            <w:r>
              <w:rPr>
                <w:rFonts w:ascii="CMR10" w:eastAsia="CMR10" w:hAnsi="CMR10"/>
                <w:color w:val="000000"/>
                <w:w w:val="102"/>
                <w:sz w:val="19"/>
              </w:rPr>
              <w:t xml:space="preserve">Pertanyaan </w:t>
            </w:r>
            <w:r>
              <w:br/>
            </w:r>
            <w:r>
              <w:rPr>
                <w:rFonts w:ascii="CMR10" w:eastAsia="CMR10" w:hAnsi="CMR10"/>
                <w:color w:val="000000"/>
                <w:w w:val="102"/>
                <w:sz w:val="19"/>
              </w:rPr>
              <w:t xml:space="preserve">lanjutan, </w:t>
            </w:r>
            <w:r>
              <w:br/>
            </w:r>
            <w:r>
              <w:rPr>
                <w:rFonts w:ascii="CMR10" w:eastAsia="CMR10" w:hAnsi="CMR10"/>
                <w:color w:val="000000"/>
                <w:w w:val="102"/>
                <w:sz w:val="19"/>
              </w:rPr>
              <w:t xml:space="preserve">pembatasan </w:t>
            </w:r>
            <w:r>
              <w:br/>
            </w:r>
            <w:r>
              <w:rPr>
                <w:rFonts w:ascii="CMR10" w:eastAsia="CMR10" w:hAnsi="CMR10"/>
                <w:color w:val="000000"/>
                <w:w w:val="102"/>
                <w:sz w:val="19"/>
              </w:rPr>
              <w:t xml:space="preserve">kondisi, dan </w:t>
            </w:r>
            <w:r>
              <w:br/>
            </w:r>
            <w:r>
              <w:rPr>
                <w:rFonts w:ascii="CMR10" w:eastAsia="CMR10" w:hAnsi="CMR10"/>
                <w:color w:val="000000"/>
                <w:w w:val="102"/>
                <w:sz w:val="19"/>
              </w:rPr>
              <w:t>verifikasi bertahap.</w:t>
            </w:r>
          </w:p>
        </w:tc>
        <w:tc>
          <w:tcPr>
            <w:tcW w:w="1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D62951B" w14:textId="77777777" w:rsidR="00622040" w:rsidRDefault="00000000">
            <w:pPr>
              <w:autoSpaceDE w:val="0"/>
              <w:autoSpaceDN w:val="0"/>
              <w:spacing w:after="0" w:line="290" w:lineRule="exact"/>
              <w:ind w:left="78" w:right="144"/>
            </w:pPr>
            <w:r>
              <w:rPr>
                <w:rFonts w:ascii="CMR10" w:eastAsia="CMR10" w:hAnsi="CMR10"/>
                <w:color w:val="000000"/>
                <w:w w:val="102"/>
                <w:sz w:val="19"/>
              </w:rPr>
              <w:t xml:space="preserve">Kutipan </w:t>
            </w:r>
            <w:r>
              <w:br/>
            </w:r>
            <w:r>
              <w:rPr>
                <w:rFonts w:ascii="CMR10" w:eastAsia="CMR10" w:hAnsi="CMR10"/>
                <w:color w:val="000000"/>
                <w:w w:val="102"/>
                <w:sz w:val="19"/>
              </w:rPr>
              <w:t>representatif sesi lanjut</w:t>
            </w:r>
          </w:p>
        </w:tc>
        <w:tc>
          <w:tcPr>
            <w:tcW w:w="1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9FF02FA" w14:textId="77777777" w:rsidR="00622040" w:rsidRDefault="00000000">
            <w:pPr>
              <w:autoSpaceDE w:val="0"/>
              <w:autoSpaceDN w:val="0"/>
              <w:spacing w:after="0" w:line="290" w:lineRule="exact"/>
              <w:ind w:left="78"/>
            </w:pPr>
            <w:r>
              <w:rPr>
                <w:rFonts w:ascii="CMR10" w:eastAsia="CMR10" w:hAnsi="CMR10"/>
                <w:color w:val="000000"/>
                <w:w w:val="102"/>
                <w:sz w:val="19"/>
              </w:rPr>
              <w:t xml:space="preserve">Dasar pembacaan CT tingkat </w:t>
            </w:r>
            <w:r>
              <w:br/>
            </w:r>
            <w:r>
              <w:rPr>
                <w:rFonts w:ascii="CMR10" w:eastAsia="CMR10" w:hAnsi="CMR10"/>
                <w:color w:val="000000"/>
                <w:w w:val="102"/>
                <w:sz w:val="19"/>
              </w:rPr>
              <w:t>menengah-lanjut.</w:t>
            </w:r>
          </w:p>
        </w:tc>
      </w:tr>
      <w:tr w:rsidR="00622040" w14:paraId="7B90A722" w14:textId="77777777">
        <w:trPr>
          <w:trHeight w:hRule="exact" w:val="2386"/>
        </w:trPr>
        <w:tc>
          <w:tcPr>
            <w:tcW w:w="606" w:type="dxa"/>
            <w:tcBorders>
              <w:top w:val="single" w:sz="3" w:space="0" w:color="000000"/>
              <w:left w:val="single" w:sz="3" w:space="0" w:color="000000"/>
              <w:bottom w:val="single" w:sz="3" w:space="0" w:color="000000"/>
              <w:right w:val="single" w:sz="3" w:space="0" w:color="000000"/>
            </w:tcBorders>
            <w:tcMar>
              <w:left w:w="0" w:type="dxa"/>
              <w:right w:w="0" w:type="dxa"/>
            </w:tcMar>
          </w:tcPr>
          <w:p w14:paraId="5F590E91" w14:textId="77777777" w:rsidR="00622040" w:rsidRDefault="00000000">
            <w:pPr>
              <w:autoSpaceDE w:val="0"/>
              <w:autoSpaceDN w:val="0"/>
              <w:spacing w:before="90" w:after="0" w:line="196" w:lineRule="exact"/>
              <w:ind w:left="78"/>
            </w:pPr>
            <w:r>
              <w:rPr>
                <w:rFonts w:ascii="CMR10" w:eastAsia="CMR10" w:hAnsi="CMR10"/>
                <w:color w:val="000000"/>
                <w:w w:val="102"/>
                <w:sz w:val="19"/>
              </w:rPr>
              <w:t>4</w:t>
            </w:r>
          </w:p>
        </w:tc>
        <w:tc>
          <w:tcPr>
            <w:tcW w:w="1550" w:type="dxa"/>
            <w:tcBorders>
              <w:top w:val="single" w:sz="3" w:space="0" w:color="000000"/>
              <w:left w:val="single" w:sz="3" w:space="0" w:color="000000"/>
              <w:bottom w:val="single" w:sz="3" w:space="0" w:color="000000"/>
              <w:right w:val="single" w:sz="3" w:space="0" w:color="000000"/>
            </w:tcBorders>
            <w:tcMar>
              <w:left w:w="0" w:type="dxa"/>
              <w:right w:w="0" w:type="dxa"/>
            </w:tcMar>
          </w:tcPr>
          <w:p w14:paraId="7690B2E7" w14:textId="77777777" w:rsidR="00622040" w:rsidRDefault="00000000">
            <w:pPr>
              <w:autoSpaceDE w:val="0"/>
              <w:autoSpaceDN w:val="0"/>
              <w:spacing w:before="90" w:after="0" w:line="196" w:lineRule="exact"/>
              <w:ind w:left="78"/>
            </w:pPr>
            <w:r>
              <w:rPr>
                <w:rFonts w:ascii="CMR10" w:eastAsia="CMR10" w:hAnsi="CMR10"/>
                <w:color w:val="000000"/>
                <w:w w:val="102"/>
                <w:sz w:val="19"/>
              </w:rPr>
              <w:t>Reflektif</w:t>
            </w:r>
          </w:p>
        </w:tc>
        <w:tc>
          <w:tcPr>
            <w:tcW w:w="1882" w:type="dxa"/>
            <w:tcBorders>
              <w:top w:val="single" w:sz="3" w:space="0" w:color="000000"/>
              <w:left w:val="single" w:sz="3" w:space="0" w:color="000000"/>
              <w:bottom w:val="single" w:sz="3" w:space="0" w:color="000000"/>
              <w:right w:val="single" w:sz="3" w:space="0" w:color="000000"/>
            </w:tcBorders>
            <w:tcMar>
              <w:left w:w="0" w:type="dxa"/>
              <w:right w:w="0" w:type="dxa"/>
            </w:tcMar>
          </w:tcPr>
          <w:p w14:paraId="282C4D24" w14:textId="77777777" w:rsidR="00622040" w:rsidRDefault="00000000">
            <w:pPr>
              <w:autoSpaceDE w:val="0"/>
              <w:autoSpaceDN w:val="0"/>
              <w:spacing w:after="0" w:line="290" w:lineRule="exact"/>
              <w:ind w:left="78" w:right="144"/>
            </w:pPr>
            <w:r>
              <w:rPr>
                <w:rFonts w:ascii="CMR10" w:eastAsia="CMR10" w:hAnsi="CMR10"/>
                <w:color w:val="000000"/>
                <w:w w:val="102"/>
                <w:sz w:val="19"/>
              </w:rPr>
              <w:t xml:space="preserve">Prompt </w:t>
            </w:r>
            <w:r>
              <w:br/>
            </w:r>
            <w:r>
              <w:rPr>
                <w:rFonts w:ascii="CMR10" w:eastAsia="CMR10" w:hAnsi="CMR10"/>
                <w:color w:val="000000"/>
                <w:w w:val="102"/>
                <w:sz w:val="19"/>
              </w:rPr>
              <w:t xml:space="preserve">mengevaluasi </w:t>
            </w:r>
            <w:r>
              <w:br/>
            </w:r>
            <w:r>
              <w:rPr>
                <w:rFonts w:ascii="CMR10" w:eastAsia="CMR10" w:hAnsi="CMR10"/>
                <w:color w:val="000000"/>
                <w:w w:val="102"/>
                <w:sz w:val="19"/>
              </w:rPr>
              <w:t xml:space="preserve">alasan, </w:t>
            </w:r>
            <w:r>
              <w:br/>
            </w:r>
            <w:r>
              <w:rPr>
                <w:rFonts w:ascii="CMR10" w:eastAsia="CMR10" w:hAnsi="CMR10"/>
                <w:color w:val="000000"/>
                <w:w w:val="102"/>
                <w:sz w:val="19"/>
              </w:rPr>
              <w:t xml:space="preserve">membandingkan </w:t>
            </w:r>
            <w:r>
              <w:br/>
            </w:r>
            <w:r>
              <w:rPr>
                <w:rFonts w:ascii="CMR10" w:eastAsia="CMR10" w:hAnsi="CMR10"/>
                <w:color w:val="000000"/>
                <w:w w:val="102"/>
                <w:sz w:val="19"/>
              </w:rPr>
              <w:t xml:space="preserve">alternatif, dan </w:t>
            </w:r>
            <w:r>
              <w:br/>
            </w:r>
            <w:r>
              <w:rPr>
                <w:rFonts w:ascii="CMR10" w:eastAsia="CMR10" w:hAnsi="CMR10"/>
                <w:color w:val="000000"/>
                <w:w w:val="102"/>
                <w:sz w:val="19"/>
              </w:rPr>
              <w:t xml:space="preserve">menilai kelemahan solusi secara </w:t>
            </w:r>
            <w:r>
              <w:br/>
            </w:r>
            <w:r>
              <w:rPr>
                <w:rFonts w:ascii="CMR10" w:eastAsia="CMR10" w:hAnsi="CMR10"/>
                <w:color w:val="000000"/>
                <w:w w:val="102"/>
                <w:sz w:val="19"/>
              </w:rPr>
              <w:t>metakognitif.</w:t>
            </w:r>
          </w:p>
        </w:tc>
        <w:tc>
          <w:tcPr>
            <w:tcW w:w="1882" w:type="dxa"/>
            <w:tcBorders>
              <w:top w:val="single" w:sz="3" w:space="0" w:color="000000"/>
              <w:left w:val="single" w:sz="3" w:space="0" w:color="000000"/>
              <w:bottom w:val="single" w:sz="3" w:space="0" w:color="000000"/>
              <w:right w:val="single" w:sz="3" w:space="0" w:color="000000"/>
            </w:tcBorders>
            <w:tcMar>
              <w:left w:w="0" w:type="dxa"/>
              <w:right w:w="0" w:type="dxa"/>
            </w:tcMar>
          </w:tcPr>
          <w:p w14:paraId="4698366B" w14:textId="77777777" w:rsidR="00622040" w:rsidRDefault="00000000">
            <w:pPr>
              <w:autoSpaceDE w:val="0"/>
              <w:autoSpaceDN w:val="0"/>
              <w:spacing w:after="0" w:line="288" w:lineRule="exact"/>
              <w:ind w:left="78"/>
            </w:pPr>
            <w:r>
              <w:rPr>
                <w:rFonts w:ascii="CMR10" w:eastAsia="CMR10" w:hAnsi="CMR10"/>
                <w:color w:val="000000"/>
                <w:w w:val="102"/>
                <w:sz w:val="19"/>
              </w:rPr>
              <w:t xml:space="preserve">Justifikasi, </w:t>
            </w:r>
            <w:r>
              <w:br/>
            </w:r>
            <w:r>
              <w:rPr>
                <w:rFonts w:ascii="CMR10" w:eastAsia="CMR10" w:hAnsi="CMR10"/>
                <w:color w:val="000000"/>
                <w:w w:val="102"/>
                <w:sz w:val="19"/>
              </w:rPr>
              <w:t xml:space="preserve">pemeriksaan </w:t>
            </w:r>
            <w:r>
              <w:br/>
            </w:r>
            <w:r>
              <w:rPr>
                <w:rFonts w:ascii="CMR10" w:eastAsia="CMR10" w:hAnsi="CMR10"/>
                <w:color w:val="000000"/>
                <w:w w:val="102"/>
                <w:sz w:val="19"/>
              </w:rPr>
              <w:t xml:space="preserve">asumsi, evaluasi </w:t>
            </w:r>
            <w:r>
              <w:br/>
            </w:r>
            <w:r>
              <w:rPr>
                <w:rFonts w:ascii="CMR10" w:eastAsia="CMR10" w:hAnsi="CMR10"/>
                <w:color w:val="000000"/>
                <w:w w:val="102"/>
                <w:sz w:val="19"/>
              </w:rPr>
              <w:t>argumen, dan ARP.</w:t>
            </w:r>
          </w:p>
        </w:tc>
        <w:tc>
          <w:tcPr>
            <w:tcW w:w="1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86C86A1" w14:textId="77777777" w:rsidR="00622040" w:rsidRDefault="00000000">
            <w:pPr>
              <w:autoSpaceDE w:val="0"/>
              <w:autoSpaceDN w:val="0"/>
              <w:spacing w:after="0" w:line="288" w:lineRule="exact"/>
              <w:ind w:left="78" w:right="144"/>
            </w:pPr>
            <w:r>
              <w:rPr>
                <w:rFonts w:ascii="CMR10" w:eastAsia="CMR10" w:hAnsi="CMR10"/>
                <w:color w:val="000000"/>
                <w:w w:val="102"/>
                <w:sz w:val="19"/>
              </w:rPr>
              <w:t xml:space="preserve">Kutipan </w:t>
            </w:r>
            <w:r>
              <w:br/>
            </w:r>
            <w:r>
              <w:rPr>
                <w:rFonts w:ascii="CMR10" w:eastAsia="CMR10" w:hAnsi="CMR10"/>
                <w:color w:val="000000"/>
                <w:w w:val="102"/>
                <w:sz w:val="19"/>
              </w:rPr>
              <w:t>representatif sesi lanjut</w:t>
            </w:r>
          </w:p>
        </w:tc>
        <w:tc>
          <w:tcPr>
            <w:tcW w:w="17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675AD92" w14:textId="77777777" w:rsidR="00622040" w:rsidRDefault="00000000">
            <w:pPr>
              <w:autoSpaceDE w:val="0"/>
              <w:autoSpaceDN w:val="0"/>
              <w:spacing w:after="0" w:line="288" w:lineRule="exact"/>
              <w:ind w:left="78"/>
            </w:pPr>
            <w:r>
              <w:rPr>
                <w:rFonts w:ascii="CMR10" w:eastAsia="CMR10" w:hAnsi="CMR10"/>
                <w:color w:val="000000"/>
                <w:w w:val="102"/>
                <w:sz w:val="19"/>
              </w:rPr>
              <w:t>Dasar pembacaan CT/berpikir kritis tingkat tinggi.</w:t>
            </w:r>
          </w:p>
        </w:tc>
      </w:tr>
    </w:tbl>
    <w:p w14:paraId="7768AF2C" w14:textId="77777777" w:rsidR="00622040" w:rsidRDefault="00000000">
      <w:pPr>
        <w:autoSpaceDE w:val="0"/>
        <w:autoSpaceDN w:val="0"/>
        <w:spacing w:before="198" w:after="0" w:line="240" w:lineRule="exact"/>
        <w:jc w:val="center"/>
      </w:pPr>
      <w:r>
        <w:rPr>
          <w:rFonts w:ascii="CMR12" w:eastAsia="CMR12" w:hAnsi="CMR12"/>
          <w:color w:val="000000"/>
          <w:sz w:val="24"/>
        </w:rPr>
        <w:t xml:space="preserve">Tabel 41: Matriks keluaran kategori hasil </w:t>
      </w:r>
      <w:r>
        <w:rPr>
          <w:rFonts w:ascii="CMTI12" w:eastAsia="CMTI12" w:hAnsi="CMTI12"/>
          <w:i/>
          <w:color w:val="000000"/>
          <w:sz w:val="24"/>
        </w:rPr>
        <w:t>inductive content analysis</w:t>
      </w:r>
    </w:p>
    <w:p w14:paraId="06151383" w14:textId="77777777" w:rsidR="00622040" w:rsidRDefault="00000000">
      <w:pPr>
        <w:autoSpaceDE w:val="0"/>
        <w:autoSpaceDN w:val="0"/>
        <w:spacing w:before="572" w:after="0" w:line="240" w:lineRule="exact"/>
        <w:jc w:val="center"/>
      </w:pPr>
      <w:r>
        <w:rPr>
          <w:rFonts w:ascii="CMR12" w:eastAsia="CMR12" w:hAnsi="CMR12"/>
          <w:color w:val="000000"/>
          <w:sz w:val="24"/>
        </w:rPr>
        <w:t>103</w:t>
      </w:r>
    </w:p>
    <w:p w14:paraId="719A4B0C" w14:textId="77777777" w:rsidR="00622040" w:rsidRDefault="00622040">
      <w:pPr>
        <w:sectPr w:rsidR="00622040">
          <w:pgSz w:w="12240" w:h="15840"/>
          <w:pgMar w:top="746" w:right="1416" w:bottom="396" w:left="1436" w:header="720" w:footer="720" w:gutter="0"/>
          <w:cols w:space="720"/>
          <w:docGrid w:linePitch="360"/>
        </w:sectPr>
      </w:pPr>
    </w:p>
    <w:p w14:paraId="473E0FFB" w14:textId="77777777" w:rsidR="00622040" w:rsidRDefault="00622040">
      <w:pPr>
        <w:autoSpaceDE w:val="0"/>
        <w:autoSpaceDN w:val="0"/>
        <w:spacing w:after="526" w:line="220" w:lineRule="exact"/>
      </w:pPr>
    </w:p>
    <w:p w14:paraId="32F7FD81" w14:textId="77777777" w:rsidR="00622040" w:rsidRDefault="00000000">
      <w:pPr>
        <w:autoSpaceDE w:val="0"/>
        <w:autoSpaceDN w:val="0"/>
        <w:spacing w:after="0" w:line="318" w:lineRule="exact"/>
        <w:ind w:right="20" w:firstLine="720"/>
        <w:jc w:val="both"/>
      </w:pPr>
      <w:r>
        <w:rPr>
          <w:rFonts w:ascii="CMR12" w:eastAsia="CMR12" w:hAnsi="CMR12"/>
          <w:color w:val="000000"/>
          <w:sz w:val="24"/>
        </w:rPr>
        <w:t>Dengan struktur ini, analisis isi induktif pada pembahasan ini tidak berhenti pada daftar langkah teknis, tetapi menghasilkan alur analitik yang dapat diaudit, direplikasi secara prosedural, dan dipertanggungjawabkan saat penarikan kesimpulan temuan.</w:t>
      </w:r>
    </w:p>
    <w:p w14:paraId="6EC51839" w14:textId="77777777" w:rsidR="00622040" w:rsidRDefault="00000000">
      <w:pPr>
        <w:autoSpaceDE w:val="0"/>
        <w:autoSpaceDN w:val="0"/>
        <w:spacing w:before="454" w:after="0" w:line="240" w:lineRule="exact"/>
      </w:pPr>
      <w:r>
        <w:rPr>
          <w:rFonts w:ascii="CMBX12" w:eastAsia="CMBX12" w:hAnsi="CMBX12"/>
          <w:b/>
          <w:color w:val="000000"/>
          <w:sz w:val="24"/>
        </w:rPr>
        <w:t>3.6.3 Analisis Kualitatif Terarah (</w:t>
      </w:r>
      <w:r>
        <w:rPr>
          <w:rFonts w:ascii="CMBXTI10" w:eastAsia="CMBXTI10" w:hAnsi="CMBXTI10"/>
          <w:b/>
          <w:i/>
          <w:color w:val="000000"/>
          <w:sz w:val="24"/>
        </w:rPr>
        <w:t xml:space="preserve">Directed Content Analysis </w:t>
      </w:r>
      <w:r>
        <w:rPr>
          <w:rFonts w:ascii="CMBX12" w:eastAsia="CMBX12" w:hAnsi="CMBX12"/>
          <w:b/>
          <w:color w:val="000000"/>
          <w:sz w:val="24"/>
        </w:rPr>
        <w:t>)</w:t>
      </w:r>
    </w:p>
    <w:p w14:paraId="1A3F4529"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 xml:space="preserve">Sebagai tahap kedua dalam strategi hibrida induktif-terarah, analisis kualitatif tera-rah menggunakan kerangka teoretis yang telah ditetapkan sebagai pedoman pengodean. Fo-kusnya adalah menafsirkan bagaimana kategori strategi </w:t>
      </w:r>
      <w:r>
        <w:rPr>
          <w:rFonts w:ascii="CMTI12" w:eastAsia="CMTI12" w:hAnsi="CMTI12"/>
          <w:i/>
          <w:color w:val="000000"/>
          <w:sz w:val="24"/>
        </w:rPr>
        <w:t xml:space="preserve">prompt </w:t>
      </w:r>
      <w:r>
        <w:rPr>
          <w:rFonts w:ascii="CMR12" w:eastAsia="CMR12" w:hAnsi="CMR12"/>
          <w:color w:val="000000"/>
          <w:sz w:val="24"/>
        </w:rPr>
        <w:t xml:space="preserve">yang sudah terbentuk pada tahap induktif memanifestasikan kualitas berpikir siswa, khususnya pada dimensi </w:t>
      </w:r>
      <w:r>
        <w:rPr>
          <w:rFonts w:ascii="CMTI12" w:eastAsia="CMTI12" w:hAnsi="CMTI12"/>
          <w:i/>
          <w:color w:val="000000"/>
          <w:sz w:val="24"/>
        </w:rPr>
        <w:t xml:space="preserve">computa-tional thinking </w:t>
      </w:r>
      <w:r>
        <w:rPr>
          <w:rFonts w:ascii="CMR12" w:eastAsia="CMR12" w:hAnsi="CMR12"/>
          <w:color w:val="000000"/>
          <w:sz w:val="24"/>
        </w:rPr>
        <w:t xml:space="preserve">(Wing, 2006) dan </w:t>
      </w:r>
      <w:r>
        <w:rPr>
          <w:rFonts w:ascii="CMTI12" w:eastAsia="CMTI12" w:hAnsi="CMTI12"/>
          <w:i/>
          <w:color w:val="000000"/>
          <w:sz w:val="24"/>
        </w:rPr>
        <w:t xml:space="preserve">critical thinking </w:t>
      </w:r>
      <w:r>
        <w:rPr>
          <w:rFonts w:ascii="CMR12" w:eastAsia="CMR12" w:hAnsi="CMR12"/>
          <w:color w:val="000000"/>
          <w:sz w:val="24"/>
        </w:rPr>
        <w:t>(Facione, 2015). Dengan pendekatan ini, analisis tidak hanya mendeskripsikan bentuk pertanyaan siswa, tetapi juga mengaitkannya dengan kedalaman proses berpikir yang tercermin dalam teks interaksi.</w:t>
      </w:r>
    </w:p>
    <w:p w14:paraId="084CF284" w14:textId="77777777" w:rsidR="00622040" w:rsidRDefault="00000000">
      <w:pPr>
        <w:autoSpaceDE w:val="0"/>
        <w:autoSpaceDN w:val="0"/>
        <w:spacing w:before="552" w:after="0" w:line="240" w:lineRule="exact"/>
      </w:pPr>
      <w:r>
        <w:rPr>
          <w:rFonts w:ascii="CMBX12" w:eastAsia="CMBX12" w:hAnsi="CMBX12"/>
          <w:b/>
          <w:color w:val="000000"/>
          <w:sz w:val="24"/>
        </w:rPr>
        <w:t>3.6.3.1 Unit Analisis Terarah dan Kerangka Kode</w:t>
      </w:r>
    </w:p>
    <w:p w14:paraId="0B006369" w14:textId="77777777" w:rsidR="00622040" w:rsidRDefault="00000000">
      <w:pPr>
        <w:tabs>
          <w:tab w:val="left" w:pos="720"/>
          <w:tab w:val="left" w:pos="1084"/>
        </w:tabs>
        <w:autoSpaceDE w:val="0"/>
        <w:autoSpaceDN w:val="0"/>
        <w:spacing w:before="434" w:after="0" w:line="358" w:lineRule="exact"/>
      </w:pPr>
      <w:r>
        <w:tab/>
      </w:r>
      <w:r>
        <w:rPr>
          <w:rFonts w:ascii="CMR12" w:eastAsia="CMR12" w:hAnsi="CMR12"/>
          <w:color w:val="000000"/>
          <w:sz w:val="24"/>
        </w:rPr>
        <w:t xml:space="preserve">Unit analisis terarah berikutnya adalah unit makna </w:t>
      </w:r>
      <w:r>
        <w:rPr>
          <w:rFonts w:ascii="CMTI12" w:eastAsia="CMTI12" w:hAnsi="CMTI12"/>
          <w:i/>
          <w:color w:val="000000"/>
          <w:sz w:val="24"/>
        </w:rPr>
        <w:t xml:space="preserve">prompt </w:t>
      </w:r>
      <w:r>
        <w:rPr>
          <w:rFonts w:ascii="CMR12" w:eastAsia="CMR12" w:hAnsi="CMR12"/>
          <w:color w:val="000000"/>
          <w:sz w:val="24"/>
        </w:rPr>
        <w:t xml:space="preserve">yang telah terklasifika-si pada tahap analisis induktif, kemudian dipetakan ulang terhadap indikator kemampuan berpikir. </w:t>
      </w:r>
      <w:r>
        <w:tab/>
      </w:r>
      <w:r>
        <w:rPr>
          <w:rFonts w:ascii="CMR12" w:eastAsia="CMR12" w:hAnsi="CMR12"/>
          <w:color w:val="000000"/>
          <w:sz w:val="24"/>
        </w:rPr>
        <w:t xml:space="preserve">Kerangka kode disusun secara a priori dari dua domain: domain </w:t>
      </w:r>
      <w:r>
        <w:rPr>
          <w:rFonts w:ascii="CMTI12" w:eastAsia="CMTI12" w:hAnsi="CMTI12"/>
          <w:i/>
          <w:color w:val="000000"/>
          <w:sz w:val="24"/>
        </w:rPr>
        <w:t xml:space="preserve">computatio-nal thinking </w:t>
      </w:r>
      <w:r>
        <w:rPr>
          <w:rFonts w:ascii="CMR12" w:eastAsia="CMR12" w:hAnsi="CMR12"/>
          <w:color w:val="000000"/>
          <w:sz w:val="24"/>
        </w:rPr>
        <w:t xml:space="preserve">(dekomposisi, pengenalan pola, abstraksi, perancangan algoritma, evaluasi dan </w:t>
      </w:r>
      <w:r>
        <w:rPr>
          <w:rFonts w:ascii="CMTI12" w:eastAsia="CMTI12" w:hAnsi="CMTI12"/>
          <w:i/>
          <w:color w:val="000000"/>
          <w:sz w:val="24"/>
        </w:rPr>
        <w:t xml:space="preserve">debugging </w:t>
      </w:r>
      <w:r>
        <w:rPr>
          <w:rFonts w:ascii="CMR12" w:eastAsia="CMR12" w:hAnsi="CMR12"/>
          <w:color w:val="000000"/>
          <w:sz w:val="24"/>
        </w:rPr>
        <w:t>, serta generalisasi solusi) serta domain</w:t>
      </w:r>
      <w:r>
        <w:rPr>
          <w:rFonts w:ascii="CMTI12" w:eastAsia="CMTI12" w:hAnsi="CMTI12"/>
          <w:i/>
          <w:color w:val="000000"/>
          <w:sz w:val="24"/>
        </w:rPr>
        <w:t xml:space="preserve"> critical thinking </w:t>
      </w:r>
      <w:r>
        <w:rPr>
          <w:rFonts w:ascii="CMR12" w:eastAsia="CMR12" w:hAnsi="CMR12"/>
          <w:color w:val="000000"/>
          <w:sz w:val="24"/>
        </w:rPr>
        <w:t xml:space="preserve">(interpretasi, analisis, eva-luasi, inferensi, eksplanasi, dan </w:t>
      </w:r>
      <w:r>
        <w:rPr>
          <w:rFonts w:ascii="CMTI12" w:eastAsia="CMTI12" w:hAnsi="CMTI12"/>
          <w:i/>
          <w:color w:val="000000"/>
          <w:sz w:val="24"/>
        </w:rPr>
        <w:t xml:space="preserve">self-regulation </w:t>
      </w:r>
      <w:r>
        <w:rPr>
          <w:rFonts w:ascii="CMR12" w:eastAsia="CMR12" w:hAnsi="CMR12"/>
          <w:color w:val="000000"/>
          <w:sz w:val="24"/>
        </w:rPr>
        <w:t xml:space="preserve">). Dengan demikian, setiap unit data dibaca melalui lensa ganda: kategori strategi </w:t>
      </w:r>
      <w:r>
        <w:rPr>
          <w:rFonts w:ascii="CMTI12" w:eastAsia="CMTI12" w:hAnsi="CMTI12"/>
          <w:i/>
          <w:color w:val="000000"/>
          <w:sz w:val="24"/>
        </w:rPr>
        <w:t xml:space="preserve">prompt </w:t>
      </w:r>
      <w:r>
        <w:rPr>
          <w:rFonts w:ascii="CMR12" w:eastAsia="CMR12" w:hAnsi="CMR12"/>
          <w:color w:val="000000"/>
          <w:sz w:val="24"/>
        </w:rPr>
        <w:t xml:space="preserve">dan indikator berpikir yang menyertainya, agar keterkaitan antara evolusi strategi </w:t>
      </w:r>
      <w:r>
        <w:rPr>
          <w:rFonts w:ascii="CMTI12" w:eastAsia="CMTI12" w:hAnsi="CMTI12"/>
          <w:i/>
          <w:color w:val="000000"/>
          <w:sz w:val="24"/>
        </w:rPr>
        <w:t xml:space="preserve">prompting </w:t>
      </w:r>
      <w:r>
        <w:rPr>
          <w:rFonts w:ascii="CMR12" w:eastAsia="CMR12" w:hAnsi="CMR12"/>
          <w:color w:val="000000"/>
          <w:sz w:val="24"/>
        </w:rPr>
        <w:t>dan kedalaman penalaran siswa dapat ditafsirkan secara konsisten (Sawalha et al., 2024; Gerlich, 2025; Facione, 2015).</w:t>
      </w:r>
    </w:p>
    <w:p w14:paraId="28F26220" w14:textId="77777777" w:rsidR="00622040" w:rsidRDefault="00000000">
      <w:pPr>
        <w:autoSpaceDE w:val="0"/>
        <w:autoSpaceDN w:val="0"/>
        <w:spacing w:before="4552" w:after="0" w:line="240" w:lineRule="exact"/>
        <w:jc w:val="center"/>
      </w:pPr>
      <w:r>
        <w:rPr>
          <w:rFonts w:ascii="CMR12" w:eastAsia="CMR12" w:hAnsi="CMR12"/>
          <w:color w:val="000000"/>
          <w:sz w:val="24"/>
        </w:rPr>
        <w:t>104</w:t>
      </w:r>
    </w:p>
    <w:p w14:paraId="75AB3B31" w14:textId="77777777" w:rsidR="00622040" w:rsidRDefault="00622040">
      <w:pPr>
        <w:sectPr w:rsidR="00622040">
          <w:pgSz w:w="12240" w:h="15840"/>
          <w:pgMar w:top="746" w:right="1418" w:bottom="396" w:left="1440" w:header="720" w:footer="720" w:gutter="0"/>
          <w:cols w:space="720"/>
          <w:docGrid w:linePitch="360"/>
        </w:sectPr>
      </w:pPr>
    </w:p>
    <w:p w14:paraId="450AB146"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642"/>
        <w:gridCol w:w="1928"/>
        <w:gridCol w:w="2104"/>
        <w:gridCol w:w="2164"/>
        <w:gridCol w:w="2514"/>
      </w:tblGrid>
      <w:tr w:rsidR="00622040" w14:paraId="35FADD75" w14:textId="77777777">
        <w:trPr>
          <w:trHeight w:hRule="exact" w:val="988"/>
        </w:trPr>
        <w:tc>
          <w:tcPr>
            <w:tcW w:w="642" w:type="dxa"/>
            <w:tcBorders>
              <w:top w:val="single" w:sz="3" w:space="0" w:color="000000"/>
              <w:left w:val="single" w:sz="3" w:space="0" w:color="000000"/>
              <w:bottom w:val="single" w:sz="3" w:space="0" w:color="000000"/>
              <w:right w:val="single" w:sz="3" w:space="0" w:color="000000"/>
            </w:tcBorders>
            <w:tcMar>
              <w:left w:w="0" w:type="dxa"/>
              <w:right w:w="0" w:type="dxa"/>
            </w:tcMar>
          </w:tcPr>
          <w:p w14:paraId="463FA89D" w14:textId="77777777" w:rsidR="00622040" w:rsidRDefault="00000000">
            <w:pPr>
              <w:autoSpaceDE w:val="0"/>
              <w:autoSpaceDN w:val="0"/>
              <w:spacing w:before="96" w:after="0" w:line="206" w:lineRule="exact"/>
              <w:ind w:left="82"/>
            </w:pPr>
            <w:r>
              <w:rPr>
                <w:rFonts w:ascii="CMBX10" w:eastAsia="CMBX10" w:hAnsi="CMBX10"/>
                <w:b/>
                <w:color w:val="000000"/>
                <w:w w:val="97"/>
                <w:sz w:val="21"/>
              </w:rPr>
              <w:t>No.</w:t>
            </w:r>
          </w:p>
        </w:tc>
        <w:tc>
          <w:tcPr>
            <w:tcW w:w="1928" w:type="dxa"/>
            <w:tcBorders>
              <w:top w:val="single" w:sz="3" w:space="0" w:color="000000"/>
              <w:left w:val="single" w:sz="3" w:space="0" w:color="000000"/>
              <w:bottom w:val="single" w:sz="3" w:space="0" w:color="000000"/>
              <w:right w:val="single" w:sz="3" w:space="0" w:color="000000"/>
            </w:tcBorders>
            <w:tcMar>
              <w:left w:w="0" w:type="dxa"/>
              <w:right w:w="0" w:type="dxa"/>
            </w:tcMar>
          </w:tcPr>
          <w:p w14:paraId="1334753E" w14:textId="77777777" w:rsidR="00622040" w:rsidRDefault="00000000">
            <w:pPr>
              <w:autoSpaceDE w:val="0"/>
              <w:autoSpaceDN w:val="0"/>
              <w:spacing w:after="0" w:line="306" w:lineRule="exact"/>
              <w:ind w:left="82" w:right="288"/>
            </w:pPr>
            <w:r>
              <w:rPr>
                <w:rFonts w:ascii="CMBX10" w:eastAsia="CMBX10" w:hAnsi="CMBX10"/>
                <w:b/>
                <w:color w:val="000000"/>
                <w:w w:val="97"/>
                <w:sz w:val="21"/>
              </w:rPr>
              <w:t xml:space="preserve">Kategori </w:t>
            </w:r>
            <w:r>
              <w:br/>
            </w:r>
            <w:r>
              <w:rPr>
                <w:rFonts w:ascii="CMBX10" w:eastAsia="CMBX10" w:hAnsi="CMBX10"/>
                <w:b/>
                <w:color w:val="000000"/>
                <w:w w:val="97"/>
                <w:sz w:val="21"/>
              </w:rPr>
              <w:t>Prompt (hasil induktif)</w:t>
            </w:r>
          </w:p>
        </w:tc>
        <w:tc>
          <w:tcPr>
            <w:tcW w:w="21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E8275B5" w14:textId="77777777" w:rsidR="00622040" w:rsidRDefault="00000000">
            <w:pPr>
              <w:autoSpaceDE w:val="0"/>
              <w:autoSpaceDN w:val="0"/>
              <w:spacing w:after="0" w:line="304" w:lineRule="exact"/>
              <w:ind w:left="82" w:right="576"/>
            </w:pPr>
            <w:r>
              <w:rPr>
                <w:rFonts w:ascii="CMBX10" w:eastAsia="CMBX10" w:hAnsi="CMBX10"/>
                <w:b/>
                <w:color w:val="000000"/>
                <w:w w:val="97"/>
                <w:sz w:val="21"/>
              </w:rPr>
              <w:t>Indikator CT (Wing, 2006)</w:t>
            </w:r>
          </w:p>
        </w:tc>
        <w:tc>
          <w:tcPr>
            <w:tcW w:w="2164" w:type="dxa"/>
            <w:tcBorders>
              <w:top w:val="single" w:sz="3" w:space="0" w:color="000000"/>
              <w:left w:val="single" w:sz="3" w:space="0" w:color="000000"/>
              <w:bottom w:val="single" w:sz="3" w:space="0" w:color="000000"/>
              <w:right w:val="single" w:sz="3" w:space="0" w:color="000000"/>
            </w:tcBorders>
            <w:tcMar>
              <w:left w:w="0" w:type="dxa"/>
              <w:right w:w="0" w:type="dxa"/>
            </w:tcMar>
          </w:tcPr>
          <w:p w14:paraId="4DEA84B5" w14:textId="77777777" w:rsidR="00622040" w:rsidRDefault="00000000">
            <w:pPr>
              <w:autoSpaceDE w:val="0"/>
              <w:autoSpaceDN w:val="0"/>
              <w:spacing w:after="0" w:line="306" w:lineRule="exact"/>
              <w:ind w:left="84" w:right="144"/>
            </w:pPr>
            <w:r>
              <w:rPr>
                <w:rFonts w:ascii="CMBX10" w:eastAsia="CMBX10" w:hAnsi="CMBX10"/>
                <w:b/>
                <w:color w:val="000000"/>
                <w:w w:val="97"/>
                <w:sz w:val="21"/>
              </w:rPr>
              <w:t xml:space="preserve">Indikator berpikir kritis (Facione, </w:t>
            </w:r>
            <w:r>
              <w:br/>
            </w:r>
            <w:r>
              <w:rPr>
                <w:rFonts w:ascii="CMBX10" w:eastAsia="CMBX10" w:hAnsi="CMBX10"/>
                <w:b/>
                <w:color w:val="000000"/>
                <w:w w:val="97"/>
                <w:sz w:val="21"/>
              </w:rPr>
              <w:t>2015)</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8F1F96F" w14:textId="77777777" w:rsidR="00622040" w:rsidRDefault="00000000">
            <w:pPr>
              <w:autoSpaceDE w:val="0"/>
              <w:autoSpaceDN w:val="0"/>
              <w:spacing w:after="0" w:line="304" w:lineRule="exact"/>
              <w:ind w:left="82" w:right="288"/>
            </w:pPr>
            <w:r>
              <w:rPr>
                <w:rFonts w:ascii="CMBX10" w:eastAsia="CMBX10" w:hAnsi="CMBX10"/>
                <w:b/>
                <w:color w:val="000000"/>
                <w:w w:val="97"/>
                <w:sz w:val="21"/>
              </w:rPr>
              <w:t>Definisi Operasional untuk Coding</w:t>
            </w:r>
          </w:p>
        </w:tc>
      </w:tr>
      <w:tr w:rsidR="00622040" w14:paraId="1AA65706" w14:textId="77777777">
        <w:trPr>
          <w:trHeight w:hRule="exact" w:val="1602"/>
        </w:trPr>
        <w:tc>
          <w:tcPr>
            <w:tcW w:w="642" w:type="dxa"/>
            <w:tcBorders>
              <w:top w:val="single" w:sz="3" w:space="0" w:color="000000"/>
              <w:left w:val="single" w:sz="3" w:space="0" w:color="000000"/>
              <w:bottom w:val="single" w:sz="3" w:space="0" w:color="000000"/>
              <w:right w:val="single" w:sz="3" w:space="0" w:color="000000"/>
            </w:tcBorders>
            <w:tcMar>
              <w:left w:w="0" w:type="dxa"/>
              <w:right w:w="0" w:type="dxa"/>
            </w:tcMar>
          </w:tcPr>
          <w:p w14:paraId="740EABF1" w14:textId="77777777" w:rsidR="00622040" w:rsidRDefault="00000000">
            <w:pPr>
              <w:autoSpaceDE w:val="0"/>
              <w:autoSpaceDN w:val="0"/>
              <w:spacing w:before="98" w:after="0" w:line="206" w:lineRule="exact"/>
              <w:ind w:left="82"/>
            </w:pPr>
            <w:r>
              <w:rPr>
                <w:rFonts w:ascii="CMR10" w:eastAsia="CMR10" w:hAnsi="CMR10"/>
                <w:color w:val="000000"/>
                <w:w w:val="97"/>
                <w:sz w:val="21"/>
              </w:rPr>
              <w:t>1</w:t>
            </w:r>
          </w:p>
        </w:tc>
        <w:tc>
          <w:tcPr>
            <w:tcW w:w="1928" w:type="dxa"/>
            <w:tcBorders>
              <w:top w:val="single" w:sz="3" w:space="0" w:color="000000"/>
              <w:left w:val="single" w:sz="3" w:space="0" w:color="000000"/>
              <w:bottom w:val="single" w:sz="3" w:space="0" w:color="000000"/>
              <w:right w:val="single" w:sz="3" w:space="0" w:color="000000"/>
            </w:tcBorders>
            <w:tcMar>
              <w:left w:w="0" w:type="dxa"/>
              <w:right w:w="0" w:type="dxa"/>
            </w:tcMar>
          </w:tcPr>
          <w:p w14:paraId="71E71F9A" w14:textId="77777777" w:rsidR="00622040" w:rsidRDefault="00000000">
            <w:pPr>
              <w:autoSpaceDE w:val="0"/>
              <w:autoSpaceDN w:val="0"/>
              <w:spacing w:before="98" w:after="0" w:line="206" w:lineRule="exact"/>
              <w:ind w:left="82"/>
            </w:pPr>
            <w:r>
              <w:rPr>
                <w:rFonts w:ascii="CMR10" w:eastAsia="CMR10" w:hAnsi="CMR10"/>
                <w:color w:val="000000"/>
                <w:w w:val="97"/>
                <w:sz w:val="21"/>
              </w:rPr>
              <w:t>SCP</w:t>
            </w:r>
          </w:p>
        </w:tc>
        <w:tc>
          <w:tcPr>
            <w:tcW w:w="2104" w:type="dxa"/>
            <w:tcBorders>
              <w:top w:val="single" w:sz="3" w:space="0" w:color="000000"/>
              <w:left w:val="single" w:sz="3" w:space="0" w:color="000000"/>
              <w:bottom w:val="single" w:sz="3" w:space="0" w:color="000000"/>
              <w:right w:val="single" w:sz="3" w:space="0" w:color="000000"/>
            </w:tcBorders>
            <w:tcMar>
              <w:left w:w="0" w:type="dxa"/>
              <w:right w:w="0" w:type="dxa"/>
            </w:tcMar>
          </w:tcPr>
          <w:p w14:paraId="4AB45C3E" w14:textId="77777777" w:rsidR="00622040" w:rsidRDefault="00000000">
            <w:pPr>
              <w:autoSpaceDE w:val="0"/>
              <w:autoSpaceDN w:val="0"/>
              <w:spacing w:after="0" w:line="306" w:lineRule="exact"/>
              <w:ind w:left="82"/>
            </w:pPr>
            <w:r>
              <w:rPr>
                <w:rFonts w:ascii="CMR10" w:eastAsia="CMR10" w:hAnsi="CMR10"/>
                <w:color w:val="000000"/>
                <w:w w:val="97"/>
                <w:sz w:val="21"/>
              </w:rPr>
              <w:t xml:space="preserve">Dekomposisi masalah awal; identifikasi </w:t>
            </w:r>
            <w:r>
              <w:br/>
            </w:r>
            <w:r>
              <w:rPr>
                <w:rFonts w:ascii="CMR10" w:eastAsia="CMR10" w:hAnsi="CMR10"/>
                <w:color w:val="000000"/>
                <w:w w:val="97"/>
                <w:sz w:val="21"/>
              </w:rPr>
              <w:t xml:space="preserve">elemen tugas; </w:t>
            </w:r>
            <w:r>
              <w:br/>
            </w:r>
            <w:r>
              <w:rPr>
                <w:rFonts w:ascii="CMR10" w:eastAsia="CMR10" w:hAnsi="CMR10"/>
                <w:color w:val="000000"/>
                <w:w w:val="97"/>
                <w:sz w:val="21"/>
              </w:rPr>
              <w:t xml:space="preserve">perancangan </w:t>
            </w:r>
            <w:r>
              <w:br/>
            </w:r>
            <w:r>
              <w:rPr>
                <w:rFonts w:ascii="CMR10" w:eastAsia="CMR10" w:hAnsi="CMR10"/>
                <w:color w:val="000000"/>
                <w:w w:val="97"/>
                <w:sz w:val="21"/>
              </w:rPr>
              <w:t>algoritma dasar.</w:t>
            </w:r>
          </w:p>
        </w:tc>
        <w:tc>
          <w:tcPr>
            <w:tcW w:w="2164" w:type="dxa"/>
            <w:tcBorders>
              <w:top w:val="single" w:sz="3" w:space="0" w:color="000000"/>
              <w:left w:val="single" w:sz="3" w:space="0" w:color="000000"/>
              <w:bottom w:val="single" w:sz="3" w:space="0" w:color="000000"/>
              <w:right w:val="single" w:sz="3" w:space="0" w:color="000000"/>
            </w:tcBorders>
            <w:tcMar>
              <w:left w:w="0" w:type="dxa"/>
              <w:right w:w="0" w:type="dxa"/>
            </w:tcMar>
          </w:tcPr>
          <w:p w14:paraId="044395C3" w14:textId="77777777" w:rsidR="00622040" w:rsidRDefault="00000000">
            <w:pPr>
              <w:autoSpaceDE w:val="0"/>
              <w:autoSpaceDN w:val="0"/>
              <w:spacing w:after="0" w:line="306" w:lineRule="exact"/>
              <w:ind w:left="84" w:right="432"/>
            </w:pPr>
            <w:r>
              <w:rPr>
                <w:rFonts w:ascii="CMR10" w:eastAsia="CMR10" w:hAnsi="CMR10"/>
                <w:color w:val="000000"/>
                <w:w w:val="97"/>
                <w:sz w:val="21"/>
              </w:rPr>
              <w:t xml:space="preserve">Interpretasi; </w:t>
            </w:r>
            <w:r>
              <w:br/>
            </w:r>
            <w:r>
              <w:rPr>
                <w:rFonts w:ascii="CMR10" w:eastAsia="CMR10" w:hAnsi="CMR10"/>
                <w:color w:val="000000"/>
                <w:w w:val="97"/>
                <w:sz w:val="21"/>
              </w:rPr>
              <w:t>klarifikasi makna masalah.</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FD50826" w14:textId="77777777" w:rsidR="00622040" w:rsidRDefault="00000000">
            <w:pPr>
              <w:autoSpaceDE w:val="0"/>
              <w:autoSpaceDN w:val="0"/>
              <w:spacing w:after="0" w:line="306" w:lineRule="exact"/>
              <w:ind w:left="82" w:right="288"/>
            </w:pPr>
            <w:r>
              <w:rPr>
                <w:rFonts w:ascii="CMR10" w:eastAsia="CMR10" w:hAnsi="CMR10"/>
                <w:color w:val="000000"/>
                <w:w w:val="97"/>
                <w:sz w:val="21"/>
              </w:rPr>
              <w:t xml:space="preserve">Unit </w:t>
            </w:r>
            <w:r>
              <w:rPr>
                <w:rFonts w:ascii="CMTI10" w:eastAsia="CMTI10" w:hAnsi="CMTI10"/>
                <w:i/>
                <w:color w:val="000000"/>
                <w:w w:val="97"/>
                <w:sz w:val="21"/>
              </w:rPr>
              <w:t xml:space="preserve">prompt </w:t>
            </w:r>
            <w:r>
              <w:br/>
            </w:r>
            <w:r>
              <w:rPr>
                <w:rFonts w:ascii="CMR10" w:eastAsia="CMR10" w:hAnsi="CMR10"/>
                <w:color w:val="000000"/>
                <w:w w:val="97"/>
                <w:sz w:val="21"/>
              </w:rPr>
              <w:t xml:space="preserve">menunjukkan upaya </w:t>
            </w:r>
            <w:r>
              <w:br/>
            </w:r>
            <w:r>
              <w:rPr>
                <w:rFonts w:ascii="CMR10" w:eastAsia="CMR10" w:hAnsi="CMR10"/>
                <w:color w:val="000000"/>
                <w:w w:val="97"/>
                <w:sz w:val="21"/>
              </w:rPr>
              <w:t xml:space="preserve">memahami komponen persoalan sebelum </w:t>
            </w:r>
            <w:r>
              <w:br/>
            </w:r>
            <w:r>
              <w:rPr>
                <w:rFonts w:ascii="CMR10" w:eastAsia="CMR10" w:hAnsi="CMR10"/>
                <w:color w:val="000000"/>
                <w:w w:val="97"/>
                <w:sz w:val="21"/>
              </w:rPr>
              <w:t>memilih langkah solusi.</w:t>
            </w:r>
          </w:p>
        </w:tc>
      </w:tr>
      <w:tr w:rsidR="00622040" w14:paraId="6F18F88E" w14:textId="77777777">
        <w:trPr>
          <w:trHeight w:hRule="exact" w:val="1908"/>
        </w:trPr>
        <w:tc>
          <w:tcPr>
            <w:tcW w:w="642" w:type="dxa"/>
            <w:tcBorders>
              <w:top w:val="single" w:sz="3" w:space="0" w:color="000000"/>
              <w:left w:val="single" w:sz="3" w:space="0" w:color="000000"/>
              <w:bottom w:val="single" w:sz="3" w:space="0" w:color="000000"/>
              <w:right w:val="single" w:sz="3" w:space="0" w:color="000000"/>
            </w:tcBorders>
            <w:tcMar>
              <w:left w:w="0" w:type="dxa"/>
              <w:right w:w="0" w:type="dxa"/>
            </w:tcMar>
          </w:tcPr>
          <w:p w14:paraId="7A654403" w14:textId="77777777" w:rsidR="00622040" w:rsidRDefault="00000000">
            <w:pPr>
              <w:autoSpaceDE w:val="0"/>
              <w:autoSpaceDN w:val="0"/>
              <w:spacing w:before="96" w:after="0" w:line="206" w:lineRule="exact"/>
              <w:ind w:left="82"/>
            </w:pPr>
            <w:r>
              <w:rPr>
                <w:rFonts w:ascii="CMR10" w:eastAsia="CMR10" w:hAnsi="CMR10"/>
                <w:color w:val="000000"/>
                <w:w w:val="97"/>
                <w:sz w:val="21"/>
              </w:rPr>
              <w:t>2</w:t>
            </w:r>
          </w:p>
        </w:tc>
        <w:tc>
          <w:tcPr>
            <w:tcW w:w="1928" w:type="dxa"/>
            <w:tcBorders>
              <w:top w:val="single" w:sz="3" w:space="0" w:color="000000"/>
              <w:left w:val="single" w:sz="3" w:space="0" w:color="000000"/>
              <w:bottom w:val="single" w:sz="3" w:space="0" w:color="000000"/>
              <w:right w:val="single" w:sz="3" w:space="0" w:color="000000"/>
            </w:tcBorders>
            <w:tcMar>
              <w:left w:w="0" w:type="dxa"/>
              <w:right w:w="0" w:type="dxa"/>
            </w:tcMar>
          </w:tcPr>
          <w:p w14:paraId="19EF2832" w14:textId="77777777" w:rsidR="00622040" w:rsidRDefault="00000000">
            <w:pPr>
              <w:autoSpaceDE w:val="0"/>
              <w:autoSpaceDN w:val="0"/>
              <w:spacing w:before="96" w:after="0" w:line="206" w:lineRule="exact"/>
              <w:ind w:left="82"/>
            </w:pPr>
            <w:r>
              <w:rPr>
                <w:rFonts w:ascii="CMR10" w:eastAsia="CMR10" w:hAnsi="CMR10"/>
                <w:color w:val="000000"/>
                <w:w w:val="97"/>
                <w:sz w:val="21"/>
              </w:rPr>
              <w:t>SRP</w:t>
            </w:r>
          </w:p>
        </w:tc>
        <w:tc>
          <w:tcPr>
            <w:tcW w:w="2104" w:type="dxa"/>
            <w:tcBorders>
              <w:top w:val="single" w:sz="3" w:space="0" w:color="000000"/>
              <w:left w:val="single" w:sz="3" w:space="0" w:color="000000"/>
              <w:bottom w:val="single" w:sz="3" w:space="0" w:color="000000"/>
              <w:right w:val="single" w:sz="3" w:space="0" w:color="000000"/>
            </w:tcBorders>
            <w:tcMar>
              <w:left w:w="0" w:type="dxa"/>
              <w:right w:w="0" w:type="dxa"/>
            </w:tcMar>
          </w:tcPr>
          <w:p w14:paraId="06E5B872" w14:textId="77777777" w:rsidR="00622040" w:rsidRDefault="00000000">
            <w:pPr>
              <w:autoSpaceDE w:val="0"/>
              <w:autoSpaceDN w:val="0"/>
              <w:spacing w:after="0" w:line="306" w:lineRule="exact"/>
              <w:ind w:left="82"/>
            </w:pPr>
            <w:r>
              <w:rPr>
                <w:rFonts w:ascii="CMR10" w:eastAsia="CMR10" w:hAnsi="CMR10"/>
                <w:color w:val="000000"/>
                <w:w w:val="97"/>
                <w:sz w:val="21"/>
              </w:rPr>
              <w:t xml:space="preserve">Dekomposisi terarah; perancangan </w:t>
            </w:r>
            <w:r>
              <w:br/>
            </w:r>
            <w:r>
              <w:rPr>
                <w:rFonts w:ascii="CMR10" w:eastAsia="CMR10" w:hAnsi="CMR10"/>
                <w:color w:val="000000"/>
                <w:w w:val="97"/>
                <w:sz w:val="21"/>
              </w:rPr>
              <w:t xml:space="preserve">algoritma awal; </w:t>
            </w:r>
            <w:r>
              <w:br/>
            </w:r>
            <w:r>
              <w:rPr>
                <w:rFonts w:ascii="CMR10" w:eastAsia="CMR10" w:hAnsi="CMR10"/>
                <w:color w:val="000000"/>
                <w:w w:val="97"/>
                <w:sz w:val="21"/>
              </w:rPr>
              <w:t>evaluasi-</w:t>
            </w:r>
            <w:r>
              <w:rPr>
                <w:rFonts w:ascii="CMTI10" w:eastAsia="CMTI10" w:hAnsi="CMTI10"/>
                <w:i/>
                <w:color w:val="000000"/>
                <w:w w:val="97"/>
                <w:sz w:val="21"/>
              </w:rPr>
              <w:t xml:space="preserve">debugging </w:t>
            </w:r>
            <w:r>
              <w:br/>
            </w:r>
            <w:r>
              <w:rPr>
                <w:rFonts w:ascii="CMR10" w:eastAsia="CMR10" w:hAnsi="CMR10"/>
                <w:color w:val="000000"/>
                <w:w w:val="97"/>
                <w:sz w:val="21"/>
              </w:rPr>
              <w:t>awal.</w:t>
            </w:r>
          </w:p>
        </w:tc>
        <w:tc>
          <w:tcPr>
            <w:tcW w:w="2164" w:type="dxa"/>
            <w:tcBorders>
              <w:top w:val="single" w:sz="3" w:space="0" w:color="000000"/>
              <w:left w:val="single" w:sz="3" w:space="0" w:color="000000"/>
              <w:bottom w:val="single" w:sz="3" w:space="0" w:color="000000"/>
              <w:right w:val="single" w:sz="3" w:space="0" w:color="000000"/>
            </w:tcBorders>
            <w:tcMar>
              <w:left w:w="0" w:type="dxa"/>
              <w:right w:w="0" w:type="dxa"/>
            </w:tcMar>
          </w:tcPr>
          <w:p w14:paraId="35E19C52" w14:textId="77777777" w:rsidR="00622040" w:rsidRDefault="00000000">
            <w:pPr>
              <w:autoSpaceDE w:val="0"/>
              <w:autoSpaceDN w:val="0"/>
              <w:spacing w:after="0" w:line="304" w:lineRule="exact"/>
              <w:ind w:left="84" w:right="144"/>
            </w:pPr>
            <w:r>
              <w:rPr>
                <w:rFonts w:ascii="CMTI10" w:eastAsia="CMTI10" w:hAnsi="CMTI10"/>
                <w:i/>
                <w:color w:val="000000"/>
                <w:w w:val="97"/>
                <w:sz w:val="21"/>
              </w:rPr>
              <w:t xml:space="preserve">Analysis </w:t>
            </w:r>
            <w:r>
              <w:rPr>
                <w:rFonts w:ascii="CMR10" w:eastAsia="CMR10" w:hAnsi="CMR10"/>
                <w:color w:val="000000"/>
                <w:w w:val="97"/>
                <w:sz w:val="21"/>
              </w:rPr>
              <w:t xml:space="preserve">; </w:t>
            </w:r>
            <w:r>
              <w:rPr>
                <w:rFonts w:ascii="CMTI10" w:eastAsia="CMTI10" w:hAnsi="CMTI10"/>
                <w:i/>
                <w:color w:val="000000"/>
                <w:w w:val="97"/>
                <w:sz w:val="21"/>
              </w:rPr>
              <w:t xml:space="preserve">explanation </w:t>
            </w:r>
            <w:r>
              <w:rPr>
                <w:rFonts w:ascii="CMR10" w:eastAsia="CMR10" w:hAnsi="CMR10"/>
                <w:color w:val="000000"/>
                <w:w w:val="97"/>
                <w:sz w:val="21"/>
              </w:rPr>
              <w:t>awal.</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B36C464" w14:textId="77777777" w:rsidR="00622040" w:rsidRDefault="00000000">
            <w:pPr>
              <w:autoSpaceDE w:val="0"/>
              <w:autoSpaceDN w:val="0"/>
              <w:spacing w:after="0" w:line="306" w:lineRule="exact"/>
              <w:ind w:left="82" w:right="144"/>
            </w:pPr>
            <w:r>
              <w:rPr>
                <w:rFonts w:ascii="CMR10" w:eastAsia="CMR10" w:hAnsi="CMR10"/>
                <w:color w:val="000000"/>
                <w:w w:val="97"/>
                <w:sz w:val="21"/>
              </w:rPr>
              <w:t xml:space="preserve">Unit </w:t>
            </w:r>
            <w:r>
              <w:rPr>
                <w:rFonts w:ascii="CMTI10" w:eastAsia="CMTI10" w:hAnsi="CMTI10"/>
                <w:i/>
                <w:color w:val="000000"/>
                <w:w w:val="97"/>
                <w:sz w:val="21"/>
              </w:rPr>
              <w:t xml:space="preserve">prompt </w:t>
            </w:r>
            <w:r>
              <w:br/>
            </w:r>
            <w:r>
              <w:rPr>
                <w:rFonts w:ascii="CMR10" w:eastAsia="CMR10" w:hAnsi="CMR10"/>
                <w:color w:val="000000"/>
                <w:w w:val="97"/>
                <w:sz w:val="21"/>
              </w:rPr>
              <w:t xml:space="preserve">menunjukkan reformulasi untuk memperjelas </w:t>
            </w:r>
            <w:r>
              <w:br/>
            </w:r>
            <w:r>
              <w:rPr>
                <w:rFonts w:ascii="CMR10" w:eastAsia="CMR10" w:hAnsi="CMR10"/>
                <w:color w:val="000000"/>
                <w:w w:val="97"/>
                <w:sz w:val="21"/>
              </w:rPr>
              <w:t xml:space="preserve">tujuan/langkah dan </w:t>
            </w:r>
            <w:r>
              <w:br/>
            </w:r>
            <w:r>
              <w:rPr>
                <w:rFonts w:ascii="CMR10" w:eastAsia="CMR10" w:hAnsi="CMR10"/>
                <w:color w:val="000000"/>
                <w:w w:val="97"/>
                <w:sz w:val="21"/>
              </w:rPr>
              <w:t>perbaikan prosedur awal setelah respons AI.</w:t>
            </w:r>
          </w:p>
        </w:tc>
      </w:tr>
      <w:tr w:rsidR="00622040" w14:paraId="74764962" w14:textId="77777777">
        <w:trPr>
          <w:trHeight w:hRule="exact" w:val="1908"/>
        </w:trPr>
        <w:tc>
          <w:tcPr>
            <w:tcW w:w="642" w:type="dxa"/>
            <w:tcBorders>
              <w:top w:val="single" w:sz="3" w:space="0" w:color="000000"/>
              <w:left w:val="single" w:sz="3" w:space="0" w:color="000000"/>
              <w:bottom w:val="single" w:sz="3" w:space="0" w:color="000000"/>
              <w:right w:val="single" w:sz="3" w:space="0" w:color="000000"/>
            </w:tcBorders>
            <w:tcMar>
              <w:left w:w="0" w:type="dxa"/>
              <w:right w:w="0" w:type="dxa"/>
            </w:tcMar>
          </w:tcPr>
          <w:p w14:paraId="2C0463B0" w14:textId="77777777" w:rsidR="00622040" w:rsidRDefault="00000000">
            <w:pPr>
              <w:autoSpaceDE w:val="0"/>
              <w:autoSpaceDN w:val="0"/>
              <w:spacing w:before="96" w:after="0" w:line="206" w:lineRule="exact"/>
              <w:ind w:left="82"/>
            </w:pPr>
            <w:r>
              <w:rPr>
                <w:rFonts w:ascii="CMR10" w:eastAsia="CMR10" w:hAnsi="CMR10"/>
                <w:color w:val="000000"/>
                <w:w w:val="97"/>
                <w:sz w:val="21"/>
              </w:rPr>
              <w:t>3</w:t>
            </w:r>
          </w:p>
        </w:tc>
        <w:tc>
          <w:tcPr>
            <w:tcW w:w="1928" w:type="dxa"/>
            <w:tcBorders>
              <w:top w:val="single" w:sz="3" w:space="0" w:color="000000"/>
              <w:left w:val="single" w:sz="3" w:space="0" w:color="000000"/>
              <w:bottom w:val="single" w:sz="3" w:space="0" w:color="000000"/>
              <w:right w:val="single" w:sz="3" w:space="0" w:color="000000"/>
            </w:tcBorders>
            <w:tcMar>
              <w:left w:w="0" w:type="dxa"/>
              <w:right w:w="0" w:type="dxa"/>
            </w:tcMar>
          </w:tcPr>
          <w:p w14:paraId="3F711368" w14:textId="77777777" w:rsidR="00622040" w:rsidRDefault="00000000">
            <w:pPr>
              <w:autoSpaceDE w:val="0"/>
              <w:autoSpaceDN w:val="0"/>
              <w:spacing w:before="96" w:after="0" w:line="206" w:lineRule="exact"/>
              <w:ind w:left="82"/>
            </w:pPr>
            <w:r>
              <w:rPr>
                <w:rFonts w:ascii="CMR10" w:eastAsia="CMR10" w:hAnsi="CMR10"/>
                <w:color w:val="000000"/>
                <w:w w:val="97"/>
                <w:sz w:val="21"/>
              </w:rPr>
              <w:t>MQP</w:t>
            </w:r>
          </w:p>
        </w:tc>
        <w:tc>
          <w:tcPr>
            <w:tcW w:w="21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00246A8" w14:textId="77777777" w:rsidR="00622040" w:rsidRDefault="00000000">
            <w:pPr>
              <w:autoSpaceDE w:val="0"/>
              <w:autoSpaceDN w:val="0"/>
              <w:spacing w:after="0" w:line="306" w:lineRule="exact"/>
              <w:ind w:left="82" w:right="288"/>
            </w:pPr>
            <w:r>
              <w:rPr>
                <w:rFonts w:ascii="CMR10" w:eastAsia="CMR10" w:hAnsi="CMR10"/>
                <w:color w:val="000000"/>
                <w:w w:val="97"/>
                <w:sz w:val="21"/>
              </w:rPr>
              <w:t xml:space="preserve">Pengenalan pola; abstraksi; </w:t>
            </w:r>
            <w:r>
              <w:br/>
            </w:r>
            <w:r>
              <w:rPr>
                <w:rFonts w:ascii="CMR10" w:eastAsia="CMR10" w:hAnsi="CMR10"/>
                <w:color w:val="000000"/>
                <w:w w:val="97"/>
                <w:sz w:val="21"/>
              </w:rPr>
              <w:t>evaluasi-</w:t>
            </w:r>
            <w:r>
              <w:rPr>
                <w:rFonts w:ascii="CMTI10" w:eastAsia="CMTI10" w:hAnsi="CMTI10"/>
                <w:i/>
                <w:color w:val="000000"/>
                <w:w w:val="97"/>
                <w:sz w:val="21"/>
              </w:rPr>
              <w:t xml:space="preserve">debugging </w:t>
            </w:r>
            <w:r>
              <w:rPr>
                <w:rFonts w:ascii="CMR10" w:eastAsia="CMR10" w:hAnsi="CMR10"/>
                <w:color w:val="000000"/>
                <w:w w:val="97"/>
                <w:sz w:val="21"/>
              </w:rPr>
              <w:t>bertahap.</w:t>
            </w:r>
          </w:p>
        </w:tc>
        <w:tc>
          <w:tcPr>
            <w:tcW w:w="2164" w:type="dxa"/>
            <w:tcBorders>
              <w:top w:val="single" w:sz="3" w:space="0" w:color="000000"/>
              <w:left w:val="single" w:sz="3" w:space="0" w:color="000000"/>
              <w:bottom w:val="single" w:sz="3" w:space="0" w:color="000000"/>
              <w:right w:val="single" w:sz="3" w:space="0" w:color="000000"/>
            </w:tcBorders>
            <w:tcMar>
              <w:left w:w="0" w:type="dxa"/>
              <w:right w:w="0" w:type="dxa"/>
            </w:tcMar>
          </w:tcPr>
          <w:p w14:paraId="225D9EFB" w14:textId="77777777" w:rsidR="00622040" w:rsidRDefault="00000000">
            <w:pPr>
              <w:autoSpaceDE w:val="0"/>
              <w:autoSpaceDN w:val="0"/>
              <w:spacing w:before="96" w:after="0" w:line="206" w:lineRule="exact"/>
              <w:jc w:val="center"/>
            </w:pPr>
            <w:r>
              <w:rPr>
                <w:rFonts w:ascii="CMTI10" w:eastAsia="CMTI10" w:hAnsi="CMTI10"/>
                <w:i/>
                <w:color w:val="000000"/>
                <w:w w:val="97"/>
                <w:sz w:val="21"/>
              </w:rPr>
              <w:t xml:space="preserve">Evaluation </w:t>
            </w:r>
            <w:r>
              <w:rPr>
                <w:rFonts w:ascii="CMR10" w:eastAsia="CMR10" w:hAnsi="CMR10"/>
                <w:color w:val="000000"/>
                <w:w w:val="97"/>
                <w:sz w:val="21"/>
              </w:rPr>
              <w:t xml:space="preserve">; </w:t>
            </w:r>
            <w:r>
              <w:rPr>
                <w:rFonts w:ascii="CMTI10" w:eastAsia="CMTI10" w:hAnsi="CMTI10"/>
                <w:i/>
                <w:color w:val="000000"/>
                <w:w w:val="97"/>
                <w:sz w:val="21"/>
              </w:rPr>
              <w:t xml:space="preserve">inference </w:t>
            </w:r>
            <w:r>
              <w:rPr>
                <w:rFonts w:ascii="CMR10" w:eastAsia="CMR10" w:hAnsi="CMR10"/>
                <w:color w:val="000000"/>
                <w:w w:val="97"/>
                <w:sz w:val="21"/>
              </w:rPr>
              <w:t>.</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7CA8D813" w14:textId="77777777" w:rsidR="00622040" w:rsidRDefault="00000000">
            <w:pPr>
              <w:autoSpaceDE w:val="0"/>
              <w:autoSpaceDN w:val="0"/>
              <w:spacing w:after="0" w:line="306" w:lineRule="exact"/>
              <w:ind w:left="82" w:right="144"/>
            </w:pPr>
            <w:r>
              <w:rPr>
                <w:rFonts w:ascii="CMR10" w:eastAsia="CMR10" w:hAnsi="CMR10"/>
                <w:color w:val="000000"/>
                <w:w w:val="97"/>
                <w:sz w:val="21"/>
              </w:rPr>
              <w:t xml:space="preserve">Unit </w:t>
            </w:r>
            <w:r>
              <w:rPr>
                <w:rFonts w:ascii="CMTI10" w:eastAsia="CMTI10" w:hAnsi="CMTI10"/>
                <w:i/>
                <w:color w:val="000000"/>
                <w:w w:val="97"/>
                <w:sz w:val="21"/>
              </w:rPr>
              <w:t xml:space="preserve">prompt </w:t>
            </w:r>
            <w:r>
              <w:br/>
            </w:r>
            <w:r>
              <w:rPr>
                <w:rFonts w:ascii="CMR10" w:eastAsia="CMR10" w:hAnsi="CMR10"/>
                <w:color w:val="000000"/>
                <w:w w:val="97"/>
                <w:sz w:val="21"/>
              </w:rPr>
              <w:t xml:space="preserve">menunjukkan pertanyaan berlapis, verifikasi </w:t>
            </w:r>
            <w:r>
              <w:br/>
            </w:r>
            <w:r>
              <w:rPr>
                <w:rFonts w:ascii="CMR10" w:eastAsia="CMR10" w:hAnsi="CMR10"/>
                <w:color w:val="000000"/>
                <w:w w:val="97"/>
                <w:sz w:val="21"/>
              </w:rPr>
              <w:t xml:space="preserve">antargiliran, serta uji </w:t>
            </w:r>
            <w:r>
              <w:br/>
            </w:r>
            <w:r>
              <w:rPr>
                <w:rFonts w:ascii="CMR10" w:eastAsia="CMR10" w:hAnsi="CMR10"/>
                <w:color w:val="000000"/>
                <w:w w:val="97"/>
                <w:sz w:val="21"/>
              </w:rPr>
              <w:t xml:space="preserve">alternatif solusi secara </w:t>
            </w:r>
            <w:r>
              <w:br/>
            </w:r>
            <w:r>
              <w:rPr>
                <w:rFonts w:ascii="CMR10" w:eastAsia="CMR10" w:hAnsi="CMR10"/>
                <w:color w:val="000000"/>
                <w:w w:val="97"/>
                <w:sz w:val="21"/>
              </w:rPr>
              <w:t>bertahap.</w:t>
            </w:r>
          </w:p>
        </w:tc>
      </w:tr>
      <w:tr w:rsidR="00622040" w14:paraId="58E1BB8B" w14:textId="77777777">
        <w:trPr>
          <w:trHeight w:hRule="exact" w:val="1908"/>
        </w:trPr>
        <w:tc>
          <w:tcPr>
            <w:tcW w:w="642" w:type="dxa"/>
            <w:tcBorders>
              <w:top w:val="single" w:sz="3" w:space="0" w:color="000000"/>
              <w:left w:val="single" w:sz="3" w:space="0" w:color="000000"/>
              <w:bottom w:val="single" w:sz="3" w:space="0" w:color="000000"/>
              <w:right w:val="single" w:sz="3" w:space="0" w:color="000000"/>
            </w:tcBorders>
            <w:tcMar>
              <w:left w:w="0" w:type="dxa"/>
              <w:right w:w="0" w:type="dxa"/>
            </w:tcMar>
          </w:tcPr>
          <w:p w14:paraId="78EA37CC" w14:textId="77777777" w:rsidR="00622040" w:rsidRDefault="00000000">
            <w:pPr>
              <w:autoSpaceDE w:val="0"/>
              <w:autoSpaceDN w:val="0"/>
              <w:spacing w:before="96" w:after="0" w:line="206" w:lineRule="exact"/>
              <w:ind w:left="82"/>
            </w:pPr>
            <w:r>
              <w:rPr>
                <w:rFonts w:ascii="CMR10" w:eastAsia="CMR10" w:hAnsi="CMR10"/>
                <w:color w:val="000000"/>
                <w:w w:val="97"/>
                <w:sz w:val="21"/>
              </w:rPr>
              <w:t>4</w:t>
            </w:r>
          </w:p>
        </w:tc>
        <w:tc>
          <w:tcPr>
            <w:tcW w:w="1928" w:type="dxa"/>
            <w:tcBorders>
              <w:top w:val="single" w:sz="3" w:space="0" w:color="000000"/>
              <w:left w:val="single" w:sz="3" w:space="0" w:color="000000"/>
              <w:bottom w:val="single" w:sz="3" w:space="0" w:color="000000"/>
              <w:right w:val="single" w:sz="3" w:space="0" w:color="000000"/>
            </w:tcBorders>
            <w:tcMar>
              <w:left w:w="0" w:type="dxa"/>
              <w:right w:w="0" w:type="dxa"/>
            </w:tcMar>
          </w:tcPr>
          <w:p w14:paraId="4C6B8F69" w14:textId="77777777" w:rsidR="00622040" w:rsidRDefault="00000000">
            <w:pPr>
              <w:autoSpaceDE w:val="0"/>
              <w:autoSpaceDN w:val="0"/>
              <w:spacing w:before="96" w:after="0" w:line="206" w:lineRule="exact"/>
              <w:ind w:left="82"/>
            </w:pPr>
            <w:r>
              <w:rPr>
                <w:rFonts w:ascii="CMR10" w:eastAsia="CMR10" w:hAnsi="CMR10"/>
                <w:color w:val="000000"/>
                <w:w w:val="97"/>
                <w:sz w:val="21"/>
              </w:rPr>
              <w:t>Reflektif</w:t>
            </w:r>
          </w:p>
        </w:tc>
        <w:tc>
          <w:tcPr>
            <w:tcW w:w="21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5698430" w14:textId="77777777" w:rsidR="00622040" w:rsidRDefault="00000000">
            <w:pPr>
              <w:autoSpaceDE w:val="0"/>
              <w:autoSpaceDN w:val="0"/>
              <w:spacing w:after="0" w:line="306" w:lineRule="exact"/>
              <w:ind w:left="82" w:right="144"/>
            </w:pPr>
            <w:r>
              <w:rPr>
                <w:rFonts w:ascii="CMR10" w:eastAsia="CMR10" w:hAnsi="CMR10"/>
                <w:color w:val="000000"/>
                <w:w w:val="97"/>
                <w:sz w:val="21"/>
              </w:rPr>
              <w:t>Generalisasi solusi; evaluasi-</w:t>
            </w:r>
            <w:r>
              <w:rPr>
                <w:rFonts w:ascii="CMTI10" w:eastAsia="CMTI10" w:hAnsi="CMTI10"/>
                <w:i/>
                <w:color w:val="000000"/>
                <w:w w:val="97"/>
                <w:sz w:val="21"/>
              </w:rPr>
              <w:t xml:space="preserve">debugging </w:t>
            </w:r>
            <w:r>
              <w:rPr>
                <w:rFonts w:ascii="CMR10" w:eastAsia="CMR10" w:hAnsi="CMR10"/>
                <w:color w:val="000000"/>
                <w:w w:val="97"/>
                <w:sz w:val="21"/>
              </w:rPr>
              <w:t>lanjut; perancangan strategi adaptif.</w:t>
            </w:r>
          </w:p>
        </w:tc>
        <w:tc>
          <w:tcPr>
            <w:tcW w:w="2164" w:type="dxa"/>
            <w:tcBorders>
              <w:top w:val="single" w:sz="3" w:space="0" w:color="000000"/>
              <w:left w:val="single" w:sz="3" w:space="0" w:color="000000"/>
              <w:bottom w:val="single" w:sz="3" w:space="0" w:color="000000"/>
              <w:right w:val="single" w:sz="3" w:space="0" w:color="000000"/>
            </w:tcBorders>
            <w:tcMar>
              <w:left w:w="0" w:type="dxa"/>
              <w:right w:w="0" w:type="dxa"/>
            </w:tcMar>
          </w:tcPr>
          <w:p w14:paraId="4C01057F" w14:textId="77777777" w:rsidR="00622040" w:rsidRDefault="00000000">
            <w:pPr>
              <w:autoSpaceDE w:val="0"/>
              <w:autoSpaceDN w:val="0"/>
              <w:spacing w:after="0" w:line="306" w:lineRule="exact"/>
              <w:ind w:left="84" w:right="720"/>
            </w:pPr>
            <w:r>
              <w:rPr>
                <w:rFonts w:ascii="CMTI10" w:eastAsia="CMTI10" w:hAnsi="CMTI10"/>
                <w:i/>
                <w:color w:val="000000"/>
                <w:w w:val="97"/>
                <w:sz w:val="21"/>
              </w:rPr>
              <w:t xml:space="preserve">Evaluation </w:t>
            </w:r>
            <w:r>
              <w:rPr>
                <w:rFonts w:ascii="CMR10" w:eastAsia="CMR10" w:hAnsi="CMR10"/>
                <w:color w:val="000000"/>
                <w:w w:val="97"/>
                <w:sz w:val="21"/>
              </w:rPr>
              <w:t xml:space="preserve">; </w:t>
            </w:r>
            <w:r>
              <w:br/>
            </w:r>
            <w:r>
              <w:rPr>
                <w:rFonts w:ascii="CMTI10" w:eastAsia="CMTI10" w:hAnsi="CMTI10"/>
                <w:i/>
                <w:color w:val="000000"/>
                <w:w w:val="97"/>
                <w:sz w:val="21"/>
              </w:rPr>
              <w:t xml:space="preserve">explanation </w:t>
            </w:r>
            <w:r>
              <w:rPr>
                <w:rFonts w:ascii="CMR10" w:eastAsia="CMR10" w:hAnsi="CMR10"/>
                <w:color w:val="000000"/>
                <w:w w:val="97"/>
                <w:sz w:val="21"/>
              </w:rPr>
              <w:t xml:space="preserve">; </w:t>
            </w:r>
            <w:r>
              <w:br/>
            </w:r>
            <w:r>
              <w:rPr>
                <w:rFonts w:ascii="CMTI10" w:eastAsia="CMTI10" w:hAnsi="CMTI10"/>
                <w:i/>
                <w:color w:val="000000"/>
                <w:w w:val="97"/>
                <w:sz w:val="21"/>
              </w:rPr>
              <w:t xml:space="preserve">self-regulation </w:t>
            </w:r>
            <w:r>
              <w:rPr>
                <w:rFonts w:ascii="CMR10" w:eastAsia="CMR10" w:hAnsi="CMR10"/>
                <w:color w:val="000000"/>
                <w:w w:val="97"/>
                <w:sz w:val="21"/>
              </w:rPr>
              <w:t>.</w:t>
            </w:r>
          </w:p>
        </w:tc>
        <w:tc>
          <w:tcPr>
            <w:tcW w:w="2514" w:type="dxa"/>
            <w:tcBorders>
              <w:top w:val="single" w:sz="3" w:space="0" w:color="000000"/>
              <w:left w:val="single" w:sz="3" w:space="0" w:color="000000"/>
              <w:bottom w:val="single" w:sz="3" w:space="0" w:color="000000"/>
              <w:right w:val="single" w:sz="3" w:space="0" w:color="000000"/>
            </w:tcBorders>
            <w:tcMar>
              <w:left w:w="0" w:type="dxa"/>
              <w:right w:w="0" w:type="dxa"/>
            </w:tcMar>
          </w:tcPr>
          <w:p w14:paraId="5E3CADBB" w14:textId="77777777" w:rsidR="00622040" w:rsidRDefault="00000000">
            <w:pPr>
              <w:autoSpaceDE w:val="0"/>
              <w:autoSpaceDN w:val="0"/>
              <w:spacing w:after="0" w:line="306" w:lineRule="exact"/>
              <w:ind w:left="82" w:right="144"/>
            </w:pPr>
            <w:r>
              <w:rPr>
                <w:rFonts w:ascii="CMR10" w:eastAsia="CMR10" w:hAnsi="CMR10"/>
                <w:color w:val="000000"/>
                <w:w w:val="97"/>
                <w:sz w:val="21"/>
              </w:rPr>
              <w:t xml:space="preserve">Unit </w:t>
            </w:r>
            <w:r>
              <w:rPr>
                <w:rFonts w:ascii="CMTI10" w:eastAsia="CMTI10" w:hAnsi="CMTI10"/>
                <w:i/>
                <w:color w:val="000000"/>
                <w:w w:val="97"/>
                <w:sz w:val="21"/>
              </w:rPr>
              <w:t xml:space="preserve">prompt </w:t>
            </w:r>
            <w:r>
              <w:br/>
            </w:r>
            <w:r>
              <w:rPr>
                <w:rFonts w:ascii="CMR10" w:eastAsia="CMR10" w:hAnsi="CMR10"/>
                <w:color w:val="000000"/>
                <w:w w:val="97"/>
                <w:sz w:val="21"/>
              </w:rPr>
              <w:t xml:space="preserve">menunjukkan komparasi berbasis bukti, revisi </w:t>
            </w:r>
            <w:r>
              <w:br/>
            </w:r>
            <w:r>
              <w:rPr>
                <w:rFonts w:ascii="CMR10" w:eastAsia="CMR10" w:hAnsi="CMR10"/>
                <w:color w:val="000000"/>
                <w:w w:val="97"/>
                <w:sz w:val="21"/>
              </w:rPr>
              <w:t xml:space="preserve">asumsi, dan keputusan otonom yang </w:t>
            </w:r>
            <w:r>
              <w:br/>
            </w:r>
            <w:r>
              <w:rPr>
                <w:rFonts w:ascii="CMR10" w:eastAsia="CMR10" w:hAnsi="CMR10"/>
                <w:color w:val="000000"/>
                <w:w w:val="97"/>
                <w:sz w:val="21"/>
              </w:rPr>
              <w:t>terjustifikasi.</w:t>
            </w:r>
          </w:p>
        </w:tc>
      </w:tr>
    </w:tbl>
    <w:p w14:paraId="66E4B0D0" w14:textId="77777777" w:rsidR="00622040" w:rsidRDefault="00000000">
      <w:pPr>
        <w:autoSpaceDE w:val="0"/>
        <w:autoSpaceDN w:val="0"/>
        <w:spacing w:before="198" w:after="0" w:line="240" w:lineRule="exact"/>
        <w:jc w:val="center"/>
      </w:pPr>
      <w:r>
        <w:rPr>
          <w:rFonts w:ascii="CMR12" w:eastAsia="CMR12" w:hAnsi="CMR12"/>
          <w:color w:val="000000"/>
          <w:sz w:val="24"/>
        </w:rPr>
        <w:t xml:space="preserve">Tabel 42: Matriks pemetaan kategori </w:t>
      </w:r>
      <w:r>
        <w:rPr>
          <w:rFonts w:ascii="CMTI12" w:eastAsia="CMTI12" w:hAnsi="CMTI12"/>
          <w:i/>
          <w:color w:val="000000"/>
          <w:sz w:val="24"/>
        </w:rPr>
        <w:t xml:space="preserve">prompt </w:t>
      </w:r>
      <w:r>
        <w:rPr>
          <w:rFonts w:ascii="CMR12" w:eastAsia="CMR12" w:hAnsi="CMR12"/>
          <w:color w:val="000000"/>
          <w:sz w:val="24"/>
        </w:rPr>
        <w:t>ke indikator berpikir pada analisis terarah</w:t>
      </w:r>
    </w:p>
    <w:p w14:paraId="6E601C49" w14:textId="77777777" w:rsidR="00622040" w:rsidRDefault="00000000">
      <w:pPr>
        <w:autoSpaceDE w:val="0"/>
        <w:autoSpaceDN w:val="0"/>
        <w:spacing w:before="756" w:after="0" w:line="360" w:lineRule="exact"/>
        <w:ind w:left="4" w:right="22" w:firstLine="720"/>
        <w:jc w:val="both"/>
      </w:pPr>
      <w:r>
        <w:rPr>
          <w:rFonts w:ascii="CMR12" w:eastAsia="CMR12" w:hAnsi="CMR12"/>
          <w:color w:val="000000"/>
          <w:sz w:val="24"/>
        </w:rPr>
        <w:t xml:space="preserve">Untuk menjaga konsistensi lintas-bab, indikator CT dan berpikir kritis pada tabel ini dibaca sebagai indikator dominan (kode primer), sedangkan indikator lain yang ko-muncul tetap dicatat sebagai kode sekunder pada lembar </w:t>
      </w:r>
      <w:r>
        <w:rPr>
          <w:rFonts w:ascii="CMTI12" w:eastAsia="CMTI12" w:hAnsi="CMTI12"/>
          <w:i/>
          <w:color w:val="000000"/>
          <w:sz w:val="24"/>
        </w:rPr>
        <w:t xml:space="preserve">coding </w:t>
      </w:r>
      <w:r>
        <w:rPr>
          <w:rFonts w:ascii="CMR12" w:eastAsia="CMR12" w:hAnsi="CMR12"/>
          <w:color w:val="000000"/>
          <w:sz w:val="24"/>
        </w:rPr>
        <w:t>.</w:t>
      </w:r>
    </w:p>
    <w:p w14:paraId="782A1EF7" w14:textId="77777777" w:rsidR="00622040" w:rsidRDefault="00000000">
      <w:pPr>
        <w:autoSpaceDE w:val="0"/>
        <w:autoSpaceDN w:val="0"/>
        <w:spacing w:before="552" w:after="0" w:line="240" w:lineRule="exact"/>
        <w:ind w:left="4"/>
      </w:pPr>
      <w:r>
        <w:rPr>
          <w:rFonts w:ascii="CMBX12" w:eastAsia="CMBX12" w:hAnsi="CMBX12"/>
          <w:b/>
          <w:color w:val="000000"/>
          <w:sz w:val="24"/>
        </w:rPr>
        <w:t>3.6.3.2 Aturan Pemetaan dan Prosedur Pemberian Kode</w:t>
      </w:r>
    </w:p>
    <w:p w14:paraId="02F2F314" w14:textId="77777777" w:rsidR="00622040" w:rsidRDefault="00000000">
      <w:pPr>
        <w:tabs>
          <w:tab w:val="left" w:pos="724"/>
          <w:tab w:val="left" w:pos="1174"/>
        </w:tabs>
        <w:autoSpaceDE w:val="0"/>
        <w:autoSpaceDN w:val="0"/>
        <w:spacing w:before="434" w:after="0" w:line="358" w:lineRule="exact"/>
        <w:ind w:left="4"/>
      </w:pPr>
      <w:r>
        <w:tab/>
      </w:r>
      <w:r>
        <w:rPr>
          <w:rFonts w:ascii="CMR12" w:eastAsia="CMR12" w:hAnsi="CMR12"/>
          <w:color w:val="000000"/>
          <w:sz w:val="24"/>
        </w:rPr>
        <w:t xml:space="preserve">Prosedur analisis dimulai dengan mengambil unit data hasil analisis induktif sebelum-nya, lalu memberi kode terarah berdasarkan indikator CT dan berpikir kritis yang paling dominan. </w:t>
      </w:r>
      <w:r>
        <w:tab/>
      </w:r>
      <w:r>
        <w:rPr>
          <w:rFonts w:ascii="CMR12" w:eastAsia="CMR12" w:hAnsi="CMR12"/>
          <w:color w:val="000000"/>
          <w:sz w:val="24"/>
        </w:rPr>
        <w:t>Satu unit data dapat memuat lebih dari satu indikator, namun peneliti me-</w:t>
      </w:r>
    </w:p>
    <w:p w14:paraId="3D63F7CB" w14:textId="77777777" w:rsidR="00622040" w:rsidRDefault="00000000">
      <w:pPr>
        <w:autoSpaceDE w:val="0"/>
        <w:autoSpaceDN w:val="0"/>
        <w:spacing w:before="476" w:after="0" w:line="240" w:lineRule="exact"/>
        <w:jc w:val="center"/>
      </w:pPr>
      <w:r>
        <w:rPr>
          <w:rFonts w:ascii="CMR12" w:eastAsia="CMR12" w:hAnsi="CMR12"/>
          <w:color w:val="000000"/>
          <w:sz w:val="24"/>
        </w:rPr>
        <w:t>105</w:t>
      </w:r>
    </w:p>
    <w:p w14:paraId="3F26030F" w14:textId="77777777" w:rsidR="00622040" w:rsidRDefault="00622040">
      <w:pPr>
        <w:sectPr w:rsidR="00622040">
          <w:pgSz w:w="12240" w:h="15840"/>
          <w:pgMar w:top="720" w:right="1416" w:bottom="396" w:left="1436" w:header="720" w:footer="720" w:gutter="0"/>
          <w:cols w:space="720"/>
          <w:docGrid w:linePitch="360"/>
        </w:sectPr>
      </w:pPr>
    </w:p>
    <w:p w14:paraId="30503EE7" w14:textId="77777777" w:rsidR="00622040" w:rsidRDefault="00622040">
      <w:pPr>
        <w:autoSpaceDE w:val="0"/>
        <w:autoSpaceDN w:val="0"/>
        <w:spacing w:after="526" w:line="220" w:lineRule="exact"/>
      </w:pPr>
    </w:p>
    <w:p w14:paraId="1189DF57" w14:textId="77777777" w:rsidR="00622040" w:rsidRDefault="00000000">
      <w:pPr>
        <w:autoSpaceDE w:val="0"/>
        <w:autoSpaceDN w:val="0"/>
        <w:spacing w:after="0" w:line="328" w:lineRule="exact"/>
        <w:ind w:left="4" w:right="22"/>
        <w:jc w:val="both"/>
      </w:pPr>
      <w:r>
        <w:rPr>
          <w:rFonts w:ascii="CMR12" w:eastAsia="CMR12" w:hAnsi="CMR12"/>
          <w:color w:val="000000"/>
          <w:sz w:val="24"/>
        </w:rPr>
        <w:t>netapkan kode primer untuk menjaga konsistensi interpretasi. Apabila muncul keraguan pemetaan, keputusan ditunda sampai pembacaan konteks dialog lengkap dilakukan (satu rangkaian</w:t>
      </w:r>
      <w:r>
        <w:rPr>
          <w:rFonts w:ascii="CMTI12" w:eastAsia="CMTI12" w:hAnsi="CMTI12"/>
          <w:i/>
          <w:color w:val="000000"/>
          <w:sz w:val="24"/>
        </w:rPr>
        <w:t xml:space="preserve"> prompt </w:t>
      </w:r>
      <w:r>
        <w:rPr>
          <w:rFonts w:ascii="CMR12" w:eastAsia="CMR12" w:hAnsi="CMR12"/>
          <w:color w:val="000000"/>
          <w:sz w:val="24"/>
        </w:rPr>
        <w:t>–respons–tindak lanjut). Mekanisme ini menjaga agar kode yang diberikan tidak lepas dari konteks interaksi belajar yang melatarbelakanginya.</w:t>
      </w:r>
    </w:p>
    <w:p w14:paraId="7149C1A7" w14:textId="77777777" w:rsidR="00622040" w:rsidRDefault="00000000">
      <w:pPr>
        <w:autoSpaceDE w:val="0"/>
        <w:autoSpaceDN w:val="0"/>
        <w:spacing w:before="432" w:after="0" w:line="360" w:lineRule="exact"/>
        <w:ind w:left="4" w:right="22" w:firstLine="720"/>
        <w:jc w:val="both"/>
      </w:pPr>
      <w:r>
        <w:rPr>
          <w:rFonts w:ascii="CMR12" w:eastAsia="CMR12" w:hAnsi="CMR12"/>
          <w:color w:val="000000"/>
          <w:sz w:val="24"/>
        </w:rPr>
        <w:t xml:space="preserve">Secara operasional, langkah coding terarah dilakukan melalui empat urutan: penyiap-an unit data, pemberian kode indikator primer-sekunder, pemeriksaan konteks kasus ambigu, dan konsolidasi hasil per kategori </w:t>
      </w:r>
      <w:r>
        <w:rPr>
          <w:rFonts w:ascii="CMTI12" w:eastAsia="CMTI12" w:hAnsi="CMTI12"/>
          <w:i/>
          <w:color w:val="000000"/>
          <w:sz w:val="24"/>
        </w:rPr>
        <w:t xml:space="preserve">prompt </w:t>
      </w:r>
      <w:r>
        <w:rPr>
          <w:rFonts w:ascii="CMR12" w:eastAsia="CMR12" w:hAnsi="CMR12"/>
          <w:color w:val="000000"/>
          <w:sz w:val="24"/>
        </w:rPr>
        <w:t>.</w:t>
      </w:r>
    </w:p>
    <w:p w14:paraId="35971496" w14:textId="77777777" w:rsidR="00622040" w:rsidRDefault="00000000">
      <w:pPr>
        <w:autoSpaceDE w:val="0"/>
        <w:autoSpaceDN w:val="0"/>
        <w:spacing w:before="552" w:after="0" w:line="240" w:lineRule="exact"/>
        <w:ind w:left="4"/>
      </w:pPr>
      <w:r>
        <w:rPr>
          <w:rFonts w:ascii="CMBX12" w:eastAsia="CMBX12" w:hAnsi="CMBX12"/>
          <w:b/>
          <w:color w:val="000000"/>
          <w:sz w:val="24"/>
        </w:rPr>
        <w:t>3.6.3.3 Rubrik Interpretasi Kedalaman Kognitif</w:t>
      </w:r>
    </w:p>
    <w:p w14:paraId="7FFD8E23" w14:textId="77777777" w:rsidR="00622040" w:rsidRDefault="00000000">
      <w:pPr>
        <w:tabs>
          <w:tab w:val="left" w:pos="724"/>
          <w:tab w:val="left" w:pos="8178"/>
        </w:tabs>
        <w:autoSpaceDE w:val="0"/>
        <w:autoSpaceDN w:val="0"/>
        <w:spacing w:before="434" w:after="294" w:line="358" w:lineRule="exact"/>
        <w:ind w:left="4"/>
      </w:pPr>
      <w:r>
        <w:tab/>
      </w:r>
      <w:r>
        <w:rPr>
          <w:rFonts w:ascii="CMR12" w:eastAsia="CMR12" w:hAnsi="CMR12"/>
          <w:color w:val="000000"/>
          <w:sz w:val="24"/>
        </w:rPr>
        <w:t xml:space="preserve">Interpretasi kedalaman kognitif dilakukan dengan rubrik berjenjang agar pembaca-an kualitas berpikir tidak berhenti pada ada/tidak adanya indikator. Pada penelitian ini, level kedalaman ditentukan dari kompleksitas operasi berpikir yang tampak pada teks, ke-luasan justifikasi, serta kemampuan siswa menilai kembali ketepatan solusi. </w:t>
      </w:r>
      <w:r>
        <w:tab/>
      </w:r>
      <w:r>
        <w:rPr>
          <w:rFonts w:ascii="CMR12" w:eastAsia="CMR12" w:hAnsi="CMR12"/>
          <w:color w:val="000000"/>
          <w:sz w:val="24"/>
        </w:rPr>
        <w:t>Pendekatan rubrik membantu membedakan respons yang sekadar meminta informasi dari respons yang menunjukkan evaluasi reflektif dan pengendalian strategi berpikir.</w:t>
      </w:r>
    </w:p>
    <w:tbl>
      <w:tblPr>
        <w:tblW w:w="0" w:type="auto"/>
        <w:tblInd w:w="8" w:type="dxa"/>
        <w:tblLayout w:type="fixed"/>
        <w:tblLook w:val="04A0" w:firstRow="1" w:lastRow="0" w:firstColumn="1" w:lastColumn="0" w:noHBand="0" w:noVBand="1"/>
      </w:tblPr>
      <w:tblGrid>
        <w:gridCol w:w="772"/>
        <w:gridCol w:w="1994"/>
        <w:gridCol w:w="2824"/>
        <w:gridCol w:w="2102"/>
        <w:gridCol w:w="1660"/>
      </w:tblGrid>
      <w:tr w:rsidR="00622040" w14:paraId="41C09247" w14:textId="77777777">
        <w:trPr>
          <w:trHeight w:hRule="exact" w:val="646"/>
        </w:trPr>
        <w:tc>
          <w:tcPr>
            <w:tcW w:w="772" w:type="dxa"/>
            <w:tcBorders>
              <w:top w:val="single" w:sz="3" w:space="0" w:color="000000"/>
              <w:left w:val="single" w:sz="3" w:space="0" w:color="000000"/>
              <w:bottom w:val="single" w:sz="3" w:space="0" w:color="000000"/>
              <w:right w:val="single" w:sz="3" w:space="0" w:color="000000"/>
            </w:tcBorders>
            <w:tcMar>
              <w:left w:w="0" w:type="dxa"/>
              <w:right w:w="0" w:type="dxa"/>
            </w:tcMar>
          </w:tcPr>
          <w:p w14:paraId="3D42D824" w14:textId="77777777" w:rsidR="00622040" w:rsidRDefault="00000000">
            <w:pPr>
              <w:autoSpaceDE w:val="0"/>
              <w:autoSpaceDN w:val="0"/>
              <w:spacing w:before="90" w:after="0" w:line="196" w:lineRule="exact"/>
              <w:ind w:left="78"/>
            </w:pPr>
            <w:r>
              <w:rPr>
                <w:rFonts w:ascii="CMBX10" w:eastAsia="CMBX10" w:hAnsi="CMBX10"/>
                <w:b/>
                <w:color w:val="000000"/>
                <w:w w:val="102"/>
                <w:sz w:val="19"/>
              </w:rPr>
              <w:t>Level</w:t>
            </w:r>
          </w:p>
        </w:tc>
        <w:tc>
          <w:tcPr>
            <w:tcW w:w="1994" w:type="dxa"/>
            <w:tcBorders>
              <w:top w:val="single" w:sz="3" w:space="0" w:color="000000"/>
              <w:left w:val="single" w:sz="3" w:space="0" w:color="000000"/>
              <w:bottom w:val="single" w:sz="3" w:space="0" w:color="000000"/>
              <w:right w:val="single" w:sz="3" w:space="0" w:color="000000"/>
            </w:tcBorders>
            <w:tcMar>
              <w:left w:w="0" w:type="dxa"/>
              <w:right w:w="0" w:type="dxa"/>
            </w:tcMar>
          </w:tcPr>
          <w:p w14:paraId="486AA7A2" w14:textId="77777777" w:rsidR="00622040" w:rsidRDefault="00000000">
            <w:pPr>
              <w:autoSpaceDE w:val="0"/>
              <w:autoSpaceDN w:val="0"/>
              <w:spacing w:before="90" w:after="0" w:line="196" w:lineRule="exact"/>
              <w:ind w:left="78"/>
            </w:pPr>
            <w:r>
              <w:rPr>
                <w:rFonts w:ascii="CMBX10" w:eastAsia="CMBX10" w:hAnsi="CMBX10"/>
                <w:b/>
                <w:color w:val="000000"/>
                <w:w w:val="102"/>
                <w:sz w:val="19"/>
              </w:rPr>
              <w:t>Profil Kognitif</w:t>
            </w:r>
          </w:p>
        </w:tc>
        <w:tc>
          <w:tcPr>
            <w:tcW w:w="2824" w:type="dxa"/>
            <w:tcBorders>
              <w:top w:val="single" w:sz="3" w:space="0" w:color="000000"/>
              <w:left w:val="single" w:sz="3" w:space="0" w:color="000000"/>
              <w:bottom w:val="single" w:sz="3" w:space="0" w:color="000000"/>
              <w:right w:val="single" w:sz="3" w:space="0" w:color="000000"/>
            </w:tcBorders>
            <w:tcMar>
              <w:left w:w="0" w:type="dxa"/>
              <w:right w:w="0" w:type="dxa"/>
            </w:tcMar>
          </w:tcPr>
          <w:p w14:paraId="3EADC16D" w14:textId="77777777" w:rsidR="00622040" w:rsidRDefault="00000000">
            <w:pPr>
              <w:autoSpaceDE w:val="0"/>
              <w:autoSpaceDN w:val="0"/>
              <w:spacing w:before="90" w:after="0" w:line="196" w:lineRule="exact"/>
              <w:ind w:left="78"/>
            </w:pPr>
            <w:r>
              <w:rPr>
                <w:rFonts w:ascii="CMBX10" w:eastAsia="CMBX10" w:hAnsi="CMBX10"/>
                <w:b/>
                <w:color w:val="000000"/>
                <w:w w:val="102"/>
                <w:sz w:val="19"/>
              </w:rPr>
              <w:t>Indikator Teks Dominan</w:t>
            </w:r>
          </w:p>
        </w:tc>
        <w:tc>
          <w:tcPr>
            <w:tcW w:w="21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AE248B1" w14:textId="77777777" w:rsidR="00622040" w:rsidRDefault="00000000">
            <w:pPr>
              <w:autoSpaceDE w:val="0"/>
              <w:autoSpaceDN w:val="0"/>
              <w:spacing w:after="0" w:line="288" w:lineRule="exact"/>
              <w:ind w:left="76" w:right="432"/>
            </w:pPr>
            <w:r>
              <w:rPr>
                <w:rFonts w:ascii="CMBX10" w:eastAsia="CMBX10" w:hAnsi="CMBX10"/>
                <w:b/>
                <w:color w:val="000000"/>
                <w:w w:val="102"/>
                <w:sz w:val="19"/>
              </w:rPr>
              <w:t>Contoh Operasi Berpikir</w:t>
            </w:r>
          </w:p>
        </w:tc>
        <w:tc>
          <w:tcPr>
            <w:tcW w:w="1660" w:type="dxa"/>
            <w:tcBorders>
              <w:top w:val="single" w:sz="3" w:space="0" w:color="000000"/>
              <w:left w:val="single" w:sz="3" w:space="0" w:color="000000"/>
              <w:bottom w:val="single" w:sz="3" w:space="0" w:color="000000"/>
              <w:right w:val="single" w:sz="3" w:space="0" w:color="000000"/>
            </w:tcBorders>
            <w:tcMar>
              <w:left w:w="0" w:type="dxa"/>
              <w:right w:w="0" w:type="dxa"/>
            </w:tcMar>
          </w:tcPr>
          <w:p w14:paraId="460B7CD3" w14:textId="77777777" w:rsidR="00622040" w:rsidRDefault="00000000">
            <w:pPr>
              <w:autoSpaceDE w:val="0"/>
              <w:autoSpaceDN w:val="0"/>
              <w:spacing w:after="0" w:line="288" w:lineRule="exact"/>
              <w:ind w:left="78" w:right="432"/>
            </w:pPr>
            <w:r>
              <w:rPr>
                <w:rFonts w:ascii="CMBX10" w:eastAsia="CMBX10" w:hAnsi="CMBX10"/>
                <w:b/>
                <w:color w:val="000000"/>
                <w:w w:val="102"/>
                <w:sz w:val="19"/>
              </w:rPr>
              <w:t>Keputusan Skor</w:t>
            </w:r>
          </w:p>
        </w:tc>
      </w:tr>
      <w:tr w:rsidR="00622040" w14:paraId="37A68079" w14:textId="77777777">
        <w:trPr>
          <w:trHeight w:hRule="exact" w:val="646"/>
        </w:trPr>
        <w:tc>
          <w:tcPr>
            <w:tcW w:w="772" w:type="dxa"/>
            <w:tcBorders>
              <w:top w:val="single" w:sz="3" w:space="0" w:color="000000"/>
              <w:left w:val="single" w:sz="3" w:space="0" w:color="000000"/>
              <w:bottom w:val="single" w:sz="3" w:space="0" w:color="000000"/>
              <w:right w:val="single" w:sz="3" w:space="0" w:color="000000"/>
            </w:tcBorders>
            <w:tcMar>
              <w:left w:w="0" w:type="dxa"/>
              <w:right w:w="0" w:type="dxa"/>
            </w:tcMar>
          </w:tcPr>
          <w:p w14:paraId="13B88FA7" w14:textId="77777777" w:rsidR="00622040" w:rsidRDefault="00000000">
            <w:pPr>
              <w:autoSpaceDE w:val="0"/>
              <w:autoSpaceDN w:val="0"/>
              <w:spacing w:before="90" w:after="0" w:line="196" w:lineRule="exact"/>
              <w:ind w:left="78"/>
            </w:pPr>
            <w:r>
              <w:rPr>
                <w:rFonts w:ascii="CMR10" w:eastAsia="CMR10" w:hAnsi="CMR10"/>
                <w:color w:val="000000"/>
                <w:w w:val="102"/>
                <w:sz w:val="19"/>
              </w:rPr>
              <w:t>1</w:t>
            </w:r>
          </w:p>
        </w:tc>
        <w:tc>
          <w:tcPr>
            <w:tcW w:w="1994" w:type="dxa"/>
            <w:tcBorders>
              <w:top w:val="single" w:sz="3" w:space="0" w:color="000000"/>
              <w:left w:val="single" w:sz="3" w:space="0" w:color="000000"/>
              <w:bottom w:val="single" w:sz="3" w:space="0" w:color="000000"/>
              <w:right w:val="single" w:sz="3" w:space="0" w:color="000000"/>
            </w:tcBorders>
            <w:tcMar>
              <w:left w:w="0" w:type="dxa"/>
              <w:right w:w="0" w:type="dxa"/>
            </w:tcMar>
          </w:tcPr>
          <w:p w14:paraId="2A6BB5B0" w14:textId="77777777" w:rsidR="00622040" w:rsidRDefault="00000000">
            <w:pPr>
              <w:autoSpaceDE w:val="0"/>
              <w:autoSpaceDN w:val="0"/>
              <w:spacing w:before="90" w:after="0" w:line="196" w:lineRule="exact"/>
              <w:ind w:left="78"/>
            </w:pPr>
            <w:r>
              <w:rPr>
                <w:rFonts w:ascii="CMR10" w:eastAsia="CMR10" w:hAnsi="CMR10"/>
                <w:color w:val="000000"/>
                <w:w w:val="102"/>
                <w:sz w:val="19"/>
              </w:rPr>
              <w:t>Dasar deskriptif</w:t>
            </w:r>
          </w:p>
        </w:tc>
        <w:tc>
          <w:tcPr>
            <w:tcW w:w="2824" w:type="dxa"/>
            <w:tcBorders>
              <w:top w:val="single" w:sz="3" w:space="0" w:color="000000"/>
              <w:left w:val="single" w:sz="3" w:space="0" w:color="000000"/>
              <w:bottom w:val="single" w:sz="3" w:space="0" w:color="000000"/>
              <w:right w:val="single" w:sz="3" w:space="0" w:color="000000"/>
            </w:tcBorders>
            <w:tcMar>
              <w:left w:w="0" w:type="dxa"/>
              <w:right w:w="0" w:type="dxa"/>
            </w:tcMar>
          </w:tcPr>
          <w:p w14:paraId="0125E760" w14:textId="77777777" w:rsidR="00622040" w:rsidRDefault="00000000">
            <w:pPr>
              <w:autoSpaceDE w:val="0"/>
              <w:autoSpaceDN w:val="0"/>
              <w:spacing w:after="0" w:line="288" w:lineRule="exact"/>
              <w:ind w:left="78" w:right="144"/>
            </w:pPr>
            <w:r>
              <w:rPr>
                <w:rFonts w:ascii="CMR10" w:eastAsia="CMR10" w:hAnsi="CMR10"/>
                <w:color w:val="000000"/>
                <w:w w:val="102"/>
                <w:sz w:val="19"/>
              </w:rPr>
              <w:t>Bertanya fakta/definisi tanpa elaborasi alasan.</w:t>
            </w:r>
          </w:p>
        </w:tc>
        <w:tc>
          <w:tcPr>
            <w:tcW w:w="21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629F776" w14:textId="77777777" w:rsidR="00622040" w:rsidRDefault="00000000">
            <w:pPr>
              <w:autoSpaceDE w:val="0"/>
              <w:autoSpaceDN w:val="0"/>
              <w:spacing w:after="0" w:line="288" w:lineRule="exact"/>
              <w:ind w:left="76"/>
            </w:pPr>
            <w:r>
              <w:rPr>
                <w:rFonts w:ascii="CMR10" w:eastAsia="CMR10" w:hAnsi="CMR10"/>
                <w:color w:val="000000"/>
                <w:w w:val="102"/>
                <w:sz w:val="19"/>
              </w:rPr>
              <w:t>Klarifikasi istilah atau langkah tunggal.</w:t>
            </w:r>
          </w:p>
        </w:tc>
        <w:tc>
          <w:tcPr>
            <w:tcW w:w="1660" w:type="dxa"/>
            <w:tcBorders>
              <w:top w:val="single" w:sz="3" w:space="0" w:color="000000"/>
              <w:left w:val="single" w:sz="3" w:space="0" w:color="000000"/>
              <w:bottom w:val="single" w:sz="3" w:space="0" w:color="000000"/>
              <w:right w:val="single" w:sz="3" w:space="0" w:color="000000"/>
            </w:tcBorders>
            <w:tcMar>
              <w:left w:w="0" w:type="dxa"/>
              <w:right w:w="0" w:type="dxa"/>
            </w:tcMar>
          </w:tcPr>
          <w:p w14:paraId="33073C71" w14:textId="77777777" w:rsidR="00622040" w:rsidRDefault="00000000">
            <w:pPr>
              <w:autoSpaceDE w:val="0"/>
              <w:autoSpaceDN w:val="0"/>
              <w:spacing w:before="90" w:after="0" w:line="196" w:lineRule="exact"/>
              <w:ind w:left="78"/>
            </w:pPr>
            <w:r>
              <w:rPr>
                <w:rFonts w:ascii="CMR10" w:eastAsia="CMR10" w:hAnsi="CMR10"/>
                <w:color w:val="000000"/>
                <w:w w:val="102"/>
                <w:sz w:val="19"/>
              </w:rPr>
              <w:t>Rendah</w:t>
            </w:r>
          </w:p>
        </w:tc>
      </w:tr>
      <w:tr w:rsidR="00622040" w14:paraId="779DDCBC" w14:textId="77777777">
        <w:trPr>
          <w:trHeight w:hRule="exact" w:val="936"/>
        </w:trPr>
        <w:tc>
          <w:tcPr>
            <w:tcW w:w="772" w:type="dxa"/>
            <w:tcBorders>
              <w:top w:val="single" w:sz="3" w:space="0" w:color="000000"/>
              <w:left w:val="single" w:sz="3" w:space="0" w:color="000000"/>
              <w:bottom w:val="single" w:sz="3" w:space="0" w:color="000000"/>
              <w:right w:val="single" w:sz="3" w:space="0" w:color="000000"/>
            </w:tcBorders>
            <w:tcMar>
              <w:left w:w="0" w:type="dxa"/>
              <w:right w:w="0" w:type="dxa"/>
            </w:tcMar>
          </w:tcPr>
          <w:p w14:paraId="099B73BF" w14:textId="77777777" w:rsidR="00622040" w:rsidRDefault="00000000">
            <w:pPr>
              <w:autoSpaceDE w:val="0"/>
              <w:autoSpaceDN w:val="0"/>
              <w:spacing w:before="90" w:after="0" w:line="196" w:lineRule="exact"/>
              <w:ind w:left="78"/>
            </w:pPr>
            <w:r>
              <w:rPr>
                <w:rFonts w:ascii="CMR10" w:eastAsia="CMR10" w:hAnsi="CMR10"/>
                <w:color w:val="000000"/>
                <w:w w:val="102"/>
                <w:sz w:val="19"/>
              </w:rPr>
              <w:t>2</w:t>
            </w:r>
          </w:p>
        </w:tc>
        <w:tc>
          <w:tcPr>
            <w:tcW w:w="1994" w:type="dxa"/>
            <w:tcBorders>
              <w:top w:val="single" w:sz="3" w:space="0" w:color="000000"/>
              <w:left w:val="single" w:sz="3" w:space="0" w:color="000000"/>
              <w:bottom w:val="single" w:sz="3" w:space="0" w:color="000000"/>
              <w:right w:val="single" w:sz="3" w:space="0" w:color="000000"/>
            </w:tcBorders>
            <w:tcMar>
              <w:left w:w="0" w:type="dxa"/>
              <w:right w:w="0" w:type="dxa"/>
            </w:tcMar>
          </w:tcPr>
          <w:p w14:paraId="2BB410A6" w14:textId="77777777" w:rsidR="00622040" w:rsidRDefault="00000000">
            <w:pPr>
              <w:autoSpaceDE w:val="0"/>
              <w:autoSpaceDN w:val="0"/>
              <w:spacing w:before="90" w:after="0" w:line="196" w:lineRule="exact"/>
              <w:ind w:left="78"/>
            </w:pPr>
            <w:r>
              <w:rPr>
                <w:rFonts w:ascii="CMR10" w:eastAsia="CMR10" w:hAnsi="CMR10"/>
                <w:color w:val="000000"/>
                <w:w w:val="102"/>
                <w:sz w:val="19"/>
              </w:rPr>
              <w:t>Analitik awal</w:t>
            </w:r>
          </w:p>
        </w:tc>
        <w:tc>
          <w:tcPr>
            <w:tcW w:w="2824" w:type="dxa"/>
            <w:tcBorders>
              <w:top w:val="single" w:sz="3" w:space="0" w:color="000000"/>
              <w:left w:val="single" w:sz="3" w:space="0" w:color="000000"/>
              <w:bottom w:val="single" w:sz="3" w:space="0" w:color="000000"/>
              <w:right w:val="single" w:sz="3" w:space="0" w:color="000000"/>
            </w:tcBorders>
            <w:tcMar>
              <w:left w:w="0" w:type="dxa"/>
              <w:right w:w="0" w:type="dxa"/>
            </w:tcMar>
          </w:tcPr>
          <w:p w14:paraId="35EF74DD" w14:textId="77777777" w:rsidR="00622040" w:rsidRDefault="00000000">
            <w:pPr>
              <w:autoSpaceDE w:val="0"/>
              <w:autoSpaceDN w:val="0"/>
              <w:spacing w:after="0" w:line="288" w:lineRule="exact"/>
              <w:ind w:left="78"/>
            </w:pPr>
            <w:r>
              <w:rPr>
                <w:rFonts w:ascii="CMR10" w:eastAsia="CMR10" w:hAnsi="CMR10"/>
                <w:color w:val="000000"/>
                <w:w w:val="102"/>
                <w:sz w:val="19"/>
              </w:rPr>
              <w:t xml:space="preserve">Mulai membandingkan opsi </w:t>
            </w:r>
            <w:r>
              <w:br/>
            </w:r>
            <w:r>
              <w:rPr>
                <w:rFonts w:ascii="CMR10" w:eastAsia="CMR10" w:hAnsi="CMR10"/>
                <w:color w:val="000000"/>
                <w:w w:val="102"/>
                <w:sz w:val="19"/>
              </w:rPr>
              <w:t>atau menanyakan sebab-akibat sederhana.</w:t>
            </w:r>
          </w:p>
        </w:tc>
        <w:tc>
          <w:tcPr>
            <w:tcW w:w="21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E6323D8" w14:textId="77777777" w:rsidR="00622040" w:rsidRDefault="00000000">
            <w:pPr>
              <w:autoSpaceDE w:val="0"/>
              <w:autoSpaceDN w:val="0"/>
              <w:spacing w:after="0" w:line="288" w:lineRule="exact"/>
              <w:ind w:left="76" w:right="490"/>
              <w:jc w:val="both"/>
            </w:pPr>
            <w:r>
              <w:rPr>
                <w:rFonts w:ascii="CMR10" w:eastAsia="CMR10" w:hAnsi="CMR10"/>
                <w:color w:val="000000"/>
                <w:w w:val="102"/>
                <w:sz w:val="19"/>
              </w:rPr>
              <w:t>Memilah langkah, menguji alternatif dasar.</w:t>
            </w:r>
          </w:p>
        </w:tc>
        <w:tc>
          <w:tcPr>
            <w:tcW w:w="1660" w:type="dxa"/>
            <w:tcBorders>
              <w:top w:val="single" w:sz="3" w:space="0" w:color="000000"/>
              <w:left w:val="single" w:sz="3" w:space="0" w:color="000000"/>
              <w:bottom w:val="single" w:sz="3" w:space="0" w:color="000000"/>
              <w:right w:val="single" w:sz="3" w:space="0" w:color="000000"/>
            </w:tcBorders>
            <w:tcMar>
              <w:left w:w="0" w:type="dxa"/>
              <w:right w:w="0" w:type="dxa"/>
            </w:tcMar>
          </w:tcPr>
          <w:p w14:paraId="7C62DBF9" w14:textId="77777777" w:rsidR="00622040" w:rsidRDefault="00000000">
            <w:pPr>
              <w:autoSpaceDE w:val="0"/>
              <w:autoSpaceDN w:val="0"/>
              <w:spacing w:before="90" w:after="0" w:line="196" w:lineRule="exact"/>
              <w:ind w:left="78"/>
            </w:pPr>
            <w:r>
              <w:rPr>
                <w:rFonts w:ascii="CMR10" w:eastAsia="CMR10" w:hAnsi="CMR10"/>
                <w:color w:val="000000"/>
                <w:w w:val="102"/>
                <w:sz w:val="19"/>
              </w:rPr>
              <w:t>Sedang awal</w:t>
            </w:r>
          </w:p>
        </w:tc>
      </w:tr>
      <w:tr w:rsidR="00622040" w14:paraId="4888114C" w14:textId="77777777">
        <w:trPr>
          <w:trHeight w:hRule="exact" w:val="1226"/>
        </w:trPr>
        <w:tc>
          <w:tcPr>
            <w:tcW w:w="772" w:type="dxa"/>
            <w:tcBorders>
              <w:top w:val="single" w:sz="3" w:space="0" w:color="000000"/>
              <w:left w:val="single" w:sz="3" w:space="0" w:color="000000"/>
              <w:bottom w:val="single" w:sz="3" w:space="0" w:color="000000"/>
              <w:right w:val="single" w:sz="3" w:space="0" w:color="000000"/>
            </w:tcBorders>
            <w:tcMar>
              <w:left w:w="0" w:type="dxa"/>
              <w:right w:w="0" w:type="dxa"/>
            </w:tcMar>
          </w:tcPr>
          <w:p w14:paraId="7E2A0D1B" w14:textId="77777777" w:rsidR="00622040" w:rsidRDefault="00000000">
            <w:pPr>
              <w:autoSpaceDE w:val="0"/>
              <w:autoSpaceDN w:val="0"/>
              <w:spacing w:before="90" w:after="0" w:line="196" w:lineRule="exact"/>
              <w:ind w:left="78"/>
            </w:pPr>
            <w:r>
              <w:rPr>
                <w:rFonts w:ascii="CMR10" w:eastAsia="CMR10" w:hAnsi="CMR10"/>
                <w:color w:val="000000"/>
                <w:w w:val="102"/>
                <w:sz w:val="19"/>
              </w:rPr>
              <w:t>3</w:t>
            </w:r>
          </w:p>
        </w:tc>
        <w:tc>
          <w:tcPr>
            <w:tcW w:w="1994" w:type="dxa"/>
            <w:tcBorders>
              <w:top w:val="single" w:sz="3" w:space="0" w:color="000000"/>
              <w:left w:val="single" w:sz="3" w:space="0" w:color="000000"/>
              <w:bottom w:val="single" w:sz="3" w:space="0" w:color="000000"/>
              <w:right w:val="single" w:sz="3" w:space="0" w:color="000000"/>
            </w:tcBorders>
            <w:tcMar>
              <w:left w:w="0" w:type="dxa"/>
              <w:right w:w="0" w:type="dxa"/>
            </w:tcMar>
          </w:tcPr>
          <w:p w14:paraId="2E45CBE8" w14:textId="77777777" w:rsidR="00622040" w:rsidRDefault="00000000">
            <w:pPr>
              <w:autoSpaceDE w:val="0"/>
              <w:autoSpaceDN w:val="0"/>
              <w:spacing w:before="90" w:after="0" w:line="196" w:lineRule="exact"/>
              <w:ind w:left="78"/>
            </w:pPr>
            <w:r>
              <w:rPr>
                <w:rFonts w:ascii="CMR10" w:eastAsia="CMR10" w:hAnsi="CMR10"/>
                <w:color w:val="000000"/>
                <w:w w:val="102"/>
                <w:sz w:val="19"/>
              </w:rPr>
              <w:t>Analitik-reflektif</w:t>
            </w:r>
          </w:p>
        </w:tc>
        <w:tc>
          <w:tcPr>
            <w:tcW w:w="2824" w:type="dxa"/>
            <w:tcBorders>
              <w:top w:val="single" w:sz="3" w:space="0" w:color="000000"/>
              <w:left w:val="single" w:sz="3" w:space="0" w:color="000000"/>
              <w:bottom w:val="single" w:sz="3" w:space="0" w:color="000000"/>
              <w:right w:val="single" w:sz="3" w:space="0" w:color="000000"/>
            </w:tcBorders>
            <w:tcMar>
              <w:left w:w="0" w:type="dxa"/>
              <w:right w:w="0" w:type="dxa"/>
            </w:tcMar>
          </w:tcPr>
          <w:p w14:paraId="46AC49F0" w14:textId="77777777" w:rsidR="00622040" w:rsidRDefault="00000000">
            <w:pPr>
              <w:autoSpaceDE w:val="0"/>
              <w:autoSpaceDN w:val="0"/>
              <w:spacing w:after="0" w:line="288" w:lineRule="exact"/>
              <w:ind w:left="78" w:right="144"/>
            </w:pPr>
            <w:r>
              <w:rPr>
                <w:rFonts w:ascii="CMR10" w:eastAsia="CMR10" w:hAnsi="CMR10"/>
                <w:color w:val="000000"/>
                <w:w w:val="102"/>
                <w:sz w:val="19"/>
              </w:rPr>
              <w:t xml:space="preserve">Menyusun justifikasi, </w:t>
            </w:r>
            <w:r>
              <w:br/>
            </w:r>
            <w:r>
              <w:rPr>
                <w:rFonts w:ascii="CMR10" w:eastAsia="CMR10" w:hAnsi="CMR10"/>
                <w:color w:val="000000"/>
                <w:w w:val="102"/>
                <w:sz w:val="19"/>
              </w:rPr>
              <w:t>mengevaluasi ketepatan, dan memperbaiki strategi.</w:t>
            </w:r>
          </w:p>
        </w:tc>
        <w:tc>
          <w:tcPr>
            <w:tcW w:w="21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A9D610A" w14:textId="77777777" w:rsidR="00622040" w:rsidRDefault="00000000">
            <w:pPr>
              <w:autoSpaceDE w:val="0"/>
              <w:autoSpaceDN w:val="0"/>
              <w:spacing w:after="0" w:line="288" w:lineRule="exact"/>
              <w:ind w:left="76" w:right="144"/>
            </w:pPr>
            <w:r>
              <w:rPr>
                <w:rFonts w:ascii="CMR10" w:eastAsia="CMR10" w:hAnsi="CMR10"/>
                <w:color w:val="000000"/>
                <w:w w:val="102"/>
                <w:sz w:val="19"/>
              </w:rPr>
              <w:t xml:space="preserve">Menilai </w:t>
            </w:r>
            <w:r>
              <w:br/>
            </w:r>
            <w:r>
              <w:rPr>
                <w:rFonts w:ascii="CMR10" w:eastAsia="CMR10" w:hAnsi="CMR10"/>
                <w:color w:val="000000"/>
                <w:w w:val="102"/>
                <w:sz w:val="19"/>
              </w:rPr>
              <w:t xml:space="preserve">kelebihan-kekurangan solusi dan revisi </w:t>
            </w:r>
            <w:r>
              <w:br/>
            </w:r>
            <w:r>
              <w:rPr>
                <w:rFonts w:ascii="CMR10" w:eastAsia="CMR10" w:hAnsi="CMR10"/>
                <w:color w:val="000000"/>
                <w:w w:val="102"/>
                <w:sz w:val="19"/>
              </w:rPr>
              <w:t>prosedur.</w:t>
            </w:r>
          </w:p>
        </w:tc>
        <w:tc>
          <w:tcPr>
            <w:tcW w:w="1660" w:type="dxa"/>
            <w:tcBorders>
              <w:top w:val="single" w:sz="3" w:space="0" w:color="000000"/>
              <w:left w:val="single" w:sz="3" w:space="0" w:color="000000"/>
              <w:bottom w:val="single" w:sz="3" w:space="0" w:color="000000"/>
              <w:right w:val="single" w:sz="3" w:space="0" w:color="000000"/>
            </w:tcBorders>
            <w:tcMar>
              <w:left w:w="0" w:type="dxa"/>
              <w:right w:w="0" w:type="dxa"/>
            </w:tcMar>
          </w:tcPr>
          <w:p w14:paraId="62A0A934" w14:textId="77777777" w:rsidR="00622040" w:rsidRDefault="00000000">
            <w:pPr>
              <w:autoSpaceDE w:val="0"/>
              <w:autoSpaceDN w:val="0"/>
              <w:spacing w:before="90" w:after="0" w:line="196" w:lineRule="exact"/>
              <w:ind w:left="78"/>
            </w:pPr>
            <w:r>
              <w:rPr>
                <w:rFonts w:ascii="CMR10" w:eastAsia="CMR10" w:hAnsi="CMR10"/>
                <w:color w:val="000000"/>
                <w:w w:val="102"/>
                <w:sz w:val="19"/>
              </w:rPr>
              <w:t>Sedang lanjut</w:t>
            </w:r>
          </w:p>
        </w:tc>
      </w:tr>
      <w:tr w:rsidR="00622040" w14:paraId="6A5ABB1B" w14:textId="77777777">
        <w:trPr>
          <w:trHeight w:hRule="exact" w:val="1226"/>
        </w:trPr>
        <w:tc>
          <w:tcPr>
            <w:tcW w:w="772" w:type="dxa"/>
            <w:tcBorders>
              <w:top w:val="single" w:sz="3" w:space="0" w:color="000000"/>
              <w:left w:val="single" w:sz="3" w:space="0" w:color="000000"/>
              <w:bottom w:val="single" w:sz="3" w:space="0" w:color="000000"/>
              <w:right w:val="single" w:sz="3" w:space="0" w:color="000000"/>
            </w:tcBorders>
            <w:tcMar>
              <w:left w:w="0" w:type="dxa"/>
              <w:right w:w="0" w:type="dxa"/>
            </w:tcMar>
          </w:tcPr>
          <w:p w14:paraId="270C6F8C" w14:textId="77777777" w:rsidR="00622040" w:rsidRDefault="00000000">
            <w:pPr>
              <w:autoSpaceDE w:val="0"/>
              <w:autoSpaceDN w:val="0"/>
              <w:spacing w:before="90" w:after="0" w:line="196" w:lineRule="exact"/>
              <w:ind w:left="78"/>
            </w:pPr>
            <w:r>
              <w:rPr>
                <w:rFonts w:ascii="CMR10" w:eastAsia="CMR10" w:hAnsi="CMR10"/>
                <w:color w:val="000000"/>
                <w:w w:val="102"/>
                <w:sz w:val="19"/>
              </w:rPr>
              <w:t>4</w:t>
            </w:r>
          </w:p>
        </w:tc>
        <w:tc>
          <w:tcPr>
            <w:tcW w:w="1994" w:type="dxa"/>
            <w:tcBorders>
              <w:top w:val="single" w:sz="3" w:space="0" w:color="000000"/>
              <w:left w:val="single" w:sz="3" w:space="0" w:color="000000"/>
              <w:bottom w:val="single" w:sz="3" w:space="0" w:color="000000"/>
              <w:right w:val="single" w:sz="3" w:space="0" w:color="000000"/>
            </w:tcBorders>
            <w:tcMar>
              <w:left w:w="0" w:type="dxa"/>
              <w:right w:w="0" w:type="dxa"/>
            </w:tcMar>
          </w:tcPr>
          <w:p w14:paraId="232006A8" w14:textId="77777777" w:rsidR="00622040" w:rsidRDefault="00000000">
            <w:pPr>
              <w:autoSpaceDE w:val="0"/>
              <w:autoSpaceDN w:val="0"/>
              <w:spacing w:after="0" w:line="288" w:lineRule="exact"/>
              <w:ind w:left="78" w:right="720"/>
            </w:pPr>
            <w:r>
              <w:rPr>
                <w:rFonts w:ascii="CMR10" w:eastAsia="CMR10" w:hAnsi="CMR10"/>
                <w:color w:val="000000"/>
                <w:w w:val="102"/>
                <w:sz w:val="19"/>
              </w:rPr>
              <w:t>Metakognitif mendalam</w:t>
            </w:r>
          </w:p>
        </w:tc>
        <w:tc>
          <w:tcPr>
            <w:tcW w:w="28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EAC28BC" w14:textId="77777777" w:rsidR="00622040" w:rsidRDefault="00000000">
            <w:pPr>
              <w:autoSpaceDE w:val="0"/>
              <w:autoSpaceDN w:val="0"/>
              <w:spacing w:after="0" w:line="290" w:lineRule="exact"/>
              <w:ind w:left="78" w:right="432"/>
            </w:pPr>
            <w:r>
              <w:rPr>
                <w:rFonts w:ascii="CMR10" w:eastAsia="CMR10" w:hAnsi="CMR10"/>
                <w:color w:val="000000"/>
                <w:w w:val="102"/>
                <w:sz w:val="19"/>
              </w:rPr>
              <w:t xml:space="preserve">Menunjukkan kontrol diri berpikir: verifikasi asumsi, validasi hasil, refleksi </w:t>
            </w:r>
            <w:r>
              <w:br/>
            </w:r>
            <w:r>
              <w:rPr>
                <w:rFonts w:ascii="CMR10" w:eastAsia="CMR10" w:hAnsi="CMR10"/>
                <w:color w:val="000000"/>
                <w:w w:val="102"/>
                <w:sz w:val="19"/>
              </w:rPr>
              <w:t>keputusan.</w:t>
            </w:r>
          </w:p>
        </w:tc>
        <w:tc>
          <w:tcPr>
            <w:tcW w:w="21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DA375A2" w14:textId="77777777" w:rsidR="00622040" w:rsidRDefault="00000000">
            <w:pPr>
              <w:autoSpaceDE w:val="0"/>
              <w:autoSpaceDN w:val="0"/>
              <w:spacing w:after="0" w:line="290" w:lineRule="exact"/>
              <w:ind w:left="76" w:right="432"/>
            </w:pPr>
            <w:r>
              <w:rPr>
                <w:rFonts w:ascii="CMR10" w:eastAsia="CMR10" w:hAnsi="CMR10"/>
                <w:color w:val="000000"/>
                <w:w w:val="102"/>
                <w:sz w:val="19"/>
              </w:rPr>
              <w:t xml:space="preserve">Merancang ulang strategi dengan </w:t>
            </w:r>
            <w:r>
              <w:br/>
            </w:r>
            <w:r>
              <w:rPr>
                <w:rFonts w:ascii="CMR10" w:eastAsia="CMR10" w:hAnsi="CMR10"/>
                <w:color w:val="000000"/>
                <w:w w:val="102"/>
                <w:sz w:val="19"/>
              </w:rPr>
              <w:t>argumen berbasis kriteria.</w:t>
            </w:r>
          </w:p>
        </w:tc>
        <w:tc>
          <w:tcPr>
            <w:tcW w:w="1660" w:type="dxa"/>
            <w:tcBorders>
              <w:top w:val="single" w:sz="3" w:space="0" w:color="000000"/>
              <w:left w:val="single" w:sz="3" w:space="0" w:color="000000"/>
              <w:bottom w:val="single" w:sz="3" w:space="0" w:color="000000"/>
              <w:right w:val="single" w:sz="3" w:space="0" w:color="000000"/>
            </w:tcBorders>
            <w:tcMar>
              <w:left w:w="0" w:type="dxa"/>
              <w:right w:w="0" w:type="dxa"/>
            </w:tcMar>
          </w:tcPr>
          <w:p w14:paraId="12E4B0AE" w14:textId="77777777" w:rsidR="00622040" w:rsidRDefault="00000000">
            <w:pPr>
              <w:autoSpaceDE w:val="0"/>
              <w:autoSpaceDN w:val="0"/>
              <w:spacing w:before="90" w:after="0" w:line="196" w:lineRule="exact"/>
              <w:ind w:left="78"/>
            </w:pPr>
            <w:r>
              <w:rPr>
                <w:rFonts w:ascii="CMR10" w:eastAsia="CMR10" w:hAnsi="CMR10"/>
                <w:color w:val="000000"/>
                <w:w w:val="102"/>
                <w:sz w:val="19"/>
              </w:rPr>
              <w:t>Tinggi</w:t>
            </w:r>
          </w:p>
        </w:tc>
      </w:tr>
    </w:tbl>
    <w:p w14:paraId="35C8E7FB" w14:textId="77777777" w:rsidR="00622040" w:rsidRDefault="00000000">
      <w:pPr>
        <w:autoSpaceDE w:val="0"/>
        <w:autoSpaceDN w:val="0"/>
        <w:spacing w:before="198" w:after="0" w:line="238" w:lineRule="exact"/>
        <w:jc w:val="center"/>
      </w:pPr>
      <w:r>
        <w:rPr>
          <w:rFonts w:ascii="CMR12" w:eastAsia="CMR12" w:hAnsi="CMR12"/>
          <w:color w:val="000000"/>
          <w:sz w:val="24"/>
        </w:rPr>
        <w:t>Tabel 43: Rubrik interpretasi kedalaman kognitif pada analisis terarah</w:t>
      </w:r>
    </w:p>
    <w:p w14:paraId="7778549B" w14:textId="77777777" w:rsidR="00622040" w:rsidRDefault="00000000">
      <w:pPr>
        <w:autoSpaceDE w:val="0"/>
        <w:autoSpaceDN w:val="0"/>
        <w:spacing w:before="878" w:after="0" w:line="240" w:lineRule="exact"/>
        <w:ind w:left="4"/>
      </w:pPr>
      <w:r>
        <w:rPr>
          <w:rFonts w:ascii="CMBX12" w:eastAsia="CMBX12" w:hAnsi="CMBX12"/>
          <w:b/>
          <w:color w:val="000000"/>
          <w:sz w:val="24"/>
        </w:rPr>
        <w:t>3.6.3.4 Konsistensi Penilai dan Integrasi Hasil</w:t>
      </w:r>
    </w:p>
    <w:p w14:paraId="5E52C900" w14:textId="77777777" w:rsidR="00622040" w:rsidRDefault="00000000">
      <w:pPr>
        <w:autoSpaceDE w:val="0"/>
        <w:autoSpaceDN w:val="0"/>
        <w:spacing w:before="582" w:after="0" w:line="240" w:lineRule="exact"/>
        <w:jc w:val="center"/>
      </w:pPr>
      <w:r>
        <w:rPr>
          <w:rFonts w:ascii="CMR12" w:eastAsia="CMR12" w:hAnsi="CMR12"/>
          <w:color w:val="000000"/>
          <w:sz w:val="24"/>
        </w:rPr>
        <w:t>106</w:t>
      </w:r>
    </w:p>
    <w:p w14:paraId="28F5E73C" w14:textId="77777777" w:rsidR="00622040" w:rsidRDefault="00622040">
      <w:pPr>
        <w:sectPr w:rsidR="00622040">
          <w:pgSz w:w="12240" w:h="15840"/>
          <w:pgMar w:top="746" w:right="1416" w:bottom="396" w:left="1436" w:header="720" w:footer="720" w:gutter="0"/>
          <w:cols w:space="720"/>
          <w:docGrid w:linePitch="360"/>
        </w:sectPr>
      </w:pPr>
    </w:p>
    <w:p w14:paraId="7CB4A14A" w14:textId="77777777" w:rsidR="00622040" w:rsidRDefault="00622040">
      <w:pPr>
        <w:autoSpaceDE w:val="0"/>
        <w:autoSpaceDN w:val="0"/>
        <w:spacing w:after="526" w:line="220" w:lineRule="exact"/>
      </w:pPr>
    </w:p>
    <w:p w14:paraId="389C9270" w14:textId="77777777" w:rsidR="00622040" w:rsidRDefault="00000000">
      <w:pPr>
        <w:autoSpaceDE w:val="0"/>
        <w:autoSpaceDN w:val="0"/>
        <w:spacing w:after="0" w:line="348" w:lineRule="exact"/>
        <w:ind w:right="20" w:firstLine="720"/>
        <w:jc w:val="both"/>
      </w:pPr>
      <w:r>
        <w:rPr>
          <w:rFonts w:ascii="CMR12" w:eastAsia="CMR12" w:hAnsi="CMR12"/>
          <w:color w:val="000000"/>
          <w:sz w:val="24"/>
        </w:rPr>
        <w:t>Agar hasil interpretasi stabil, sebagian sampel data (minimal 25% unit) dikodekan oleh dua penilai menggunakan lembar coding yang sama. Hasil kedua penilai kemudian di-hitung menggunakan persentase kesepakatan teramati (</w:t>
      </w:r>
      <w:r>
        <w:rPr>
          <w:rFonts w:ascii="CMMI12" w:eastAsia="CMMI12" w:hAnsi="CMMI12"/>
          <w:i/>
          <w:color w:val="000000"/>
          <w:sz w:val="24"/>
        </w:rPr>
        <w:t xml:space="preserve">P </w:t>
      </w:r>
      <w:r>
        <w:rPr>
          <w:rFonts w:ascii="CMMI8" w:eastAsia="CMMI8" w:hAnsi="CMMI8"/>
          <w:i/>
          <w:color w:val="000000"/>
          <w:sz w:val="16"/>
        </w:rPr>
        <w:t xml:space="preserve">o </w:t>
      </w:r>
      <w:r>
        <w:rPr>
          <w:rFonts w:ascii="CMR12" w:eastAsia="CMR12" w:hAnsi="CMR12"/>
          <w:color w:val="000000"/>
          <w:sz w:val="24"/>
        </w:rPr>
        <w:t>), peluang acak (</w:t>
      </w:r>
      <w:r>
        <w:rPr>
          <w:rFonts w:ascii="CMMI12" w:eastAsia="CMMI12" w:hAnsi="CMMI12"/>
          <w:i/>
          <w:color w:val="000000"/>
          <w:sz w:val="24"/>
        </w:rPr>
        <w:t xml:space="preserve">P </w:t>
      </w:r>
      <w:r>
        <w:rPr>
          <w:rFonts w:ascii="CMMI8" w:eastAsia="CMMI8" w:hAnsi="CMMI8"/>
          <w:i/>
          <w:color w:val="000000"/>
          <w:sz w:val="16"/>
        </w:rPr>
        <w:t xml:space="preserve">e </w:t>
      </w:r>
      <w:r>
        <w:rPr>
          <w:rFonts w:ascii="CMR12" w:eastAsia="CMR12" w:hAnsi="CMR12"/>
          <w:color w:val="000000"/>
          <w:sz w:val="24"/>
        </w:rPr>
        <w:t>), dan koefisien kappa antarpenilai (</w:t>
      </w:r>
      <w:r>
        <w:rPr>
          <w:rFonts w:ascii="CMMI12" w:eastAsia="CMMI12" w:hAnsi="CMMI12"/>
          <w:i/>
          <w:color w:val="000000"/>
          <w:sz w:val="24"/>
        </w:rPr>
        <w:t xml:space="preserve">κ </w:t>
      </w:r>
      <w:r>
        <w:rPr>
          <w:rFonts w:ascii="CMR12" w:eastAsia="CMR12" w:hAnsi="CMR12"/>
          <w:color w:val="000000"/>
          <w:sz w:val="24"/>
        </w:rPr>
        <w:t>). Nilai</w:t>
      </w:r>
      <w:r>
        <w:rPr>
          <w:rFonts w:ascii="CMMI12" w:eastAsia="CMMI12" w:hAnsi="CMMI12"/>
          <w:i/>
          <w:color w:val="000000"/>
          <w:sz w:val="24"/>
        </w:rPr>
        <w:t xml:space="preserve"> P </w:t>
      </w:r>
      <w:r>
        <w:rPr>
          <w:rFonts w:ascii="CMMI8" w:eastAsia="CMMI8" w:hAnsi="CMMI8"/>
          <w:i/>
          <w:color w:val="000000"/>
          <w:sz w:val="16"/>
        </w:rPr>
        <w:t xml:space="preserve">e </w:t>
      </w:r>
      <w:r>
        <w:rPr>
          <w:rFonts w:ascii="CMR12" w:eastAsia="CMR12" w:hAnsi="CMR12"/>
          <w:color w:val="000000"/>
          <w:sz w:val="24"/>
        </w:rPr>
        <w:t>dihitung dari hasil kali proporsi marginal per kategori pada dua penilai, yaitu</w:t>
      </w:r>
      <w:r>
        <w:rPr>
          <w:rFonts w:ascii="CMMI12" w:eastAsia="CMMI12" w:hAnsi="CMMI12"/>
          <w:i/>
          <w:color w:val="000000"/>
          <w:sz w:val="24"/>
        </w:rPr>
        <w:t xml:space="preserve"> P </w:t>
      </w:r>
      <w:r>
        <w:rPr>
          <w:rFonts w:ascii="CMMI8" w:eastAsia="CMMI8" w:hAnsi="CMMI8"/>
          <w:i/>
          <w:color w:val="000000"/>
          <w:sz w:val="16"/>
        </w:rPr>
        <w:t xml:space="preserve">e </w:t>
      </w:r>
      <w:r>
        <w:rPr>
          <w:rFonts w:ascii="CMR12" w:eastAsia="CMR12" w:hAnsi="CMR12"/>
          <w:color w:val="000000"/>
          <w:sz w:val="24"/>
        </w:rPr>
        <w:t xml:space="preserve">= </w:t>
      </w:r>
      <w:r>
        <w:rPr>
          <w:rFonts w:ascii="CMEX10" w:eastAsia="CMEX10" w:hAnsi="CMEX10"/>
          <w:color w:val="000000"/>
          <w:sz w:val="20"/>
        </w:rPr>
        <w:t xml:space="preserve">P </w:t>
      </w:r>
      <w:r>
        <w:rPr>
          <w:rFonts w:ascii="CMMI8" w:eastAsia="CMMI8" w:hAnsi="CMMI8"/>
          <w:i/>
          <w:color w:val="000000"/>
          <w:sz w:val="16"/>
        </w:rPr>
        <w:t xml:space="preserve">C c </w:t>
      </w:r>
      <w:r>
        <w:rPr>
          <w:rFonts w:ascii="CMR8" w:eastAsia="CMR8" w:hAnsi="CMR8"/>
          <w:color w:val="000000"/>
          <w:sz w:val="16"/>
        </w:rPr>
        <w:t xml:space="preserve">=1 </w:t>
      </w:r>
      <w:r>
        <w:rPr>
          <w:rFonts w:ascii="CMMI12" w:eastAsia="CMMI12" w:hAnsi="CMMI12"/>
          <w:i/>
          <w:color w:val="000000"/>
          <w:sz w:val="24"/>
        </w:rPr>
        <w:t xml:space="preserve">p </w:t>
      </w:r>
      <w:r>
        <w:rPr>
          <w:rFonts w:ascii="CMMI8" w:eastAsia="CMMI8" w:hAnsi="CMMI8"/>
          <w:i/>
          <w:color w:val="000000"/>
          <w:sz w:val="16"/>
        </w:rPr>
        <w:t xml:space="preserve">c </w:t>
      </w:r>
      <w:r>
        <w:rPr>
          <w:rFonts w:ascii="CMR8" w:eastAsia="CMR8" w:hAnsi="CMR8"/>
          <w:color w:val="000000"/>
          <w:sz w:val="16"/>
        </w:rPr>
        <w:t xml:space="preserve">+ </w:t>
      </w:r>
      <w:r>
        <w:rPr>
          <w:rFonts w:ascii="CMMI12" w:eastAsia="CMMI12" w:hAnsi="CMMI12"/>
          <w:i/>
          <w:color w:val="000000"/>
          <w:sz w:val="24"/>
        </w:rPr>
        <w:t xml:space="preserve">p </w:t>
      </w:r>
      <w:r>
        <w:rPr>
          <w:rFonts w:ascii="CMR8" w:eastAsia="CMR8" w:hAnsi="CMR8"/>
          <w:color w:val="000000"/>
          <w:sz w:val="16"/>
        </w:rPr>
        <w:t xml:space="preserve">+ </w:t>
      </w:r>
      <w:r>
        <w:rPr>
          <w:rFonts w:ascii="CMMI8" w:eastAsia="CMMI8" w:hAnsi="CMMI8"/>
          <w:i/>
          <w:color w:val="000000"/>
          <w:sz w:val="16"/>
        </w:rPr>
        <w:t xml:space="preserve">c </w:t>
      </w:r>
      <w:r>
        <w:rPr>
          <w:rFonts w:ascii="CMR12" w:eastAsia="CMR12" w:hAnsi="CMR12"/>
          <w:color w:val="000000"/>
          <w:sz w:val="24"/>
        </w:rPr>
        <w:t>(Cohen’s kappa), dengan</w:t>
      </w:r>
      <w:r>
        <w:rPr>
          <w:rFonts w:ascii="CMMI12" w:eastAsia="CMMI12" w:hAnsi="CMMI12"/>
          <w:i/>
          <w:color w:val="000000"/>
          <w:sz w:val="24"/>
        </w:rPr>
        <w:t xml:space="preserve"> p </w:t>
      </w:r>
      <w:r>
        <w:rPr>
          <w:rFonts w:ascii="CMMI8" w:eastAsia="CMMI8" w:hAnsi="CMMI8"/>
          <w:i/>
          <w:color w:val="000000"/>
          <w:sz w:val="16"/>
        </w:rPr>
        <w:t xml:space="preserve">c </w:t>
      </w:r>
      <w:r>
        <w:rPr>
          <w:rFonts w:ascii="CMR8" w:eastAsia="CMR8" w:hAnsi="CMR8"/>
          <w:color w:val="000000"/>
          <w:sz w:val="16"/>
        </w:rPr>
        <w:t xml:space="preserve">+ </w:t>
      </w:r>
      <w:r>
        <w:rPr>
          <w:rFonts w:ascii="CMR12" w:eastAsia="CMR12" w:hAnsi="CMR12"/>
          <w:color w:val="000000"/>
          <w:sz w:val="24"/>
        </w:rPr>
        <w:t>proporsi kategori ke-</w:t>
      </w:r>
      <w:r>
        <w:rPr>
          <w:rFonts w:ascii="CMMI12" w:eastAsia="CMMI12" w:hAnsi="CMMI12"/>
          <w:i/>
          <w:color w:val="000000"/>
          <w:sz w:val="24"/>
        </w:rPr>
        <w:t>c</w:t>
      </w:r>
      <w:r>
        <w:rPr>
          <w:rFonts w:ascii="CMR12" w:eastAsia="CMR12" w:hAnsi="CMR12"/>
          <w:color w:val="000000"/>
          <w:sz w:val="24"/>
        </w:rPr>
        <w:t xml:space="preserve"> dari penilai 1, </w:t>
      </w:r>
      <w:r>
        <w:rPr>
          <w:rFonts w:ascii="CMMI12" w:eastAsia="CMMI12" w:hAnsi="CMMI12"/>
          <w:i/>
          <w:color w:val="000000"/>
          <w:sz w:val="24"/>
        </w:rPr>
        <w:t xml:space="preserve">p </w:t>
      </w:r>
      <w:r>
        <w:rPr>
          <w:rFonts w:ascii="CMR8" w:eastAsia="CMR8" w:hAnsi="CMR8"/>
          <w:color w:val="000000"/>
          <w:sz w:val="16"/>
        </w:rPr>
        <w:t xml:space="preserve">+ </w:t>
      </w:r>
      <w:r>
        <w:rPr>
          <w:rFonts w:ascii="CMMI8" w:eastAsia="CMMI8" w:hAnsi="CMMI8"/>
          <w:i/>
          <w:color w:val="000000"/>
          <w:sz w:val="16"/>
        </w:rPr>
        <w:t xml:space="preserve">c </w:t>
      </w:r>
      <w:r>
        <w:rPr>
          <w:rFonts w:ascii="CMR12" w:eastAsia="CMR12" w:hAnsi="CMR12"/>
          <w:color w:val="000000"/>
          <w:sz w:val="24"/>
        </w:rPr>
        <w:t>proporsi kategori ke-</w:t>
      </w:r>
      <w:r>
        <w:rPr>
          <w:rFonts w:ascii="CMMI12" w:eastAsia="CMMI12" w:hAnsi="CMMI12"/>
          <w:i/>
          <w:color w:val="000000"/>
          <w:sz w:val="24"/>
        </w:rPr>
        <w:t xml:space="preserve">c </w:t>
      </w:r>
      <w:r>
        <w:rPr>
          <w:rFonts w:ascii="CMR12" w:eastAsia="CMR12" w:hAnsi="CMR12"/>
          <w:color w:val="000000"/>
          <w:sz w:val="24"/>
        </w:rPr>
        <w:t xml:space="preserve">dari penilai 2, dan </w:t>
      </w:r>
      <w:r>
        <w:rPr>
          <w:rFonts w:ascii="CMMI12" w:eastAsia="CMMI12" w:hAnsi="CMMI12"/>
          <w:i/>
          <w:color w:val="000000"/>
          <w:sz w:val="24"/>
        </w:rPr>
        <w:t xml:space="preserve">C </w:t>
      </w:r>
      <w:r>
        <w:rPr>
          <w:rFonts w:ascii="CMR12" w:eastAsia="CMR12" w:hAnsi="CMR12"/>
          <w:color w:val="000000"/>
          <w:sz w:val="24"/>
        </w:rPr>
        <w:t xml:space="preserve">jumlah kategori kode, agar prose-dur replikasi perhitungan antarimplementasi tetap konsisten. Nilai dinyatakan memadai bila mencapai </w:t>
      </w:r>
      <w:r>
        <w:rPr>
          <w:rFonts w:ascii="CMMI12" w:eastAsia="CMMI12" w:hAnsi="CMMI12"/>
          <w:i/>
          <w:color w:val="000000"/>
          <w:sz w:val="24"/>
        </w:rPr>
        <w:t xml:space="preserve">κ </w:t>
      </w:r>
      <w:r>
        <w:rPr>
          <w:rFonts w:ascii="CMSY10" w:eastAsia="CMSY10" w:hAnsi="CMSY10"/>
          <w:i/>
          <w:color w:val="000000"/>
          <w:sz w:val="24"/>
        </w:rPr>
        <w:t xml:space="preserve">≥ </w:t>
      </w:r>
      <w:r>
        <w:rPr>
          <w:rFonts w:ascii="CMR12" w:eastAsia="CMR12" w:hAnsi="CMR12"/>
          <w:color w:val="000000"/>
          <w:sz w:val="24"/>
        </w:rPr>
        <w:t xml:space="preserve">0 </w:t>
      </w:r>
      <w:r>
        <w:rPr>
          <w:rFonts w:ascii="CMMI12" w:eastAsia="CMMI12" w:hAnsi="CMMI12"/>
          <w:i/>
          <w:color w:val="000000"/>
          <w:sz w:val="24"/>
        </w:rPr>
        <w:t xml:space="preserve">. </w:t>
      </w:r>
      <w:r>
        <w:rPr>
          <w:rFonts w:ascii="CMR12" w:eastAsia="CMR12" w:hAnsi="CMR12"/>
          <w:color w:val="000000"/>
          <w:sz w:val="24"/>
        </w:rPr>
        <w:t xml:space="preserve">70 dan </w:t>
      </w:r>
      <w:r>
        <w:rPr>
          <w:rFonts w:ascii="CMMI12" w:eastAsia="CMMI12" w:hAnsi="CMMI12"/>
          <w:i/>
          <w:color w:val="000000"/>
          <w:sz w:val="24"/>
        </w:rPr>
        <w:t xml:space="preserve">P </w:t>
      </w:r>
      <w:r>
        <w:rPr>
          <w:rFonts w:ascii="CMMI8" w:eastAsia="CMMI8" w:hAnsi="CMMI8"/>
          <w:i/>
          <w:color w:val="000000"/>
          <w:sz w:val="16"/>
        </w:rPr>
        <w:t xml:space="preserve">o </w:t>
      </w:r>
      <w:r>
        <w:rPr>
          <w:rFonts w:ascii="CMSY10" w:eastAsia="CMSY10" w:hAnsi="CMSY10"/>
          <w:i/>
          <w:color w:val="000000"/>
          <w:sz w:val="24"/>
        </w:rPr>
        <w:t xml:space="preserve">≥ </w:t>
      </w:r>
      <w:r>
        <w:rPr>
          <w:rFonts w:ascii="CMR12" w:eastAsia="CMR12" w:hAnsi="CMR12"/>
          <w:color w:val="000000"/>
          <w:sz w:val="24"/>
        </w:rPr>
        <w:t xml:space="preserve">0 </w:t>
      </w:r>
      <w:r>
        <w:rPr>
          <w:rFonts w:ascii="CMMI12" w:eastAsia="CMMI12" w:hAnsi="CMMI12"/>
          <w:i/>
          <w:color w:val="000000"/>
          <w:sz w:val="24"/>
        </w:rPr>
        <w:t xml:space="preserve">. </w:t>
      </w:r>
      <w:r>
        <w:rPr>
          <w:rFonts w:ascii="CMR12" w:eastAsia="CMR12" w:hAnsi="CMR12"/>
          <w:color w:val="000000"/>
          <w:sz w:val="24"/>
        </w:rPr>
        <w:t>80, sesuai benchmark studi mutakhir pada analisis coding interaksi belajar (Borchers et al., 2024; Dang et al., 2025) dan praktik evaluasi rubrik de-ngan ambang reliabilitas minimal 0.70 (Gerlich, 2025). Jika nilai berada di bawah ambang, definisi kode direvisi, coder menyamakan persepsi ulang, lalu unit sampel dikodekan kembali sebelum hasil diintegrasikan ke analisis longitudinal berikutnya.</w:t>
      </w:r>
    </w:p>
    <w:p w14:paraId="69AAA495"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Metrik, ambang, dan langkah tindak lanjut reliabilitas pada tahap ini mengikuti ma-triks mekanisme keandalan pengodean pada tahap induktif agar standar konsistensi penilai tetap seragam lintas analisis.</w:t>
      </w:r>
    </w:p>
    <w:p w14:paraId="5278D66C"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Melalui struktur ini, pembahasan analisis terarah menghasilkan interpretasi kuali-tas berpikir yang sistematis, transparan, dan terhubung langsung dengan kategori strategi </w:t>
      </w:r>
      <w:r>
        <w:rPr>
          <w:rFonts w:ascii="CMTI12" w:eastAsia="CMTI12" w:hAnsi="CMTI12"/>
          <w:i/>
          <w:color w:val="000000"/>
          <w:sz w:val="24"/>
        </w:rPr>
        <w:t xml:space="preserve">prompt </w:t>
      </w:r>
      <w:r>
        <w:rPr>
          <w:rFonts w:ascii="CMR12" w:eastAsia="CMR12" w:hAnsi="CMR12"/>
          <w:color w:val="000000"/>
          <w:sz w:val="24"/>
        </w:rPr>
        <w:t>dari tahap induktif. Hasil akhirnya menjadi fondasi analitik untuk membaca perge-seran kualitas berpikir siswa antarsesi pada tahap longitudinal.</w:t>
      </w:r>
    </w:p>
    <w:p w14:paraId="00C6D577" w14:textId="77777777" w:rsidR="00622040" w:rsidRDefault="00000000">
      <w:pPr>
        <w:autoSpaceDE w:val="0"/>
        <w:autoSpaceDN w:val="0"/>
        <w:spacing w:before="454" w:after="0" w:line="240" w:lineRule="exact"/>
      </w:pPr>
      <w:r>
        <w:rPr>
          <w:rFonts w:ascii="CMBX12" w:eastAsia="CMBX12" w:hAnsi="CMBX12"/>
          <w:b/>
          <w:color w:val="000000"/>
          <w:sz w:val="24"/>
        </w:rPr>
        <w:t>3.6.4 Analisis Longitudinal dan Sintesis Model</w:t>
      </w:r>
    </w:p>
    <w:p w14:paraId="66F7DCBE" w14:textId="77777777" w:rsidR="00622040" w:rsidRDefault="00000000">
      <w:pPr>
        <w:autoSpaceDE w:val="0"/>
        <w:autoSpaceDN w:val="0"/>
        <w:spacing w:before="154" w:after="0" w:line="358" w:lineRule="exact"/>
        <w:ind w:right="20" w:firstLine="720"/>
        <w:jc w:val="both"/>
      </w:pPr>
      <w:r>
        <w:rPr>
          <w:rFonts w:ascii="CMR12" w:eastAsia="CMR12" w:hAnsi="CMR12"/>
          <w:color w:val="000000"/>
          <w:sz w:val="24"/>
        </w:rPr>
        <w:t>Dinamika perkembangan strategi</w:t>
      </w:r>
      <w:r>
        <w:rPr>
          <w:rFonts w:ascii="CMTI12" w:eastAsia="CMTI12" w:hAnsi="CMTI12"/>
          <w:i/>
          <w:color w:val="000000"/>
          <w:sz w:val="24"/>
        </w:rPr>
        <w:t xml:space="preserve"> prompt </w:t>
      </w:r>
      <w:r>
        <w:rPr>
          <w:rFonts w:ascii="CMR12" w:eastAsia="CMR12" w:hAnsi="CMR12"/>
          <w:color w:val="000000"/>
          <w:sz w:val="24"/>
        </w:rPr>
        <w:t>siswa dibaca secara temporal untuk membe-dakan perubahan sesaat dari perubahan yang stabil antarsesi, lalu menyintesis pola tersebut menjadi model konseptual yang berakar pada data lapangan. Prinsip analisis longitudinal mengikuti pentingnya dimensi waktu dalam penelitian kualitatif (Henry &amp; MacIntyre, 2024) serta pembacaan pola berurutan interaksi belajar (Yang &amp; Ogata, 2023; Yan, 2023).</w:t>
      </w:r>
    </w:p>
    <w:p w14:paraId="4DDC4CCD" w14:textId="77777777" w:rsidR="00622040" w:rsidRDefault="00000000">
      <w:pPr>
        <w:autoSpaceDE w:val="0"/>
        <w:autoSpaceDN w:val="0"/>
        <w:spacing w:before="552" w:after="0" w:line="240" w:lineRule="exact"/>
      </w:pPr>
      <w:r>
        <w:rPr>
          <w:rFonts w:ascii="CMBX12" w:eastAsia="CMBX12" w:hAnsi="CMBX12"/>
          <w:b/>
          <w:color w:val="000000"/>
          <w:sz w:val="24"/>
        </w:rPr>
        <w:t>3.6.4.1 Arsitektur Temporal dan Unit Perbandingan</w:t>
      </w:r>
    </w:p>
    <w:p w14:paraId="177B295F"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Unit perbandingan longitudinal ditetapkan pada tiga level: level mikro (per</w:t>
      </w:r>
      <w:r>
        <w:rPr>
          <w:rFonts w:ascii="CMTI12" w:eastAsia="CMTI12" w:hAnsi="CMTI12"/>
          <w:i/>
          <w:color w:val="000000"/>
          <w:sz w:val="24"/>
        </w:rPr>
        <w:t xml:space="preserve"> prompt </w:t>
      </w:r>
      <w:r>
        <w:rPr>
          <w:rFonts w:ascii="CMR12" w:eastAsia="CMR12" w:hAnsi="CMR12"/>
          <w:color w:val="000000"/>
          <w:sz w:val="24"/>
        </w:rPr>
        <w:t xml:space="preserve">), level meso (per sesi pembelajaran), dan level makro (trajektori per siswa lintas seluruh sesi). Pada level mikro, analisis memotret kualitas kategori </w:t>
      </w:r>
      <w:r>
        <w:rPr>
          <w:rFonts w:ascii="CMTI12" w:eastAsia="CMTI12" w:hAnsi="CMTI12"/>
          <w:i/>
          <w:color w:val="000000"/>
          <w:sz w:val="24"/>
        </w:rPr>
        <w:t xml:space="preserve">prompt </w:t>
      </w:r>
      <w:r>
        <w:rPr>
          <w:rFonts w:ascii="CMR12" w:eastAsia="CMR12" w:hAnsi="CMR12"/>
          <w:color w:val="000000"/>
          <w:sz w:val="24"/>
        </w:rPr>
        <w:t>dan indikator berpikir yang muncul pada setiap interaksi. Pada level meso, analisis membaca dominasi pola di satu sesi.</w:t>
      </w:r>
    </w:p>
    <w:p w14:paraId="6AEECD44" w14:textId="77777777" w:rsidR="00622040" w:rsidRDefault="00000000">
      <w:pPr>
        <w:autoSpaceDE w:val="0"/>
        <w:autoSpaceDN w:val="0"/>
        <w:spacing w:before="458" w:after="0" w:line="240" w:lineRule="exact"/>
        <w:jc w:val="center"/>
      </w:pPr>
      <w:r>
        <w:rPr>
          <w:rFonts w:ascii="CMR12" w:eastAsia="CMR12" w:hAnsi="CMR12"/>
          <w:color w:val="000000"/>
          <w:sz w:val="24"/>
        </w:rPr>
        <w:lastRenderedPageBreak/>
        <w:t>107</w:t>
      </w:r>
    </w:p>
    <w:p w14:paraId="6645ACE7" w14:textId="77777777" w:rsidR="00622040" w:rsidRDefault="00622040">
      <w:pPr>
        <w:sectPr w:rsidR="00622040">
          <w:pgSz w:w="12240" w:h="15840"/>
          <w:pgMar w:top="746" w:right="1418" w:bottom="396" w:left="1440" w:header="720" w:footer="720" w:gutter="0"/>
          <w:cols w:space="720"/>
          <w:docGrid w:linePitch="360"/>
        </w:sectPr>
      </w:pPr>
    </w:p>
    <w:p w14:paraId="1A06F5DC" w14:textId="77777777" w:rsidR="00622040" w:rsidRDefault="00622040">
      <w:pPr>
        <w:autoSpaceDE w:val="0"/>
        <w:autoSpaceDN w:val="0"/>
        <w:spacing w:after="526" w:line="220" w:lineRule="exact"/>
      </w:pPr>
    </w:p>
    <w:p w14:paraId="1812A788" w14:textId="77777777" w:rsidR="00622040" w:rsidRDefault="00000000">
      <w:pPr>
        <w:autoSpaceDE w:val="0"/>
        <w:autoSpaceDN w:val="0"/>
        <w:spacing w:after="0" w:line="318" w:lineRule="exact"/>
        <w:ind w:right="20"/>
        <w:jc w:val="both"/>
      </w:pPr>
      <w:r>
        <w:rPr>
          <w:rFonts w:ascii="CMR12" w:eastAsia="CMR12" w:hAnsi="CMR12"/>
          <w:color w:val="000000"/>
          <w:sz w:val="24"/>
        </w:rPr>
        <w:t>Pada level makro, analisis menilai arah perubahan yang relatif stabil pada tiap partisipan. Struktur bertingkat ini membantu menjaga keterhubungan antara bukti tekstual rinci dan simpulan perkembangan jangka waktu penelitian.</w:t>
      </w:r>
    </w:p>
    <w:p w14:paraId="1EB1BF23" w14:textId="77777777" w:rsidR="00622040" w:rsidRDefault="00000000">
      <w:pPr>
        <w:autoSpaceDE w:val="0"/>
        <w:autoSpaceDN w:val="0"/>
        <w:spacing w:before="432" w:after="0" w:line="360" w:lineRule="exact"/>
        <w:ind w:right="20" w:firstLine="720"/>
        <w:jc w:val="both"/>
      </w:pPr>
      <w:r>
        <w:rPr>
          <w:rFonts w:ascii="CMR12" w:eastAsia="CMR12" w:hAnsi="CMR12"/>
          <w:color w:val="000000"/>
          <w:sz w:val="24"/>
        </w:rPr>
        <w:t>Secara operasional, level mikro digunakan untuk membaca mutasi kategori</w:t>
      </w:r>
      <w:r>
        <w:rPr>
          <w:rFonts w:ascii="CMTI12" w:eastAsia="CMTI12" w:hAnsi="CMTI12"/>
          <w:i/>
          <w:color w:val="000000"/>
          <w:sz w:val="24"/>
        </w:rPr>
        <w:t xml:space="preserve"> prompt </w:t>
      </w:r>
      <w:r>
        <w:rPr>
          <w:rFonts w:ascii="CMR12" w:eastAsia="CMR12" w:hAnsi="CMR12"/>
          <w:color w:val="000000"/>
          <w:sz w:val="24"/>
        </w:rPr>
        <w:t>per interaksi; level meso untuk profil dominasi pola per sesi; dan level makro untuk menetapkan lintasan perkembangan stabil, stagnan, atau fluktuatif per partisipan.</w:t>
      </w:r>
    </w:p>
    <w:p w14:paraId="23FE5412" w14:textId="77777777" w:rsidR="00622040" w:rsidRDefault="00000000">
      <w:pPr>
        <w:autoSpaceDE w:val="0"/>
        <w:autoSpaceDN w:val="0"/>
        <w:spacing w:before="552" w:after="0" w:line="240" w:lineRule="exact"/>
      </w:pPr>
      <w:r>
        <w:rPr>
          <w:rFonts w:ascii="CMBX12" w:eastAsia="CMBX12" w:hAnsi="CMBX12"/>
          <w:b/>
          <w:color w:val="000000"/>
          <w:sz w:val="24"/>
        </w:rPr>
        <w:t>3.6.4.2 Prosedur Analisis Pergeseran Pola</w:t>
      </w:r>
    </w:p>
    <w:p w14:paraId="6EEBEC69"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Prosedur analisis longitudinal dilakukan melalui pembandingan berurutan antar-sesi dengan menelusuri transisi kategori </w:t>
      </w:r>
      <w:r>
        <w:rPr>
          <w:rFonts w:ascii="CMTI12" w:eastAsia="CMTI12" w:hAnsi="CMTI12"/>
          <w:i/>
          <w:color w:val="000000"/>
          <w:sz w:val="24"/>
        </w:rPr>
        <w:t xml:space="preserve">prompt </w:t>
      </w:r>
      <w:r>
        <w:rPr>
          <w:rFonts w:ascii="CMR12" w:eastAsia="CMR12" w:hAnsi="CMR12"/>
          <w:color w:val="000000"/>
          <w:sz w:val="24"/>
        </w:rPr>
        <w:t>, perubahan kedalaman kognitif, dan konsistensi pola individu. Analisis tidak hanya menghitung frekuensi kemunculan kategori, tetapi juga membaca urutan kemunculan, titik balik, dan keberlanjutan pola. Untuk menjaga ketelitian, setiap dugaan pergeseran signifikan diverifikasi dengan bukti konteks dari log interaksi dan catatan lapangan.</w:t>
      </w:r>
    </w:p>
    <w:p w14:paraId="6BD968FC" w14:textId="77777777" w:rsidR="00622040" w:rsidRDefault="00000000">
      <w:pPr>
        <w:tabs>
          <w:tab w:val="left" w:pos="720"/>
          <w:tab w:val="left" w:pos="3494"/>
          <w:tab w:val="left" w:pos="3842"/>
          <w:tab w:val="left" w:pos="6686"/>
          <w:tab w:val="left" w:pos="6954"/>
          <w:tab w:val="left" w:pos="7402"/>
          <w:tab w:val="left" w:pos="7742"/>
        </w:tabs>
        <w:autoSpaceDE w:val="0"/>
        <w:autoSpaceDN w:val="0"/>
        <w:spacing w:before="434" w:after="670" w:line="358" w:lineRule="exact"/>
      </w:pPr>
      <w:r>
        <w:tab/>
      </w:r>
      <w:r>
        <w:rPr>
          <w:rFonts w:ascii="CMR12" w:eastAsia="CMR12" w:hAnsi="CMR12"/>
          <w:color w:val="000000"/>
          <w:sz w:val="24"/>
        </w:rPr>
        <w:t>Secara operasional, pada setiap sesi ke-</w:t>
      </w:r>
      <w:r>
        <w:rPr>
          <w:rFonts w:ascii="CMMI12" w:eastAsia="CMMI12" w:hAnsi="CMMI12"/>
          <w:i/>
          <w:color w:val="000000"/>
          <w:sz w:val="24"/>
        </w:rPr>
        <w:t>t</w:t>
      </w:r>
      <w:r>
        <w:rPr>
          <w:rFonts w:ascii="CMR12" w:eastAsia="CMR12" w:hAnsi="CMR12"/>
          <w:color w:val="000000"/>
          <w:sz w:val="24"/>
        </w:rPr>
        <w:t xml:space="preserve"> dihitung indikator berikut: proporsi kategori prompt </w:t>
      </w:r>
      <w:r>
        <w:rPr>
          <w:rFonts w:ascii="CMMI12" w:eastAsia="CMMI12" w:hAnsi="CMMI12"/>
          <w:i/>
          <w:color w:val="000000"/>
          <w:sz w:val="24"/>
        </w:rPr>
        <w:t xml:space="preserve">p </w:t>
      </w:r>
      <w:r>
        <w:rPr>
          <w:rFonts w:ascii="CMMI8" w:eastAsia="CMMI8" w:hAnsi="CMMI8"/>
          <w:i/>
          <w:color w:val="000000"/>
          <w:sz w:val="16"/>
        </w:rPr>
        <w:t xml:space="preserve">k,t </w:t>
      </w:r>
      <w:r>
        <w:rPr>
          <w:rFonts w:ascii="CMR12" w:eastAsia="CMR12" w:hAnsi="CMR12"/>
          <w:color w:val="000000"/>
          <w:sz w:val="24"/>
        </w:rPr>
        <w:t xml:space="preserve">, level dominan sesi </w:t>
      </w:r>
      <w:r>
        <w:rPr>
          <w:rFonts w:ascii="CMMI12" w:eastAsia="CMMI12" w:hAnsi="CMMI12"/>
          <w:i/>
          <w:color w:val="000000"/>
          <w:sz w:val="24"/>
        </w:rPr>
        <w:t xml:space="preserve">L </w:t>
      </w:r>
      <w:r>
        <w:rPr>
          <w:rFonts w:ascii="CMMI8" w:eastAsia="CMMI8" w:hAnsi="CMMI8"/>
          <w:i/>
          <w:color w:val="000000"/>
          <w:sz w:val="16"/>
        </w:rPr>
        <w:t xml:space="preserve">t </w:t>
      </w:r>
      <w:r>
        <w:rPr>
          <w:rFonts w:ascii="CMR12" w:eastAsia="CMR12" w:hAnsi="CMR12"/>
          <w:color w:val="000000"/>
          <w:sz w:val="24"/>
        </w:rPr>
        <w:t>(kategori dengan proporsi tertinggi pada sesi ke-</w:t>
      </w:r>
      <w:r>
        <w:rPr>
          <w:rFonts w:ascii="CMMI12" w:eastAsia="CMMI12" w:hAnsi="CMMI12"/>
          <w:i/>
          <w:color w:val="000000"/>
          <w:sz w:val="24"/>
        </w:rPr>
        <w:t xml:space="preserve">t </w:t>
      </w:r>
      <w:r>
        <w:rPr>
          <w:rFonts w:ascii="CMR12" w:eastAsia="CMR12" w:hAnsi="CMR12"/>
          <w:color w:val="000000"/>
          <w:sz w:val="24"/>
        </w:rPr>
        <w:t xml:space="preserve">), rerata kedalaman kognitif ¯ </w:t>
      </w:r>
      <w:r>
        <w:rPr>
          <w:rFonts w:ascii="CMMI12" w:eastAsia="CMMI12" w:hAnsi="CMMI12"/>
          <w:i/>
          <w:color w:val="000000"/>
          <w:sz w:val="24"/>
        </w:rPr>
        <w:t xml:space="preserve">s </w:t>
      </w:r>
      <w:r>
        <w:rPr>
          <w:rFonts w:ascii="CMMI8" w:eastAsia="CMMI8" w:hAnsi="CMMI8"/>
          <w:i/>
          <w:color w:val="000000"/>
          <w:sz w:val="16"/>
        </w:rPr>
        <w:t xml:space="preserve">t </w:t>
      </w:r>
      <w:r>
        <w:rPr>
          <w:rFonts w:ascii="CMR12" w:eastAsia="CMR12" w:hAnsi="CMR12"/>
          <w:color w:val="000000"/>
          <w:sz w:val="24"/>
        </w:rPr>
        <w:t xml:space="preserve">, dan selisih level antarsesi ∆ </w:t>
      </w:r>
      <w:r>
        <w:rPr>
          <w:rFonts w:ascii="CMMI8" w:eastAsia="CMMI8" w:hAnsi="CMMI8"/>
          <w:i/>
          <w:color w:val="000000"/>
          <w:sz w:val="16"/>
        </w:rPr>
        <w:t xml:space="preserve">t </w:t>
      </w:r>
      <w:r>
        <w:rPr>
          <w:rFonts w:ascii="CMR12" w:eastAsia="CMR12" w:hAnsi="CMR12"/>
          <w:color w:val="000000"/>
          <w:sz w:val="24"/>
        </w:rPr>
        <w:t>. Untuk menghindari ambiguitas satuan data, dibedakan antara total unit prompt terobservasi mentah (</w:t>
      </w:r>
      <w:r>
        <w:rPr>
          <w:rFonts w:ascii="CMMI12" w:eastAsia="CMMI12" w:hAnsi="CMMI12"/>
          <w:i/>
          <w:color w:val="000000"/>
          <w:sz w:val="24"/>
        </w:rPr>
        <w:t xml:space="preserve">N </w:t>
      </w:r>
      <w:r>
        <w:rPr>
          <w:rFonts w:ascii="CMMI8" w:eastAsia="CMMI8" w:hAnsi="CMMI8"/>
          <w:i/>
          <w:color w:val="000000"/>
          <w:sz w:val="16"/>
        </w:rPr>
        <w:t xml:space="preserve">obs t </w:t>
      </w:r>
      <w:r>
        <w:tab/>
      </w:r>
      <w:r>
        <w:rPr>
          <w:rFonts w:ascii="CMR12" w:eastAsia="CMR12" w:hAnsi="CMR12"/>
          <w:color w:val="000000"/>
          <w:sz w:val="24"/>
        </w:rPr>
        <w:t>) dan total unit prompt valid setelah audit mutu (</w:t>
      </w:r>
      <w:r>
        <w:rPr>
          <w:rFonts w:ascii="CMMI12" w:eastAsia="CMMI12" w:hAnsi="CMMI12"/>
          <w:i/>
          <w:color w:val="000000"/>
          <w:sz w:val="24"/>
        </w:rPr>
        <w:t xml:space="preserve">N </w:t>
      </w:r>
      <w:r>
        <w:rPr>
          <w:rFonts w:ascii="CMMI8" w:eastAsia="CMMI8" w:hAnsi="CMMI8"/>
          <w:i/>
          <w:color w:val="000000"/>
          <w:sz w:val="16"/>
        </w:rPr>
        <w:t xml:space="preserve">t </w:t>
      </w:r>
      <w:r>
        <w:rPr>
          <w:rFonts w:ascii="CMR12" w:eastAsia="CMR12" w:hAnsi="CMR12"/>
          <w:color w:val="000000"/>
          <w:sz w:val="24"/>
        </w:rPr>
        <w:t xml:space="preserve">); seluruh perhitungan indikator turunan menggunakan </w:t>
      </w:r>
      <w:r>
        <w:rPr>
          <w:rFonts w:ascii="CMMI12" w:eastAsia="CMMI12" w:hAnsi="CMMI12"/>
          <w:i/>
          <w:color w:val="000000"/>
          <w:sz w:val="24"/>
        </w:rPr>
        <w:t xml:space="preserve">N </w:t>
      </w:r>
      <w:r>
        <w:rPr>
          <w:rFonts w:ascii="CMMI8" w:eastAsia="CMMI8" w:hAnsi="CMMI8"/>
          <w:i/>
          <w:color w:val="000000"/>
          <w:sz w:val="16"/>
        </w:rPr>
        <w:t xml:space="preserve">t </w:t>
      </w:r>
      <w:r>
        <w:rPr>
          <w:rFonts w:ascii="CMR12" w:eastAsia="CMR12" w:hAnsi="CMR12"/>
          <w:color w:val="000000"/>
          <w:sz w:val="24"/>
        </w:rPr>
        <w:t>. Untuk mencegah ketidakstabilan pada data sparse, diterapkan</w:t>
      </w:r>
      <w:r>
        <w:rPr>
          <w:rFonts w:ascii="CMTI12" w:eastAsia="CMTI12" w:hAnsi="CMTI12"/>
          <w:i/>
          <w:color w:val="000000"/>
          <w:sz w:val="24"/>
        </w:rPr>
        <w:t xml:space="preserve"> quality gate </w:t>
      </w:r>
      <w:r>
        <w:rPr>
          <w:rFonts w:ascii="CMR12" w:eastAsia="CMR12" w:hAnsi="CMR12"/>
          <w:color w:val="000000"/>
          <w:sz w:val="24"/>
        </w:rPr>
        <w:t xml:space="preserve">jumlah unit valid per sesi, yaitu </w:t>
      </w:r>
      <w:r>
        <w:rPr>
          <w:rFonts w:ascii="CMMI12" w:eastAsia="CMMI12" w:hAnsi="CMMI12"/>
          <w:i/>
          <w:color w:val="000000"/>
          <w:sz w:val="24"/>
        </w:rPr>
        <w:t xml:space="preserve">N </w:t>
      </w:r>
      <w:r>
        <w:rPr>
          <w:rFonts w:ascii="CMMI8" w:eastAsia="CMMI8" w:hAnsi="CMMI8"/>
          <w:i/>
          <w:color w:val="000000"/>
          <w:sz w:val="16"/>
        </w:rPr>
        <w:t xml:space="preserve">t </w:t>
      </w:r>
      <w:r>
        <w:rPr>
          <w:rFonts w:ascii="CMSY10" w:eastAsia="CMSY10" w:hAnsi="CMSY10"/>
          <w:i/>
          <w:color w:val="000000"/>
          <w:sz w:val="24"/>
        </w:rPr>
        <w:t xml:space="preserve">≥ </w:t>
      </w:r>
      <w:r>
        <w:rPr>
          <w:rFonts w:ascii="CMMI12" w:eastAsia="CMMI12" w:hAnsi="CMMI12"/>
          <w:i/>
          <w:color w:val="000000"/>
          <w:sz w:val="24"/>
        </w:rPr>
        <w:t xml:space="preserve">N </w:t>
      </w:r>
      <w:r>
        <w:rPr>
          <w:rFonts w:ascii="CMR8" w:eastAsia="CMR8" w:hAnsi="CMR8"/>
          <w:color w:val="000000"/>
          <w:sz w:val="16"/>
        </w:rPr>
        <w:t xml:space="preserve">min </w:t>
      </w:r>
      <w:r>
        <w:rPr>
          <w:rFonts w:ascii="CMR12" w:eastAsia="CMR12" w:hAnsi="CMR12"/>
          <w:color w:val="000000"/>
          <w:sz w:val="24"/>
        </w:rPr>
        <w:t xml:space="preserve">dengan </w:t>
      </w:r>
      <w:r>
        <w:rPr>
          <w:rFonts w:ascii="CMMI12" w:eastAsia="CMMI12" w:hAnsi="CMMI12"/>
          <w:i/>
          <w:color w:val="000000"/>
          <w:sz w:val="24"/>
        </w:rPr>
        <w:t xml:space="preserve">N </w:t>
      </w:r>
      <w:r>
        <w:rPr>
          <w:rFonts w:ascii="CMR8" w:eastAsia="CMR8" w:hAnsi="CMR8"/>
          <w:color w:val="000000"/>
          <w:sz w:val="16"/>
        </w:rPr>
        <w:t xml:space="preserve">min </w:t>
      </w:r>
      <w:r>
        <w:rPr>
          <w:rFonts w:ascii="CMR12" w:eastAsia="CMR12" w:hAnsi="CMR12"/>
          <w:color w:val="000000"/>
          <w:sz w:val="24"/>
        </w:rPr>
        <w:t xml:space="preserve">= 3 unit prompt. Sesi dengan </w:t>
      </w:r>
      <w:r>
        <w:rPr>
          <w:rFonts w:ascii="CMMI12" w:eastAsia="CMMI12" w:hAnsi="CMMI12"/>
          <w:i/>
          <w:color w:val="000000"/>
          <w:sz w:val="24"/>
        </w:rPr>
        <w:t xml:space="preserve">N </w:t>
      </w:r>
      <w:r>
        <w:rPr>
          <w:rFonts w:ascii="CMMI8" w:eastAsia="CMMI8" w:hAnsi="CMMI8"/>
          <w:i/>
          <w:color w:val="000000"/>
          <w:sz w:val="16"/>
        </w:rPr>
        <w:t xml:space="preserve">obs t </w:t>
      </w:r>
      <w:r>
        <w:tab/>
      </w:r>
      <w:r>
        <w:rPr>
          <w:rFonts w:ascii="CMR12" w:eastAsia="CMR12" w:hAnsi="CMR12"/>
          <w:color w:val="000000"/>
          <w:sz w:val="24"/>
        </w:rPr>
        <w:t xml:space="preserve">= 0 diberi label </w:t>
      </w:r>
      <w:r>
        <w:rPr>
          <w:rFonts w:ascii="CMTI12" w:eastAsia="CMTI12" w:hAnsi="CMTI12"/>
          <w:i/>
          <w:color w:val="000000"/>
          <w:sz w:val="24"/>
        </w:rPr>
        <w:t xml:space="preserve">missing </w:t>
      </w:r>
      <w:r>
        <w:rPr>
          <w:rFonts w:ascii="CMR12" w:eastAsia="CMR12" w:hAnsi="CMR12"/>
          <w:color w:val="000000"/>
          <w:sz w:val="24"/>
        </w:rPr>
        <w:t xml:space="preserve">, sedangkan sesi dengan </w:t>
      </w:r>
      <w:r>
        <w:rPr>
          <w:rFonts w:ascii="CMMI12" w:eastAsia="CMMI12" w:hAnsi="CMMI12"/>
          <w:i/>
          <w:color w:val="000000"/>
          <w:sz w:val="24"/>
        </w:rPr>
        <w:t xml:space="preserve">N </w:t>
      </w:r>
      <w:r>
        <w:rPr>
          <w:rFonts w:ascii="CMMI8" w:eastAsia="CMMI8" w:hAnsi="CMMI8"/>
          <w:i/>
          <w:color w:val="000000"/>
          <w:sz w:val="16"/>
        </w:rPr>
        <w:t xml:space="preserve">obs t </w:t>
      </w:r>
      <w:r>
        <w:tab/>
      </w:r>
      <w:r>
        <w:rPr>
          <w:rFonts w:ascii="CMMI12" w:eastAsia="CMMI12" w:hAnsi="CMMI12"/>
          <w:i/>
          <w:color w:val="000000"/>
          <w:sz w:val="24"/>
        </w:rPr>
        <w:t xml:space="preserve">&gt; </w:t>
      </w:r>
      <w:r>
        <w:rPr>
          <w:rFonts w:ascii="CMR12" w:eastAsia="CMR12" w:hAnsi="CMR12"/>
          <w:color w:val="000000"/>
          <w:sz w:val="24"/>
        </w:rPr>
        <w:t xml:space="preserve">0 dan 0 </w:t>
      </w:r>
      <w:r>
        <w:rPr>
          <w:rFonts w:ascii="CMSY10" w:eastAsia="CMSY10" w:hAnsi="CMSY10"/>
          <w:i/>
          <w:color w:val="000000"/>
          <w:sz w:val="24"/>
        </w:rPr>
        <w:t xml:space="preserve">≤ </w:t>
      </w:r>
      <w:r>
        <w:rPr>
          <w:rFonts w:ascii="CMMI12" w:eastAsia="CMMI12" w:hAnsi="CMMI12"/>
          <w:i/>
          <w:color w:val="000000"/>
          <w:sz w:val="24"/>
        </w:rPr>
        <w:t xml:space="preserve">N </w:t>
      </w:r>
      <w:r>
        <w:rPr>
          <w:rFonts w:ascii="CMMI8" w:eastAsia="CMMI8" w:hAnsi="CMMI8"/>
          <w:i/>
          <w:color w:val="000000"/>
          <w:sz w:val="16"/>
        </w:rPr>
        <w:t xml:space="preserve">t </w:t>
      </w:r>
      <w:r>
        <w:rPr>
          <w:rFonts w:ascii="CMMI12" w:eastAsia="CMMI12" w:hAnsi="CMMI12"/>
          <w:i/>
          <w:color w:val="000000"/>
          <w:sz w:val="24"/>
        </w:rPr>
        <w:t xml:space="preserve">&lt; N </w:t>
      </w:r>
      <w:r>
        <w:rPr>
          <w:rFonts w:ascii="CMR8" w:eastAsia="CMR8" w:hAnsi="CMR8"/>
          <w:color w:val="000000"/>
          <w:sz w:val="16"/>
        </w:rPr>
        <w:t xml:space="preserve">min </w:t>
      </w:r>
      <w:r>
        <w:rPr>
          <w:rFonts w:ascii="CMR12" w:eastAsia="CMR12" w:hAnsi="CMR12"/>
          <w:color w:val="000000"/>
          <w:sz w:val="24"/>
        </w:rPr>
        <w:t xml:space="preserve">diberi label </w:t>
      </w:r>
      <w:r>
        <w:rPr>
          <w:rFonts w:ascii="CMTI12" w:eastAsia="CMTI12" w:hAnsi="CMTI12"/>
          <w:i/>
          <w:color w:val="000000"/>
          <w:sz w:val="24"/>
        </w:rPr>
        <w:t xml:space="preserve">low-information </w:t>
      </w:r>
      <w:r>
        <w:rPr>
          <w:rFonts w:ascii="CMR12" w:eastAsia="CMR12" w:hAnsi="CMR12"/>
          <w:color w:val="000000"/>
          <w:sz w:val="24"/>
        </w:rPr>
        <w:t xml:space="preserve">; keduanya diberi status </w:t>
      </w:r>
      <w:r>
        <w:rPr>
          <w:rFonts w:ascii="CMTI12" w:eastAsia="CMTI12" w:hAnsi="CMTI12"/>
          <w:i/>
          <w:color w:val="000000"/>
          <w:sz w:val="24"/>
        </w:rPr>
        <w:t xml:space="preserve">NA </w:t>
      </w:r>
      <w:r>
        <w:rPr>
          <w:rFonts w:ascii="CMR12" w:eastAsia="CMR12" w:hAnsi="CMR12"/>
          <w:color w:val="000000"/>
          <w:sz w:val="24"/>
        </w:rPr>
        <w:t>pada indikator turunan (</w:t>
      </w:r>
      <w:r>
        <w:rPr>
          <w:rFonts w:ascii="CMMI12" w:eastAsia="CMMI12" w:hAnsi="CMMI12"/>
          <w:i/>
          <w:color w:val="000000"/>
          <w:sz w:val="24"/>
        </w:rPr>
        <w:t xml:space="preserve">p </w:t>
      </w:r>
      <w:r>
        <w:rPr>
          <w:rFonts w:ascii="CMMI8" w:eastAsia="CMMI8" w:hAnsi="CMMI8"/>
          <w:i/>
          <w:color w:val="000000"/>
          <w:sz w:val="16"/>
        </w:rPr>
        <w:t xml:space="preserve">k,t </w:t>
      </w:r>
      <w:r>
        <w:rPr>
          <w:rFonts w:ascii="CMR12" w:eastAsia="CMR12" w:hAnsi="CMR12"/>
          <w:color w:val="000000"/>
          <w:sz w:val="24"/>
        </w:rPr>
        <w:t xml:space="preserve">, ¯ </w:t>
      </w:r>
      <w:r>
        <w:rPr>
          <w:rFonts w:ascii="CMMI12" w:eastAsia="CMMI12" w:hAnsi="CMMI12"/>
          <w:i/>
          <w:color w:val="000000"/>
          <w:sz w:val="24"/>
        </w:rPr>
        <w:t xml:space="preserve">s </w:t>
      </w:r>
      <w:r>
        <w:rPr>
          <w:rFonts w:ascii="CMMI8" w:eastAsia="CMMI8" w:hAnsi="CMMI8"/>
          <w:i/>
          <w:color w:val="000000"/>
          <w:sz w:val="16"/>
        </w:rPr>
        <w:t xml:space="preserve">t </w:t>
      </w:r>
      <w:r>
        <w:rPr>
          <w:rFonts w:ascii="CMR12" w:eastAsia="CMR12" w:hAnsi="CMR12"/>
          <w:color w:val="000000"/>
          <w:sz w:val="24"/>
        </w:rPr>
        <w:t xml:space="preserve">, dan ∆ </w:t>
      </w:r>
      <w:r>
        <w:rPr>
          <w:rFonts w:ascii="CMMI8" w:eastAsia="CMMI8" w:hAnsi="CMMI8"/>
          <w:i/>
          <w:color w:val="000000"/>
          <w:sz w:val="16"/>
        </w:rPr>
        <w:t xml:space="preserve">t </w:t>
      </w:r>
      <w:r>
        <w:rPr>
          <w:rFonts w:ascii="CMR12" w:eastAsia="CMR12" w:hAnsi="CMR12"/>
          <w:color w:val="000000"/>
          <w:sz w:val="24"/>
        </w:rPr>
        <w:t>) serta dikeluarkan dari kalkulasi transisi tahap. Formulasinya dinyatakan sebagai:</w:t>
      </w:r>
    </w:p>
    <w:tbl>
      <w:tblPr>
        <w:tblW w:w="0" w:type="auto"/>
        <w:tblLayout w:type="fixed"/>
        <w:tblLook w:val="04A0" w:firstRow="1" w:lastRow="0" w:firstColumn="1" w:lastColumn="0" w:noHBand="0" w:noVBand="1"/>
      </w:tblPr>
      <w:tblGrid>
        <w:gridCol w:w="4200"/>
        <w:gridCol w:w="340"/>
        <w:gridCol w:w="782"/>
        <w:gridCol w:w="1358"/>
        <w:gridCol w:w="2680"/>
      </w:tblGrid>
      <w:tr w:rsidR="00622040" w14:paraId="5FE77653" w14:textId="77777777">
        <w:trPr>
          <w:trHeight w:hRule="exact" w:val="388"/>
        </w:trPr>
        <w:tc>
          <w:tcPr>
            <w:tcW w:w="4200" w:type="dxa"/>
            <w:tcBorders>
              <w:bottom w:val="single" w:sz="3" w:space="0" w:color="000000"/>
            </w:tcBorders>
            <w:tcMar>
              <w:left w:w="0" w:type="dxa"/>
              <w:right w:w="0" w:type="dxa"/>
            </w:tcMar>
          </w:tcPr>
          <w:p w14:paraId="0E9D7AAB" w14:textId="77777777" w:rsidR="00622040" w:rsidRDefault="00000000">
            <w:pPr>
              <w:autoSpaceDE w:val="0"/>
              <w:autoSpaceDN w:val="0"/>
              <w:spacing w:after="0" w:line="400" w:lineRule="exact"/>
              <w:ind w:right="2"/>
              <w:jc w:val="right"/>
            </w:pPr>
            <w:r>
              <w:rPr>
                <w:rFonts w:ascii="CMMI12" w:eastAsia="CMMI12" w:hAnsi="CMMI12"/>
                <w:i/>
                <w:color w:val="000000"/>
                <w:sz w:val="24"/>
              </w:rPr>
              <w:t xml:space="preserve">p </w:t>
            </w:r>
            <w:r>
              <w:rPr>
                <w:rFonts w:ascii="CMR12" w:eastAsia="CMR12" w:hAnsi="CMR12"/>
                <w:color w:val="000000"/>
                <w:sz w:val="24"/>
              </w:rPr>
              <w:t xml:space="preserve">= </w:t>
            </w:r>
            <w:r>
              <w:rPr>
                <w:rFonts w:ascii="CMMI12" w:eastAsia="CMMI12" w:hAnsi="CMMI12"/>
                <w:i/>
                <w:color w:val="000000"/>
                <w:sz w:val="24"/>
              </w:rPr>
              <w:t xml:space="preserve">n </w:t>
            </w:r>
            <w:r>
              <w:rPr>
                <w:rFonts w:ascii="CMMI8" w:eastAsia="CMMI8" w:hAnsi="CMMI8"/>
                <w:i/>
                <w:color w:val="000000"/>
                <w:sz w:val="16"/>
              </w:rPr>
              <w:t>k,t</w:t>
            </w:r>
          </w:p>
        </w:tc>
        <w:tc>
          <w:tcPr>
            <w:tcW w:w="340" w:type="dxa"/>
            <w:tcBorders>
              <w:bottom w:val="single" w:sz="3" w:space="0" w:color="000000"/>
            </w:tcBorders>
            <w:tcMar>
              <w:left w:w="0" w:type="dxa"/>
              <w:right w:w="0" w:type="dxa"/>
            </w:tcMar>
          </w:tcPr>
          <w:p w14:paraId="4A77B3FC" w14:textId="77777777" w:rsidR="00622040" w:rsidRDefault="00000000">
            <w:pPr>
              <w:autoSpaceDE w:val="0"/>
              <w:autoSpaceDN w:val="0"/>
              <w:spacing w:before="146" w:after="0" w:line="238" w:lineRule="exact"/>
              <w:ind w:left="32"/>
            </w:pPr>
            <w:r>
              <w:rPr>
                <w:rFonts w:ascii="CMMI12" w:eastAsia="CMMI12" w:hAnsi="CMMI12"/>
                <w:i/>
                <w:color w:val="000000"/>
                <w:sz w:val="24"/>
              </w:rPr>
              <w:t>,</w:t>
            </w:r>
          </w:p>
        </w:tc>
        <w:tc>
          <w:tcPr>
            <w:tcW w:w="782" w:type="dxa"/>
            <w:tcBorders>
              <w:bottom w:val="single" w:sz="3" w:space="0" w:color="000000"/>
            </w:tcBorders>
            <w:tcMar>
              <w:left w:w="0" w:type="dxa"/>
              <w:right w:w="0" w:type="dxa"/>
            </w:tcMar>
          </w:tcPr>
          <w:p w14:paraId="6D40976C" w14:textId="77777777" w:rsidR="00622040" w:rsidRDefault="00000000">
            <w:pPr>
              <w:autoSpaceDE w:val="0"/>
              <w:autoSpaceDN w:val="0"/>
              <w:spacing w:before="146" w:after="0" w:line="238" w:lineRule="exact"/>
              <w:ind w:right="88"/>
              <w:jc w:val="right"/>
            </w:pPr>
            <w:r>
              <w:rPr>
                <w:rFonts w:ascii="CMR12" w:eastAsia="CMR12" w:hAnsi="CMR12"/>
                <w:color w:val="000000"/>
                <w:sz w:val="24"/>
              </w:rPr>
              <w:t xml:space="preserve">¯ </w:t>
            </w:r>
            <w:r>
              <w:rPr>
                <w:rFonts w:ascii="CMMI12" w:eastAsia="CMMI12" w:hAnsi="CMMI12"/>
                <w:i/>
                <w:color w:val="000000"/>
                <w:sz w:val="24"/>
              </w:rPr>
              <w:t xml:space="preserve">s </w:t>
            </w:r>
            <w:r>
              <w:rPr>
                <w:rFonts w:ascii="CMR12" w:eastAsia="CMR12" w:hAnsi="CMR12"/>
                <w:color w:val="000000"/>
                <w:sz w:val="24"/>
              </w:rPr>
              <w:t>=</w:t>
            </w:r>
          </w:p>
        </w:tc>
        <w:tc>
          <w:tcPr>
            <w:tcW w:w="1358" w:type="dxa"/>
            <w:tcBorders>
              <w:bottom w:val="single" w:sz="3" w:space="0" w:color="000000"/>
            </w:tcBorders>
            <w:tcMar>
              <w:left w:w="0" w:type="dxa"/>
              <w:right w:w="0" w:type="dxa"/>
            </w:tcMar>
          </w:tcPr>
          <w:p w14:paraId="61FDF202" w14:textId="77777777" w:rsidR="00622040" w:rsidRDefault="00000000">
            <w:pPr>
              <w:autoSpaceDE w:val="0"/>
              <w:autoSpaceDN w:val="0"/>
              <w:spacing w:after="0" w:line="314" w:lineRule="exact"/>
              <w:ind w:left="4"/>
            </w:pPr>
            <w:r>
              <w:rPr>
                <w:rFonts w:ascii="CMEX10" w:eastAsia="CMEX10" w:hAnsi="CMEX10"/>
                <w:color w:val="000000"/>
                <w:sz w:val="20"/>
              </w:rPr>
              <w:t xml:space="preserve">P </w:t>
            </w:r>
            <w:r>
              <w:rPr>
                <w:rFonts w:ascii="CMMI8" w:eastAsia="CMMI8" w:hAnsi="CMMI8"/>
                <w:i/>
                <w:color w:val="000000"/>
                <w:sz w:val="16"/>
              </w:rPr>
              <w:t xml:space="preserve">N </w:t>
            </w:r>
            <w:r>
              <w:rPr>
                <w:rFonts w:ascii="CMMI6" w:eastAsia="CMMI6" w:hAnsi="CMMI6"/>
                <w:i/>
                <w:color w:val="000000"/>
                <w:sz w:val="12"/>
              </w:rPr>
              <w:t xml:space="preserve">t </w:t>
            </w:r>
            <w:r>
              <w:rPr>
                <w:rFonts w:ascii="CMMI8" w:eastAsia="CMMI8" w:hAnsi="CMMI8"/>
                <w:i/>
                <w:color w:val="000000"/>
                <w:sz w:val="16"/>
              </w:rPr>
              <w:t xml:space="preserve">i </w:t>
            </w:r>
            <w:r>
              <w:rPr>
                <w:rFonts w:ascii="CMR8" w:eastAsia="CMR8" w:hAnsi="CMR8"/>
                <w:color w:val="000000"/>
                <w:sz w:val="16"/>
              </w:rPr>
              <w:t xml:space="preserve">=1 </w:t>
            </w:r>
            <w:r>
              <w:rPr>
                <w:rFonts w:ascii="CMMI12" w:eastAsia="CMMI12" w:hAnsi="CMMI12"/>
                <w:i/>
                <w:color w:val="000000"/>
                <w:sz w:val="24"/>
              </w:rPr>
              <w:t xml:space="preserve">s </w:t>
            </w:r>
            <w:r>
              <w:rPr>
                <w:rFonts w:ascii="CMMI8" w:eastAsia="CMMI8" w:hAnsi="CMMI8"/>
                <w:i/>
                <w:color w:val="000000"/>
                <w:sz w:val="16"/>
              </w:rPr>
              <w:t>i,t</w:t>
            </w:r>
          </w:p>
        </w:tc>
        <w:tc>
          <w:tcPr>
            <w:tcW w:w="2680" w:type="dxa"/>
            <w:tcBorders>
              <w:bottom w:val="single" w:sz="3" w:space="0" w:color="000000"/>
            </w:tcBorders>
            <w:tcMar>
              <w:left w:w="0" w:type="dxa"/>
              <w:right w:w="0" w:type="dxa"/>
            </w:tcMar>
          </w:tcPr>
          <w:p w14:paraId="663A2698" w14:textId="77777777" w:rsidR="00622040" w:rsidRDefault="00622040"/>
        </w:tc>
      </w:tr>
      <w:tr w:rsidR="00622040" w14:paraId="27286246" w14:textId="77777777">
        <w:trPr>
          <w:trHeight w:hRule="exact" w:val="430"/>
        </w:trPr>
        <w:tc>
          <w:tcPr>
            <w:tcW w:w="4200" w:type="dxa"/>
            <w:tcBorders>
              <w:top w:val="single" w:sz="3" w:space="0" w:color="000000"/>
            </w:tcBorders>
            <w:tcMar>
              <w:left w:w="0" w:type="dxa"/>
              <w:right w:w="0" w:type="dxa"/>
            </w:tcMar>
          </w:tcPr>
          <w:tbl>
            <w:tblPr>
              <w:tblW w:w="0" w:type="auto"/>
              <w:tblInd w:w="1640" w:type="dxa"/>
              <w:tblLayout w:type="fixed"/>
              <w:tblLook w:val="04A0" w:firstRow="1" w:lastRow="0" w:firstColumn="1" w:lastColumn="0" w:noHBand="0" w:noVBand="1"/>
            </w:tblPr>
            <w:tblGrid>
              <w:gridCol w:w="2060"/>
              <w:gridCol w:w="460"/>
            </w:tblGrid>
            <w:tr w:rsidR="00622040" w14:paraId="01BD8291" w14:textId="77777777">
              <w:trPr>
                <w:trHeight w:hRule="exact" w:val="348"/>
              </w:trPr>
              <w:tc>
                <w:tcPr>
                  <w:tcW w:w="2060" w:type="dxa"/>
                  <w:tcMar>
                    <w:left w:w="0" w:type="dxa"/>
                    <w:right w:w="0" w:type="dxa"/>
                  </w:tcMar>
                </w:tcPr>
                <w:p w14:paraId="4DB33793" w14:textId="77777777" w:rsidR="00622040" w:rsidRDefault="00000000">
                  <w:pPr>
                    <w:autoSpaceDE w:val="0"/>
                    <w:autoSpaceDN w:val="0"/>
                    <w:spacing w:after="0" w:line="158" w:lineRule="exact"/>
                    <w:ind w:right="192"/>
                    <w:jc w:val="right"/>
                  </w:pPr>
                  <w:r>
                    <w:rPr>
                      <w:rFonts w:ascii="CMMI8" w:eastAsia="CMMI8" w:hAnsi="CMMI8"/>
                      <w:i/>
                      <w:color w:val="000000"/>
                      <w:sz w:val="16"/>
                    </w:rPr>
                    <w:t>k,t</w:t>
                  </w:r>
                </w:p>
              </w:tc>
              <w:tc>
                <w:tcPr>
                  <w:tcW w:w="460" w:type="dxa"/>
                  <w:tcMar>
                    <w:left w:w="0" w:type="dxa"/>
                    <w:right w:w="0" w:type="dxa"/>
                  </w:tcMar>
                </w:tcPr>
                <w:p w14:paraId="6F67F20B" w14:textId="77777777" w:rsidR="00622040" w:rsidRDefault="00000000">
                  <w:pPr>
                    <w:autoSpaceDE w:val="0"/>
                    <w:autoSpaceDN w:val="0"/>
                    <w:spacing w:before="52" w:after="0" w:line="256" w:lineRule="exact"/>
                    <w:ind w:right="8"/>
                    <w:jc w:val="right"/>
                  </w:pPr>
                  <w:r>
                    <w:rPr>
                      <w:rFonts w:ascii="CMMI12" w:eastAsia="CMMI12" w:hAnsi="CMMI12"/>
                      <w:i/>
                      <w:color w:val="000000"/>
                      <w:sz w:val="24"/>
                    </w:rPr>
                    <w:t>N</w:t>
                  </w:r>
                  <w:r>
                    <w:rPr>
                      <w:rFonts w:ascii="CMMI8" w:eastAsia="CMMI8" w:hAnsi="CMMI8"/>
                      <w:i/>
                      <w:color w:val="000000"/>
                      <w:sz w:val="16"/>
                    </w:rPr>
                    <w:t>t</w:t>
                  </w:r>
                </w:p>
              </w:tc>
            </w:tr>
          </w:tbl>
          <w:p w14:paraId="5E469DCF" w14:textId="77777777" w:rsidR="00622040" w:rsidRDefault="00622040">
            <w:pPr>
              <w:autoSpaceDE w:val="0"/>
              <w:autoSpaceDN w:val="0"/>
              <w:spacing w:after="0" w:line="14" w:lineRule="exact"/>
            </w:pPr>
          </w:p>
        </w:tc>
        <w:tc>
          <w:tcPr>
            <w:tcW w:w="340" w:type="dxa"/>
            <w:tcBorders>
              <w:top w:val="single" w:sz="3" w:space="0" w:color="000000"/>
            </w:tcBorders>
            <w:tcMar>
              <w:left w:w="0" w:type="dxa"/>
              <w:right w:w="0" w:type="dxa"/>
            </w:tcMar>
          </w:tcPr>
          <w:p w14:paraId="562103B0" w14:textId="77777777" w:rsidR="00622040" w:rsidRDefault="00622040"/>
        </w:tc>
        <w:tc>
          <w:tcPr>
            <w:tcW w:w="782" w:type="dxa"/>
            <w:tcBorders>
              <w:top w:val="single" w:sz="3" w:space="0" w:color="000000"/>
            </w:tcBorders>
            <w:tcMar>
              <w:left w:w="0" w:type="dxa"/>
              <w:right w:w="0" w:type="dxa"/>
            </w:tcMar>
          </w:tcPr>
          <w:p w14:paraId="4B976096" w14:textId="77777777" w:rsidR="00622040" w:rsidRDefault="00000000">
            <w:pPr>
              <w:autoSpaceDE w:val="0"/>
              <w:autoSpaceDN w:val="0"/>
              <w:spacing w:after="0" w:line="158" w:lineRule="exact"/>
              <w:jc w:val="center"/>
            </w:pPr>
            <w:r>
              <w:rPr>
                <w:rFonts w:ascii="CMMI8" w:eastAsia="CMMI8" w:hAnsi="CMMI8"/>
                <w:i/>
                <w:color w:val="000000"/>
                <w:sz w:val="16"/>
              </w:rPr>
              <w:t>t</w:t>
            </w:r>
          </w:p>
        </w:tc>
        <w:tc>
          <w:tcPr>
            <w:tcW w:w="1358" w:type="dxa"/>
            <w:tcBorders>
              <w:top w:val="single" w:sz="3" w:space="0" w:color="000000"/>
            </w:tcBorders>
            <w:tcMar>
              <w:left w:w="0" w:type="dxa"/>
              <w:right w:w="0" w:type="dxa"/>
            </w:tcMar>
          </w:tcPr>
          <w:p w14:paraId="096138AE" w14:textId="77777777" w:rsidR="00622040" w:rsidRDefault="00000000">
            <w:pPr>
              <w:autoSpaceDE w:val="0"/>
              <w:autoSpaceDN w:val="0"/>
              <w:spacing w:before="34" w:after="0" w:line="256" w:lineRule="exact"/>
              <w:ind w:left="284"/>
            </w:pPr>
            <w:r>
              <w:rPr>
                <w:rFonts w:ascii="CMMI12" w:eastAsia="CMMI12" w:hAnsi="CMMI12"/>
                <w:i/>
                <w:color w:val="000000"/>
                <w:sz w:val="24"/>
              </w:rPr>
              <w:t xml:space="preserve">N </w:t>
            </w:r>
            <w:r>
              <w:rPr>
                <w:rFonts w:ascii="CMMI8" w:eastAsia="CMMI8" w:hAnsi="CMMI8"/>
                <w:i/>
                <w:color w:val="000000"/>
                <w:sz w:val="16"/>
              </w:rPr>
              <w:t>t</w:t>
            </w:r>
          </w:p>
        </w:tc>
        <w:tc>
          <w:tcPr>
            <w:tcW w:w="2680" w:type="dxa"/>
            <w:vMerge w:val="restart"/>
            <w:tcBorders>
              <w:top w:val="single" w:sz="3" w:space="0" w:color="000000"/>
            </w:tcBorders>
            <w:tcMar>
              <w:left w:w="0" w:type="dxa"/>
              <w:right w:w="0" w:type="dxa"/>
            </w:tcMar>
          </w:tcPr>
          <w:p w14:paraId="71C82B0C" w14:textId="77777777" w:rsidR="00622040" w:rsidRDefault="00000000">
            <w:pPr>
              <w:autoSpaceDE w:val="0"/>
              <w:autoSpaceDN w:val="0"/>
              <w:spacing w:before="566" w:after="0" w:line="238" w:lineRule="exact"/>
              <w:ind w:left="124"/>
            </w:pPr>
            <w:r>
              <w:rPr>
                <w:rFonts w:ascii="CMR12" w:eastAsia="CMR12" w:hAnsi="CMR12"/>
                <w:color w:val="000000"/>
                <w:sz w:val="24"/>
              </w:rPr>
              <w:t xml:space="preserve">Untuk sesi </w:t>
            </w:r>
            <w:r>
              <w:rPr>
                <w:rFonts w:ascii="CMTI12" w:eastAsia="CMTI12" w:hAnsi="CMTI12"/>
                <w:i/>
                <w:color w:val="000000"/>
                <w:sz w:val="24"/>
              </w:rPr>
              <w:t xml:space="preserve">missing </w:t>
            </w:r>
            <w:r>
              <w:rPr>
                <w:rFonts w:ascii="CMR12" w:eastAsia="CMR12" w:hAnsi="CMR12"/>
                <w:color w:val="000000"/>
                <w:sz w:val="24"/>
              </w:rPr>
              <w:t xml:space="preserve">/ </w:t>
            </w:r>
            <w:r>
              <w:rPr>
                <w:rFonts w:ascii="CMTI12" w:eastAsia="CMTI12" w:hAnsi="CMTI12"/>
                <w:i/>
                <w:color w:val="000000"/>
                <w:sz w:val="24"/>
              </w:rPr>
              <w:t>low-</w:t>
            </w:r>
          </w:p>
        </w:tc>
      </w:tr>
      <w:tr w:rsidR="00622040" w14:paraId="6AFF6628" w14:textId="77777777">
        <w:trPr>
          <w:trHeight w:hRule="exact" w:val="446"/>
        </w:trPr>
        <w:tc>
          <w:tcPr>
            <w:tcW w:w="6680" w:type="dxa"/>
            <w:gridSpan w:val="4"/>
            <w:tcMar>
              <w:left w:w="0" w:type="dxa"/>
              <w:right w:w="0" w:type="dxa"/>
            </w:tcMar>
          </w:tcPr>
          <w:p w14:paraId="534ED518" w14:textId="77777777" w:rsidR="00622040" w:rsidRDefault="00000000">
            <w:pPr>
              <w:autoSpaceDE w:val="0"/>
              <w:autoSpaceDN w:val="0"/>
              <w:spacing w:before="136" w:after="0" w:line="260" w:lineRule="exact"/>
            </w:pPr>
            <w:r>
              <w:rPr>
                <w:rFonts w:ascii="CMR12" w:eastAsia="CMR12" w:hAnsi="CMR12"/>
                <w:color w:val="000000"/>
                <w:sz w:val="24"/>
              </w:rPr>
              <w:t xml:space="preserve">Rumus tersebut berlaku untuk sesi valid dengan </w:t>
            </w:r>
            <w:r>
              <w:rPr>
                <w:rFonts w:ascii="CMMI12" w:eastAsia="CMMI12" w:hAnsi="CMMI12"/>
                <w:i/>
                <w:color w:val="000000"/>
                <w:sz w:val="24"/>
              </w:rPr>
              <w:t xml:space="preserve">N </w:t>
            </w:r>
            <w:r>
              <w:rPr>
                <w:rFonts w:ascii="CMMI8" w:eastAsia="CMMI8" w:hAnsi="CMMI8"/>
                <w:i/>
                <w:color w:val="000000"/>
                <w:sz w:val="16"/>
              </w:rPr>
              <w:t xml:space="preserve">t </w:t>
            </w:r>
            <w:r>
              <w:rPr>
                <w:rFonts w:ascii="CMSY10" w:eastAsia="CMSY10" w:hAnsi="CMSY10"/>
                <w:i/>
                <w:color w:val="000000"/>
                <w:sz w:val="24"/>
              </w:rPr>
              <w:t xml:space="preserve">≥ </w:t>
            </w:r>
            <w:r>
              <w:rPr>
                <w:rFonts w:ascii="CMMI12" w:eastAsia="CMMI12" w:hAnsi="CMMI12"/>
                <w:i/>
                <w:color w:val="000000"/>
                <w:sz w:val="24"/>
              </w:rPr>
              <w:t xml:space="preserve">N </w:t>
            </w:r>
            <w:r>
              <w:rPr>
                <w:rFonts w:ascii="CMR8" w:eastAsia="CMR8" w:hAnsi="CMR8"/>
                <w:color w:val="000000"/>
                <w:sz w:val="16"/>
              </w:rPr>
              <w:t xml:space="preserve">min </w:t>
            </w:r>
            <w:r>
              <w:rPr>
                <w:rFonts w:ascii="CMR12" w:eastAsia="CMR12" w:hAnsi="CMR12"/>
                <w:color w:val="000000"/>
                <w:sz w:val="24"/>
              </w:rPr>
              <w:t>.</w:t>
            </w:r>
          </w:p>
        </w:tc>
        <w:tc>
          <w:tcPr>
            <w:tcW w:w="1876" w:type="dxa"/>
            <w:vMerge/>
            <w:tcBorders>
              <w:top w:val="single" w:sz="3" w:space="0" w:color="000000"/>
            </w:tcBorders>
          </w:tcPr>
          <w:p w14:paraId="1251E65E" w14:textId="77777777" w:rsidR="00622040" w:rsidRDefault="00622040"/>
        </w:tc>
      </w:tr>
    </w:tbl>
    <w:p w14:paraId="62FF0DB5" w14:textId="77777777" w:rsidR="00622040" w:rsidRDefault="00000000">
      <w:pPr>
        <w:autoSpaceDE w:val="0"/>
        <w:autoSpaceDN w:val="0"/>
        <w:spacing w:before="52" w:after="0" w:line="258" w:lineRule="exact"/>
      </w:pPr>
      <w:r>
        <w:rPr>
          <w:rFonts w:ascii="CMTI12" w:eastAsia="CMTI12" w:hAnsi="CMTI12"/>
          <w:i/>
          <w:color w:val="000000"/>
          <w:sz w:val="24"/>
        </w:rPr>
        <w:t xml:space="preserve">information </w:t>
      </w:r>
      <w:r>
        <w:rPr>
          <w:rFonts w:ascii="CMR12" w:eastAsia="CMR12" w:hAnsi="CMR12"/>
          <w:color w:val="000000"/>
          <w:sz w:val="24"/>
        </w:rPr>
        <w:t xml:space="preserve">, nilai </w:t>
      </w:r>
      <w:r>
        <w:rPr>
          <w:rFonts w:ascii="CMMI12" w:eastAsia="CMMI12" w:hAnsi="CMMI12"/>
          <w:i/>
          <w:color w:val="000000"/>
          <w:sz w:val="24"/>
        </w:rPr>
        <w:t xml:space="preserve">p </w:t>
      </w:r>
      <w:r>
        <w:rPr>
          <w:rFonts w:ascii="CMMI8" w:eastAsia="CMMI8" w:hAnsi="CMMI8"/>
          <w:i/>
          <w:color w:val="000000"/>
          <w:sz w:val="16"/>
        </w:rPr>
        <w:t xml:space="preserve">k,t </w:t>
      </w:r>
      <w:r>
        <w:rPr>
          <w:rFonts w:ascii="CMR12" w:eastAsia="CMR12" w:hAnsi="CMR12"/>
          <w:color w:val="000000"/>
          <w:sz w:val="24"/>
        </w:rPr>
        <w:t xml:space="preserve">dan ¯ </w:t>
      </w:r>
      <w:r>
        <w:rPr>
          <w:rFonts w:ascii="CMMI12" w:eastAsia="CMMI12" w:hAnsi="CMMI12"/>
          <w:i/>
          <w:color w:val="000000"/>
          <w:sz w:val="24"/>
        </w:rPr>
        <w:t xml:space="preserve">s </w:t>
      </w:r>
      <w:r>
        <w:rPr>
          <w:rFonts w:ascii="CMMI8" w:eastAsia="CMMI8" w:hAnsi="CMMI8"/>
          <w:i/>
          <w:color w:val="000000"/>
          <w:sz w:val="16"/>
        </w:rPr>
        <w:t xml:space="preserve">t </w:t>
      </w:r>
      <w:r>
        <w:rPr>
          <w:rFonts w:ascii="CMR12" w:eastAsia="CMR12" w:hAnsi="CMR12"/>
          <w:color w:val="000000"/>
          <w:sz w:val="24"/>
        </w:rPr>
        <w:t xml:space="preserve">ditetapkan </w:t>
      </w:r>
      <w:r>
        <w:rPr>
          <w:rFonts w:ascii="CMTI12" w:eastAsia="CMTI12" w:hAnsi="CMTI12"/>
          <w:i/>
          <w:color w:val="000000"/>
          <w:sz w:val="24"/>
        </w:rPr>
        <w:t xml:space="preserve">NA </w:t>
      </w:r>
      <w:r>
        <w:rPr>
          <w:rFonts w:ascii="CMR12" w:eastAsia="CMR12" w:hAnsi="CMR12"/>
          <w:color w:val="000000"/>
          <w:sz w:val="24"/>
        </w:rPr>
        <w:t>.</w:t>
      </w:r>
    </w:p>
    <w:p w14:paraId="6DBDB849" w14:textId="77777777" w:rsidR="00622040" w:rsidRDefault="00000000">
      <w:pPr>
        <w:autoSpaceDE w:val="0"/>
        <w:autoSpaceDN w:val="0"/>
        <w:spacing w:before="334" w:after="0" w:line="320" w:lineRule="exact"/>
        <w:jc w:val="center"/>
      </w:pPr>
      <w:r>
        <w:rPr>
          <w:rFonts w:ascii="CMR12" w:eastAsia="CMR12" w:hAnsi="CMR12"/>
          <w:color w:val="000000"/>
          <w:sz w:val="24"/>
        </w:rPr>
        <w:t xml:space="preserve">∆ </w:t>
      </w:r>
      <w:r>
        <w:rPr>
          <w:rFonts w:ascii="CMMI8" w:eastAsia="CMMI8" w:hAnsi="CMMI8"/>
          <w:i/>
          <w:color w:val="000000"/>
          <w:sz w:val="16"/>
        </w:rPr>
        <w:t xml:space="preserve">t </w:t>
      </w:r>
      <w:r>
        <w:rPr>
          <w:rFonts w:ascii="CMR12" w:eastAsia="CMR12" w:hAnsi="CMR12"/>
          <w:color w:val="000000"/>
          <w:sz w:val="24"/>
        </w:rPr>
        <w:t>=</w:t>
      </w:r>
      <w:r>
        <w:rPr>
          <w:rFonts w:ascii="CMMI12" w:eastAsia="CMMI12" w:hAnsi="CMMI12"/>
          <w:i/>
          <w:color w:val="000000"/>
          <w:sz w:val="24"/>
        </w:rPr>
        <w:t xml:space="preserve"> L </w:t>
      </w:r>
      <w:r>
        <w:rPr>
          <w:rFonts w:ascii="CMSY8" w:eastAsia="CMSY8" w:hAnsi="CMSY8"/>
          <w:i/>
          <w:color w:val="000000"/>
          <w:sz w:val="16"/>
        </w:rPr>
        <w:t xml:space="preserve">∗ </w:t>
      </w:r>
      <w:r>
        <w:rPr>
          <w:rFonts w:ascii="CMMI8" w:eastAsia="CMMI8" w:hAnsi="CMMI8"/>
          <w:i/>
          <w:color w:val="000000"/>
          <w:sz w:val="16"/>
        </w:rPr>
        <w:t xml:space="preserve">t </w:t>
      </w:r>
      <w:r>
        <w:rPr>
          <w:rFonts w:ascii="CMR8" w:eastAsia="CMR8" w:hAnsi="CMR8"/>
          <w:color w:val="000000"/>
          <w:sz w:val="16"/>
        </w:rPr>
        <w:t xml:space="preserve">+1 </w:t>
      </w:r>
      <w:r>
        <w:rPr>
          <w:rFonts w:ascii="CMSY10" w:eastAsia="CMSY10" w:hAnsi="CMSY10"/>
          <w:i/>
          <w:color w:val="000000"/>
          <w:sz w:val="24"/>
        </w:rPr>
        <w:t xml:space="preserve">− </w:t>
      </w:r>
      <w:r>
        <w:rPr>
          <w:rFonts w:ascii="CMMI12" w:eastAsia="CMMI12" w:hAnsi="CMMI12"/>
          <w:i/>
          <w:color w:val="000000"/>
          <w:sz w:val="24"/>
        </w:rPr>
        <w:t xml:space="preserve">L </w:t>
      </w:r>
      <w:r>
        <w:rPr>
          <w:rFonts w:ascii="CMSY8" w:eastAsia="CMSY8" w:hAnsi="CMSY8"/>
          <w:i/>
          <w:color w:val="000000"/>
          <w:sz w:val="16"/>
        </w:rPr>
        <w:t>∗</w:t>
      </w:r>
    </w:p>
    <w:p w14:paraId="2253B910" w14:textId="77777777" w:rsidR="00622040" w:rsidRDefault="00000000">
      <w:pPr>
        <w:autoSpaceDE w:val="0"/>
        <w:autoSpaceDN w:val="0"/>
        <w:spacing w:before="536" w:after="0" w:line="240" w:lineRule="exact"/>
        <w:jc w:val="center"/>
      </w:pPr>
      <w:r>
        <w:rPr>
          <w:rFonts w:ascii="CMR12" w:eastAsia="CMR12" w:hAnsi="CMR12"/>
          <w:color w:val="000000"/>
          <w:sz w:val="24"/>
        </w:rPr>
        <w:t>108</w:t>
      </w:r>
    </w:p>
    <w:p w14:paraId="00EF6E10" w14:textId="77777777" w:rsidR="00622040" w:rsidRDefault="00622040">
      <w:pPr>
        <w:sectPr w:rsidR="00622040">
          <w:pgSz w:w="12240" w:h="15840"/>
          <w:pgMar w:top="746" w:right="1418" w:bottom="396" w:left="1440" w:header="720" w:footer="720" w:gutter="0"/>
          <w:cols w:space="720"/>
          <w:docGrid w:linePitch="360"/>
        </w:sectPr>
      </w:pPr>
    </w:p>
    <w:p w14:paraId="7C5E07B8" w14:textId="77777777" w:rsidR="00622040" w:rsidRDefault="00622040">
      <w:pPr>
        <w:autoSpaceDE w:val="0"/>
        <w:autoSpaceDN w:val="0"/>
        <w:spacing w:after="526" w:line="220" w:lineRule="exact"/>
      </w:pPr>
    </w:p>
    <w:p w14:paraId="3E5B089E" w14:textId="77777777" w:rsidR="00622040" w:rsidRDefault="00000000">
      <w:pPr>
        <w:autoSpaceDE w:val="0"/>
        <w:autoSpaceDN w:val="0"/>
        <w:spacing w:after="0" w:line="308" w:lineRule="exact"/>
      </w:pPr>
      <w:r>
        <w:rPr>
          <w:rFonts w:ascii="CMR12" w:eastAsia="CMR12" w:hAnsi="CMR12"/>
          <w:color w:val="000000"/>
          <w:sz w:val="24"/>
        </w:rPr>
        <w:t xml:space="preserve">Nilai ∆ </w:t>
      </w:r>
      <w:r>
        <w:rPr>
          <w:rFonts w:ascii="CMMI8" w:eastAsia="CMMI8" w:hAnsi="CMMI8"/>
          <w:i/>
          <w:color w:val="000000"/>
          <w:sz w:val="16"/>
        </w:rPr>
        <w:t xml:space="preserve">t </w:t>
      </w:r>
      <w:r>
        <w:rPr>
          <w:rFonts w:ascii="CMR12" w:eastAsia="CMR12" w:hAnsi="CMR12"/>
          <w:color w:val="000000"/>
          <w:sz w:val="24"/>
        </w:rPr>
        <w:t xml:space="preserve">dihitung hanya untuk pasangan sesi valid; jika salah satu sesi </w:t>
      </w:r>
      <w:r>
        <w:rPr>
          <w:rFonts w:ascii="CMTI12" w:eastAsia="CMTI12" w:hAnsi="CMTI12"/>
          <w:i/>
          <w:color w:val="000000"/>
          <w:sz w:val="24"/>
        </w:rPr>
        <w:t xml:space="preserve">missing </w:t>
      </w:r>
      <w:r>
        <w:rPr>
          <w:rFonts w:ascii="CMR12" w:eastAsia="CMR12" w:hAnsi="CMR12"/>
          <w:color w:val="000000"/>
          <w:sz w:val="24"/>
        </w:rPr>
        <w:t xml:space="preserve">/ </w:t>
      </w:r>
      <w:r>
        <w:rPr>
          <w:rFonts w:ascii="CMTI12" w:eastAsia="CMTI12" w:hAnsi="CMTI12"/>
          <w:i/>
          <w:color w:val="000000"/>
          <w:sz w:val="24"/>
        </w:rPr>
        <w:t xml:space="preserve">low-information </w:t>
      </w:r>
      <w:r>
        <w:rPr>
          <w:rFonts w:ascii="CMR12" w:eastAsia="CMR12" w:hAnsi="CMR12"/>
          <w:color w:val="000000"/>
          <w:sz w:val="24"/>
        </w:rPr>
        <w:t xml:space="preserve">, maka ∆ </w:t>
      </w:r>
      <w:r>
        <w:rPr>
          <w:rFonts w:ascii="CMMI8" w:eastAsia="CMMI8" w:hAnsi="CMMI8"/>
          <w:i/>
          <w:color w:val="000000"/>
          <w:sz w:val="16"/>
        </w:rPr>
        <w:t xml:space="preserve">t </w:t>
      </w:r>
      <w:r>
        <w:rPr>
          <w:rFonts w:ascii="CMR12" w:eastAsia="CMR12" w:hAnsi="CMR12"/>
          <w:color w:val="000000"/>
          <w:sz w:val="24"/>
        </w:rPr>
        <w:t>= NA.</w:t>
      </w:r>
    </w:p>
    <w:p w14:paraId="456674A2" w14:textId="77777777" w:rsidR="00622040" w:rsidRDefault="00000000">
      <w:pPr>
        <w:tabs>
          <w:tab w:val="left" w:pos="720"/>
        </w:tabs>
        <w:autoSpaceDE w:val="0"/>
        <w:autoSpaceDN w:val="0"/>
        <w:spacing w:before="398" w:after="0" w:line="376" w:lineRule="exact"/>
      </w:pPr>
      <w:r>
        <w:tab/>
      </w:r>
      <w:r>
        <w:rPr>
          <w:rFonts w:ascii="CMR12" w:eastAsia="CMR12" w:hAnsi="CMR12"/>
          <w:color w:val="000000"/>
          <w:sz w:val="24"/>
        </w:rPr>
        <w:t>Untuk keperluan aturan</w:t>
      </w:r>
      <w:r>
        <w:rPr>
          <w:rFonts w:ascii="CMTI12" w:eastAsia="CMTI12" w:hAnsi="CMTI12"/>
          <w:i/>
          <w:color w:val="000000"/>
          <w:sz w:val="24"/>
        </w:rPr>
        <w:t xml:space="preserve"> tie-break </w:t>
      </w:r>
      <w:r>
        <w:rPr>
          <w:rFonts w:ascii="CMR12" w:eastAsia="CMR12" w:hAnsi="CMR12"/>
          <w:color w:val="000000"/>
          <w:sz w:val="24"/>
        </w:rPr>
        <w:t xml:space="preserve">, rerata kedalaman per kategori didefinisikan sebagai rerata skor seluruh unit pada kategori </w:t>
      </w:r>
      <w:r>
        <w:rPr>
          <w:rFonts w:ascii="CMMI12" w:eastAsia="CMMI12" w:hAnsi="CMMI12"/>
          <w:i/>
          <w:color w:val="000000"/>
          <w:sz w:val="24"/>
        </w:rPr>
        <w:t xml:space="preserve">k </w:t>
      </w:r>
      <w:r>
        <w:rPr>
          <w:rFonts w:ascii="CMR12" w:eastAsia="CMR12" w:hAnsi="CMR12"/>
          <w:color w:val="000000"/>
          <w:sz w:val="24"/>
        </w:rPr>
        <w:t xml:space="preserve">di sesi </w:t>
      </w:r>
      <w:r>
        <w:rPr>
          <w:rFonts w:ascii="CMMI12" w:eastAsia="CMMI12" w:hAnsi="CMMI12"/>
          <w:i/>
          <w:color w:val="000000"/>
          <w:sz w:val="24"/>
        </w:rPr>
        <w:t xml:space="preserve">t </w:t>
      </w:r>
      <w:r>
        <w:rPr>
          <w:rFonts w:ascii="CMR12" w:eastAsia="CMR12" w:hAnsi="CMR12"/>
          <w:color w:val="000000"/>
          <w:sz w:val="24"/>
        </w:rPr>
        <w:t xml:space="preserve">, yaitu ¯ </w:t>
      </w:r>
      <w:r>
        <w:rPr>
          <w:rFonts w:ascii="CMMI12" w:eastAsia="CMMI12" w:hAnsi="CMMI12"/>
          <w:i/>
          <w:color w:val="000000"/>
          <w:sz w:val="24"/>
        </w:rPr>
        <w:t xml:space="preserve">s </w:t>
      </w:r>
      <w:r>
        <w:rPr>
          <w:rFonts w:ascii="CMMI8" w:eastAsia="CMMI8" w:hAnsi="CMMI8"/>
          <w:i/>
          <w:color w:val="000000"/>
          <w:sz w:val="16"/>
        </w:rPr>
        <w:t xml:space="preserve">k,t </w:t>
      </w:r>
      <w:r>
        <w:rPr>
          <w:rFonts w:ascii="CMR12" w:eastAsia="CMR12" w:hAnsi="CMR12"/>
          <w:color w:val="000000"/>
          <w:sz w:val="24"/>
        </w:rPr>
        <w:t xml:space="preserve">; jika </w:t>
      </w:r>
      <w:r>
        <w:rPr>
          <w:rFonts w:ascii="CMMI12" w:eastAsia="CMMI12" w:hAnsi="CMMI12"/>
          <w:i/>
          <w:color w:val="000000"/>
          <w:sz w:val="24"/>
        </w:rPr>
        <w:t xml:space="preserve">n </w:t>
      </w:r>
      <w:r>
        <w:rPr>
          <w:rFonts w:ascii="CMMI8" w:eastAsia="CMMI8" w:hAnsi="CMMI8"/>
          <w:i/>
          <w:color w:val="000000"/>
          <w:sz w:val="16"/>
        </w:rPr>
        <w:t xml:space="preserve">k,t </w:t>
      </w:r>
      <w:r>
        <w:rPr>
          <w:rFonts w:ascii="CMR12" w:eastAsia="CMR12" w:hAnsi="CMR12"/>
          <w:color w:val="000000"/>
          <w:sz w:val="24"/>
        </w:rPr>
        <w:t xml:space="preserve">= 0, maka ¯ </w:t>
      </w:r>
      <w:r>
        <w:rPr>
          <w:rFonts w:ascii="CMMI12" w:eastAsia="CMMI12" w:hAnsi="CMMI12"/>
          <w:i/>
          <w:color w:val="000000"/>
          <w:sz w:val="24"/>
        </w:rPr>
        <w:t xml:space="preserve">s </w:t>
      </w:r>
      <w:r>
        <w:rPr>
          <w:rFonts w:ascii="CMMI8" w:eastAsia="CMMI8" w:hAnsi="CMMI8"/>
          <w:i/>
          <w:color w:val="000000"/>
          <w:sz w:val="16"/>
        </w:rPr>
        <w:t xml:space="preserve">k,t </w:t>
      </w:r>
      <w:r>
        <w:rPr>
          <w:rFonts w:ascii="CMR12" w:eastAsia="CMR12" w:hAnsi="CMR12"/>
          <w:color w:val="000000"/>
          <w:sz w:val="24"/>
        </w:rPr>
        <w:t>= NA.</w:t>
      </w:r>
    </w:p>
    <w:p w14:paraId="06953F86" w14:textId="77777777" w:rsidR="00622040" w:rsidRDefault="00000000">
      <w:pPr>
        <w:tabs>
          <w:tab w:val="left" w:pos="720"/>
          <w:tab w:val="left" w:pos="7762"/>
          <w:tab w:val="left" w:pos="8112"/>
        </w:tabs>
        <w:autoSpaceDE w:val="0"/>
        <w:autoSpaceDN w:val="0"/>
        <w:spacing w:before="440" w:after="0" w:line="352" w:lineRule="exact"/>
      </w:pPr>
      <w:r>
        <w:tab/>
      </w:r>
      <w:r>
        <w:rPr>
          <w:rFonts w:ascii="CMR12" w:eastAsia="CMR12" w:hAnsi="CMR12"/>
          <w:color w:val="000000"/>
          <w:sz w:val="24"/>
        </w:rPr>
        <w:t xml:space="preserve">dengan </w:t>
      </w:r>
      <w:r>
        <w:rPr>
          <w:rFonts w:ascii="CMMI12" w:eastAsia="CMMI12" w:hAnsi="CMMI12"/>
          <w:i/>
          <w:color w:val="000000"/>
          <w:sz w:val="24"/>
        </w:rPr>
        <w:t xml:space="preserve">n </w:t>
      </w:r>
      <w:r>
        <w:rPr>
          <w:rFonts w:ascii="CMMI8" w:eastAsia="CMMI8" w:hAnsi="CMMI8"/>
          <w:i/>
          <w:color w:val="000000"/>
          <w:sz w:val="16"/>
        </w:rPr>
        <w:t xml:space="preserve">k,t </w:t>
      </w:r>
      <w:r>
        <w:rPr>
          <w:rFonts w:ascii="CMR12" w:eastAsia="CMR12" w:hAnsi="CMR12"/>
          <w:color w:val="000000"/>
          <w:sz w:val="24"/>
        </w:rPr>
        <w:t xml:space="preserve">= jumlah unit prompt valid pada kategori </w:t>
      </w:r>
      <w:r>
        <w:rPr>
          <w:rFonts w:ascii="CMMI12" w:eastAsia="CMMI12" w:hAnsi="CMMI12"/>
          <w:i/>
          <w:color w:val="000000"/>
          <w:sz w:val="24"/>
        </w:rPr>
        <w:t xml:space="preserve">k </w:t>
      </w:r>
      <w:r>
        <w:rPr>
          <w:rFonts w:ascii="CMR12" w:eastAsia="CMR12" w:hAnsi="CMR12"/>
          <w:color w:val="000000"/>
          <w:sz w:val="24"/>
        </w:rPr>
        <w:t xml:space="preserve">di sesi </w:t>
      </w:r>
      <w:r>
        <w:rPr>
          <w:rFonts w:ascii="CMMI12" w:eastAsia="CMMI12" w:hAnsi="CMMI12"/>
          <w:i/>
          <w:color w:val="000000"/>
          <w:sz w:val="24"/>
        </w:rPr>
        <w:t xml:space="preserve">t </w:t>
      </w:r>
      <w:r>
        <w:rPr>
          <w:rFonts w:ascii="CMR12" w:eastAsia="CMR12" w:hAnsi="CMR12"/>
          <w:color w:val="000000"/>
          <w:sz w:val="24"/>
        </w:rPr>
        <w:t xml:space="preserve">, </w:t>
      </w:r>
      <w:r>
        <w:rPr>
          <w:rFonts w:ascii="CMMI12" w:eastAsia="CMMI12" w:hAnsi="CMMI12"/>
          <w:i/>
          <w:color w:val="000000"/>
          <w:sz w:val="24"/>
        </w:rPr>
        <w:t xml:space="preserve">N </w:t>
      </w:r>
      <w:r>
        <w:rPr>
          <w:rFonts w:ascii="CMMI8" w:eastAsia="CMMI8" w:hAnsi="CMMI8"/>
          <w:i/>
          <w:color w:val="000000"/>
          <w:sz w:val="16"/>
        </w:rPr>
        <w:t xml:space="preserve">obs t </w:t>
      </w:r>
      <w:r>
        <w:tab/>
      </w:r>
      <w:r>
        <w:rPr>
          <w:rFonts w:ascii="CMR12" w:eastAsia="CMR12" w:hAnsi="CMR12"/>
          <w:color w:val="000000"/>
          <w:sz w:val="24"/>
        </w:rPr>
        <w:t>= total unit prompt terobservasi mentah di sesi</w:t>
      </w:r>
      <w:r>
        <w:rPr>
          <w:rFonts w:ascii="CMMI12" w:eastAsia="CMMI12" w:hAnsi="CMMI12"/>
          <w:i/>
          <w:color w:val="000000"/>
          <w:sz w:val="24"/>
        </w:rPr>
        <w:t xml:space="preserve"> t </w:t>
      </w:r>
      <w:r>
        <w:rPr>
          <w:rFonts w:ascii="CMR12" w:eastAsia="CMR12" w:hAnsi="CMR12"/>
          <w:color w:val="000000"/>
          <w:sz w:val="24"/>
        </w:rPr>
        <w:t xml:space="preserve">, </w:t>
      </w:r>
      <w:r>
        <w:rPr>
          <w:rFonts w:ascii="CMMI12" w:eastAsia="CMMI12" w:hAnsi="CMMI12"/>
          <w:i/>
          <w:color w:val="000000"/>
          <w:sz w:val="24"/>
        </w:rPr>
        <w:t xml:space="preserve">N </w:t>
      </w:r>
      <w:r>
        <w:rPr>
          <w:rFonts w:ascii="CMMI8" w:eastAsia="CMMI8" w:hAnsi="CMMI8"/>
          <w:i/>
          <w:color w:val="000000"/>
          <w:sz w:val="16"/>
        </w:rPr>
        <w:t xml:space="preserve">t </w:t>
      </w:r>
      <w:r>
        <w:rPr>
          <w:rFonts w:ascii="CMR12" w:eastAsia="CMR12" w:hAnsi="CMR12"/>
          <w:color w:val="000000"/>
          <w:sz w:val="24"/>
        </w:rPr>
        <w:t>= total unit prompt valid di sesi</w:t>
      </w:r>
      <w:r>
        <w:rPr>
          <w:rFonts w:ascii="CMMI12" w:eastAsia="CMMI12" w:hAnsi="CMMI12"/>
          <w:i/>
          <w:color w:val="000000"/>
          <w:sz w:val="24"/>
        </w:rPr>
        <w:t xml:space="preserve"> t </w:t>
      </w:r>
      <w:r>
        <w:rPr>
          <w:rFonts w:ascii="CMR12" w:eastAsia="CMR12" w:hAnsi="CMR12"/>
          <w:color w:val="000000"/>
          <w:sz w:val="24"/>
        </w:rPr>
        <w:t>,</w:t>
      </w:r>
      <w:r>
        <w:rPr>
          <w:rFonts w:ascii="CMMI12" w:eastAsia="CMMI12" w:hAnsi="CMMI12"/>
          <w:i/>
          <w:color w:val="000000"/>
          <w:sz w:val="24"/>
        </w:rPr>
        <w:t xml:space="preserve"> N </w:t>
      </w:r>
      <w:r>
        <w:rPr>
          <w:rFonts w:ascii="CMR8" w:eastAsia="CMR8" w:hAnsi="CMR8"/>
          <w:color w:val="000000"/>
          <w:sz w:val="16"/>
        </w:rPr>
        <w:t xml:space="preserve">min </w:t>
      </w:r>
      <w:r>
        <w:rPr>
          <w:rFonts w:ascii="CMR12" w:eastAsia="CMR12" w:hAnsi="CMR12"/>
          <w:color w:val="000000"/>
          <w:sz w:val="24"/>
        </w:rPr>
        <w:t xml:space="preserve">= ambang minimum unit valid per sesi (ditetapkan 3), dan </w:t>
      </w:r>
      <w:r>
        <w:rPr>
          <w:rFonts w:ascii="CMMI12" w:eastAsia="CMMI12" w:hAnsi="CMMI12"/>
          <w:i/>
          <w:color w:val="000000"/>
          <w:sz w:val="24"/>
        </w:rPr>
        <w:t xml:space="preserve">s </w:t>
      </w:r>
      <w:r>
        <w:rPr>
          <w:rFonts w:ascii="CMMI8" w:eastAsia="CMMI8" w:hAnsi="CMMI8"/>
          <w:i/>
          <w:color w:val="000000"/>
          <w:sz w:val="16"/>
        </w:rPr>
        <w:t xml:space="preserve">i,t </w:t>
      </w:r>
      <w:r>
        <w:rPr>
          <w:rFonts w:ascii="CMR12" w:eastAsia="CMR12" w:hAnsi="CMR12"/>
          <w:color w:val="000000"/>
          <w:sz w:val="24"/>
        </w:rPr>
        <w:t>= skor kedalaman kognitif unit ke-</w:t>
      </w:r>
      <w:r>
        <w:rPr>
          <w:rFonts w:ascii="CMMI12" w:eastAsia="CMMI12" w:hAnsi="CMMI12"/>
          <w:i/>
          <w:color w:val="000000"/>
          <w:sz w:val="24"/>
        </w:rPr>
        <w:t xml:space="preserve">i </w:t>
      </w:r>
      <w:r>
        <w:rPr>
          <w:rFonts w:ascii="CMR12" w:eastAsia="CMR12" w:hAnsi="CMR12"/>
          <w:color w:val="000000"/>
          <w:sz w:val="24"/>
        </w:rPr>
        <w:t xml:space="preserve">pada sesi </w:t>
      </w:r>
      <w:r>
        <w:rPr>
          <w:rFonts w:ascii="CMMI12" w:eastAsia="CMMI12" w:hAnsi="CMMI12"/>
          <w:i/>
          <w:color w:val="000000"/>
          <w:sz w:val="24"/>
        </w:rPr>
        <w:t xml:space="preserve">t </w:t>
      </w:r>
      <w:r>
        <w:rPr>
          <w:rFonts w:ascii="CMR12" w:eastAsia="CMR12" w:hAnsi="CMR12"/>
          <w:color w:val="000000"/>
          <w:sz w:val="24"/>
        </w:rPr>
        <w:t>.</w:t>
      </w:r>
    </w:p>
    <w:p w14:paraId="26B2B4E6" w14:textId="77777777" w:rsidR="00622040" w:rsidRDefault="00000000">
      <w:pPr>
        <w:autoSpaceDE w:val="0"/>
        <w:autoSpaceDN w:val="0"/>
        <w:spacing w:before="426" w:after="0" w:line="366" w:lineRule="exact"/>
        <w:ind w:right="20" w:firstLine="720"/>
        <w:jc w:val="both"/>
      </w:pPr>
      <w:r>
        <w:rPr>
          <w:rFonts w:ascii="CMR12" w:eastAsia="CMR12" w:hAnsi="CMR12"/>
          <w:color w:val="000000"/>
          <w:sz w:val="24"/>
        </w:rPr>
        <w:t xml:space="preserve">Penetapan level dominan ter-resolve </w:t>
      </w:r>
      <w:r>
        <w:rPr>
          <w:rFonts w:ascii="CMMI12" w:eastAsia="CMMI12" w:hAnsi="CMMI12"/>
          <w:i/>
          <w:color w:val="000000"/>
          <w:sz w:val="24"/>
        </w:rPr>
        <w:t xml:space="preserve">L </w:t>
      </w:r>
      <w:r>
        <w:rPr>
          <w:rFonts w:ascii="CMSY8" w:eastAsia="CMSY8" w:hAnsi="CMSY8"/>
          <w:i/>
          <w:color w:val="000000"/>
          <w:sz w:val="16"/>
        </w:rPr>
        <w:t xml:space="preserve">∗ </w:t>
      </w:r>
      <w:r>
        <w:rPr>
          <w:rFonts w:ascii="CMMI8" w:eastAsia="CMMI8" w:hAnsi="CMMI8"/>
          <w:i/>
          <w:color w:val="000000"/>
          <w:sz w:val="16"/>
        </w:rPr>
        <w:t xml:space="preserve">t </w:t>
      </w:r>
      <w:r>
        <w:rPr>
          <w:rFonts w:ascii="CMR12" w:eastAsia="CMR12" w:hAnsi="CMR12"/>
          <w:color w:val="000000"/>
          <w:sz w:val="24"/>
        </w:rPr>
        <w:t xml:space="preserve">mengikuti aturan </w:t>
      </w:r>
      <w:r>
        <w:rPr>
          <w:rFonts w:ascii="CMTI12" w:eastAsia="CMTI12" w:hAnsi="CMTI12"/>
          <w:i/>
          <w:color w:val="000000"/>
          <w:sz w:val="24"/>
        </w:rPr>
        <w:t xml:space="preserve">tie-break </w:t>
      </w:r>
      <w:r>
        <w:rPr>
          <w:rFonts w:ascii="CMR12" w:eastAsia="CMR12" w:hAnsi="CMR12"/>
          <w:color w:val="000000"/>
          <w:sz w:val="24"/>
        </w:rPr>
        <w:t xml:space="preserve">berikut: (1) jika puncak </w:t>
      </w:r>
      <w:r>
        <w:rPr>
          <w:rFonts w:ascii="CMMI12" w:eastAsia="CMMI12" w:hAnsi="CMMI12"/>
          <w:i/>
          <w:color w:val="000000"/>
          <w:sz w:val="24"/>
        </w:rPr>
        <w:t xml:space="preserve">p </w:t>
      </w:r>
      <w:r>
        <w:rPr>
          <w:rFonts w:ascii="CMMI8" w:eastAsia="CMMI8" w:hAnsi="CMMI8"/>
          <w:i/>
          <w:color w:val="000000"/>
          <w:sz w:val="16"/>
        </w:rPr>
        <w:t xml:space="preserve">k,t </w:t>
      </w:r>
      <w:r>
        <w:rPr>
          <w:rFonts w:ascii="CMR12" w:eastAsia="CMR12" w:hAnsi="CMR12"/>
          <w:color w:val="000000"/>
          <w:sz w:val="24"/>
        </w:rPr>
        <w:t xml:space="preserve">tunggal, maka </w:t>
      </w:r>
      <w:r>
        <w:rPr>
          <w:rFonts w:ascii="CMMI12" w:eastAsia="CMMI12" w:hAnsi="CMMI12"/>
          <w:i/>
          <w:color w:val="000000"/>
          <w:sz w:val="24"/>
        </w:rPr>
        <w:t xml:space="preserve">L </w:t>
      </w:r>
      <w:r>
        <w:rPr>
          <w:rFonts w:ascii="CMSY8" w:eastAsia="CMSY8" w:hAnsi="CMSY8"/>
          <w:i/>
          <w:color w:val="000000"/>
          <w:sz w:val="16"/>
        </w:rPr>
        <w:t xml:space="preserve">∗ </w:t>
      </w:r>
      <w:r>
        <w:rPr>
          <w:rFonts w:ascii="CMMI8" w:eastAsia="CMMI8" w:hAnsi="CMMI8"/>
          <w:i/>
          <w:color w:val="000000"/>
          <w:sz w:val="16"/>
        </w:rPr>
        <w:t xml:space="preserve">t </w:t>
      </w:r>
      <w:r>
        <w:rPr>
          <w:rFonts w:ascii="CMR12" w:eastAsia="CMR12" w:hAnsi="CMR12"/>
          <w:color w:val="000000"/>
          <w:sz w:val="24"/>
        </w:rPr>
        <w:t xml:space="preserve">= </w:t>
      </w:r>
      <w:r>
        <w:rPr>
          <w:rFonts w:ascii="CMMI12" w:eastAsia="CMMI12" w:hAnsi="CMMI12"/>
          <w:i/>
          <w:color w:val="000000"/>
          <w:sz w:val="24"/>
        </w:rPr>
        <w:t xml:space="preserve">L </w:t>
      </w:r>
      <w:r>
        <w:rPr>
          <w:rFonts w:ascii="CMMI8" w:eastAsia="CMMI8" w:hAnsi="CMMI8"/>
          <w:i/>
          <w:color w:val="000000"/>
          <w:sz w:val="16"/>
        </w:rPr>
        <w:t xml:space="preserve">t </w:t>
      </w:r>
      <w:r>
        <w:rPr>
          <w:rFonts w:ascii="CMR12" w:eastAsia="CMR12" w:hAnsi="CMR12"/>
          <w:color w:val="000000"/>
          <w:sz w:val="24"/>
        </w:rPr>
        <w:t xml:space="preserve">; (2) jika terjadi </w:t>
      </w:r>
      <w:r>
        <w:rPr>
          <w:rFonts w:ascii="CMTI12" w:eastAsia="CMTI12" w:hAnsi="CMTI12"/>
          <w:i/>
          <w:color w:val="000000"/>
          <w:sz w:val="24"/>
        </w:rPr>
        <w:t xml:space="preserve">tie </w:t>
      </w:r>
      <w:r>
        <w:rPr>
          <w:rFonts w:ascii="CMR12" w:eastAsia="CMR12" w:hAnsi="CMR12"/>
          <w:color w:val="000000"/>
          <w:sz w:val="24"/>
        </w:rPr>
        <w:t xml:space="preserve">antar-kategori, dipilih level yang sama dengan sesi valid sebelumnya selama level tersebut termasuk kategori yang </w:t>
      </w:r>
      <w:r>
        <w:rPr>
          <w:rFonts w:ascii="CMTI12" w:eastAsia="CMTI12" w:hAnsi="CMTI12"/>
          <w:i/>
          <w:color w:val="000000"/>
          <w:sz w:val="24"/>
        </w:rPr>
        <w:t xml:space="preserve">tie </w:t>
      </w:r>
      <w:r>
        <w:rPr>
          <w:rFonts w:ascii="CMR12" w:eastAsia="CMR12" w:hAnsi="CMR12"/>
          <w:color w:val="000000"/>
          <w:sz w:val="24"/>
        </w:rPr>
        <w:t>(</w:t>
      </w:r>
      <w:r>
        <w:rPr>
          <w:rFonts w:ascii="CMTI12" w:eastAsia="CMTI12" w:hAnsi="CMTI12"/>
          <w:i/>
          <w:color w:val="000000"/>
          <w:sz w:val="24"/>
        </w:rPr>
        <w:t xml:space="preserve">carry-forward </w:t>
      </w:r>
      <w:r>
        <w:rPr>
          <w:rFonts w:ascii="CMR12" w:eastAsia="CMR12" w:hAnsi="CMR12"/>
          <w:color w:val="000000"/>
          <w:sz w:val="24"/>
        </w:rPr>
        <w:t>); (3) jika pada sesi awal tidak ada sesi valid sebelumnya atau level sebelumnya tidak termasuk kategori</w:t>
      </w:r>
      <w:r>
        <w:rPr>
          <w:rFonts w:ascii="CMTI12" w:eastAsia="CMTI12" w:hAnsi="CMTI12"/>
          <w:i/>
          <w:color w:val="000000"/>
          <w:sz w:val="24"/>
        </w:rPr>
        <w:t xml:space="preserve"> tie </w:t>
      </w:r>
      <w:r>
        <w:rPr>
          <w:rFonts w:ascii="CMR12" w:eastAsia="CMR12" w:hAnsi="CMR12"/>
          <w:color w:val="000000"/>
          <w:sz w:val="24"/>
        </w:rPr>
        <w:t xml:space="preserve">, dipilih level dengan rerata kedalaman kategori tertinggi (¯ </w:t>
      </w:r>
      <w:r>
        <w:rPr>
          <w:rFonts w:ascii="CMMI12" w:eastAsia="CMMI12" w:hAnsi="CMMI12"/>
          <w:i/>
          <w:color w:val="000000"/>
          <w:sz w:val="24"/>
        </w:rPr>
        <w:t xml:space="preserve">s </w:t>
      </w:r>
      <w:r>
        <w:rPr>
          <w:rFonts w:ascii="CMMI8" w:eastAsia="CMMI8" w:hAnsi="CMMI8"/>
          <w:i/>
          <w:color w:val="000000"/>
          <w:sz w:val="16"/>
        </w:rPr>
        <w:t xml:space="preserve">k,t </w:t>
      </w:r>
      <w:r>
        <w:rPr>
          <w:rFonts w:ascii="CMR12" w:eastAsia="CMR12" w:hAnsi="CMR12"/>
          <w:color w:val="000000"/>
          <w:sz w:val="24"/>
        </w:rPr>
        <w:t xml:space="preserve">), dan bila masih </w:t>
      </w:r>
      <w:r>
        <w:rPr>
          <w:rFonts w:ascii="CMTI12" w:eastAsia="CMTI12" w:hAnsi="CMTI12"/>
          <w:i/>
          <w:color w:val="000000"/>
          <w:sz w:val="24"/>
        </w:rPr>
        <w:t xml:space="preserve">tie </w:t>
      </w:r>
      <w:r>
        <w:rPr>
          <w:rFonts w:ascii="CMR12" w:eastAsia="CMR12" w:hAnsi="CMR12"/>
          <w:color w:val="000000"/>
          <w:sz w:val="24"/>
        </w:rPr>
        <w:t xml:space="preserve">digunakan level lebih rendah secara konservatif. Dengan demikian, transisi hanya dihitung antar-sesi valid menggunakan </w:t>
      </w:r>
      <w:r>
        <w:rPr>
          <w:rFonts w:ascii="CMMI12" w:eastAsia="CMMI12" w:hAnsi="CMMI12"/>
          <w:i/>
          <w:color w:val="000000"/>
          <w:sz w:val="24"/>
        </w:rPr>
        <w:t xml:space="preserve">L </w:t>
      </w:r>
      <w:r>
        <w:rPr>
          <w:rFonts w:ascii="CMSY8" w:eastAsia="CMSY8" w:hAnsi="CMSY8"/>
          <w:i/>
          <w:color w:val="000000"/>
          <w:sz w:val="16"/>
        </w:rPr>
        <w:t xml:space="preserve">∗ </w:t>
      </w:r>
      <w:r>
        <w:rPr>
          <w:rFonts w:ascii="CMMI8" w:eastAsia="CMMI8" w:hAnsi="CMMI8"/>
          <w:i/>
          <w:color w:val="000000"/>
          <w:sz w:val="16"/>
        </w:rPr>
        <w:t xml:space="preserve">t </w:t>
      </w:r>
      <w:r>
        <w:rPr>
          <w:rFonts w:ascii="CMR12" w:eastAsia="CMR12" w:hAnsi="CMR12"/>
          <w:color w:val="000000"/>
          <w:sz w:val="24"/>
        </w:rPr>
        <w:t>.</w:t>
      </w:r>
    </w:p>
    <w:p w14:paraId="30D29E64" w14:textId="77777777" w:rsidR="00622040" w:rsidRDefault="00000000">
      <w:pPr>
        <w:autoSpaceDE w:val="0"/>
        <w:autoSpaceDN w:val="0"/>
        <w:spacing w:before="394" w:after="0" w:line="358" w:lineRule="exact"/>
        <w:ind w:right="20" w:firstLine="720"/>
        <w:jc w:val="both"/>
      </w:pPr>
      <w:r>
        <w:rPr>
          <w:rFonts w:ascii="CMR12" w:eastAsia="CMR12" w:hAnsi="CMR12"/>
          <w:color w:val="000000"/>
          <w:sz w:val="24"/>
        </w:rPr>
        <w:t>Sebagai uji kepekaan, klasifikasi transisi juga diperiksa ulang pada dua skenario alter-natif, yaitu (a) menaikkan ambang sesi valid menjadi</w:t>
      </w:r>
      <w:r>
        <w:rPr>
          <w:rFonts w:ascii="CMMI12" w:eastAsia="CMMI12" w:hAnsi="CMMI12"/>
          <w:i/>
          <w:color w:val="000000"/>
          <w:sz w:val="24"/>
        </w:rPr>
        <w:t xml:space="preserve"> N </w:t>
      </w:r>
      <w:r>
        <w:rPr>
          <w:rFonts w:ascii="CMR8" w:eastAsia="CMR8" w:hAnsi="CMR8"/>
          <w:color w:val="000000"/>
          <w:sz w:val="16"/>
        </w:rPr>
        <w:t xml:space="preserve">min </w:t>
      </w:r>
      <w:r>
        <w:rPr>
          <w:rFonts w:ascii="CMR12" w:eastAsia="CMR12" w:hAnsi="CMR12"/>
          <w:color w:val="000000"/>
          <w:sz w:val="24"/>
        </w:rPr>
        <w:t xml:space="preserve">= 4 dan (b) menonaktifkan atur-an </w:t>
      </w:r>
      <w:r>
        <w:rPr>
          <w:rFonts w:ascii="CMTI12" w:eastAsia="CMTI12" w:hAnsi="CMTI12"/>
          <w:i/>
          <w:color w:val="000000"/>
          <w:sz w:val="24"/>
        </w:rPr>
        <w:t xml:space="preserve">carry-forward </w:t>
      </w:r>
      <w:r>
        <w:rPr>
          <w:rFonts w:ascii="CMR12" w:eastAsia="CMR12" w:hAnsi="CMR12"/>
          <w:color w:val="000000"/>
          <w:sz w:val="24"/>
        </w:rPr>
        <w:t xml:space="preserve">pada kondisi </w:t>
      </w:r>
      <w:r>
        <w:rPr>
          <w:rFonts w:ascii="CMTI12" w:eastAsia="CMTI12" w:hAnsi="CMTI12"/>
          <w:i/>
          <w:color w:val="000000"/>
          <w:sz w:val="24"/>
        </w:rPr>
        <w:t xml:space="preserve">tie </w:t>
      </w:r>
      <w:r>
        <w:rPr>
          <w:rFonts w:ascii="CMR12" w:eastAsia="CMR12" w:hAnsi="CMR12"/>
          <w:color w:val="000000"/>
          <w:sz w:val="24"/>
        </w:rPr>
        <w:t xml:space="preserve">. Jika status pola utama (naik stabil/stagnan/fluktuatif) berubah antar-skenario, kasus ditandai sebagai temuan sensitif dan diturunkan statusnya menjadi </w:t>
      </w:r>
      <w:r>
        <w:rPr>
          <w:rFonts w:ascii="CMTI12" w:eastAsia="CMTI12" w:hAnsi="CMTI12"/>
          <w:i/>
          <w:color w:val="000000"/>
          <w:sz w:val="24"/>
        </w:rPr>
        <w:t xml:space="preserve">parsial </w:t>
      </w:r>
      <w:r>
        <w:rPr>
          <w:rFonts w:ascii="CMR12" w:eastAsia="CMR12" w:hAnsi="CMR12"/>
          <w:color w:val="000000"/>
          <w:sz w:val="24"/>
        </w:rPr>
        <w:t>pada tahap sintesis.</w:t>
      </w:r>
    </w:p>
    <w:p w14:paraId="1B133D12" w14:textId="77777777" w:rsidR="00622040" w:rsidRDefault="00000000">
      <w:pPr>
        <w:autoSpaceDE w:val="0"/>
        <w:autoSpaceDN w:val="0"/>
        <w:spacing w:before="4532" w:after="0" w:line="240" w:lineRule="exact"/>
        <w:jc w:val="center"/>
      </w:pPr>
      <w:r>
        <w:rPr>
          <w:rFonts w:ascii="CMR12" w:eastAsia="CMR12" w:hAnsi="CMR12"/>
          <w:color w:val="000000"/>
          <w:sz w:val="24"/>
        </w:rPr>
        <w:t>109</w:t>
      </w:r>
    </w:p>
    <w:p w14:paraId="4C1A8DBE" w14:textId="77777777" w:rsidR="00622040" w:rsidRDefault="00622040">
      <w:pPr>
        <w:sectPr w:rsidR="00622040">
          <w:pgSz w:w="12240" w:h="15840"/>
          <w:pgMar w:top="746" w:right="1418" w:bottom="396" w:left="1440" w:header="720" w:footer="720" w:gutter="0"/>
          <w:cols w:space="720"/>
          <w:docGrid w:linePitch="360"/>
        </w:sectPr>
      </w:pPr>
    </w:p>
    <w:p w14:paraId="31BC8053"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618"/>
        <w:gridCol w:w="1634"/>
        <w:gridCol w:w="3212"/>
        <w:gridCol w:w="1804"/>
        <w:gridCol w:w="2084"/>
      </w:tblGrid>
      <w:tr w:rsidR="00622040" w14:paraId="7435A90A" w14:textId="77777777">
        <w:trPr>
          <w:trHeight w:hRule="exact" w:val="362"/>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2793C2E0" w14:textId="77777777" w:rsidR="00622040" w:rsidRDefault="00000000">
            <w:pPr>
              <w:autoSpaceDE w:val="0"/>
              <w:autoSpaceDN w:val="0"/>
              <w:spacing w:before="94" w:after="0" w:line="198" w:lineRule="exact"/>
              <w:ind w:left="80"/>
            </w:pPr>
            <w:r>
              <w:rPr>
                <w:rFonts w:ascii="CMBX10" w:eastAsia="CMBX10" w:hAnsi="CMBX10"/>
                <w:b/>
                <w:color w:val="000000"/>
                <w:sz w:val="20"/>
              </w:rPr>
              <w:t>No.</w:t>
            </w:r>
          </w:p>
        </w:tc>
        <w:tc>
          <w:tcPr>
            <w:tcW w:w="1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6AA7D33B" w14:textId="77777777" w:rsidR="00622040" w:rsidRDefault="00000000">
            <w:pPr>
              <w:autoSpaceDE w:val="0"/>
              <w:autoSpaceDN w:val="0"/>
              <w:spacing w:before="94" w:after="0" w:line="198" w:lineRule="exact"/>
              <w:ind w:left="80"/>
            </w:pPr>
            <w:r>
              <w:rPr>
                <w:rFonts w:ascii="CMBX10" w:eastAsia="CMBX10" w:hAnsi="CMBX10"/>
                <w:b/>
                <w:color w:val="000000"/>
                <w:sz w:val="20"/>
              </w:rPr>
              <w:t>Indikator</w:t>
            </w:r>
          </w:p>
        </w:tc>
        <w:tc>
          <w:tcPr>
            <w:tcW w:w="3212" w:type="dxa"/>
            <w:tcBorders>
              <w:top w:val="single" w:sz="3" w:space="0" w:color="000000"/>
              <w:left w:val="single" w:sz="3" w:space="0" w:color="000000"/>
              <w:bottom w:val="single" w:sz="3" w:space="0" w:color="000000"/>
              <w:right w:val="single" w:sz="3" w:space="0" w:color="000000"/>
            </w:tcBorders>
            <w:tcMar>
              <w:left w:w="0" w:type="dxa"/>
              <w:right w:w="0" w:type="dxa"/>
            </w:tcMar>
          </w:tcPr>
          <w:p w14:paraId="435F5FB1" w14:textId="77777777" w:rsidR="00622040" w:rsidRDefault="00000000">
            <w:pPr>
              <w:autoSpaceDE w:val="0"/>
              <w:autoSpaceDN w:val="0"/>
              <w:spacing w:before="94" w:after="0" w:line="198" w:lineRule="exact"/>
              <w:ind w:left="78"/>
            </w:pPr>
            <w:r>
              <w:rPr>
                <w:rFonts w:ascii="CMBX10" w:eastAsia="CMBX10" w:hAnsi="CMBX10"/>
                <w:b/>
                <w:color w:val="000000"/>
                <w:sz w:val="20"/>
              </w:rPr>
              <w:t>Definisi Operasional</w:t>
            </w:r>
          </w:p>
        </w:tc>
        <w:tc>
          <w:tcPr>
            <w:tcW w:w="1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3CE6DA4C" w14:textId="77777777" w:rsidR="00622040" w:rsidRDefault="00000000">
            <w:pPr>
              <w:autoSpaceDE w:val="0"/>
              <w:autoSpaceDN w:val="0"/>
              <w:spacing w:before="94" w:after="0" w:line="198" w:lineRule="exact"/>
              <w:ind w:left="80"/>
            </w:pPr>
            <w:r>
              <w:rPr>
                <w:rFonts w:ascii="CMBX10" w:eastAsia="CMBX10" w:hAnsi="CMBX10"/>
                <w:b/>
                <w:color w:val="000000"/>
                <w:sz w:val="20"/>
              </w:rPr>
              <w:t>Satuan</w:t>
            </w:r>
          </w:p>
        </w:tc>
        <w:tc>
          <w:tcPr>
            <w:tcW w:w="20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F517D02" w14:textId="77777777" w:rsidR="00622040" w:rsidRDefault="00000000">
            <w:pPr>
              <w:autoSpaceDE w:val="0"/>
              <w:autoSpaceDN w:val="0"/>
              <w:spacing w:before="94" w:after="0" w:line="198" w:lineRule="exact"/>
              <w:ind w:left="78"/>
            </w:pPr>
            <w:r>
              <w:rPr>
                <w:rFonts w:ascii="CMBX10" w:eastAsia="CMBX10" w:hAnsi="CMBX10"/>
                <w:b/>
                <w:color w:val="000000"/>
                <w:sz w:val="20"/>
              </w:rPr>
              <w:t>Fungsi Analitik</w:t>
            </w:r>
          </w:p>
        </w:tc>
      </w:tr>
      <w:tr w:rsidR="00622040" w14:paraId="729F2C32" w14:textId="77777777">
        <w:trPr>
          <w:trHeight w:hRule="exact" w:val="1838"/>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49A2D374" w14:textId="77777777" w:rsidR="00622040" w:rsidRDefault="00000000">
            <w:pPr>
              <w:autoSpaceDE w:val="0"/>
              <w:autoSpaceDN w:val="0"/>
              <w:spacing w:before="94" w:after="0" w:line="198" w:lineRule="exact"/>
              <w:ind w:left="80"/>
            </w:pPr>
            <w:r>
              <w:rPr>
                <w:rFonts w:ascii="CMR10" w:eastAsia="CMR10" w:hAnsi="CMR10"/>
                <w:color w:val="000000"/>
                <w:sz w:val="20"/>
              </w:rPr>
              <w:t>1</w:t>
            </w:r>
          </w:p>
        </w:tc>
        <w:tc>
          <w:tcPr>
            <w:tcW w:w="1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0696D57F" w14:textId="77777777" w:rsidR="00622040" w:rsidRDefault="00000000">
            <w:pPr>
              <w:autoSpaceDE w:val="0"/>
              <w:autoSpaceDN w:val="0"/>
              <w:spacing w:before="94" w:after="0" w:line="214" w:lineRule="exact"/>
              <w:ind w:left="80"/>
            </w:pPr>
            <w:r>
              <w:rPr>
                <w:rFonts w:ascii="CMMI10" w:eastAsia="CMMI10" w:hAnsi="CMMI10"/>
                <w:i/>
                <w:color w:val="000000"/>
                <w:sz w:val="20"/>
              </w:rPr>
              <w:t xml:space="preserve">p </w:t>
            </w:r>
            <w:r>
              <w:rPr>
                <w:rFonts w:ascii="CMMI7" w:eastAsia="CMMI7" w:hAnsi="CMMI7"/>
                <w:i/>
                <w:color w:val="000000"/>
                <w:sz w:val="14"/>
              </w:rPr>
              <w:t>k,t</w:t>
            </w:r>
          </w:p>
        </w:tc>
        <w:tc>
          <w:tcPr>
            <w:tcW w:w="3212" w:type="dxa"/>
            <w:tcBorders>
              <w:top w:val="single" w:sz="3" w:space="0" w:color="000000"/>
              <w:left w:val="single" w:sz="3" w:space="0" w:color="000000"/>
              <w:bottom w:val="single" w:sz="3" w:space="0" w:color="000000"/>
              <w:right w:val="single" w:sz="3" w:space="0" w:color="000000"/>
            </w:tcBorders>
            <w:tcMar>
              <w:left w:w="0" w:type="dxa"/>
              <w:right w:w="0" w:type="dxa"/>
            </w:tcMar>
          </w:tcPr>
          <w:p w14:paraId="63892022" w14:textId="77777777" w:rsidR="00622040" w:rsidRDefault="00000000">
            <w:pPr>
              <w:autoSpaceDE w:val="0"/>
              <w:autoSpaceDN w:val="0"/>
              <w:spacing w:after="0" w:line="294" w:lineRule="exact"/>
              <w:ind w:left="78"/>
            </w:pPr>
            <w:r>
              <w:rPr>
                <w:rFonts w:ascii="CMR10" w:eastAsia="CMR10" w:hAnsi="CMR10"/>
                <w:color w:val="000000"/>
                <w:sz w:val="20"/>
              </w:rPr>
              <w:t xml:space="preserve">Proporsi kemunculan kategori </w:t>
            </w:r>
            <w:r>
              <w:br/>
            </w:r>
            <w:r>
              <w:rPr>
                <w:rFonts w:ascii="CMR10" w:eastAsia="CMR10" w:hAnsi="CMR10"/>
                <w:color w:val="000000"/>
                <w:sz w:val="20"/>
              </w:rPr>
              <w:t xml:space="preserve">prompt </w:t>
            </w:r>
            <w:r>
              <w:rPr>
                <w:rFonts w:ascii="CMMI10" w:eastAsia="CMMI10" w:hAnsi="CMMI10"/>
                <w:i/>
                <w:color w:val="000000"/>
                <w:sz w:val="20"/>
              </w:rPr>
              <w:t xml:space="preserve">k </w:t>
            </w:r>
            <w:r>
              <w:rPr>
                <w:rFonts w:ascii="CMR10" w:eastAsia="CMR10" w:hAnsi="CMR10"/>
                <w:color w:val="000000"/>
                <w:sz w:val="20"/>
              </w:rPr>
              <w:t xml:space="preserve">pada sesi </w:t>
            </w:r>
            <w:r>
              <w:rPr>
                <w:rFonts w:ascii="CMMI10" w:eastAsia="CMMI10" w:hAnsi="CMMI10"/>
                <w:i/>
                <w:color w:val="000000"/>
                <w:sz w:val="20"/>
              </w:rPr>
              <w:t xml:space="preserve">t </w:t>
            </w:r>
            <w:r>
              <w:rPr>
                <w:rFonts w:ascii="CMR10" w:eastAsia="CMR10" w:hAnsi="CMR10"/>
                <w:color w:val="000000"/>
                <w:sz w:val="20"/>
              </w:rPr>
              <w:t xml:space="preserve">, dihitung dari </w:t>
            </w:r>
            <w:r>
              <w:rPr>
                <w:rFonts w:ascii="CMMI10" w:eastAsia="CMMI10" w:hAnsi="CMMI10"/>
                <w:i/>
                <w:color w:val="000000"/>
                <w:sz w:val="20"/>
              </w:rPr>
              <w:t xml:space="preserve">n </w:t>
            </w:r>
            <w:r>
              <w:rPr>
                <w:rFonts w:ascii="CMMI7" w:eastAsia="CMMI7" w:hAnsi="CMMI7"/>
                <w:i/>
                <w:color w:val="000000"/>
                <w:sz w:val="14"/>
              </w:rPr>
              <w:t xml:space="preserve">k,t </w:t>
            </w:r>
            <w:r>
              <w:rPr>
                <w:rFonts w:ascii="CMMI10" w:eastAsia="CMMI10" w:hAnsi="CMMI10"/>
                <w:i/>
                <w:color w:val="000000"/>
                <w:sz w:val="20"/>
              </w:rPr>
              <w:t xml:space="preserve">/N </w:t>
            </w:r>
            <w:r>
              <w:rPr>
                <w:rFonts w:ascii="CMMI7" w:eastAsia="CMMI7" w:hAnsi="CMMI7"/>
                <w:i/>
                <w:color w:val="000000"/>
                <w:sz w:val="14"/>
              </w:rPr>
              <w:t xml:space="preserve">t </w:t>
            </w:r>
            <w:r>
              <w:rPr>
                <w:rFonts w:ascii="CMR10" w:eastAsia="CMR10" w:hAnsi="CMR10"/>
                <w:color w:val="000000"/>
                <w:sz w:val="20"/>
              </w:rPr>
              <w:t xml:space="preserve">hanya untuk sesi valid </w:t>
            </w:r>
            <w:r>
              <w:br/>
            </w:r>
            <w:r>
              <w:rPr>
                <w:rFonts w:ascii="CMR10" w:eastAsia="CMR10" w:hAnsi="CMR10"/>
                <w:color w:val="000000"/>
                <w:sz w:val="20"/>
              </w:rPr>
              <w:t>(</w:t>
            </w:r>
            <w:r>
              <w:rPr>
                <w:rFonts w:ascii="CMMI10" w:eastAsia="CMMI10" w:hAnsi="CMMI10"/>
                <w:i/>
                <w:color w:val="000000"/>
                <w:sz w:val="20"/>
              </w:rPr>
              <w:t xml:space="preserve">N </w:t>
            </w:r>
            <w:r>
              <w:rPr>
                <w:rFonts w:ascii="CMMI7" w:eastAsia="CMMI7" w:hAnsi="CMMI7"/>
                <w:i/>
                <w:color w:val="000000"/>
                <w:sz w:val="14"/>
              </w:rPr>
              <w:t xml:space="preserve">t </w:t>
            </w:r>
            <w:r>
              <w:rPr>
                <w:rFonts w:ascii="CMSY10" w:eastAsia="CMSY10" w:hAnsi="CMSY10"/>
                <w:i/>
                <w:color w:val="000000"/>
                <w:sz w:val="20"/>
              </w:rPr>
              <w:t xml:space="preserve">≥ </w:t>
            </w:r>
            <w:r>
              <w:rPr>
                <w:rFonts w:ascii="CMMI10" w:eastAsia="CMMI10" w:hAnsi="CMMI10"/>
                <w:i/>
                <w:color w:val="000000"/>
                <w:sz w:val="20"/>
              </w:rPr>
              <w:t xml:space="preserve">N </w:t>
            </w:r>
            <w:r>
              <w:rPr>
                <w:rFonts w:ascii="CMR7" w:eastAsia="CMR7" w:hAnsi="CMR7"/>
                <w:color w:val="000000"/>
                <w:sz w:val="14"/>
              </w:rPr>
              <w:t xml:space="preserve">min </w:t>
            </w:r>
            <w:r>
              <w:rPr>
                <w:rFonts w:ascii="CMR10" w:eastAsia="CMR10" w:hAnsi="CMR10"/>
                <w:color w:val="000000"/>
                <w:sz w:val="20"/>
              </w:rPr>
              <w:t xml:space="preserve">); sesi </w:t>
            </w:r>
            <w:r>
              <w:br/>
            </w:r>
            <w:r>
              <w:rPr>
                <w:rFonts w:ascii="CMTI10" w:eastAsia="CMTI10" w:hAnsi="CMTI10"/>
                <w:i/>
                <w:color w:val="000000"/>
                <w:sz w:val="20"/>
              </w:rPr>
              <w:t xml:space="preserve">missing </w:t>
            </w:r>
            <w:r>
              <w:rPr>
                <w:rFonts w:ascii="CMR10" w:eastAsia="CMR10" w:hAnsi="CMR10"/>
                <w:color w:val="000000"/>
                <w:sz w:val="20"/>
              </w:rPr>
              <w:t xml:space="preserve">/ </w:t>
            </w:r>
            <w:r>
              <w:rPr>
                <w:rFonts w:ascii="CMTI10" w:eastAsia="CMTI10" w:hAnsi="CMTI10"/>
                <w:i/>
                <w:color w:val="000000"/>
                <w:sz w:val="20"/>
              </w:rPr>
              <w:t xml:space="preserve">low-information </w:t>
            </w:r>
            <w:r>
              <w:rPr>
                <w:rFonts w:ascii="CMR10" w:eastAsia="CMR10" w:hAnsi="CMR10"/>
                <w:color w:val="000000"/>
                <w:sz w:val="20"/>
              </w:rPr>
              <w:t xml:space="preserve">diberi </w:t>
            </w:r>
            <w:r>
              <w:br/>
            </w:r>
            <w:r>
              <w:rPr>
                <w:rFonts w:ascii="CMTI10" w:eastAsia="CMTI10" w:hAnsi="CMTI10"/>
                <w:i/>
                <w:color w:val="000000"/>
                <w:sz w:val="20"/>
              </w:rPr>
              <w:t xml:space="preserve">NA </w:t>
            </w:r>
            <w:r>
              <w:rPr>
                <w:rFonts w:ascii="CMR10" w:eastAsia="CMR10" w:hAnsi="CMR10"/>
                <w:color w:val="000000"/>
                <w:sz w:val="20"/>
              </w:rPr>
              <w:t>.</w:t>
            </w:r>
          </w:p>
        </w:tc>
        <w:tc>
          <w:tcPr>
            <w:tcW w:w="1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1EA29EA2" w14:textId="77777777" w:rsidR="00622040" w:rsidRDefault="00000000">
            <w:pPr>
              <w:autoSpaceDE w:val="0"/>
              <w:autoSpaceDN w:val="0"/>
              <w:spacing w:before="94" w:after="0" w:line="198" w:lineRule="exact"/>
              <w:ind w:left="80"/>
            </w:pPr>
            <w:r>
              <w:rPr>
                <w:rFonts w:ascii="CMR10" w:eastAsia="CMR10" w:hAnsi="CMR10"/>
                <w:color w:val="000000"/>
                <w:sz w:val="20"/>
              </w:rPr>
              <w:t xml:space="preserve">0–1 / </w:t>
            </w:r>
            <w:r>
              <w:rPr>
                <w:rFonts w:ascii="CMTI10" w:eastAsia="CMTI10" w:hAnsi="CMTI10"/>
                <w:i/>
                <w:color w:val="000000"/>
                <w:sz w:val="20"/>
              </w:rPr>
              <w:t>NA</w:t>
            </w:r>
          </w:p>
        </w:tc>
        <w:tc>
          <w:tcPr>
            <w:tcW w:w="20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FAC5E01" w14:textId="77777777" w:rsidR="00622040" w:rsidRDefault="00000000">
            <w:pPr>
              <w:autoSpaceDE w:val="0"/>
              <w:autoSpaceDN w:val="0"/>
              <w:spacing w:after="0" w:line="292" w:lineRule="exact"/>
              <w:ind w:left="78" w:right="288"/>
            </w:pPr>
            <w:r>
              <w:rPr>
                <w:rFonts w:ascii="CMR10" w:eastAsia="CMR10" w:hAnsi="CMR10"/>
                <w:color w:val="000000"/>
                <w:sz w:val="20"/>
              </w:rPr>
              <w:t>Membaca dominasi kategori per sesi.</w:t>
            </w:r>
          </w:p>
        </w:tc>
      </w:tr>
      <w:tr w:rsidR="00622040" w14:paraId="7929BE6A" w14:textId="77777777">
        <w:trPr>
          <w:trHeight w:hRule="exact" w:val="954"/>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5F6F6037" w14:textId="77777777" w:rsidR="00622040" w:rsidRDefault="00000000">
            <w:pPr>
              <w:autoSpaceDE w:val="0"/>
              <w:autoSpaceDN w:val="0"/>
              <w:spacing w:before="94" w:after="0" w:line="198" w:lineRule="exact"/>
              <w:ind w:left="80"/>
            </w:pPr>
            <w:r>
              <w:rPr>
                <w:rFonts w:ascii="CMR10" w:eastAsia="CMR10" w:hAnsi="CMR10"/>
                <w:color w:val="000000"/>
                <w:sz w:val="20"/>
              </w:rPr>
              <w:t>2</w:t>
            </w:r>
          </w:p>
        </w:tc>
        <w:tc>
          <w:tcPr>
            <w:tcW w:w="1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4ECB071B" w14:textId="77777777" w:rsidR="00622040" w:rsidRDefault="00000000">
            <w:pPr>
              <w:autoSpaceDE w:val="0"/>
              <w:autoSpaceDN w:val="0"/>
              <w:spacing w:before="94" w:after="0" w:line="216" w:lineRule="exact"/>
              <w:ind w:left="80"/>
            </w:pPr>
            <w:r>
              <w:rPr>
                <w:rFonts w:ascii="CMMI10" w:eastAsia="CMMI10" w:hAnsi="CMMI10"/>
                <w:i/>
                <w:color w:val="000000"/>
                <w:sz w:val="20"/>
              </w:rPr>
              <w:t xml:space="preserve">L </w:t>
            </w:r>
            <w:r>
              <w:rPr>
                <w:rFonts w:ascii="CMMI7" w:eastAsia="CMMI7" w:hAnsi="CMMI7"/>
                <w:i/>
                <w:color w:val="000000"/>
                <w:sz w:val="14"/>
              </w:rPr>
              <w:t>t</w:t>
            </w:r>
          </w:p>
        </w:tc>
        <w:tc>
          <w:tcPr>
            <w:tcW w:w="3212" w:type="dxa"/>
            <w:tcBorders>
              <w:top w:val="single" w:sz="3" w:space="0" w:color="000000"/>
              <w:left w:val="single" w:sz="3" w:space="0" w:color="000000"/>
              <w:bottom w:val="single" w:sz="3" w:space="0" w:color="000000"/>
              <w:right w:val="single" w:sz="3" w:space="0" w:color="000000"/>
            </w:tcBorders>
            <w:tcMar>
              <w:left w:w="0" w:type="dxa"/>
              <w:right w:w="0" w:type="dxa"/>
            </w:tcMar>
          </w:tcPr>
          <w:p w14:paraId="5DDC6A94" w14:textId="77777777" w:rsidR="00622040" w:rsidRDefault="00000000">
            <w:pPr>
              <w:autoSpaceDE w:val="0"/>
              <w:autoSpaceDN w:val="0"/>
              <w:spacing w:after="0" w:line="300" w:lineRule="exact"/>
              <w:ind w:left="78" w:right="144"/>
            </w:pPr>
            <w:r>
              <w:rPr>
                <w:rFonts w:ascii="CMR10" w:eastAsia="CMR10" w:hAnsi="CMR10"/>
                <w:color w:val="000000"/>
                <w:sz w:val="20"/>
              </w:rPr>
              <w:t>Level dominan sesi ke-</w:t>
            </w:r>
            <w:r>
              <w:rPr>
                <w:rFonts w:ascii="CMMI10" w:eastAsia="CMMI10" w:hAnsi="CMMI10"/>
                <w:i/>
                <w:color w:val="000000"/>
                <w:sz w:val="20"/>
              </w:rPr>
              <w:t xml:space="preserve">t </w:t>
            </w:r>
            <w:r>
              <w:rPr>
                <w:rFonts w:ascii="CMR10" w:eastAsia="CMR10" w:hAnsi="CMR10"/>
                <w:color w:val="000000"/>
                <w:sz w:val="20"/>
              </w:rPr>
              <w:t xml:space="preserve">(1=SCP, 2=SRP, 3=MQP, 4=Reflektif) berdasarkan nilai </w:t>
            </w:r>
            <w:r>
              <w:rPr>
                <w:rFonts w:ascii="CMMI10" w:eastAsia="CMMI10" w:hAnsi="CMMI10"/>
                <w:i/>
                <w:color w:val="000000"/>
                <w:sz w:val="20"/>
              </w:rPr>
              <w:t xml:space="preserve">p </w:t>
            </w:r>
            <w:r>
              <w:rPr>
                <w:rFonts w:ascii="CMMI7" w:eastAsia="CMMI7" w:hAnsi="CMMI7"/>
                <w:i/>
                <w:color w:val="000000"/>
                <w:sz w:val="14"/>
              </w:rPr>
              <w:t xml:space="preserve">k,t </w:t>
            </w:r>
            <w:r>
              <w:rPr>
                <w:rFonts w:ascii="CMR10" w:eastAsia="CMR10" w:hAnsi="CMR10"/>
                <w:color w:val="000000"/>
                <w:sz w:val="20"/>
              </w:rPr>
              <w:t>tertinggi.</w:t>
            </w:r>
          </w:p>
        </w:tc>
        <w:tc>
          <w:tcPr>
            <w:tcW w:w="1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F18C73" w14:textId="77777777" w:rsidR="00622040" w:rsidRDefault="00000000">
            <w:pPr>
              <w:autoSpaceDE w:val="0"/>
              <w:autoSpaceDN w:val="0"/>
              <w:spacing w:before="94" w:after="0" w:line="198" w:lineRule="exact"/>
              <w:ind w:left="80"/>
            </w:pPr>
            <w:r>
              <w:rPr>
                <w:rFonts w:ascii="CMR10" w:eastAsia="CMR10" w:hAnsi="CMR10"/>
                <w:color w:val="000000"/>
                <w:sz w:val="20"/>
              </w:rPr>
              <w:t>1–4</w:t>
            </w:r>
          </w:p>
        </w:tc>
        <w:tc>
          <w:tcPr>
            <w:tcW w:w="20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CA60C11" w14:textId="77777777" w:rsidR="00622040" w:rsidRDefault="00000000">
            <w:pPr>
              <w:autoSpaceDE w:val="0"/>
              <w:autoSpaceDN w:val="0"/>
              <w:spacing w:after="0" w:line="294" w:lineRule="exact"/>
              <w:ind w:left="78" w:right="144"/>
            </w:pPr>
            <w:r>
              <w:rPr>
                <w:rFonts w:ascii="CMR10" w:eastAsia="CMR10" w:hAnsi="CMR10"/>
                <w:color w:val="000000"/>
                <w:sz w:val="20"/>
              </w:rPr>
              <w:t>Menentukan posisi tahap siswa per sesi.</w:t>
            </w:r>
          </w:p>
        </w:tc>
      </w:tr>
      <w:tr w:rsidR="00622040" w14:paraId="4088B5BE" w14:textId="77777777">
        <w:trPr>
          <w:trHeight w:hRule="exact" w:val="1544"/>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517AEB55" w14:textId="77777777" w:rsidR="00622040" w:rsidRDefault="00000000">
            <w:pPr>
              <w:autoSpaceDE w:val="0"/>
              <w:autoSpaceDN w:val="0"/>
              <w:spacing w:before="92" w:after="0" w:line="200" w:lineRule="exact"/>
              <w:ind w:left="80"/>
            </w:pPr>
            <w:r>
              <w:rPr>
                <w:rFonts w:ascii="CMR10" w:eastAsia="CMR10" w:hAnsi="CMR10"/>
                <w:color w:val="000000"/>
                <w:sz w:val="20"/>
              </w:rPr>
              <w:t>3</w:t>
            </w:r>
          </w:p>
        </w:tc>
        <w:tc>
          <w:tcPr>
            <w:tcW w:w="1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73A2FB69" w14:textId="77777777" w:rsidR="00622040" w:rsidRDefault="00000000">
            <w:pPr>
              <w:autoSpaceDE w:val="0"/>
              <w:autoSpaceDN w:val="0"/>
              <w:spacing w:before="92" w:after="0" w:line="216" w:lineRule="exact"/>
              <w:ind w:left="80"/>
            </w:pPr>
            <w:r>
              <w:rPr>
                <w:rFonts w:ascii="CMR10" w:eastAsia="CMR10" w:hAnsi="CMR10"/>
                <w:color w:val="000000"/>
                <w:sz w:val="20"/>
              </w:rPr>
              <w:t xml:space="preserve">¯ </w:t>
            </w:r>
            <w:r>
              <w:rPr>
                <w:rFonts w:ascii="CMMI10" w:eastAsia="CMMI10" w:hAnsi="CMMI10"/>
                <w:i/>
                <w:color w:val="000000"/>
                <w:sz w:val="20"/>
              </w:rPr>
              <w:t xml:space="preserve">s </w:t>
            </w:r>
            <w:r>
              <w:rPr>
                <w:rFonts w:ascii="CMMI7" w:eastAsia="CMMI7" w:hAnsi="CMMI7"/>
                <w:i/>
                <w:color w:val="000000"/>
                <w:sz w:val="14"/>
              </w:rPr>
              <w:t>t</w:t>
            </w:r>
          </w:p>
        </w:tc>
        <w:tc>
          <w:tcPr>
            <w:tcW w:w="3212" w:type="dxa"/>
            <w:tcBorders>
              <w:top w:val="single" w:sz="3" w:space="0" w:color="000000"/>
              <w:left w:val="single" w:sz="3" w:space="0" w:color="000000"/>
              <w:bottom w:val="single" w:sz="3" w:space="0" w:color="000000"/>
              <w:right w:val="single" w:sz="3" w:space="0" w:color="000000"/>
            </w:tcBorders>
            <w:tcMar>
              <w:left w:w="0" w:type="dxa"/>
              <w:right w:w="0" w:type="dxa"/>
            </w:tcMar>
          </w:tcPr>
          <w:p w14:paraId="4E93DBB0" w14:textId="77777777" w:rsidR="00622040" w:rsidRDefault="00000000">
            <w:pPr>
              <w:autoSpaceDE w:val="0"/>
              <w:autoSpaceDN w:val="0"/>
              <w:spacing w:after="0" w:line="294" w:lineRule="exact"/>
              <w:ind w:left="78" w:right="144"/>
            </w:pPr>
            <w:r>
              <w:rPr>
                <w:rFonts w:ascii="CMR10" w:eastAsia="CMR10" w:hAnsi="CMR10"/>
                <w:color w:val="000000"/>
                <w:sz w:val="20"/>
              </w:rPr>
              <w:t>Rerata skor kedalaman kognitif seluruh unit pada sesi ke-</w:t>
            </w:r>
            <w:r>
              <w:rPr>
                <w:rFonts w:ascii="CMMI10" w:eastAsia="CMMI10" w:hAnsi="CMMI10"/>
                <w:i/>
                <w:color w:val="000000"/>
                <w:sz w:val="20"/>
              </w:rPr>
              <w:t xml:space="preserve">t </w:t>
            </w:r>
            <w:r>
              <w:rPr>
                <w:rFonts w:ascii="CMR10" w:eastAsia="CMR10" w:hAnsi="CMR10"/>
                <w:color w:val="000000"/>
                <w:sz w:val="20"/>
              </w:rPr>
              <w:t xml:space="preserve">hanya untuk sesi valid; sesi </w:t>
            </w:r>
            <w:r>
              <w:br/>
            </w:r>
            <w:r>
              <w:rPr>
                <w:rFonts w:ascii="CMTI10" w:eastAsia="CMTI10" w:hAnsi="CMTI10"/>
                <w:i/>
                <w:color w:val="000000"/>
                <w:sz w:val="20"/>
              </w:rPr>
              <w:t xml:space="preserve">missing </w:t>
            </w:r>
            <w:r>
              <w:rPr>
                <w:rFonts w:ascii="CMR10" w:eastAsia="CMR10" w:hAnsi="CMR10"/>
                <w:color w:val="000000"/>
                <w:sz w:val="20"/>
              </w:rPr>
              <w:t xml:space="preserve">/ </w:t>
            </w:r>
            <w:r>
              <w:rPr>
                <w:rFonts w:ascii="CMTI10" w:eastAsia="CMTI10" w:hAnsi="CMTI10"/>
                <w:i/>
                <w:color w:val="000000"/>
                <w:sz w:val="20"/>
              </w:rPr>
              <w:t xml:space="preserve">low-information </w:t>
            </w:r>
            <w:r>
              <w:rPr>
                <w:rFonts w:ascii="CMR10" w:eastAsia="CMR10" w:hAnsi="CMR10"/>
                <w:color w:val="000000"/>
                <w:sz w:val="20"/>
              </w:rPr>
              <w:t xml:space="preserve">diberi </w:t>
            </w:r>
            <w:r>
              <w:rPr>
                <w:rFonts w:ascii="CMTI10" w:eastAsia="CMTI10" w:hAnsi="CMTI10"/>
                <w:i/>
                <w:color w:val="000000"/>
                <w:sz w:val="20"/>
              </w:rPr>
              <w:t xml:space="preserve">NA </w:t>
            </w:r>
            <w:r>
              <w:rPr>
                <w:rFonts w:ascii="CMR10" w:eastAsia="CMR10" w:hAnsi="CMR10"/>
                <w:color w:val="000000"/>
                <w:sz w:val="20"/>
              </w:rPr>
              <w:t>.</w:t>
            </w:r>
          </w:p>
        </w:tc>
        <w:tc>
          <w:tcPr>
            <w:tcW w:w="1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195FC22F" w14:textId="77777777" w:rsidR="00622040" w:rsidRDefault="00000000">
            <w:pPr>
              <w:autoSpaceDE w:val="0"/>
              <w:autoSpaceDN w:val="0"/>
              <w:spacing w:before="92" w:after="0" w:line="200" w:lineRule="exact"/>
              <w:ind w:left="80"/>
            </w:pPr>
            <w:r>
              <w:rPr>
                <w:rFonts w:ascii="CMR10" w:eastAsia="CMR10" w:hAnsi="CMR10"/>
                <w:color w:val="000000"/>
                <w:sz w:val="20"/>
              </w:rPr>
              <w:t xml:space="preserve">1–4 / </w:t>
            </w:r>
            <w:r>
              <w:rPr>
                <w:rFonts w:ascii="CMTI10" w:eastAsia="CMTI10" w:hAnsi="CMTI10"/>
                <w:i/>
                <w:color w:val="000000"/>
                <w:sz w:val="20"/>
              </w:rPr>
              <w:t>NA</w:t>
            </w:r>
          </w:p>
        </w:tc>
        <w:tc>
          <w:tcPr>
            <w:tcW w:w="20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9A95759" w14:textId="77777777" w:rsidR="00622040" w:rsidRDefault="00000000">
            <w:pPr>
              <w:autoSpaceDE w:val="0"/>
              <w:autoSpaceDN w:val="0"/>
              <w:spacing w:after="0" w:line="294" w:lineRule="exact"/>
              <w:ind w:left="78" w:right="288"/>
            </w:pPr>
            <w:r>
              <w:rPr>
                <w:rFonts w:ascii="CMR10" w:eastAsia="CMR10" w:hAnsi="CMR10"/>
                <w:color w:val="000000"/>
                <w:sz w:val="20"/>
              </w:rPr>
              <w:t>Membaca kualitas nalar rata-rata per sesi.</w:t>
            </w:r>
          </w:p>
        </w:tc>
      </w:tr>
      <w:tr w:rsidR="00622040" w14:paraId="22583C16" w14:textId="77777777">
        <w:trPr>
          <w:trHeight w:hRule="exact" w:val="1248"/>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57B10DA4" w14:textId="77777777" w:rsidR="00622040" w:rsidRDefault="00000000">
            <w:pPr>
              <w:autoSpaceDE w:val="0"/>
              <w:autoSpaceDN w:val="0"/>
              <w:spacing w:before="92" w:after="0" w:line="198" w:lineRule="exact"/>
              <w:ind w:left="80"/>
            </w:pPr>
            <w:r>
              <w:rPr>
                <w:rFonts w:ascii="CMR10" w:eastAsia="CMR10" w:hAnsi="CMR10"/>
                <w:color w:val="000000"/>
                <w:sz w:val="20"/>
              </w:rPr>
              <w:t>4</w:t>
            </w:r>
          </w:p>
        </w:tc>
        <w:tc>
          <w:tcPr>
            <w:tcW w:w="1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3E6541B1" w14:textId="77777777" w:rsidR="00622040" w:rsidRDefault="00000000">
            <w:pPr>
              <w:autoSpaceDE w:val="0"/>
              <w:autoSpaceDN w:val="0"/>
              <w:spacing w:before="92" w:after="0" w:line="216" w:lineRule="exact"/>
              <w:ind w:left="80"/>
            </w:pPr>
            <w:r>
              <w:rPr>
                <w:rFonts w:ascii="CMR10" w:eastAsia="CMR10" w:hAnsi="CMR10"/>
                <w:color w:val="000000"/>
                <w:sz w:val="20"/>
              </w:rPr>
              <w:t xml:space="preserve">∆ </w:t>
            </w:r>
            <w:r>
              <w:rPr>
                <w:rFonts w:ascii="CMMI7" w:eastAsia="CMMI7" w:hAnsi="CMMI7"/>
                <w:i/>
                <w:color w:val="000000"/>
                <w:sz w:val="14"/>
              </w:rPr>
              <w:t>t</w:t>
            </w:r>
          </w:p>
        </w:tc>
        <w:tc>
          <w:tcPr>
            <w:tcW w:w="3212" w:type="dxa"/>
            <w:tcBorders>
              <w:top w:val="single" w:sz="3" w:space="0" w:color="000000"/>
              <w:left w:val="single" w:sz="3" w:space="0" w:color="000000"/>
              <w:bottom w:val="single" w:sz="3" w:space="0" w:color="000000"/>
              <w:right w:val="single" w:sz="3" w:space="0" w:color="000000"/>
            </w:tcBorders>
            <w:tcMar>
              <w:left w:w="0" w:type="dxa"/>
              <w:right w:w="0" w:type="dxa"/>
            </w:tcMar>
          </w:tcPr>
          <w:p w14:paraId="4D95F978" w14:textId="77777777" w:rsidR="00622040" w:rsidRDefault="00000000">
            <w:pPr>
              <w:autoSpaceDE w:val="0"/>
              <w:autoSpaceDN w:val="0"/>
              <w:spacing w:after="0" w:line="294" w:lineRule="exact"/>
              <w:ind w:left="78" w:right="332"/>
              <w:jc w:val="both"/>
            </w:pPr>
            <w:r>
              <w:rPr>
                <w:rFonts w:ascii="CMR10" w:eastAsia="CMR10" w:hAnsi="CMR10"/>
                <w:color w:val="000000"/>
                <w:sz w:val="20"/>
              </w:rPr>
              <w:t xml:space="preserve">Selisih level dominan ter-resolve antarsesi valid, yaitu </w:t>
            </w:r>
            <w:r>
              <w:rPr>
                <w:rFonts w:ascii="CMMI10" w:eastAsia="CMMI10" w:hAnsi="CMMI10"/>
                <w:i/>
                <w:color w:val="000000"/>
                <w:sz w:val="20"/>
              </w:rPr>
              <w:t xml:space="preserve">L </w:t>
            </w:r>
            <w:r>
              <w:rPr>
                <w:rFonts w:ascii="CMSY7" w:eastAsia="CMSY7" w:hAnsi="CMSY7"/>
                <w:i/>
                <w:color w:val="000000"/>
                <w:sz w:val="14"/>
              </w:rPr>
              <w:t xml:space="preserve">∗ </w:t>
            </w:r>
            <w:r>
              <w:rPr>
                <w:rFonts w:ascii="CMMI7" w:eastAsia="CMMI7" w:hAnsi="CMMI7"/>
                <w:i/>
                <w:color w:val="000000"/>
                <w:sz w:val="14"/>
              </w:rPr>
              <w:t xml:space="preserve">t </w:t>
            </w:r>
            <w:r>
              <w:rPr>
                <w:rFonts w:ascii="CMR7" w:eastAsia="CMR7" w:hAnsi="CMR7"/>
                <w:color w:val="000000"/>
                <w:sz w:val="14"/>
              </w:rPr>
              <w:t xml:space="preserve">+1 </w:t>
            </w:r>
            <w:r>
              <w:rPr>
                <w:rFonts w:ascii="CMSY10" w:eastAsia="CMSY10" w:hAnsi="CMSY10"/>
                <w:i/>
                <w:color w:val="000000"/>
                <w:sz w:val="20"/>
              </w:rPr>
              <w:t xml:space="preserve">− </w:t>
            </w:r>
            <w:r>
              <w:rPr>
                <w:rFonts w:ascii="CMMI10" w:eastAsia="CMMI10" w:hAnsi="CMMI10"/>
                <w:i/>
                <w:color w:val="000000"/>
                <w:sz w:val="20"/>
              </w:rPr>
              <w:t xml:space="preserve">L </w:t>
            </w:r>
            <w:r>
              <w:rPr>
                <w:rFonts w:ascii="CMSY7" w:eastAsia="CMSY7" w:hAnsi="CMSY7"/>
                <w:i/>
                <w:color w:val="000000"/>
                <w:sz w:val="14"/>
              </w:rPr>
              <w:t xml:space="preserve">∗ </w:t>
            </w:r>
            <w:r>
              <w:rPr>
                <w:rFonts w:ascii="CMMI7" w:eastAsia="CMMI7" w:hAnsi="CMMI7"/>
                <w:i/>
                <w:color w:val="000000"/>
                <w:sz w:val="14"/>
              </w:rPr>
              <w:t xml:space="preserve">t </w:t>
            </w:r>
            <w:r>
              <w:rPr>
                <w:rFonts w:ascii="CMR10" w:eastAsia="CMR10" w:hAnsi="CMR10"/>
                <w:color w:val="000000"/>
                <w:sz w:val="20"/>
              </w:rPr>
              <w:t>; jika salah satu sesi tidak valid</w:t>
            </w:r>
          </w:p>
          <w:p w14:paraId="0D904617" w14:textId="77777777" w:rsidR="00622040" w:rsidRDefault="00000000">
            <w:pPr>
              <w:autoSpaceDE w:val="0"/>
              <w:autoSpaceDN w:val="0"/>
              <w:spacing w:before="96" w:after="0" w:line="198" w:lineRule="exact"/>
              <w:ind w:left="78"/>
            </w:pPr>
            <w:r>
              <w:rPr>
                <w:rFonts w:ascii="CMR10" w:eastAsia="CMR10" w:hAnsi="CMR10"/>
                <w:color w:val="000000"/>
                <w:sz w:val="20"/>
              </w:rPr>
              <w:t xml:space="preserve">maka bernilai </w:t>
            </w:r>
            <w:r>
              <w:rPr>
                <w:rFonts w:ascii="CMTI10" w:eastAsia="CMTI10" w:hAnsi="CMTI10"/>
                <w:i/>
                <w:color w:val="000000"/>
                <w:sz w:val="20"/>
              </w:rPr>
              <w:t xml:space="preserve">NA </w:t>
            </w:r>
            <w:r>
              <w:rPr>
                <w:rFonts w:ascii="CMR10" w:eastAsia="CMR10" w:hAnsi="CMR10"/>
                <w:color w:val="000000"/>
                <w:sz w:val="20"/>
              </w:rPr>
              <w:t>.</w:t>
            </w:r>
          </w:p>
        </w:tc>
        <w:tc>
          <w:tcPr>
            <w:tcW w:w="1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2DD9D7F" w14:textId="77777777" w:rsidR="00622040" w:rsidRDefault="00000000">
            <w:pPr>
              <w:autoSpaceDE w:val="0"/>
              <w:autoSpaceDN w:val="0"/>
              <w:spacing w:before="92" w:after="0" w:line="198" w:lineRule="exact"/>
              <w:ind w:left="80"/>
            </w:pPr>
            <w:r>
              <w:rPr>
                <w:rFonts w:ascii="CMR10" w:eastAsia="CMR10" w:hAnsi="CMR10"/>
                <w:color w:val="000000"/>
                <w:sz w:val="20"/>
              </w:rPr>
              <w:t xml:space="preserve">-3 s.d. +3 / </w:t>
            </w:r>
            <w:r>
              <w:rPr>
                <w:rFonts w:ascii="CMTI10" w:eastAsia="CMTI10" w:hAnsi="CMTI10"/>
                <w:i/>
                <w:color w:val="000000"/>
                <w:sz w:val="20"/>
              </w:rPr>
              <w:t>NA</w:t>
            </w:r>
          </w:p>
        </w:tc>
        <w:tc>
          <w:tcPr>
            <w:tcW w:w="20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AEFF35E" w14:textId="77777777" w:rsidR="00622040" w:rsidRDefault="00000000">
            <w:pPr>
              <w:autoSpaceDE w:val="0"/>
              <w:autoSpaceDN w:val="0"/>
              <w:spacing w:after="0" w:line="294" w:lineRule="exact"/>
              <w:ind w:left="78" w:right="144"/>
            </w:pPr>
            <w:r>
              <w:rPr>
                <w:rFonts w:ascii="CMR10" w:eastAsia="CMR10" w:hAnsi="CMR10"/>
                <w:color w:val="000000"/>
                <w:sz w:val="20"/>
              </w:rPr>
              <w:t xml:space="preserve">Mendeteksi arah </w:t>
            </w:r>
            <w:r>
              <w:br/>
            </w:r>
            <w:r>
              <w:rPr>
                <w:rFonts w:ascii="CMR10" w:eastAsia="CMR10" w:hAnsi="CMR10"/>
                <w:color w:val="000000"/>
                <w:sz w:val="20"/>
              </w:rPr>
              <w:t xml:space="preserve">transisi </w:t>
            </w:r>
            <w:r>
              <w:br/>
            </w:r>
            <w:r>
              <w:rPr>
                <w:rFonts w:ascii="CMR10" w:eastAsia="CMR10" w:hAnsi="CMR10"/>
                <w:color w:val="000000"/>
                <w:sz w:val="20"/>
              </w:rPr>
              <w:t>(naik/turun/tetap).</w:t>
            </w:r>
          </w:p>
        </w:tc>
      </w:tr>
      <w:tr w:rsidR="00622040" w14:paraId="1214E155" w14:textId="77777777">
        <w:trPr>
          <w:trHeight w:hRule="exact" w:val="952"/>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2E05D0CA" w14:textId="77777777" w:rsidR="00622040" w:rsidRDefault="00000000">
            <w:pPr>
              <w:autoSpaceDE w:val="0"/>
              <w:autoSpaceDN w:val="0"/>
              <w:spacing w:before="92" w:after="0" w:line="198" w:lineRule="exact"/>
              <w:ind w:left="80"/>
            </w:pPr>
            <w:r>
              <w:rPr>
                <w:rFonts w:ascii="CMR10" w:eastAsia="CMR10" w:hAnsi="CMR10"/>
                <w:color w:val="000000"/>
                <w:sz w:val="20"/>
              </w:rPr>
              <w:t>5</w:t>
            </w:r>
          </w:p>
        </w:tc>
        <w:tc>
          <w:tcPr>
            <w:tcW w:w="1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3027A316" w14:textId="77777777" w:rsidR="00622040" w:rsidRDefault="00000000">
            <w:pPr>
              <w:autoSpaceDE w:val="0"/>
              <w:autoSpaceDN w:val="0"/>
              <w:spacing w:before="32" w:after="0" w:line="258" w:lineRule="exact"/>
              <w:ind w:left="80"/>
            </w:pPr>
            <w:r>
              <w:rPr>
                <w:rFonts w:ascii="CMMI10" w:eastAsia="CMMI10" w:hAnsi="CMMI10"/>
                <w:i/>
                <w:color w:val="000000"/>
                <w:sz w:val="20"/>
              </w:rPr>
              <w:t xml:space="preserve">N </w:t>
            </w:r>
            <w:r>
              <w:rPr>
                <w:rFonts w:ascii="CMMI7" w:eastAsia="CMMI7" w:hAnsi="CMMI7"/>
                <w:i/>
                <w:color w:val="000000"/>
                <w:sz w:val="14"/>
              </w:rPr>
              <w:t>obs t</w:t>
            </w:r>
          </w:p>
        </w:tc>
        <w:tc>
          <w:tcPr>
            <w:tcW w:w="32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BA84454" w14:textId="77777777" w:rsidR="00622040" w:rsidRDefault="00000000">
            <w:pPr>
              <w:autoSpaceDE w:val="0"/>
              <w:autoSpaceDN w:val="0"/>
              <w:spacing w:after="0" w:line="294" w:lineRule="exact"/>
              <w:ind w:left="78" w:right="288"/>
            </w:pPr>
            <w:r>
              <w:rPr>
                <w:rFonts w:ascii="CMR10" w:eastAsia="CMR10" w:hAnsi="CMR10"/>
                <w:color w:val="000000"/>
                <w:sz w:val="20"/>
              </w:rPr>
              <w:t>Total unit prompt terobservasi mentah pada sesi ke-</w:t>
            </w:r>
            <w:r>
              <w:rPr>
                <w:rFonts w:ascii="CMMI10" w:eastAsia="CMMI10" w:hAnsi="CMMI10"/>
                <w:i/>
                <w:color w:val="000000"/>
                <w:sz w:val="20"/>
              </w:rPr>
              <w:t xml:space="preserve">t </w:t>
            </w:r>
            <w:r>
              <w:rPr>
                <w:rFonts w:ascii="CMR10" w:eastAsia="CMR10" w:hAnsi="CMR10"/>
                <w:color w:val="000000"/>
                <w:sz w:val="20"/>
              </w:rPr>
              <w:t>(sebelum audit mutu).</w:t>
            </w:r>
          </w:p>
        </w:tc>
        <w:tc>
          <w:tcPr>
            <w:tcW w:w="1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01523358" w14:textId="77777777" w:rsidR="00622040" w:rsidRDefault="00000000">
            <w:pPr>
              <w:autoSpaceDE w:val="0"/>
              <w:autoSpaceDN w:val="0"/>
              <w:spacing w:after="0" w:line="294" w:lineRule="exact"/>
              <w:ind w:left="80" w:right="288"/>
            </w:pPr>
            <w:r>
              <w:rPr>
                <w:rFonts w:ascii="CMR10" w:eastAsia="CMR10" w:hAnsi="CMR10"/>
                <w:color w:val="000000"/>
                <w:sz w:val="20"/>
              </w:rPr>
              <w:t>Bilangan bulat (</w:t>
            </w:r>
            <w:r>
              <w:rPr>
                <w:rFonts w:ascii="CMSY10" w:eastAsia="CMSY10" w:hAnsi="CMSY10"/>
                <w:i/>
                <w:color w:val="000000"/>
                <w:sz w:val="20"/>
              </w:rPr>
              <w:t xml:space="preserve">≥ </w:t>
            </w:r>
            <w:r>
              <w:rPr>
                <w:rFonts w:ascii="CMR10" w:eastAsia="CMR10" w:hAnsi="CMR10"/>
                <w:color w:val="000000"/>
                <w:sz w:val="20"/>
              </w:rPr>
              <w:t>0)</w:t>
            </w:r>
          </w:p>
        </w:tc>
        <w:tc>
          <w:tcPr>
            <w:tcW w:w="20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9886EF1" w14:textId="77777777" w:rsidR="00622040" w:rsidRDefault="00000000">
            <w:pPr>
              <w:autoSpaceDE w:val="0"/>
              <w:autoSpaceDN w:val="0"/>
              <w:spacing w:after="0" w:line="294" w:lineRule="exact"/>
              <w:ind w:left="78" w:right="288"/>
            </w:pPr>
            <w:r>
              <w:rPr>
                <w:rFonts w:ascii="CMR10" w:eastAsia="CMR10" w:hAnsi="CMR10"/>
                <w:color w:val="000000"/>
                <w:sz w:val="20"/>
              </w:rPr>
              <w:t xml:space="preserve">Menentukan status </w:t>
            </w:r>
            <w:r>
              <w:rPr>
                <w:rFonts w:ascii="CMTI10" w:eastAsia="CMTI10" w:hAnsi="CMTI10"/>
                <w:i/>
                <w:color w:val="000000"/>
                <w:sz w:val="20"/>
              </w:rPr>
              <w:t xml:space="preserve">missing </w:t>
            </w:r>
            <w:r>
              <w:rPr>
                <w:rFonts w:ascii="CMR10" w:eastAsia="CMR10" w:hAnsi="CMR10"/>
                <w:color w:val="000000"/>
                <w:sz w:val="20"/>
              </w:rPr>
              <w:t>pada level sesi.</w:t>
            </w:r>
          </w:p>
        </w:tc>
      </w:tr>
      <w:tr w:rsidR="00622040" w14:paraId="52C49AD4" w14:textId="77777777">
        <w:trPr>
          <w:trHeight w:hRule="exact" w:val="954"/>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46152749" w14:textId="77777777" w:rsidR="00622040" w:rsidRDefault="00000000">
            <w:pPr>
              <w:autoSpaceDE w:val="0"/>
              <w:autoSpaceDN w:val="0"/>
              <w:spacing w:before="94" w:after="0" w:line="198" w:lineRule="exact"/>
              <w:ind w:left="80"/>
            </w:pPr>
            <w:r>
              <w:rPr>
                <w:rFonts w:ascii="CMR10" w:eastAsia="CMR10" w:hAnsi="CMR10"/>
                <w:color w:val="000000"/>
                <w:sz w:val="20"/>
              </w:rPr>
              <w:t>6</w:t>
            </w:r>
          </w:p>
        </w:tc>
        <w:tc>
          <w:tcPr>
            <w:tcW w:w="1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3490F835" w14:textId="77777777" w:rsidR="00622040" w:rsidRDefault="00000000">
            <w:pPr>
              <w:autoSpaceDE w:val="0"/>
              <w:autoSpaceDN w:val="0"/>
              <w:spacing w:before="94" w:after="0" w:line="214" w:lineRule="exact"/>
              <w:ind w:left="80"/>
            </w:pPr>
            <w:r>
              <w:rPr>
                <w:rFonts w:ascii="CMMI10" w:eastAsia="CMMI10" w:hAnsi="CMMI10"/>
                <w:i/>
                <w:color w:val="000000"/>
                <w:sz w:val="20"/>
              </w:rPr>
              <w:t xml:space="preserve">N </w:t>
            </w:r>
            <w:r>
              <w:rPr>
                <w:rFonts w:ascii="CMMI7" w:eastAsia="CMMI7" w:hAnsi="CMMI7"/>
                <w:i/>
                <w:color w:val="000000"/>
                <w:sz w:val="14"/>
              </w:rPr>
              <w:t>t</w:t>
            </w:r>
          </w:p>
        </w:tc>
        <w:tc>
          <w:tcPr>
            <w:tcW w:w="32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88ED72E" w14:textId="77777777" w:rsidR="00622040" w:rsidRDefault="00000000">
            <w:pPr>
              <w:autoSpaceDE w:val="0"/>
              <w:autoSpaceDN w:val="0"/>
              <w:spacing w:after="0" w:line="294" w:lineRule="exact"/>
              <w:ind w:left="78" w:right="144"/>
            </w:pPr>
            <w:r>
              <w:rPr>
                <w:rFonts w:ascii="CMR10" w:eastAsia="CMR10" w:hAnsi="CMR10"/>
                <w:color w:val="000000"/>
                <w:sz w:val="20"/>
              </w:rPr>
              <w:t>Total unit prompt valid pada sesi ke-</w:t>
            </w:r>
            <w:r>
              <w:rPr>
                <w:rFonts w:ascii="CMMI10" w:eastAsia="CMMI10" w:hAnsi="CMMI10"/>
                <w:i/>
                <w:color w:val="000000"/>
                <w:sz w:val="20"/>
              </w:rPr>
              <w:t xml:space="preserve">t </w:t>
            </w:r>
            <w:r>
              <w:rPr>
                <w:rFonts w:ascii="CMR10" w:eastAsia="CMR10" w:hAnsi="CMR10"/>
                <w:color w:val="000000"/>
                <w:sz w:val="20"/>
              </w:rPr>
              <w:t>(setelah audit mutu).</w:t>
            </w:r>
          </w:p>
        </w:tc>
        <w:tc>
          <w:tcPr>
            <w:tcW w:w="1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AE1D5F4" w14:textId="77777777" w:rsidR="00622040" w:rsidRDefault="00000000">
            <w:pPr>
              <w:autoSpaceDE w:val="0"/>
              <w:autoSpaceDN w:val="0"/>
              <w:spacing w:after="0" w:line="294" w:lineRule="exact"/>
              <w:ind w:left="80" w:right="288"/>
            </w:pPr>
            <w:r>
              <w:rPr>
                <w:rFonts w:ascii="CMR10" w:eastAsia="CMR10" w:hAnsi="CMR10"/>
                <w:color w:val="000000"/>
                <w:sz w:val="20"/>
              </w:rPr>
              <w:t>Bilangan bulat (</w:t>
            </w:r>
            <w:r>
              <w:rPr>
                <w:rFonts w:ascii="CMSY10" w:eastAsia="CMSY10" w:hAnsi="CMSY10"/>
                <w:i/>
                <w:color w:val="000000"/>
                <w:sz w:val="20"/>
              </w:rPr>
              <w:t xml:space="preserve">≥ </w:t>
            </w:r>
            <w:r>
              <w:rPr>
                <w:rFonts w:ascii="CMR10" w:eastAsia="CMR10" w:hAnsi="CMR10"/>
                <w:color w:val="000000"/>
                <w:sz w:val="20"/>
              </w:rPr>
              <w:t>0)</w:t>
            </w:r>
          </w:p>
        </w:tc>
        <w:tc>
          <w:tcPr>
            <w:tcW w:w="20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4D9CE1B" w14:textId="77777777" w:rsidR="00622040" w:rsidRDefault="00000000">
            <w:pPr>
              <w:autoSpaceDE w:val="0"/>
              <w:autoSpaceDN w:val="0"/>
              <w:spacing w:after="0" w:line="294" w:lineRule="exact"/>
              <w:ind w:left="78" w:right="144"/>
            </w:pPr>
            <w:r>
              <w:rPr>
                <w:rFonts w:ascii="CMR10" w:eastAsia="CMR10" w:hAnsi="CMR10"/>
                <w:color w:val="000000"/>
                <w:sz w:val="20"/>
              </w:rPr>
              <w:t xml:space="preserve">Menentukan </w:t>
            </w:r>
            <w:r>
              <w:br/>
            </w:r>
            <w:r>
              <w:rPr>
                <w:rFonts w:ascii="CMR10" w:eastAsia="CMR10" w:hAnsi="CMR10"/>
                <w:color w:val="000000"/>
                <w:sz w:val="20"/>
              </w:rPr>
              <w:t>kelayakan sesi untuk analisis transisi.</w:t>
            </w:r>
          </w:p>
        </w:tc>
      </w:tr>
      <w:tr w:rsidR="00622040" w14:paraId="494057AD" w14:textId="77777777">
        <w:trPr>
          <w:trHeight w:hRule="exact" w:val="1248"/>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5B74999F" w14:textId="77777777" w:rsidR="00622040" w:rsidRDefault="00000000">
            <w:pPr>
              <w:autoSpaceDE w:val="0"/>
              <w:autoSpaceDN w:val="0"/>
              <w:spacing w:before="92" w:after="0" w:line="198" w:lineRule="exact"/>
              <w:ind w:left="80"/>
            </w:pPr>
            <w:r>
              <w:rPr>
                <w:rFonts w:ascii="CMR10" w:eastAsia="CMR10" w:hAnsi="CMR10"/>
                <w:color w:val="000000"/>
                <w:sz w:val="20"/>
              </w:rPr>
              <w:t>7</w:t>
            </w:r>
          </w:p>
        </w:tc>
        <w:tc>
          <w:tcPr>
            <w:tcW w:w="1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2336441A" w14:textId="77777777" w:rsidR="00622040" w:rsidRDefault="00000000">
            <w:pPr>
              <w:autoSpaceDE w:val="0"/>
              <w:autoSpaceDN w:val="0"/>
              <w:spacing w:before="92" w:after="0" w:line="216" w:lineRule="exact"/>
              <w:ind w:left="80"/>
            </w:pPr>
            <w:r>
              <w:rPr>
                <w:rFonts w:ascii="CMMI10" w:eastAsia="CMMI10" w:hAnsi="CMMI10"/>
                <w:i/>
                <w:color w:val="000000"/>
                <w:sz w:val="20"/>
              </w:rPr>
              <w:t xml:space="preserve">N </w:t>
            </w:r>
            <w:r>
              <w:rPr>
                <w:rFonts w:ascii="CMR7" w:eastAsia="CMR7" w:hAnsi="CMR7"/>
                <w:color w:val="000000"/>
                <w:sz w:val="14"/>
              </w:rPr>
              <w:t>min</w:t>
            </w:r>
          </w:p>
        </w:tc>
        <w:tc>
          <w:tcPr>
            <w:tcW w:w="32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3DF5D07" w14:textId="77777777" w:rsidR="00622040" w:rsidRDefault="00000000">
            <w:pPr>
              <w:autoSpaceDE w:val="0"/>
              <w:autoSpaceDN w:val="0"/>
              <w:spacing w:after="0" w:line="294" w:lineRule="exact"/>
              <w:ind w:left="78" w:right="288"/>
            </w:pPr>
            <w:r>
              <w:rPr>
                <w:rFonts w:ascii="CMR10" w:eastAsia="CMR10" w:hAnsi="CMR10"/>
                <w:color w:val="000000"/>
                <w:sz w:val="20"/>
              </w:rPr>
              <w:t>Ambang minimum unit prompt valid per sesi (ditetapkan 3).</w:t>
            </w:r>
          </w:p>
        </w:tc>
        <w:tc>
          <w:tcPr>
            <w:tcW w:w="1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B00CF9A" w14:textId="77777777" w:rsidR="00622040" w:rsidRDefault="00000000">
            <w:pPr>
              <w:autoSpaceDE w:val="0"/>
              <w:autoSpaceDN w:val="0"/>
              <w:spacing w:before="92" w:after="0" w:line="198" w:lineRule="exact"/>
              <w:ind w:left="80"/>
            </w:pPr>
            <w:r>
              <w:rPr>
                <w:rFonts w:ascii="CMR10" w:eastAsia="CMR10" w:hAnsi="CMR10"/>
                <w:color w:val="000000"/>
                <w:sz w:val="20"/>
              </w:rPr>
              <w:t>Bilangan bulat</w:t>
            </w:r>
          </w:p>
        </w:tc>
        <w:tc>
          <w:tcPr>
            <w:tcW w:w="20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9291CBD" w14:textId="77777777" w:rsidR="00622040" w:rsidRDefault="00000000">
            <w:pPr>
              <w:autoSpaceDE w:val="0"/>
              <w:autoSpaceDN w:val="0"/>
              <w:spacing w:after="0" w:line="294" w:lineRule="exact"/>
              <w:ind w:left="78" w:right="144"/>
            </w:pPr>
            <w:r>
              <w:rPr>
                <w:rFonts w:ascii="CMTI10" w:eastAsia="CMTI10" w:hAnsi="CMTI10"/>
                <w:i/>
                <w:color w:val="000000"/>
                <w:sz w:val="20"/>
              </w:rPr>
              <w:t xml:space="preserve">Quality gate </w:t>
            </w:r>
            <w:r>
              <w:rPr>
                <w:rFonts w:ascii="CMR10" w:eastAsia="CMR10" w:hAnsi="CMR10"/>
                <w:color w:val="000000"/>
                <w:sz w:val="20"/>
              </w:rPr>
              <w:t xml:space="preserve">agar </w:t>
            </w:r>
            <w:r>
              <w:br/>
            </w:r>
            <w:r>
              <w:rPr>
                <w:rFonts w:ascii="CMR10" w:eastAsia="CMR10" w:hAnsi="CMR10"/>
                <w:color w:val="000000"/>
                <w:sz w:val="20"/>
              </w:rPr>
              <w:t xml:space="preserve">inferensi tidak </w:t>
            </w:r>
            <w:r>
              <w:br/>
            </w:r>
            <w:r>
              <w:rPr>
                <w:rFonts w:ascii="CMR10" w:eastAsia="CMR10" w:hAnsi="CMR10"/>
                <w:color w:val="000000"/>
                <w:sz w:val="20"/>
              </w:rPr>
              <w:t>berbasis data terlalu tipis.</w:t>
            </w:r>
          </w:p>
        </w:tc>
      </w:tr>
      <w:tr w:rsidR="00622040" w14:paraId="4B9F6B0C" w14:textId="77777777">
        <w:trPr>
          <w:trHeight w:hRule="exact" w:val="952"/>
        </w:trPr>
        <w:tc>
          <w:tcPr>
            <w:tcW w:w="618" w:type="dxa"/>
            <w:tcBorders>
              <w:top w:val="single" w:sz="3" w:space="0" w:color="000000"/>
              <w:left w:val="single" w:sz="3" w:space="0" w:color="000000"/>
              <w:bottom w:val="single" w:sz="3" w:space="0" w:color="000000"/>
              <w:right w:val="single" w:sz="3" w:space="0" w:color="000000"/>
            </w:tcBorders>
            <w:tcMar>
              <w:left w:w="0" w:type="dxa"/>
              <w:right w:w="0" w:type="dxa"/>
            </w:tcMar>
          </w:tcPr>
          <w:p w14:paraId="44705998" w14:textId="77777777" w:rsidR="00622040" w:rsidRDefault="00000000">
            <w:pPr>
              <w:autoSpaceDE w:val="0"/>
              <w:autoSpaceDN w:val="0"/>
              <w:spacing w:before="92" w:after="0" w:line="198" w:lineRule="exact"/>
              <w:ind w:left="80"/>
            </w:pPr>
            <w:r>
              <w:rPr>
                <w:rFonts w:ascii="CMR10" w:eastAsia="CMR10" w:hAnsi="CMR10"/>
                <w:color w:val="000000"/>
                <w:sz w:val="20"/>
              </w:rPr>
              <w:t>8</w:t>
            </w:r>
          </w:p>
        </w:tc>
        <w:tc>
          <w:tcPr>
            <w:tcW w:w="1634" w:type="dxa"/>
            <w:tcBorders>
              <w:top w:val="single" w:sz="3" w:space="0" w:color="000000"/>
              <w:left w:val="single" w:sz="3" w:space="0" w:color="000000"/>
              <w:bottom w:val="single" w:sz="3" w:space="0" w:color="000000"/>
              <w:right w:val="single" w:sz="3" w:space="0" w:color="000000"/>
            </w:tcBorders>
            <w:tcMar>
              <w:left w:w="0" w:type="dxa"/>
              <w:right w:w="0" w:type="dxa"/>
            </w:tcMar>
          </w:tcPr>
          <w:p w14:paraId="2529FC94" w14:textId="77777777" w:rsidR="00622040" w:rsidRDefault="00000000">
            <w:pPr>
              <w:autoSpaceDE w:val="0"/>
              <w:autoSpaceDN w:val="0"/>
              <w:spacing w:before="30" w:after="0" w:line="260" w:lineRule="exact"/>
              <w:ind w:left="80"/>
            </w:pPr>
            <w:r>
              <w:rPr>
                <w:rFonts w:ascii="CMMI10" w:eastAsia="CMMI10" w:hAnsi="CMMI10"/>
                <w:i/>
                <w:color w:val="000000"/>
                <w:sz w:val="20"/>
              </w:rPr>
              <w:t xml:space="preserve">L </w:t>
            </w:r>
            <w:r>
              <w:rPr>
                <w:rFonts w:ascii="CMSY7" w:eastAsia="CMSY7" w:hAnsi="CMSY7"/>
                <w:i/>
                <w:color w:val="000000"/>
                <w:sz w:val="14"/>
              </w:rPr>
              <w:t xml:space="preserve">∗ </w:t>
            </w:r>
            <w:r>
              <w:rPr>
                <w:rFonts w:ascii="CMMI7" w:eastAsia="CMMI7" w:hAnsi="CMMI7"/>
                <w:i/>
                <w:color w:val="000000"/>
                <w:sz w:val="14"/>
              </w:rPr>
              <w:t>t</w:t>
            </w:r>
          </w:p>
        </w:tc>
        <w:tc>
          <w:tcPr>
            <w:tcW w:w="3212" w:type="dxa"/>
            <w:tcBorders>
              <w:top w:val="single" w:sz="3" w:space="0" w:color="000000"/>
              <w:left w:val="single" w:sz="3" w:space="0" w:color="000000"/>
              <w:bottom w:val="single" w:sz="3" w:space="0" w:color="000000"/>
              <w:right w:val="single" w:sz="3" w:space="0" w:color="000000"/>
            </w:tcBorders>
            <w:tcMar>
              <w:left w:w="0" w:type="dxa"/>
              <w:right w:w="0" w:type="dxa"/>
            </w:tcMar>
          </w:tcPr>
          <w:p w14:paraId="56CB83DE" w14:textId="77777777" w:rsidR="00622040" w:rsidRDefault="00000000">
            <w:pPr>
              <w:autoSpaceDE w:val="0"/>
              <w:autoSpaceDN w:val="0"/>
              <w:spacing w:after="0" w:line="294" w:lineRule="exact"/>
              <w:ind w:left="78" w:right="288"/>
            </w:pPr>
            <w:r>
              <w:rPr>
                <w:rFonts w:ascii="CMR10" w:eastAsia="CMR10" w:hAnsi="CMR10"/>
                <w:color w:val="000000"/>
                <w:sz w:val="20"/>
              </w:rPr>
              <w:t>Level dominan sesi ke-</w:t>
            </w:r>
            <w:r>
              <w:rPr>
                <w:rFonts w:ascii="CMMI10" w:eastAsia="CMMI10" w:hAnsi="CMMI10"/>
                <w:i/>
                <w:color w:val="000000"/>
                <w:sz w:val="20"/>
              </w:rPr>
              <w:t xml:space="preserve">t </w:t>
            </w:r>
            <w:r>
              <w:rPr>
                <w:rFonts w:ascii="CMR10" w:eastAsia="CMR10" w:hAnsi="CMR10"/>
                <w:color w:val="000000"/>
                <w:sz w:val="20"/>
              </w:rPr>
              <w:t xml:space="preserve">setelah aturan </w:t>
            </w:r>
            <w:r>
              <w:rPr>
                <w:rFonts w:ascii="CMTI10" w:eastAsia="CMTI10" w:hAnsi="CMTI10"/>
                <w:i/>
                <w:color w:val="000000"/>
                <w:sz w:val="20"/>
              </w:rPr>
              <w:t xml:space="preserve">tie-break </w:t>
            </w:r>
            <w:r>
              <w:rPr>
                <w:rFonts w:ascii="CMR10" w:eastAsia="CMR10" w:hAnsi="CMR10"/>
                <w:color w:val="000000"/>
                <w:sz w:val="20"/>
              </w:rPr>
              <w:t xml:space="preserve">, </w:t>
            </w:r>
            <w:r>
              <w:rPr>
                <w:rFonts w:ascii="CMTI10" w:eastAsia="CMTI10" w:hAnsi="CMTI10"/>
                <w:i/>
                <w:color w:val="000000"/>
                <w:sz w:val="20"/>
              </w:rPr>
              <w:t xml:space="preserve">carry-forward </w:t>
            </w:r>
            <w:r>
              <w:rPr>
                <w:rFonts w:ascii="CMR10" w:eastAsia="CMR10" w:hAnsi="CMR10"/>
                <w:color w:val="000000"/>
                <w:sz w:val="20"/>
              </w:rPr>
              <w:t>, dan filter sesi valid.</w:t>
            </w:r>
          </w:p>
        </w:tc>
        <w:tc>
          <w:tcPr>
            <w:tcW w:w="1804" w:type="dxa"/>
            <w:tcBorders>
              <w:top w:val="single" w:sz="3" w:space="0" w:color="000000"/>
              <w:left w:val="single" w:sz="3" w:space="0" w:color="000000"/>
              <w:bottom w:val="single" w:sz="3" w:space="0" w:color="000000"/>
              <w:right w:val="single" w:sz="3" w:space="0" w:color="000000"/>
            </w:tcBorders>
            <w:tcMar>
              <w:left w:w="0" w:type="dxa"/>
              <w:right w:w="0" w:type="dxa"/>
            </w:tcMar>
          </w:tcPr>
          <w:p w14:paraId="588ECE23" w14:textId="77777777" w:rsidR="00622040" w:rsidRDefault="00000000">
            <w:pPr>
              <w:autoSpaceDE w:val="0"/>
              <w:autoSpaceDN w:val="0"/>
              <w:spacing w:after="0" w:line="294" w:lineRule="exact"/>
              <w:ind w:left="80" w:right="288"/>
            </w:pPr>
            <w:r>
              <w:rPr>
                <w:rFonts w:ascii="CMR10" w:eastAsia="CMR10" w:hAnsi="CMR10"/>
                <w:color w:val="000000"/>
                <w:sz w:val="20"/>
              </w:rPr>
              <w:t xml:space="preserve">1–4 / </w:t>
            </w:r>
            <w:r>
              <w:rPr>
                <w:rFonts w:ascii="CMTI10" w:eastAsia="CMTI10" w:hAnsi="CMTI10"/>
                <w:i/>
                <w:color w:val="000000"/>
                <w:sz w:val="20"/>
              </w:rPr>
              <w:t xml:space="preserve">missing </w:t>
            </w:r>
            <w:r>
              <w:rPr>
                <w:rFonts w:ascii="CMR10" w:eastAsia="CMR10" w:hAnsi="CMR10"/>
                <w:color w:val="000000"/>
                <w:sz w:val="20"/>
              </w:rPr>
              <w:t xml:space="preserve">/ </w:t>
            </w:r>
            <w:r>
              <w:rPr>
                <w:rFonts w:ascii="CMTI10" w:eastAsia="CMTI10" w:hAnsi="CMTI10"/>
                <w:i/>
                <w:color w:val="000000"/>
                <w:sz w:val="20"/>
              </w:rPr>
              <w:t>low-information</w:t>
            </w:r>
          </w:p>
        </w:tc>
        <w:tc>
          <w:tcPr>
            <w:tcW w:w="20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9870388" w14:textId="77777777" w:rsidR="00622040" w:rsidRDefault="00000000">
            <w:pPr>
              <w:autoSpaceDE w:val="0"/>
              <w:autoSpaceDN w:val="0"/>
              <w:spacing w:after="0" w:line="294" w:lineRule="exact"/>
              <w:ind w:left="78" w:right="144"/>
            </w:pPr>
            <w:r>
              <w:rPr>
                <w:rFonts w:ascii="CMR10" w:eastAsia="CMR10" w:hAnsi="CMR10"/>
                <w:color w:val="000000"/>
                <w:sz w:val="20"/>
              </w:rPr>
              <w:t xml:space="preserve">Menjadi dasar resmi perhitungan ∆ </w:t>
            </w:r>
            <w:r>
              <w:rPr>
                <w:rFonts w:ascii="CMMI7" w:eastAsia="CMMI7" w:hAnsi="CMMI7"/>
                <w:i/>
                <w:color w:val="000000"/>
                <w:sz w:val="14"/>
              </w:rPr>
              <w:t xml:space="preserve">t </w:t>
            </w:r>
            <w:r>
              <w:rPr>
                <w:rFonts w:ascii="CMR10" w:eastAsia="CMR10" w:hAnsi="CMR10"/>
                <w:color w:val="000000"/>
                <w:sz w:val="20"/>
              </w:rPr>
              <w:t>dan transisi tahap.</w:t>
            </w:r>
          </w:p>
        </w:tc>
      </w:tr>
    </w:tbl>
    <w:p w14:paraId="3DDA81E7" w14:textId="77777777" w:rsidR="00622040" w:rsidRDefault="00000000">
      <w:pPr>
        <w:autoSpaceDE w:val="0"/>
        <w:autoSpaceDN w:val="0"/>
        <w:spacing w:before="198" w:after="0" w:line="240" w:lineRule="exact"/>
        <w:jc w:val="center"/>
      </w:pPr>
      <w:r>
        <w:rPr>
          <w:rFonts w:ascii="CMR12" w:eastAsia="CMR12" w:hAnsi="CMR12"/>
          <w:color w:val="000000"/>
          <w:sz w:val="24"/>
        </w:rPr>
        <w:t>Tabel 44: Matriks indikator longitudinal per sesi pada tahap pergeseran pola</w:t>
      </w:r>
    </w:p>
    <w:p w14:paraId="02B64CE5" w14:textId="77777777" w:rsidR="00622040" w:rsidRDefault="00000000">
      <w:pPr>
        <w:autoSpaceDE w:val="0"/>
        <w:autoSpaceDN w:val="0"/>
        <w:spacing w:before="758" w:after="0" w:line="358" w:lineRule="exact"/>
        <w:ind w:left="4" w:right="22" w:firstLine="720"/>
        <w:jc w:val="both"/>
      </w:pPr>
      <w:r>
        <w:rPr>
          <w:rFonts w:ascii="CMR12" w:eastAsia="CMR12" w:hAnsi="CMR12"/>
          <w:color w:val="000000"/>
          <w:sz w:val="24"/>
        </w:rPr>
        <w:t>Prosedur analisis pergeseran pola dijalankan berurutan: menyusun profil per sesi, membandingkan transisi sesi ke-</w:t>
      </w:r>
      <w:r>
        <w:rPr>
          <w:rFonts w:ascii="CMMI12" w:eastAsia="CMMI12" w:hAnsi="CMMI12"/>
          <w:i/>
          <w:color w:val="000000"/>
          <w:sz w:val="24"/>
        </w:rPr>
        <w:t xml:space="preserve">t </w:t>
      </w:r>
      <w:r>
        <w:rPr>
          <w:rFonts w:ascii="CMR12" w:eastAsia="CMR12" w:hAnsi="CMR12"/>
          <w:color w:val="000000"/>
          <w:sz w:val="24"/>
        </w:rPr>
        <w:t>dan ke-</w:t>
      </w:r>
      <w:r>
        <w:rPr>
          <w:rFonts w:ascii="CMMI12" w:eastAsia="CMMI12" w:hAnsi="CMMI12"/>
          <w:i/>
          <w:color w:val="000000"/>
          <w:sz w:val="24"/>
        </w:rPr>
        <w:t>t</w:t>
      </w:r>
      <w:r>
        <w:rPr>
          <w:rFonts w:ascii="CMR12" w:eastAsia="CMR12" w:hAnsi="CMR12"/>
          <w:color w:val="000000"/>
          <w:sz w:val="24"/>
        </w:rPr>
        <w:t xml:space="preserve"> + 1, menguji stabilitas pola, lalu memverifikasi konteks menggunakan logbook, observasi, dan artefak.</w:t>
      </w:r>
    </w:p>
    <w:p w14:paraId="26B095BB" w14:textId="77777777" w:rsidR="00622040" w:rsidRDefault="00000000">
      <w:pPr>
        <w:autoSpaceDE w:val="0"/>
        <w:autoSpaceDN w:val="0"/>
        <w:spacing w:before="1038" w:after="0" w:line="240" w:lineRule="exact"/>
        <w:jc w:val="center"/>
      </w:pPr>
      <w:r>
        <w:rPr>
          <w:rFonts w:ascii="CMR12" w:eastAsia="CMR12" w:hAnsi="CMR12"/>
          <w:color w:val="000000"/>
          <w:sz w:val="24"/>
        </w:rPr>
        <w:t>110</w:t>
      </w:r>
    </w:p>
    <w:p w14:paraId="5F6CE4AD" w14:textId="77777777" w:rsidR="00622040" w:rsidRDefault="00622040">
      <w:pPr>
        <w:sectPr w:rsidR="00622040">
          <w:pgSz w:w="12240" w:h="15840"/>
          <w:pgMar w:top="720" w:right="1416" w:bottom="396" w:left="1436" w:header="720" w:footer="720" w:gutter="0"/>
          <w:cols w:space="720"/>
          <w:docGrid w:linePitch="360"/>
        </w:sectPr>
      </w:pPr>
    </w:p>
    <w:p w14:paraId="6F8DA519" w14:textId="77777777" w:rsidR="00622040" w:rsidRDefault="00622040">
      <w:pPr>
        <w:autoSpaceDE w:val="0"/>
        <w:autoSpaceDN w:val="0"/>
        <w:spacing w:after="500" w:line="220" w:lineRule="exact"/>
      </w:pPr>
    </w:p>
    <w:tbl>
      <w:tblPr>
        <w:tblW w:w="0" w:type="auto"/>
        <w:tblInd w:w="8" w:type="dxa"/>
        <w:tblLayout w:type="fixed"/>
        <w:tblLook w:val="04A0" w:firstRow="1" w:lastRow="0" w:firstColumn="1" w:lastColumn="0" w:noHBand="0" w:noVBand="1"/>
      </w:tblPr>
      <w:tblGrid>
        <w:gridCol w:w="610"/>
        <w:gridCol w:w="1670"/>
        <w:gridCol w:w="3510"/>
        <w:gridCol w:w="1726"/>
        <w:gridCol w:w="1836"/>
      </w:tblGrid>
      <w:tr w:rsidR="00622040" w14:paraId="16AB5046" w14:textId="77777777">
        <w:trPr>
          <w:trHeight w:hRule="exact" w:val="650"/>
        </w:trPr>
        <w:tc>
          <w:tcPr>
            <w:tcW w:w="610" w:type="dxa"/>
            <w:tcBorders>
              <w:top w:val="single" w:sz="3" w:space="0" w:color="000000"/>
              <w:left w:val="single" w:sz="3" w:space="0" w:color="000000"/>
              <w:bottom w:val="single" w:sz="3" w:space="0" w:color="000000"/>
              <w:right w:val="single" w:sz="3" w:space="0" w:color="000000"/>
            </w:tcBorders>
            <w:tcMar>
              <w:left w:w="0" w:type="dxa"/>
              <w:right w:w="0" w:type="dxa"/>
            </w:tcMar>
          </w:tcPr>
          <w:p w14:paraId="2803B1A3" w14:textId="77777777" w:rsidR="00622040" w:rsidRDefault="00000000">
            <w:pPr>
              <w:autoSpaceDE w:val="0"/>
              <w:autoSpaceDN w:val="0"/>
              <w:spacing w:before="92" w:after="0" w:line="196" w:lineRule="exact"/>
              <w:ind w:left="78"/>
            </w:pPr>
            <w:r>
              <w:rPr>
                <w:rFonts w:ascii="CMBX10" w:eastAsia="CMBX10" w:hAnsi="CMBX10"/>
                <w:b/>
                <w:color w:val="000000"/>
                <w:w w:val="97"/>
                <w:sz w:val="20"/>
              </w:rPr>
              <w:t>No.</w:t>
            </w:r>
          </w:p>
        </w:tc>
        <w:tc>
          <w:tcPr>
            <w:tcW w:w="1670" w:type="dxa"/>
            <w:tcBorders>
              <w:top w:val="single" w:sz="3" w:space="0" w:color="000000"/>
              <w:left w:val="single" w:sz="3" w:space="0" w:color="000000"/>
              <w:bottom w:val="single" w:sz="3" w:space="0" w:color="000000"/>
              <w:right w:val="single" w:sz="3" w:space="0" w:color="000000"/>
            </w:tcBorders>
            <w:tcMar>
              <w:left w:w="0" w:type="dxa"/>
              <w:right w:w="0" w:type="dxa"/>
            </w:tcMar>
          </w:tcPr>
          <w:p w14:paraId="30C26FF1" w14:textId="77777777" w:rsidR="00622040" w:rsidRDefault="00000000">
            <w:pPr>
              <w:autoSpaceDE w:val="0"/>
              <w:autoSpaceDN w:val="0"/>
              <w:spacing w:before="92" w:after="0" w:line="196" w:lineRule="exact"/>
              <w:ind w:left="78"/>
            </w:pPr>
            <w:r>
              <w:rPr>
                <w:rFonts w:ascii="CMBX10" w:eastAsia="CMBX10" w:hAnsi="CMBX10"/>
                <w:b/>
                <w:color w:val="000000"/>
                <w:w w:val="97"/>
                <w:sz w:val="20"/>
              </w:rPr>
              <w:t>Status Pola</w:t>
            </w:r>
          </w:p>
        </w:tc>
        <w:tc>
          <w:tcPr>
            <w:tcW w:w="3510" w:type="dxa"/>
            <w:tcBorders>
              <w:top w:val="single" w:sz="3" w:space="0" w:color="000000"/>
              <w:left w:val="single" w:sz="3" w:space="0" w:color="000000"/>
              <w:bottom w:val="single" w:sz="3" w:space="0" w:color="000000"/>
              <w:right w:val="single" w:sz="3" w:space="0" w:color="000000"/>
            </w:tcBorders>
            <w:tcMar>
              <w:left w:w="0" w:type="dxa"/>
              <w:right w:w="0" w:type="dxa"/>
            </w:tcMar>
          </w:tcPr>
          <w:p w14:paraId="2E4D2D18" w14:textId="77777777" w:rsidR="00622040" w:rsidRDefault="00000000">
            <w:pPr>
              <w:autoSpaceDE w:val="0"/>
              <w:autoSpaceDN w:val="0"/>
              <w:spacing w:before="92" w:after="0" w:line="196" w:lineRule="exact"/>
              <w:ind w:left="78"/>
            </w:pPr>
            <w:r>
              <w:rPr>
                <w:rFonts w:ascii="CMBX10" w:eastAsia="CMBX10" w:hAnsi="CMBX10"/>
                <w:b/>
                <w:color w:val="000000"/>
                <w:w w:val="97"/>
                <w:sz w:val="20"/>
              </w:rPr>
              <w:t>Aturan Keputusan Operasional</w:t>
            </w:r>
          </w:p>
        </w:tc>
        <w:tc>
          <w:tcPr>
            <w:tcW w:w="1726" w:type="dxa"/>
            <w:tcBorders>
              <w:top w:val="single" w:sz="3" w:space="0" w:color="000000"/>
              <w:left w:val="single" w:sz="3" w:space="0" w:color="000000"/>
              <w:bottom w:val="single" w:sz="3" w:space="0" w:color="000000"/>
              <w:right w:val="single" w:sz="3" w:space="0" w:color="000000"/>
            </w:tcBorders>
            <w:tcMar>
              <w:left w:w="0" w:type="dxa"/>
              <w:right w:w="0" w:type="dxa"/>
            </w:tcMar>
          </w:tcPr>
          <w:p w14:paraId="61C7C291" w14:textId="77777777" w:rsidR="00622040" w:rsidRDefault="00000000">
            <w:pPr>
              <w:autoSpaceDE w:val="0"/>
              <w:autoSpaceDN w:val="0"/>
              <w:spacing w:after="0" w:line="290" w:lineRule="exact"/>
              <w:ind w:right="576"/>
              <w:jc w:val="center"/>
            </w:pPr>
            <w:r>
              <w:rPr>
                <w:rFonts w:ascii="CMBX10" w:eastAsia="CMBX10" w:hAnsi="CMBX10"/>
                <w:b/>
                <w:color w:val="000000"/>
                <w:w w:val="97"/>
                <w:sz w:val="20"/>
              </w:rPr>
              <w:t xml:space="preserve">Indikator </w:t>
            </w:r>
            <w:r>
              <w:br/>
            </w:r>
            <w:r>
              <w:rPr>
                <w:rFonts w:ascii="CMBX10" w:eastAsia="CMBX10" w:hAnsi="CMBX10"/>
                <w:b/>
                <w:color w:val="000000"/>
                <w:w w:val="97"/>
                <w:sz w:val="20"/>
              </w:rPr>
              <w:t>Minimum</w:t>
            </w:r>
          </w:p>
        </w:tc>
        <w:tc>
          <w:tcPr>
            <w:tcW w:w="1836" w:type="dxa"/>
            <w:tcBorders>
              <w:top w:val="single" w:sz="3" w:space="0" w:color="000000"/>
              <w:left w:val="single" w:sz="3" w:space="0" w:color="000000"/>
              <w:bottom w:val="single" w:sz="3" w:space="0" w:color="000000"/>
              <w:right w:val="single" w:sz="3" w:space="0" w:color="000000"/>
            </w:tcBorders>
            <w:tcMar>
              <w:left w:w="0" w:type="dxa"/>
              <w:right w:w="0" w:type="dxa"/>
            </w:tcMar>
          </w:tcPr>
          <w:p w14:paraId="47800E24" w14:textId="77777777" w:rsidR="00622040" w:rsidRDefault="00000000">
            <w:pPr>
              <w:autoSpaceDE w:val="0"/>
              <w:autoSpaceDN w:val="0"/>
              <w:spacing w:before="92" w:after="0" w:line="196" w:lineRule="exact"/>
              <w:ind w:left="78"/>
            </w:pPr>
            <w:r>
              <w:rPr>
                <w:rFonts w:ascii="CMBX10" w:eastAsia="CMBX10" w:hAnsi="CMBX10"/>
                <w:b/>
                <w:color w:val="000000"/>
                <w:w w:val="97"/>
                <w:sz w:val="20"/>
              </w:rPr>
              <w:t>Keputusan</w:t>
            </w:r>
          </w:p>
        </w:tc>
      </w:tr>
      <w:tr w:rsidR="00622040" w14:paraId="2A9DB99F" w14:textId="77777777">
        <w:trPr>
          <w:trHeight w:hRule="exact" w:val="1232"/>
        </w:trPr>
        <w:tc>
          <w:tcPr>
            <w:tcW w:w="610" w:type="dxa"/>
            <w:tcBorders>
              <w:top w:val="single" w:sz="3" w:space="0" w:color="000000"/>
              <w:left w:val="single" w:sz="3" w:space="0" w:color="000000"/>
              <w:bottom w:val="single" w:sz="3" w:space="0" w:color="000000"/>
              <w:right w:val="single" w:sz="3" w:space="0" w:color="000000"/>
            </w:tcBorders>
            <w:tcMar>
              <w:left w:w="0" w:type="dxa"/>
              <w:right w:w="0" w:type="dxa"/>
            </w:tcMar>
          </w:tcPr>
          <w:p w14:paraId="45335510" w14:textId="77777777" w:rsidR="00622040" w:rsidRDefault="00000000">
            <w:pPr>
              <w:autoSpaceDE w:val="0"/>
              <w:autoSpaceDN w:val="0"/>
              <w:spacing w:before="92" w:after="0" w:line="196" w:lineRule="exact"/>
              <w:ind w:left="78"/>
            </w:pPr>
            <w:r>
              <w:rPr>
                <w:rFonts w:ascii="CMR10" w:eastAsia="CMR10" w:hAnsi="CMR10"/>
                <w:color w:val="000000"/>
                <w:w w:val="97"/>
                <w:sz w:val="20"/>
              </w:rPr>
              <w:t>1</w:t>
            </w:r>
          </w:p>
        </w:tc>
        <w:tc>
          <w:tcPr>
            <w:tcW w:w="1670" w:type="dxa"/>
            <w:tcBorders>
              <w:top w:val="single" w:sz="3" w:space="0" w:color="000000"/>
              <w:left w:val="single" w:sz="3" w:space="0" w:color="000000"/>
              <w:bottom w:val="single" w:sz="3" w:space="0" w:color="000000"/>
              <w:right w:val="single" w:sz="3" w:space="0" w:color="000000"/>
            </w:tcBorders>
            <w:tcMar>
              <w:left w:w="0" w:type="dxa"/>
              <w:right w:w="0" w:type="dxa"/>
            </w:tcMar>
          </w:tcPr>
          <w:p w14:paraId="5D53132A" w14:textId="77777777" w:rsidR="00622040" w:rsidRDefault="00000000">
            <w:pPr>
              <w:autoSpaceDE w:val="0"/>
              <w:autoSpaceDN w:val="0"/>
              <w:spacing w:before="92" w:after="0" w:line="196" w:lineRule="exact"/>
              <w:ind w:left="78"/>
            </w:pPr>
            <w:r>
              <w:rPr>
                <w:rFonts w:ascii="CMR10" w:eastAsia="CMR10" w:hAnsi="CMR10"/>
                <w:color w:val="000000"/>
                <w:w w:val="97"/>
                <w:sz w:val="20"/>
              </w:rPr>
              <w:t>Naik stabil</w:t>
            </w:r>
          </w:p>
        </w:tc>
        <w:tc>
          <w:tcPr>
            <w:tcW w:w="3510" w:type="dxa"/>
            <w:tcBorders>
              <w:top w:val="single" w:sz="3" w:space="0" w:color="000000"/>
              <w:left w:val="single" w:sz="3" w:space="0" w:color="000000"/>
              <w:bottom w:val="single" w:sz="3" w:space="0" w:color="000000"/>
              <w:right w:val="single" w:sz="3" w:space="0" w:color="000000"/>
            </w:tcBorders>
            <w:tcMar>
              <w:left w:w="0" w:type="dxa"/>
              <w:right w:w="0" w:type="dxa"/>
            </w:tcMar>
          </w:tcPr>
          <w:p w14:paraId="57130F9E" w14:textId="77777777" w:rsidR="00622040" w:rsidRDefault="00000000">
            <w:pPr>
              <w:autoSpaceDE w:val="0"/>
              <w:autoSpaceDN w:val="0"/>
              <w:spacing w:before="18" w:after="0" w:line="286" w:lineRule="exact"/>
              <w:ind w:left="78" w:right="288"/>
            </w:pPr>
            <w:r>
              <w:rPr>
                <w:rFonts w:ascii="CMR10" w:eastAsia="CMR10" w:hAnsi="CMR10"/>
                <w:color w:val="000000"/>
                <w:w w:val="97"/>
                <w:sz w:val="20"/>
              </w:rPr>
              <w:t xml:space="preserve">∆ </w:t>
            </w:r>
            <w:r>
              <w:rPr>
                <w:rFonts w:ascii="CMMI7" w:eastAsia="CMMI7" w:hAnsi="CMMI7"/>
                <w:i/>
                <w:color w:val="000000"/>
                <w:w w:val="97"/>
                <w:sz w:val="14"/>
              </w:rPr>
              <w:t xml:space="preserve">t </w:t>
            </w:r>
            <w:r>
              <w:rPr>
                <w:rFonts w:ascii="CMSY10" w:eastAsia="CMSY10" w:hAnsi="CMSY10"/>
                <w:i/>
                <w:color w:val="000000"/>
                <w:w w:val="97"/>
                <w:sz w:val="20"/>
              </w:rPr>
              <w:t xml:space="preserve">≥ </w:t>
            </w:r>
            <w:r>
              <w:rPr>
                <w:rFonts w:ascii="CMR10" w:eastAsia="CMR10" w:hAnsi="CMR10"/>
                <w:color w:val="000000"/>
                <w:w w:val="97"/>
                <w:sz w:val="20"/>
              </w:rPr>
              <w:t>1 pada sesi valid dan kenaikan level dipertahankan minimal pada 2 sesi valid berurutan setelah transisi awal.</w:t>
            </w:r>
          </w:p>
        </w:tc>
        <w:tc>
          <w:tcPr>
            <w:tcW w:w="1726" w:type="dxa"/>
            <w:tcBorders>
              <w:top w:val="single" w:sz="3" w:space="0" w:color="000000"/>
              <w:left w:val="single" w:sz="3" w:space="0" w:color="000000"/>
              <w:bottom w:val="single" w:sz="3" w:space="0" w:color="000000"/>
              <w:right w:val="single" w:sz="3" w:space="0" w:color="000000"/>
            </w:tcBorders>
            <w:tcMar>
              <w:left w:w="0" w:type="dxa"/>
              <w:right w:w="0" w:type="dxa"/>
            </w:tcMar>
          </w:tcPr>
          <w:p w14:paraId="114B06AE" w14:textId="77777777" w:rsidR="00622040" w:rsidRDefault="00000000">
            <w:pPr>
              <w:autoSpaceDE w:val="0"/>
              <w:autoSpaceDN w:val="0"/>
              <w:spacing w:after="0" w:line="290" w:lineRule="exact"/>
              <w:ind w:right="576"/>
              <w:jc w:val="center"/>
            </w:pPr>
            <w:r>
              <w:rPr>
                <w:rFonts w:ascii="CMR10" w:eastAsia="CMR10" w:hAnsi="CMR10"/>
                <w:color w:val="000000"/>
                <w:w w:val="97"/>
                <w:sz w:val="20"/>
              </w:rPr>
              <w:t>2 sesi valid berurutan</w:t>
            </w:r>
          </w:p>
        </w:tc>
        <w:tc>
          <w:tcPr>
            <w:tcW w:w="1836" w:type="dxa"/>
            <w:tcBorders>
              <w:top w:val="single" w:sz="3" w:space="0" w:color="000000"/>
              <w:left w:val="single" w:sz="3" w:space="0" w:color="000000"/>
              <w:bottom w:val="single" w:sz="3" w:space="0" w:color="000000"/>
              <w:right w:val="single" w:sz="3" w:space="0" w:color="000000"/>
            </w:tcBorders>
            <w:tcMar>
              <w:left w:w="0" w:type="dxa"/>
              <w:right w:w="0" w:type="dxa"/>
            </w:tcMar>
          </w:tcPr>
          <w:p w14:paraId="064BF25E" w14:textId="77777777" w:rsidR="00622040" w:rsidRDefault="00000000">
            <w:pPr>
              <w:autoSpaceDE w:val="0"/>
              <w:autoSpaceDN w:val="0"/>
              <w:spacing w:after="0" w:line="290" w:lineRule="exact"/>
              <w:ind w:left="78" w:right="576"/>
            </w:pPr>
            <w:r>
              <w:rPr>
                <w:rFonts w:ascii="CMR10" w:eastAsia="CMR10" w:hAnsi="CMR10"/>
                <w:color w:val="000000"/>
                <w:w w:val="97"/>
                <w:sz w:val="20"/>
              </w:rPr>
              <w:t>Transisi naik disahkan.</w:t>
            </w:r>
          </w:p>
        </w:tc>
      </w:tr>
      <w:tr w:rsidR="00622040" w14:paraId="4313EF6E" w14:textId="77777777">
        <w:trPr>
          <w:trHeight w:hRule="exact" w:val="942"/>
        </w:trPr>
        <w:tc>
          <w:tcPr>
            <w:tcW w:w="610" w:type="dxa"/>
            <w:tcBorders>
              <w:top w:val="single" w:sz="3" w:space="0" w:color="000000"/>
              <w:left w:val="single" w:sz="3" w:space="0" w:color="000000"/>
              <w:bottom w:val="single" w:sz="3" w:space="0" w:color="000000"/>
              <w:right w:val="single" w:sz="3" w:space="0" w:color="000000"/>
            </w:tcBorders>
            <w:tcMar>
              <w:left w:w="0" w:type="dxa"/>
              <w:right w:w="0" w:type="dxa"/>
            </w:tcMar>
          </w:tcPr>
          <w:p w14:paraId="7FE6C872" w14:textId="77777777" w:rsidR="00622040" w:rsidRDefault="00000000">
            <w:pPr>
              <w:autoSpaceDE w:val="0"/>
              <w:autoSpaceDN w:val="0"/>
              <w:spacing w:before="92" w:after="0" w:line="196" w:lineRule="exact"/>
              <w:ind w:left="78"/>
            </w:pPr>
            <w:r>
              <w:rPr>
                <w:rFonts w:ascii="CMR10" w:eastAsia="CMR10" w:hAnsi="CMR10"/>
                <w:color w:val="000000"/>
                <w:w w:val="97"/>
                <w:sz w:val="20"/>
              </w:rPr>
              <w:t>2</w:t>
            </w:r>
          </w:p>
        </w:tc>
        <w:tc>
          <w:tcPr>
            <w:tcW w:w="1670" w:type="dxa"/>
            <w:tcBorders>
              <w:top w:val="single" w:sz="3" w:space="0" w:color="000000"/>
              <w:left w:val="single" w:sz="3" w:space="0" w:color="000000"/>
              <w:bottom w:val="single" w:sz="3" w:space="0" w:color="000000"/>
              <w:right w:val="single" w:sz="3" w:space="0" w:color="000000"/>
            </w:tcBorders>
            <w:tcMar>
              <w:left w:w="0" w:type="dxa"/>
              <w:right w:w="0" w:type="dxa"/>
            </w:tcMar>
          </w:tcPr>
          <w:p w14:paraId="53A4CCC0" w14:textId="77777777" w:rsidR="00622040" w:rsidRDefault="00000000">
            <w:pPr>
              <w:autoSpaceDE w:val="0"/>
              <w:autoSpaceDN w:val="0"/>
              <w:spacing w:before="92" w:after="0" w:line="196" w:lineRule="exact"/>
              <w:ind w:left="78"/>
            </w:pPr>
            <w:r>
              <w:rPr>
                <w:rFonts w:ascii="CMR10" w:eastAsia="CMR10" w:hAnsi="CMR10"/>
                <w:color w:val="000000"/>
                <w:w w:val="97"/>
                <w:sz w:val="20"/>
              </w:rPr>
              <w:t>Fluktuatif</w:t>
            </w:r>
          </w:p>
        </w:tc>
        <w:tc>
          <w:tcPr>
            <w:tcW w:w="3510" w:type="dxa"/>
            <w:tcBorders>
              <w:top w:val="single" w:sz="3" w:space="0" w:color="000000"/>
              <w:left w:val="single" w:sz="3" w:space="0" w:color="000000"/>
              <w:bottom w:val="single" w:sz="3" w:space="0" w:color="000000"/>
              <w:right w:val="single" w:sz="3" w:space="0" w:color="000000"/>
            </w:tcBorders>
            <w:tcMar>
              <w:left w:w="0" w:type="dxa"/>
              <w:right w:w="0" w:type="dxa"/>
            </w:tcMar>
          </w:tcPr>
          <w:p w14:paraId="744FCE05" w14:textId="77777777" w:rsidR="00622040" w:rsidRDefault="00000000">
            <w:pPr>
              <w:autoSpaceDE w:val="0"/>
              <w:autoSpaceDN w:val="0"/>
              <w:spacing w:after="0" w:line="290" w:lineRule="exact"/>
              <w:ind w:left="78" w:right="288"/>
            </w:pPr>
            <w:r>
              <w:rPr>
                <w:rFonts w:ascii="CMR10" w:eastAsia="CMR10" w:hAnsi="CMR10"/>
                <w:color w:val="000000"/>
                <w:w w:val="97"/>
                <w:sz w:val="20"/>
              </w:rPr>
              <w:t>Arah ∆pada sesi valid bolak-balik (naik–turun/ turun–naik) minimal 2 kali dalam 3 transisi berurutan.</w:t>
            </w:r>
          </w:p>
        </w:tc>
        <w:tc>
          <w:tcPr>
            <w:tcW w:w="1726" w:type="dxa"/>
            <w:tcBorders>
              <w:top w:val="single" w:sz="3" w:space="0" w:color="000000"/>
              <w:left w:val="single" w:sz="3" w:space="0" w:color="000000"/>
              <w:bottom w:val="single" w:sz="3" w:space="0" w:color="000000"/>
              <w:right w:val="single" w:sz="3" w:space="0" w:color="000000"/>
            </w:tcBorders>
            <w:tcMar>
              <w:left w:w="0" w:type="dxa"/>
              <w:right w:w="0" w:type="dxa"/>
            </w:tcMar>
          </w:tcPr>
          <w:p w14:paraId="349F81B7" w14:textId="77777777" w:rsidR="00622040" w:rsidRDefault="00000000">
            <w:pPr>
              <w:autoSpaceDE w:val="0"/>
              <w:autoSpaceDN w:val="0"/>
              <w:spacing w:after="0" w:line="290" w:lineRule="exact"/>
              <w:ind w:left="78" w:right="432"/>
            </w:pPr>
            <w:r>
              <w:rPr>
                <w:rFonts w:ascii="CMR10" w:eastAsia="CMR10" w:hAnsi="CMR10"/>
                <w:color w:val="000000"/>
                <w:w w:val="97"/>
                <w:sz w:val="20"/>
              </w:rPr>
              <w:t xml:space="preserve">2 pembalikan arah per 3 </w:t>
            </w:r>
            <w:r>
              <w:br/>
            </w:r>
            <w:r>
              <w:rPr>
                <w:rFonts w:ascii="CMR10" w:eastAsia="CMR10" w:hAnsi="CMR10"/>
                <w:color w:val="000000"/>
                <w:w w:val="97"/>
                <w:sz w:val="20"/>
              </w:rPr>
              <w:t>transisi valid</w:t>
            </w:r>
          </w:p>
        </w:tc>
        <w:tc>
          <w:tcPr>
            <w:tcW w:w="1836" w:type="dxa"/>
            <w:tcBorders>
              <w:top w:val="single" w:sz="3" w:space="0" w:color="000000"/>
              <w:left w:val="single" w:sz="3" w:space="0" w:color="000000"/>
              <w:bottom w:val="single" w:sz="3" w:space="0" w:color="000000"/>
              <w:right w:val="single" w:sz="3" w:space="0" w:color="000000"/>
            </w:tcBorders>
            <w:tcMar>
              <w:left w:w="0" w:type="dxa"/>
              <w:right w:w="0" w:type="dxa"/>
            </w:tcMar>
          </w:tcPr>
          <w:p w14:paraId="66401289" w14:textId="77777777" w:rsidR="00622040" w:rsidRDefault="00000000">
            <w:pPr>
              <w:autoSpaceDE w:val="0"/>
              <w:autoSpaceDN w:val="0"/>
              <w:spacing w:after="0" w:line="290" w:lineRule="exact"/>
              <w:ind w:right="288"/>
              <w:jc w:val="center"/>
            </w:pPr>
            <w:r>
              <w:rPr>
                <w:rFonts w:ascii="CMR10" w:eastAsia="CMR10" w:hAnsi="CMR10"/>
                <w:color w:val="000000"/>
                <w:w w:val="97"/>
                <w:sz w:val="20"/>
              </w:rPr>
              <w:t>Ditandai sebagai pola tidak stabil.</w:t>
            </w:r>
          </w:p>
        </w:tc>
      </w:tr>
      <w:tr w:rsidR="00622040" w14:paraId="28D48AA8" w14:textId="77777777">
        <w:trPr>
          <w:trHeight w:hRule="exact" w:val="942"/>
        </w:trPr>
        <w:tc>
          <w:tcPr>
            <w:tcW w:w="610" w:type="dxa"/>
            <w:tcBorders>
              <w:top w:val="single" w:sz="3" w:space="0" w:color="000000"/>
              <w:left w:val="single" w:sz="3" w:space="0" w:color="000000"/>
              <w:bottom w:val="single" w:sz="3" w:space="0" w:color="000000"/>
              <w:right w:val="single" w:sz="3" w:space="0" w:color="000000"/>
            </w:tcBorders>
            <w:tcMar>
              <w:left w:w="0" w:type="dxa"/>
              <w:right w:w="0" w:type="dxa"/>
            </w:tcMar>
          </w:tcPr>
          <w:p w14:paraId="6ED52ABF" w14:textId="77777777" w:rsidR="00622040" w:rsidRDefault="00000000">
            <w:pPr>
              <w:autoSpaceDE w:val="0"/>
              <w:autoSpaceDN w:val="0"/>
              <w:spacing w:before="92" w:after="0" w:line="196" w:lineRule="exact"/>
              <w:ind w:left="78"/>
            </w:pPr>
            <w:r>
              <w:rPr>
                <w:rFonts w:ascii="CMR10" w:eastAsia="CMR10" w:hAnsi="CMR10"/>
                <w:color w:val="000000"/>
                <w:w w:val="97"/>
                <w:sz w:val="20"/>
              </w:rPr>
              <w:t>3</w:t>
            </w:r>
          </w:p>
        </w:tc>
        <w:tc>
          <w:tcPr>
            <w:tcW w:w="1670" w:type="dxa"/>
            <w:tcBorders>
              <w:top w:val="single" w:sz="3" w:space="0" w:color="000000"/>
              <w:left w:val="single" w:sz="3" w:space="0" w:color="000000"/>
              <w:bottom w:val="single" w:sz="3" w:space="0" w:color="000000"/>
              <w:right w:val="single" w:sz="3" w:space="0" w:color="000000"/>
            </w:tcBorders>
            <w:tcMar>
              <w:left w:w="0" w:type="dxa"/>
              <w:right w:w="0" w:type="dxa"/>
            </w:tcMar>
          </w:tcPr>
          <w:p w14:paraId="02D5CEC9" w14:textId="77777777" w:rsidR="00622040" w:rsidRDefault="00000000">
            <w:pPr>
              <w:autoSpaceDE w:val="0"/>
              <w:autoSpaceDN w:val="0"/>
              <w:spacing w:before="92" w:after="0" w:line="196" w:lineRule="exact"/>
              <w:ind w:left="78"/>
            </w:pPr>
            <w:r>
              <w:rPr>
                <w:rFonts w:ascii="CMR10" w:eastAsia="CMR10" w:hAnsi="CMR10"/>
                <w:color w:val="000000"/>
                <w:w w:val="97"/>
                <w:sz w:val="20"/>
              </w:rPr>
              <w:t>Stagnan</w:t>
            </w:r>
          </w:p>
        </w:tc>
        <w:tc>
          <w:tcPr>
            <w:tcW w:w="3510" w:type="dxa"/>
            <w:tcBorders>
              <w:top w:val="single" w:sz="3" w:space="0" w:color="000000"/>
              <w:left w:val="single" w:sz="3" w:space="0" w:color="000000"/>
              <w:bottom w:val="single" w:sz="3" w:space="0" w:color="000000"/>
              <w:right w:val="single" w:sz="3" w:space="0" w:color="000000"/>
            </w:tcBorders>
            <w:tcMar>
              <w:left w:w="0" w:type="dxa"/>
              <w:right w:w="0" w:type="dxa"/>
            </w:tcMar>
          </w:tcPr>
          <w:p w14:paraId="5F6AAFFD" w14:textId="77777777" w:rsidR="00622040" w:rsidRDefault="00000000">
            <w:pPr>
              <w:autoSpaceDE w:val="0"/>
              <w:autoSpaceDN w:val="0"/>
              <w:spacing w:after="0" w:line="302" w:lineRule="exact"/>
              <w:ind w:left="78" w:right="144"/>
            </w:pPr>
            <w:r>
              <w:rPr>
                <w:rFonts w:ascii="CMR10" w:eastAsia="CMR10" w:hAnsi="CMR10"/>
                <w:color w:val="000000"/>
                <w:w w:val="97"/>
                <w:sz w:val="20"/>
              </w:rPr>
              <w:t xml:space="preserve">Level dominan ter-resolve sama pada sedikitnya 3 sesi valid berurutan </w:t>
            </w:r>
            <w:r>
              <w:br/>
            </w:r>
            <w:r>
              <w:rPr>
                <w:rFonts w:ascii="CMR10" w:eastAsia="CMR10" w:hAnsi="CMR10"/>
                <w:color w:val="000000"/>
                <w:w w:val="97"/>
                <w:sz w:val="20"/>
              </w:rPr>
              <w:t>(</w:t>
            </w:r>
            <w:r>
              <w:rPr>
                <w:rFonts w:ascii="CMMI10" w:eastAsia="CMMI10" w:hAnsi="CMMI10"/>
                <w:i/>
                <w:color w:val="000000"/>
                <w:w w:val="97"/>
                <w:sz w:val="20"/>
              </w:rPr>
              <w:t xml:space="preserve">L </w:t>
            </w:r>
            <w:r>
              <w:rPr>
                <w:rFonts w:ascii="CMSY7" w:eastAsia="CMSY7" w:hAnsi="CMSY7"/>
                <w:i/>
                <w:color w:val="000000"/>
                <w:w w:val="97"/>
                <w:sz w:val="14"/>
              </w:rPr>
              <w:t xml:space="preserve">∗ </w:t>
            </w:r>
            <w:r>
              <w:rPr>
                <w:rFonts w:ascii="CMMI7" w:eastAsia="CMMI7" w:hAnsi="CMMI7"/>
                <w:i/>
                <w:color w:val="000000"/>
                <w:w w:val="97"/>
                <w:sz w:val="14"/>
              </w:rPr>
              <w:t xml:space="preserve">t </w:t>
            </w:r>
            <w:r>
              <w:rPr>
                <w:rFonts w:ascii="CMR10" w:eastAsia="CMR10" w:hAnsi="CMR10"/>
                <w:color w:val="000000"/>
                <w:w w:val="97"/>
                <w:sz w:val="20"/>
              </w:rPr>
              <w:t>=</w:t>
            </w:r>
            <w:r>
              <w:rPr>
                <w:rFonts w:ascii="CMMI10" w:eastAsia="CMMI10" w:hAnsi="CMMI10"/>
                <w:i/>
                <w:color w:val="000000"/>
                <w:w w:val="97"/>
                <w:sz w:val="20"/>
              </w:rPr>
              <w:t xml:space="preserve"> L </w:t>
            </w:r>
            <w:r>
              <w:rPr>
                <w:rFonts w:ascii="CMSY7" w:eastAsia="CMSY7" w:hAnsi="CMSY7"/>
                <w:i/>
                <w:color w:val="000000"/>
                <w:w w:val="97"/>
                <w:sz w:val="14"/>
              </w:rPr>
              <w:t xml:space="preserve">∗ </w:t>
            </w:r>
            <w:r>
              <w:rPr>
                <w:rFonts w:ascii="CMMI7" w:eastAsia="CMMI7" w:hAnsi="CMMI7"/>
                <w:i/>
                <w:color w:val="000000"/>
                <w:w w:val="97"/>
                <w:sz w:val="14"/>
              </w:rPr>
              <w:t xml:space="preserve">t </w:t>
            </w:r>
            <w:r>
              <w:rPr>
                <w:rFonts w:ascii="CMR7" w:eastAsia="CMR7" w:hAnsi="CMR7"/>
                <w:color w:val="000000"/>
                <w:w w:val="97"/>
                <w:sz w:val="14"/>
              </w:rPr>
              <w:t xml:space="preserve">+1 </w:t>
            </w:r>
            <w:r>
              <w:rPr>
                <w:rFonts w:ascii="CMR10" w:eastAsia="CMR10" w:hAnsi="CMR10"/>
                <w:color w:val="000000"/>
                <w:w w:val="97"/>
                <w:sz w:val="20"/>
              </w:rPr>
              <w:t>=</w:t>
            </w:r>
            <w:r>
              <w:rPr>
                <w:rFonts w:ascii="CMMI10" w:eastAsia="CMMI10" w:hAnsi="CMMI10"/>
                <w:i/>
                <w:color w:val="000000"/>
                <w:w w:val="97"/>
                <w:sz w:val="20"/>
              </w:rPr>
              <w:t xml:space="preserve"> L </w:t>
            </w:r>
            <w:r>
              <w:rPr>
                <w:rFonts w:ascii="CMSY7" w:eastAsia="CMSY7" w:hAnsi="CMSY7"/>
                <w:i/>
                <w:color w:val="000000"/>
                <w:w w:val="97"/>
                <w:sz w:val="14"/>
              </w:rPr>
              <w:t xml:space="preserve">∗ </w:t>
            </w:r>
            <w:r>
              <w:rPr>
                <w:rFonts w:ascii="CMMI7" w:eastAsia="CMMI7" w:hAnsi="CMMI7"/>
                <w:i/>
                <w:color w:val="000000"/>
                <w:w w:val="97"/>
                <w:sz w:val="14"/>
              </w:rPr>
              <w:t xml:space="preserve">t </w:t>
            </w:r>
            <w:r>
              <w:rPr>
                <w:rFonts w:ascii="CMR7" w:eastAsia="CMR7" w:hAnsi="CMR7"/>
                <w:color w:val="000000"/>
                <w:w w:val="97"/>
                <w:sz w:val="14"/>
              </w:rPr>
              <w:t xml:space="preserve">+2 </w:t>
            </w:r>
            <w:r>
              <w:rPr>
                <w:rFonts w:ascii="CMR10" w:eastAsia="CMR10" w:hAnsi="CMR10"/>
                <w:color w:val="000000"/>
                <w:w w:val="97"/>
                <w:sz w:val="20"/>
              </w:rPr>
              <w:t>).</w:t>
            </w:r>
          </w:p>
        </w:tc>
        <w:tc>
          <w:tcPr>
            <w:tcW w:w="1726" w:type="dxa"/>
            <w:tcBorders>
              <w:top w:val="single" w:sz="3" w:space="0" w:color="000000"/>
              <w:left w:val="single" w:sz="3" w:space="0" w:color="000000"/>
              <w:bottom w:val="single" w:sz="3" w:space="0" w:color="000000"/>
              <w:right w:val="single" w:sz="3" w:space="0" w:color="000000"/>
            </w:tcBorders>
            <w:tcMar>
              <w:left w:w="0" w:type="dxa"/>
              <w:right w:w="0" w:type="dxa"/>
            </w:tcMar>
          </w:tcPr>
          <w:p w14:paraId="1AEE54E2" w14:textId="77777777" w:rsidR="00622040" w:rsidRDefault="00000000">
            <w:pPr>
              <w:autoSpaceDE w:val="0"/>
              <w:autoSpaceDN w:val="0"/>
              <w:spacing w:after="0" w:line="290" w:lineRule="exact"/>
              <w:ind w:right="576"/>
              <w:jc w:val="center"/>
            </w:pPr>
            <w:r>
              <w:rPr>
                <w:rFonts w:ascii="CMR10" w:eastAsia="CMR10" w:hAnsi="CMR10"/>
                <w:color w:val="000000"/>
                <w:w w:val="97"/>
                <w:sz w:val="20"/>
              </w:rPr>
              <w:t>3 sesi valid berurutan</w:t>
            </w:r>
          </w:p>
        </w:tc>
        <w:tc>
          <w:tcPr>
            <w:tcW w:w="1836" w:type="dxa"/>
            <w:tcBorders>
              <w:top w:val="single" w:sz="3" w:space="0" w:color="000000"/>
              <w:left w:val="single" w:sz="3" w:space="0" w:color="000000"/>
              <w:bottom w:val="single" w:sz="3" w:space="0" w:color="000000"/>
              <w:right w:val="single" w:sz="3" w:space="0" w:color="000000"/>
            </w:tcBorders>
            <w:tcMar>
              <w:left w:w="0" w:type="dxa"/>
              <w:right w:w="0" w:type="dxa"/>
            </w:tcMar>
          </w:tcPr>
          <w:p w14:paraId="443B0FA8" w14:textId="77777777" w:rsidR="00622040" w:rsidRDefault="00000000">
            <w:pPr>
              <w:autoSpaceDE w:val="0"/>
              <w:autoSpaceDN w:val="0"/>
              <w:spacing w:after="0" w:line="290" w:lineRule="exact"/>
              <w:ind w:left="78"/>
            </w:pPr>
            <w:r>
              <w:rPr>
                <w:rFonts w:ascii="CMR10" w:eastAsia="CMR10" w:hAnsi="CMR10"/>
                <w:color w:val="000000"/>
                <w:w w:val="97"/>
                <w:sz w:val="20"/>
              </w:rPr>
              <w:t xml:space="preserve">Ditetapkan sebagai stagnasi </w:t>
            </w:r>
            <w:r>
              <w:br/>
            </w:r>
            <w:r>
              <w:rPr>
                <w:rFonts w:ascii="CMR10" w:eastAsia="CMR10" w:hAnsi="CMR10"/>
                <w:color w:val="000000"/>
                <w:w w:val="97"/>
                <w:sz w:val="20"/>
              </w:rPr>
              <w:t>perkembangan.</w:t>
            </w:r>
          </w:p>
        </w:tc>
      </w:tr>
      <w:tr w:rsidR="00622040" w14:paraId="05E791D4" w14:textId="77777777">
        <w:trPr>
          <w:trHeight w:hRule="exact" w:val="1234"/>
        </w:trPr>
        <w:tc>
          <w:tcPr>
            <w:tcW w:w="610" w:type="dxa"/>
            <w:tcBorders>
              <w:top w:val="single" w:sz="3" w:space="0" w:color="000000"/>
              <w:left w:val="single" w:sz="3" w:space="0" w:color="000000"/>
              <w:bottom w:val="single" w:sz="3" w:space="0" w:color="000000"/>
              <w:right w:val="single" w:sz="3" w:space="0" w:color="000000"/>
            </w:tcBorders>
            <w:tcMar>
              <w:left w:w="0" w:type="dxa"/>
              <w:right w:w="0" w:type="dxa"/>
            </w:tcMar>
          </w:tcPr>
          <w:p w14:paraId="7CD814B6" w14:textId="77777777" w:rsidR="00622040" w:rsidRDefault="00000000">
            <w:pPr>
              <w:autoSpaceDE w:val="0"/>
              <w:autoSpaceDN w:val="0"/>
              <w:spacing w:before="92" w:after="0" w:line="196" w:lineRule="exact"/>
              <w:ind w:left="78"/>
            </w:pPr>
            <w:r>
              <w:rPr>
                <w:rFonts w:ascii="CMR10" w:eastAsia="CMR10" w:hAnsi="CMR10"/>
                <w:color w:val="000000"/>
                <w:w w:val="97"/>
                <w:sz w:val="20"/>
              </w:rPr>
              <w:t>4</w:t>
            </w:r>
          </w:p>
        </w:tc>
        <w:tc>
          <w:tcPr>
            <w:tcW w:w="1670" w:type="dxa"/>
            <w:tcBorders>
              <w:top w:val="single" w:sz="3" w:space="0" w:color="000000"/>
              <w:left w:val="single" w:sz="3" w:space="0" w:color="000000"/>
              <w:bottom w:val="single" w:sz="3" w:space="0" w:color="000000"/>
              <w:right w:val="single" w:sz="3" w:space="0" w:color="000000"/>
            </w:tcBorders>
            <w:tcMar>
              <w:left w:w="0" w:type="dxa"/>
              <w:right w:w="0" w:type="dxa"/>
            </w:tcMar>
          </w:tcPr>
          <w:p w14:paraId="089F877A" w14:textId="77777777" w:rsidR="00622040" w:rsidRDefault="00000000">
            <w:pPr>
              <w:autoSpaceDE w:val="0"/>
              <w:autoSpaceDN w:val="0"/>
              <w:spacing w:before="92" w:after="0" w:line="196" w:lineRule="exact"/>
              <w:ind w:left="78"/>
            </w:pPr>
            <w:r>
              <w:rPr>
                <w:rFonts w:ascii="CMR10" w:eastAsia="CMR10" w:hAnsi="CMR10"/>
                <w:color w:val="000000"/>
                <w:w w:val="97"/>
                <w:sz w:val="20"/>
              </w:rPr>
              <w:t>Anomali</w:t>
            </w:r>
          </w:p>
        </w:tc>
        <w:tc>
          <w:tcPr>
            <w:tcW w:w="3510" w:type="dxa"/>
            <w:tcBorders>
              <w:top w:val="single" w:sz="3" w:space="0" w:color="000000"/>
              <w:left w:val="single" w:sz="3" w:space="0" w:color="000000"/>
              <w:bottom w:val="single" w:sz="3" w:space="0" w:color="000000"/>
              <w:right w:val="single" w:sz="3" w:space="0" w:color="000000"/>
            </w:tcBorders>
            <w:tcMar>
              <w:left w:w="0" w:type="dxa"/>
              <w:right w:w="0" w:type="dxa"/>
            </w:tcMar>
          </w:tcPr>
          <w:p w14:paraId="6B1D0273" w14:textId="77777777" w:rsidR="00622040" w:rsidRDefault="00000000">
            <w:pPr>
              <w:autoSpaceDE w:val="0"/>
              <w:autoSpaceDN w:val="0"/>
              <w:spacing w:before="12" w:after="0" w:line="292" w:lineRule="exact"/>
              <w:ind w:left="78" w:right="288"/>
            </w:pPr>
            <w:r>
              <w:rPr>
                <w:rFonts w:ascii="CMR10" w:eastAsia="CMR10" w:hAnsi="CMR10"/>
                <w:color w:val="000000"/>
                <w:w w:val="97"/>
                <w:sz w:val="20"/>
              </w:rPr>
              <w:t xml:space="preserve">Terjadi lonjakan 1 sesi (∆ </w:t>
            </w:r>
            <w:r>
              <w:rPr>
                <w:rFonts w:ascii="CMMI7" w:eastAsia="CMMI7" w:hAnsi="CMMI7"/>
                <w:i/>
                <w:color w:val="000000"/>
                <w:w w:val="97"/>
                <w:sz w:val="14"/>
              </w:rPr>
              <w:t xml:space="preserve">t </w:t>
            </w:r>
            <w:r>
              <w:rPr>
                <w:rFonts w:ascii="CMSY10" w:eastAsia="CMSY10" w:hAnsi="CMSY10"/>
                <w:i/>
                <w:color w:val="000000"/>
                <w:w w:val="97"/>
                <w:sz w:val="20"/>
              </w:rPr>
              <w:t xml:space="preserve">≥ </w:t>
            </w:r>
            <w:r>
              <w:rPr>
                <w:rFonts w:ascii="CMR10" w:eastAsia="CMR10" w:hAnsi="CMR10"/>
                <w:color w:val="000000"/>
                <w:w w:val="97"/>
                <w:sz w:val="20"/>
              </w:rPr>
              <w:t xml:space="preserve">1) lalu kembali turun pada sesi berikutnya (∆ </w:t>
            </w:r>
            <w:r>
              <w:rPr>
                <w:rFonts w:ascii="CMMI7" w:eastAsia="CMMI7" w:hAnsi="CMMI7"/>
                <w:i/>
                <w:color w:val="000000"/>
                <w:w w:val="97"/>
                <w:sz w:val="14"/>
              </w:rPr>
              <w:t xml:space="preserve">t </w:t>
            </w:r>
            <w:r>
              <w:rPr>
                <w:rFonts w:ascii="CMR7" w:eastAsia="CMR7" w:hAnsi="CMR7"/>
                <w:color w:val="000000"/>
                <w:w w:val="97"/>
                <w:sz w:val="14"/>
              </w:rPr>
              <w:t xml:space="preserve">+1 </w:t>
            </w:r>
            <w:r>
              <w:rPr>
                <w:rFonts w:ascii="CMSY10" w:eastAsia="CMSY10" w:hAnsi="CMSY10"/>
                <w:i/>
                <w:color w:val="000000"/>
                <w:w w:val="97"/>
                <w:sz w:val="20"/>
              </w:rPr>
              <w:t xml:space="preserve">≤− </w:t>
            </w:r>
            <w:r>
              <w:rPr>
                <w:rFonts w:ascii="CMR10" w:eastAsia="CMR10" w:hAnsi="CMR10"/>
                <w:color w:val="000000"/>
                <w:w w:val="97"/>
                <w:sz w:val="20"/>
              </w:rPr>
              <w:t>1) tanpa keberlanjutan.</w:t>
            </w:r>
          </w:p>
        </w:tc>
        <w:tc>
          <w:tcPr>
            <w:tcW w:w="1726" w:type="dxa"/>
            <w:tcBorders>
              <w:top w:val="single" w:sz="3" w:space="0" w:color="000000"/>
              <w:left w:val="single" w:sz="3" w:space="0" w:color="000000"/>
              <w:bottom w:val="single" w:sz="3" w:space="0" w:color="000000"/>
              <w:right w:val="single" w:sz="3" w:space="0" w:color="000000"/>
            </w:tcBorders>
            <w:tcMar>
              <w:left w:w="0" w:type="dxa"/>
              <w:right w:w="0" w:type="dxa"/>
            </w:tcMar>
          </w:tcPr>
          <w:p w14:paraId="52F3D948" w14:textId="77777777" w:rsidR="00622040" w:rsidRDefault="00000000">
            <w:pPr>
              <w:autoSpaceDE w:val="0"/>
              <w:autoSpaceDN w:val="0"/>
              <w:spacing w:after="0" w:line="290" w:lineRule="exact"/>
              <w:ind w:left="78"/>
            </w:pPr>
            <w:r>
              <w:rPr>
                <w:rFonts w:ascii="CMR10" w:eastAsia="CMR10" w:hAnsi="CMR10"/>
                <w:color w:val="000000"/>
                <w:w w:val="97"/>
                <w:sz w:val="20"/>
              </w:rPr>
              <w:t>Pola lonjakan-</w:t>
            </w:r>
            <w:r>
              <w:br/>
            </w:r>
            <w:r>
              <w:rPr>
                <w:rFonts w:ascii="CMR10" w:eastAsia="CMR10" w:hAnsi="CMR10"/>
                <w:color w:val="000000"/>
                <w:w w:val="97"/>
                <w:sz w:val="20"/>
              </w:rPr>
              <w:t xml:space="preserve">lalu-turun pada 2 transisi </w:t>
            </w:r>
            <w:r>
              <w:br/>
            </w:r>
            <w:r>
              <w:rPr>
                <w:rFonts w:ascii="CMR10" w:eastAsia="CMR10" w:hAnsi="CMR10"/>
                <w:color w:val="000000"/>
                <w:w w:val="97"/>
                <w:sz w:val="20"/>
              </w:rPr>
              <w:t>berturut-turut</w:t>
            </w:r>
          </w:p>
        </w:tc>
        <w:tc>
          <w:tcPr>
            <w:tcW w:w="1836" w:type="dxa"/>
            <w:tcBorders>
              <w:top w:val="single" w:sz="3" w:space="0" w:color="000000"/>
              <w:left w:val="single" w:sz="3" w:space="0" w:color="000000"/>
              <w:bottom w:val="single" w:sz="3" w:space="0" w:color="000000"/>
              <w:right w:val="single" w:sz="3" w:space="0" w:color="000000"/>
            </w:tcBorders>
            <w:tcMar>
              <w:left w:w="0" w:type="dxa"/>
              <w:right w:w="0" w:type="dxa"/>
            </w:tcMar>
          </w:tcPr>
          <w:p w14:paraId="6FE38162" w14:textId="77777777" w:rsidR="00622040" w:rsidRDefault="00000000">
            <w:pPr>
              <w:autoSpaceDE w:val="0"/>
              <w:autoSpaceDN w:val="0"/>
              <w:spacing w:after="0" w:line="290" w:lineRule="exact"/>
              <w:ind w:left="78" w:right="432"/>
            </w:pPr>
            <w:r>
              <w:rPr>
                <w:rFonts w:ascii="CMR10" w:eastAsia="CMR10" w:hAnsi="CMR10"/>
                <w:color w:val="000000"/>
                <w:w w:val="97"/>
                <w:sz w:val="20"/>
              </w:rPr>
              <w:t>Tidak dipakai sebagai bukti transisi tahap stabil.</w:t>
            </w:r>
          </w:p>
        </w:tc>
      </w:tr>
      <w:tr w:rsidR="00622040" w14:paraId="24659495" w14:textId="77777777">
        <w:trPr>
          <w:trHeight w:hRule="exact" w:val="1524"/>
        </w:trPr>
        <w:tc>
          <w:tcPr>
            <w:tcW w:w="610" w:type="dxa"/>
            <w:tcBorders>
              <w:top w:val="single" w:sz="3" w:space="0" w:color="000000"/>
              <w:left w:val="single" w:sz="3" w:space="0" w:color="000000"/>
              <w:bottom w:val="single" w:sz="3" w:space="0" w:color="000000"/>
              <w:right w:val="single" w:sz="3" w:space="0" w:color="000000"/>
            </w:tcBorders>
            <w:tcMar>
              <w:left w:w="0" w:type="dxa"/>
              <w:right w:w="0" w:type="dxa"/>
            </w:tcMar>
          </w:tcPr>
          <w:p w14:paraId="1FD223FF" w14:textId="77777777" w:rsidR="00622040" w:rsidRDefault="00000000">
            <w:pPr>
              <w:autoSpaceDE w:val="0"/>
              <w:autoSpaceDN w:val="0"/>
              <w:spacing w:before="92" w:after="0" w:line="196" w:lineRule="exact"/>
              <w:ind w:left="78"/>
            </w:pPr>
            <w:r>
              <w:rPr>
                <w:rFonts w:ascii="CMR10" w:eastAsia="CMR10" w:hAnsi="CMR10"/>
                <w:color w:val="000000"/>
                <w:w w:val="97"/>
                <w:sz w:val="20"/>
              </w:rPr>
              <w:t>5</w:t>
            </w:r>
          </w:p>
        </w:tc>
        <w:tc>
          <w:tcPr>
            <w:tcW w:w="1670" w:type="dxa"/>
            <w:tcBorders>
              <w:top w:val="single" w:sz="3" w:space="0" w:color="000000"/>
              <w:left w:val="single" w:sz="3" w:space="0" w:color="000000"/>
              <w:bottom w:val="single" w:sz="3" w:space="0" w:color="000000"/>
              <w:right w:val="single" w:sz="3" w:space="0" w:color="000000"/>
            </w:tcBorders>
            <w:tcMar>
              <w:left w:w="0" w:type="dxa"/>
              <w:right w:w="0" w:type="dxa"/>
            </w:tcMar>
          </w:tcPr>
          <w:p w14:paraId="5BBBA708" w14:textId="77777777" w:rsidR="00622040" w:rsidRDefault="00000000">
            <w:pPr>
              <w:autoSpaceDE w:val="0"/>
              <w:autoSpaceDN w:val="0"/>
              <w:spacing w:after="0" w:line="290" w:lineRule="exact"/>
              <w:ind w:left="78" w:right="288"/>
            </w:pPr>
            <w:r>
              <w:rPr>
                <w:rFonts w:ascii="CMR10" w:eastAsia="CMR10" w:hAnsi="CMR10"/>
                <w:color w:val="000000"/>
                <w:w w:val="97"/>
                <w:sz w:val="20"/>
              </w:rPr>
              <w:t xml:space="preserve">Sesi </w:t>
            </w:r>
            <w:r>
              <w:br/>
            </w:r>
            <w:r>
              <w:rPr>
                <w:rFonts w:ascii="CMR10" w:eastAsia="CMR10" w:hAnsi="CMR10"/>
                <w:color w:val="000000"/>
                <w:w w:val="97"/>
                <w:sz w:val="20"/>
              </w:rPr>
              <w:t>kosong/rendah informasi</w:t>
            </w:r>
          </w:p>
        </w:tc>
        <w:tc>
          <w:tcPr>
            <w:tcW w:w="3510" w:type="dxa"/>
            <w:tcBorders>
              <w:top w:val="single" w:sz="3" w:space="0" w:color="000000"/>
              <w:left w:val="single" w:sz="3" w:space="0" w:color="000000"/>
              <w:bottom w:val="single" w:sz="3" w:space="0" w:color="000000"/>
              <w:right w:val="single" w:sz="3" w:space="0" w:color="000000"/>
            </w:tcBorders>
            <w:tcMar>
              <w:left w:w="0" w:type="dxa"/>
              <w:right w:w="0" w:type="dxa"/>
            </w:tcMar>
          </w:tcPr>
          <w:p w14:paraId="4903BCFD" w14:textId="77777777" w:rsidR="00622040" w:rsidRDefault="00000000">
            <w:pPr>
              <w:tabs>
                <w:tab w:val="left" w:pos="2180"/>
                <w:tab w:val="left" w:pos="2486"/>
              </w:tabs>
              <w:autoSpaceDE w:val="0"/>
              <w:autoSpaceDN w:val="0"/>
              <w:spacing w:before="32" w:after="0" w:line="256" w:lineRule="exact"/>
              <w:ind w:left="78"/>
            </w:pPr>
            <w:r>
              <w:rPr>
                <w:rFonts w:ascii="CMR10" w:eastAsia="CMR10" w:hAnsi="CMR10"/>
                <w:color w:val="000000"/>
                <w:w w:val="97"/>
                <w:sz w:val="20"/>
              </w:rPr>
              <w:t xml:space="preserve">Sesi berlabel </w:t>
            </w:r>
            <w:r>
              <w:rPr>
                <w:rFonts w:ascii="CMTI10" w:eastAsia="CMTI10" w:hAnsi="CMTI10"/>
                <w:i/>
                <w:color w:val="000000"/>
                <w:w w:val="97"/>
                <w:sz w:val="20"/>
              </w:rPr>
              <w:t xml:space="preserve">missing </w:t>
            </w:r>
            <w:r>
              <w:rPr>
                <w:rFonts w:ascii="CMR10" w:eastAsia="CMR10" w:hAnsi="CMR10"/>
                <w:color w:val="000000"/>
                <w:w w:val="97"/>
                <w:sz w:val="20"/>
              </w:rPr>
              <w:t>(</w:t>
            </w:r>
            <w:r>
              <w:rPr>
                <w:rFonts w:ascii="CMMI10" w:eastAsia="CMMI10" w:hAnsi="CMMI10"/>
                <w:i/>
                <w:color w:val="000000"/>
                <w:w w:val="97"/>
                <w:sz w:val="20"/>
              </w:rPr>
              <w:t xml:space="preserve">N </w:t>
            </w:r>
            <w:r>
              <w:rPr>
                <w:rFonts w:ascii="CMMI7" w:eastAsia="CMMI7" w:hAnsi="CMMI7"/>
                <w:i/>
                <w:color w:val="000000"/>
                <w:w w:val="97"/>
                <w:sz w:val="14"/>
              </w:rPr>
              <w:t xml:space="preserve">obs t </w:t>
            </w:r>
            <w:r>
              <w:rPr>
                <w:rFonts w:ascii="CMR10" w:eastAsia="CMR10" w:hAnsi="CMR10"/>
                <w:color w:val="000000"/>
                <w:w w:val="97"/>
                <w:sz w:val="20"/>
              </w:rPr>
              <w:t>= 0) atau</w:t>
            </w:r>
          </w:p>
          <w:p w14:paraId="2F762302" w14:textId="77777777" w:rsidR="00622040" w:rsidRDefault="00000000">
            <w:pPr>
              <w:tabs>
                <w:tab w:val="left" w:pos="1752"/>
                <w:tab w:val="left" w:pos="2058"/>
              </w:tabs>
              <w:autoSpaceDE w:val="0"/>
              <w:autoSpaceDN w:val="0"/>
              <w:spacing w:after="0" w:line="256" w:lineRule="exact"/>
              <w:ind w:left="78"/>
            </w:pPr>
            <w:r>
              <w:rPr>
                <w:rFonts w:ascii="CMTI10" w:eastAsia="CMTI10" w:hAnsi="CMTI10"/>
                <w:i/>
                <w:color w:val="000000"/>
                <w:w w:val="97"/>
                <w:sz w:val="20"/>
              </w:rPr>
              <w:t xml:space="preserve">low-information </w:t>
            </w:r>
            <w:r>
              <w:rPr>
                <w:rFonts w:ascii="CMR10" w:eastAsia="CMR10" w:hAnsi="CMR10"/>
                <w:color w:val="000000"/>
                <w:w w:val="97"/>
                <w:sz w:val="20"/>
              </w:rPr>
              <w:t>(</w:t>
            </w:r>
            <w:r>
              <w:rPr>
                <w:rFonts w:ascii="CMMI10" w:eastAsia="CMMI10" w:hAnsi="CMMI10"/>
                <w:i/>
                <w:color w:val="000000"/>
                <w:w w:val="97"/>
                <w:sz w:val="20"/>
              </w:rPr>
              <w:t xml:space="preserve">N </w:t>
            </w:r>
            <w:r>
              <w:rPr>
                <w:rFonts w:ascii="CMMI7" w:eastAsia="CMMI7" w:hAnsi="CMMI7"/>
                <w:i/>
                <w:color w:val="000000"/>
                <w:w w:val="97"/>
                <w:sz w:val="14"/>
              </w:rPr>
              <w:t xml:space="preserve">obs t </w:t>
            </w:r>
            <w:r>
              <w:tab/>
            </w:r>
            <w:r>
              <w:rPr>
                <w:rFonts w:ascii="CMMI10" w:eastAsia="CMMI10" w:hAnsi="CMMI10"/>
                <w:i/>
                <w:color w:val="000000"/>
                <w:w w:val="97"/>
                <w:sz w:val="20"/>
              </w:rPr>
              <w:t>&gt;</w:t>
            </w:r>
            <w:r>
              <w:rPr>
                <w:rFonts w:ascii="CMR10" w:eastAsia="CMR10" w:hAnsi="CMR10"/>
                <w:color w:val="000000"/>
                <w:w w:val="97"/>
                <w:sz w:val="20"/>
              </w:rPr>
              <w:t xml:space="preserve"> 0 dan</w:t>
            </w:r>
          </w:p>
          <w:p w14:paraId="6229C92F" w14:textId="77777777" w:rsidR="00622040" w:rsidRDefault="00000000">
            <w:pPr>
              <w:autoSpaceDE w:val="0"/>
              <w:autoSpaceDN w:val="0"/>
              <w:spacing w:before="58" w:after="0" w:line="216" w:lineRule="exact"/>
              <w:jc w:val="center"/>
            </w:pPr>
            <w:r>
              <w:rPr>
                <w:rFonts w:ascii="CMR10" w:eastAsia="CMR10" w:hAnsi="CMR10"/>
                <w:color w:val="000000"/>
                <w:w w:val="97"/>
                <w:sz w:val="20"/>
              </w:rPr>
              <w:t>0</w:t>
            </w:r>
            <w:r>
              <w:rPr>
                <w:rFonts w:ascii="CMSY10" w:eastAsia="CMSY10" w:hAnsi="CMSY10"/>
                <w:i/>
                <w:color w:val="000000"/>
                <w:w w:val="97"/>
                <w:sz w:val="20"/>
              </w:rPr>
              <w:t xml:space="preserve"> ≤ </w:t>
            </w:r>
            <w:r>
              <w:rPr>
                <w:rFonts w:ascii="CMMI10" w:eastAsia="CMMI10" w:hAnsi="CMMI10"/>
                <w:i/>
                <w:color w:val="000000"/>
                <w:w w:val="97"/>
                <w:sz w:val="20"/>
              </w:rPr>
              <w:t xml:space="preserve">N </w:t>
            </w:r>
            <w:r>
              <w:rPr>
                <w:rFonts w:ascii="CMMI7" w:eastAsia="CMMI7" w:hAnsi="CMMI7"/>
                <w:i/>
                <w:color w:val="000000"/>
                <w:w w:val="97"/>
                <w:sz w:val="14"/>
              </w:rPr>
              <w:t xml:space="preserve">t </w:t>
            </w:r>
            <w:r>
              <w:rPr>
                <w:rFonts w:ascii="CMMI10" w:eastAsia="CMMI10" w:hAnsi="CMMI10"/>
                <w:i/>
                <w:color w:val="000000"/>
                <w:w w:val="97"/>
                <w:sz w:val="20"/>
              </w:rPr>
              <w:t xml:space="preserve">&lt; N </w:t>
            </w:r>
            <w:r>
              <w:rPr>
                <w:rFonts w:ascii="CMR7" w:eastAsia="CMR7" w:hAnsi="CMR7"/>
                <w:color w:val="000000"/>
                <w:w w:val="97"/>
                <w:sz w:val="14"/>
              </w:rPr>
              <w:t xml:space="preserve">min </w:t>
            </w:r>
            <w:r>
              <w:rPr>
                <w:rFonts w:ascii="CMR10" w:eastAsia="CMR10" w:hAnsi="CMR10"/>
                <w:color w:val="000000"/>
                <w:w w:val="97"/>
                <w:sz w:val="20"/>
              </w:rPr>
              <w:t>) tidak dihitung sebagai</w:t>
            </w:r>
          </w:p>
          <w:p w14:paraId="7817F885" w14:textId="77777777" w:rsidR="00622040" w:rsidRDefault="00000000">
            <w:pPr>
              <w:autoSpaceDE w:val="0"/>
              <w:autoSpaceDN w:val="0"/>
              <w:spacing w:before="78" w:after="0" w:line="196" w:lineRule="exact"/>
              <w:ind w:left="78"/>
            </w:pPr>
            <w:r>
              <w:rPr>
                <w:rFonts w:ascii="CMR10" w:eastAsia="CMR10" w:hAnsi="CMR10"/>
                <w:color w:val="000000"/>
                <w:w w:val="97"/>
                <w:sz w:val="20"/>
              </w:rPr>
              <w:t>transisi tahap.</w:t>
            </w:r>
          </w:p>
        </w:tc>
        <w:tc>
          <w:tcPr>
            <w:tcW w:w="1726" w:type="dxa"/>
            <w:tcBorders>
              <w:top w:val="single" w:sz="3" w:space="0" w:color="000000"/>
              <w:left w:val="single" w:sz="3" w:space="0" w:color="000000"/>
              <w:bottom w:val="single" w:sz="3" w:space="0" w:color="000000"/>
              <w:right w:val="single" w:sz="3" w:space="0" w:color="000000"/>
            </w:tcBorders>
            <w:tcMar>
              <w:left w:w="0" w:type="dxa"/>
              <w:right w:w="0" w:type="dxa"/>
            </w:tcMar>
          </w:tcPr>
          <w:p w14:paraId="4AA60E76" w14:textId="77777777" w:rsidR="00622040" w:rsidRDefault="00000000">
            <w:pPr>
              <w:tabs>
                <w:tab w:val="left" w:pos="236"/>
                <w:tab w:val="left" w:pos="486"/>
              </w:tabs>
              <w:autoSpaceDE w:val="0"/>
              <w:autoSpaceDN w:val="0"/>
              <w:spacing w:after="0" w:line="308" w:lineRule="exact"/>
              <w:ind w:left="78" w:right="144"/>
            </w:pPr>
            <w:r>
              <w:rPr>
                <w:rFonts w:ascii="CMR10" w:eastAsia="CMR10" w:hAnsi="CMR10"/>
                <w:color w:val="000000"/>
                <w:w w:val="97"/>
                <w:sz w:val="20"/>
              </w:rPr>
              <w:t xml:space="preserve">Label sesi + nilai </w:t>
            </w:r>
            <w:r>
              <w:rPr>
                <w:rFonts w:ascii="CMMI10" w:eastAsia="CMMI10" w:hAnsi="CMMI10"/>
                <w:i/>
                <w:color w:val="000000"/>
                <w:w w:val="97"/>
                <w:sz w:val="20"/>
              </w:rPr>
              <w:t xml:space="preserve">N </w:t>
            </w:r>
            <w:r>
              <w:rPr>
                <w:rFonts w:ascii="CMMI7" w:eastAsia="CMMI7" w:hAnsi="CMMI7"/>
                <w:i/>
                <w:color w:val="000000"/>
                <w:w w:val="97"/>
                <w:sz w:val="14"/>
              </w:rPr>
              <w:t xml:space="preserve">obs t </w:t>
            </w:r>
            <w:r>
              <w:rPr>
                <w:rFonts w:ascii="CMMI10" w:eastAsia="CMMI10" w:hAnsi="CMMI10"/>
                <w:i/>
                <w:color w:val="000000"/>
                <w:w w:val="97"/>
                <w:sz w:val="20"/>
              </w:rPr>
              <w:t xml:space="preserve">, N </w:t>
            </w:r>
            <w:r>
              <w:rPr>
                <w:rFonts w:ascii="CMMI7" w:eastAsia="CMMI7" w:hAnsi="CMMI7"/>
                <w:i/>
                <w:color w:val="000000"/>
                <w:w w:val="97"/>
                <w:sz w:val="14"/>
              </w:rPr>
              <w:t>t</w:t>
            </w:r>
          </w:p>
        </w:tc>
        <w:tc>
          <w:tcPr>
            <w:tcW w:w="1836" w:type="dxa"/>
            <w:tcBorders>
              <w:top w:val="single" w:sz="3" w:space="0" w:color="000000"/>
              <w:left w:val="single" w:sz="3" w:space="0" w:color="000000"/>
              <w:bottom w:val="single" w:sz="3" w:space="0" w:color="000000"/>
              <w:right w:val="single" w:sz="3" w:space="0" w:color="000000"/>
            </w:tcBorders>
            <w:tcMar>
              <w:left w:w="0" w:type="dxa"/>
              <w:right w:w="0" w:type="dxa"/>
            </w:tcMar>
          </w:tcPr>
          <w:p w14:paraId="5F85A05A" w14:textId="77777777" w:rsidR="00622040" w:rsidRDefault="00000000">
            <w:pPr>
              <w:autoSpaceDE w:val="0"/>
              <w:autoSpaceDN w:val="0"/>
              <w:spacing w:after="0" w:line="290" w:lineRule="exact"/>
              <w:ind w:left="78" w:right="144"/>
            </w:pPr>
            <w:r>
              <w:rPr>
                <w:rFonts w:ascii="CMR10" w:eastAsia="CMR10" w:hAnsi="CMR10"/>
                <w:color w:val="000000"/>
                <w:w w:val="97"/>
                <w:sz w:val="20"/>
              </w:rPr>
              <w:t xml:space="preserve">Dikeluarkan dari perhitungan ∆ </w:t>
            </w:r>
            <w:r>
              <w:rPr>
                <w:rFonts w:ascii="CMMI7" w:eastAsia="CMMI7" w:hAnsi="CMMI7"/>
                <w:i/>
                <w:color w:val="000000"/>
                <w:w w:val="97"/>
                <w:sz w:val="14"/>
              </w:rPr>
              <w:t xml:space="preserve">t </w:t>
            </w:r>
            <w:r>
              <w:rPr>
                <w:rFonts w:ascii="CMR10" w:eastAsia="CMR10" w:hAnsi="CMR10"/>
                <w:color w:val="000000"/>
                <w:w w:val="97"/>
                <w:sz w:val="20"/>
              </w:rPr>
              <w:t xml:space="preserve">; </w:t>
            </w:r>
            <w:r>
              <w:br/>
            </w:r>
            <w:r>
              <w:rPr>
                <w:rFonts w:ascii="CMR10" w:eastAsia="CMR10" w:hAnsi="CMR10"/>
                <w:color w:val="000000"/>
                <w:w w:val="97"/>
                <w:sz w:val="20"/>
              </w:rPr>
              <w:t xml:space="preserve">dapat ditampilkan sebagai jeda </w:t>
            </w:r>
            <w:r>
              <w:br/>
            </w:r>
            <w:r>
              <w:rPr>
                <w:rFonts w:ascii="CMR10" w:eastAsia="CMR10" w:hAnsi="CMR10"/>
                <w:color w:val="000000"/>
                <w:w w:val="97"/>
                <w:sz w:val="20"/>
              </w:rPr>
              <w:t>analitik beralasan.</w:t>
            </w:r>
          </w:p>
        </w:tc>
      </w:tr>
    </w:tbl>
    <w:p w14:paraId="6801E394" w14:textId="77777777" w:rsidR="00622040" w:rsidRDefault="00000000">
      <w:pPr>
        <w:autoSpaceDE w:val="0"/>
        <w:autoSpaceDN w:val="0"/>
        <w:spacing w:before="198" w:after="0" w:line="240" w:lineRule="exact"/>
        <w:jc w:val="center"/>
      </w:pPr>
      <w:r>
        <w:rPr>
          <w:rFonts w:ascii="CMR12" w:eastAsia="CMR12" w:hAnsi="CMR12"/>
          <w:color w:val="000000"/>
          <w:sz w:val="24"/>
        </w:rPr>
        <w:t>Tabel 45: Matriks aturan keputusan transisi longitudinal antarsesi</w:t>
      </w:r>
    </w:p>
    <w:p w14:paraId="2B84A199" w14:textId="77777777" w:rsidR="00622040" w:rsidRDefault="00000000">
      <w:pPr>
        <w:autoSpaceDE w:val="0"/>
        <w:autoSpaceDN w:val="0"/>
        <w:spacing w:before="878" w:after="0" w:line="240" w:lineRule="exact"/>
        <w:ind w:left="4"/>
      </w:pPr>
      <w:r>
        <w:rPr>
          <w:rFonts w:ascii="CMBX12" w:eastAsia="CMBX12" w:hAnsi="CMBX12"/>
          <w:b/>
          <w:color w:val="000000"/>
          <w:sz w:val="24"/>
        </w:rPr>
        <w:t>3.6.4.3 Sintesis Konseptual Berbasis Triangulasi</w:t>
      </w:r>
    </w:p>
    <w:p w14:paraId="1A383596" w14:textId="77777777" w:rsidR="00622040" w:rsidRDefault="00000000">
      <w:pPr>
        <w:tabs>
          <w:tab w:val="left" w:pos="724"/>
          <w:tab w:val="left" w:pos="7498"/>
        </w:tabs>
        <w:autoSpaceDE w:val="0"/>
        <w:autoSpaceDN w:val="0"/>
        <w:spacing w:before="434" w:after="0" w:line="358" w:lineRule="exact"/>
        <w:ind w:left="4"/>
      </w:pPr>
      <w:r>
        <w:tab/>
      </w:r>
      <w:r>
        <w:rPr>
          <w:rFonts w:ascii="CMR12" w:eastAsia="CMR12" w:hAnsi="CMR12"/>
          <w:color w:val="000000"/>
          <w:sz w:val="24"/>
        </w:rPr>
        <w:t xml:space="preserve">Setelah pola temporal teridentifikasi, tahap berikutnya adalah sintesis konseptual untuk membangun Model Tahapan Perkembangan Struktur Prompt. </w:t>
      </w:r>
      <w:r>
        <w:tab/>
      </w:r>
      <w:r>
        <w:rPr>
          <w:rFonts w:ascii="CMR12" w:eastAsia="CMR12" w:hAnsi="CMR12"/>
          <w:color w:val="000000"/>
          <w:sz w:val="24"/>
        </w:rPr>
        <w:t>Sintesis dilakukan dengan mengintegrasikan bukti dari log digital, hasil wawancara semiterstruktur, observasi kelas, serta artefak belajar. Integrasi multi-sumber ini bertujuan memperkuat kredibilitas simpulan dan meminimalkan bias interpretasi tunggal, sejalan dengan prinsip triangulasi pada penelitian kualitatif (Morgan, 2024; Villamin et al., 2024).</w:t>
      </w:r>
    </w:p>
    <w:p w14:paraId="796C8E82" w14:textId="77777777" w:rsidR="00622040" w:rsidRDefault="00000000">
      <w:pPr>
        <w:autoSpaceDE w:val="0"/>
        <w:autoSpaceDN w:val="0"/>
        <w:spacing w:before="434" w:after="0" w:line="358" w:lineRule="exact"/>
        <w:ind w:left="4" w:right="22" w:firstLine="720"/>
        <w:jc w:val="both"/>
      </w:pPr>
      <w:r>
        <w:rPr>
          <w:rFonts w:ascii="CMR12" w:eastAsia="CMR12" w:hAnsi="CMR12"/>
          <w:color w:val="000000"/>
          <w:sz w:val="24"/>
        </w:rPr>
        <w:t>Aturan konvergensi pada tahap ini diperketat agar tidak permisif terhadap konflik bukti. Setiap sumber diberi status dukungan terhadap pola yang diuji: mendukung (+1), netral/tidak cukup informasi (0), atau kontradiktif utama (</w:t>
      </w:r>
      <w:r>
        <w:rPr>
          <w:rFonts w:ascii="CMSY10" w:eastAsia="CMSY10" w:hAnsi="CMSY10"/>
          <w:i/>
          <w:color w:val="000000"/>
          <w:sz w:val="24"/>
        </w:rPr>
        <w:t xml:space="preserve">− </w:t>
      </w:r>
      <w:r>
        <w:rPr>
          <w:rFonts w:ascii="CMR12" w:eastAsia="CMR12" w:hAnsi="CMR12"/>
          <w:color w:val="000000"/>
          <w:sz w:val="24"/>
        </w:rPr>
        <w:t xml:space="preserve">1). Berdasarkan status ini, keputusan ditetapkan sebagai berikut: </w:t>
      </w:r>
      <w:r>
        <w:rPr>
          <w:rFonts w:ascii="CMBX12" w:eastAsia="CMBX12" w:hAnsi="CMBX12"/>
          <w:b/>
          <w:color w:val="000000"/>
          <w:sz w:val="24"/>
        </w:rPr>
        <w:t xml:space="preserve">konvergen </w:t>
      </w:r>
      <w:r>
        <w:rPr>
          <w:rFonts w:ascii="CMR12" w:eastAsia="CMR12" w:hAnsi="CMR12"/>
          <w:color w:val="000000"/>
          <w:sz w:val="24"/>
        </w:rPr>
        <w:t xml:space="preserve">jika sedikitnya dua sumber bernilai +1 </w:t>
      </w:r>
      <w:r>
        <w:rPr>
          <w:rFonts w:ascii="CMTI12" w:eastAsia="CMTI12" w:hAnsi="CMTI12"/>
          <w:i/>
          <w:color w:val="000000"/>
          <w:sz w:val="24"/>
        </w:rPr>
        <w:t xml:space="preserve">dan tidak ada </w:t>
      </w:r>
      <w:r>
        <w:rPr>
          <w:rFonts w:ascii="CMR12" w:eastAsia="CMR12" w:hAnsi="CMR12"/>
          <w:color w:val="000000"/>
          <w:sz w:val="24"/>
        </w:rPr>
        <w:t xml:space="preserve">sumber bernilai </w:t>
      </w:r>
      <w:r>
        <w:rPr>
          <w:rFonts w:ascii="CMSY10" w:eastAsia="CMSY10" w:hAnsi="CMSY10"/>
          <w:i/>
          <w:color w:val="000000"/>
          <w:sz w:val="24"/>
        </w:rPr>
        <w:t xml:space="preserve">− </w:t>
      </w:r>
      <w:r>
        <w:rPr>
          <w:rFonts w:ascii="CMR12" w:eastAsia="CMR12" w:hAnsi="CMR12"/>
          <w:color w:val="000000"/>
          <w:sz w:val="24"/>
        </w:rPr>
        <w:t xml:space="preserve">1; </w:t>
      </w:r>
      <w:r>
        <w:rPr>
          <w:rFonts w:ascii="CMBX12" w:eastAsia="CMBX12" w:hAnsi="CMBX12"/>
          <w:b/>
          <w:color w:val="000000"/>
          <w:sz w:val="24"/>
        </w:rPr>
        <w:t xml:space="preserve">parsial </w:t>
      </w:r>
      <w:r>
        <w:rPr>
          <w:rFonts w:ascii="CMR12" w:eastAsia="CMR12" w:hAnsi="CMR12"/>
          <w:color w:val="000000"/>
          <w:sz w:val="24"/>
        </w:rPr>
        <w:t>jika hanya satu sumber bernilai +1 dan sumber</w:t>
      </w:r>
    </w:p>
    <w:p w14:paraId="54A41B52" w14:textId="77777777" w:rsidR="00622040" w:rsidRDefault="00000000">
      <w:pPr>
        <w:autoSpaceDE w:val="0"/>
        <w:autoSpaceDN w:val="0"/>
        <w:spacing w:before="472" w:after="0" w:line="240" w:lineRule="exact"/>
        <w:jc w:val="center"/>
      </w:pPr>
      <w:r>
        <w:rPr>
          <w:rFonts w:ascii="CMR12" w:eastAsia="CMR12" w:hAnsi="CMR12"/>
          <w:color w:val="000000"/>
          <w:sz w:val="24"/>
        </w:rPr>
        <w:t>111</w:t>
      </w:r>
    </w:p>
    <w:p w14:paraId="36B8E9A3" w14:textId="77777777" w:rsidR="00622040" w:rsidRDefault="00622040">
      <w:pPr>
        <w:sectPr w:rsidR="00622040">
          <w:pgSz w:w="12240" w:h="15840"/>
          <w:pgMar w:top="720" w:right="1416" w:bottom="396" w:left="1436" w:header="720" w:footer="720" w:gutter="0"/>
          <w:cols w:space="720"/>
          <w:docGrid w:linePitch="360"/>
        </w:sectPr>
      </w:pPr>
    </w:p>
    <w:p w14:paraId="6EE7EBAD" w14:textId="77777777" w:rsidR="00622040" w:rsidRDefault="00622040">
      <w:pPr>
        <w:autoSpaceDE w:val="0"/>
        <w:autoSpaceDN w:val="0"/>
        <w:spacing w:after="526" w:line="220" w:lineRule="exact"/>
      </w:pPr>
    </w:p>
    <w:p w14:paraId="52494767" w14:textId="77777777" w:rsidR="00622040" w:rsidRDefault="00000000">
      <w:pPr>
        <w:autoSpaceDE w:val="0"/>
        <w:autoSpaceDN w:val="0"/>
        <w:spacing w:after="0" w:line="300" w:lineRule="exact"/>
        <w:ind w:left="4"/>
      </w:pPr>
      <w:r>
        <w:rPr>
          <w:rFonts w:ascii="CMR12" w:eastAsia="CMR12" w:hAnsi="CMR12"/>
          <w:color w:val="000000"/>
          <w:sz w:val="24"/>
        </w:rPr>
        <w:t xml:space="preserve">lain bernilai 0; </w:t>
      </w:r>
      <w:r>
        <w:rPr>
          <w:rFonts w:ascii="CMBX12" w:eastAsia="CMBX12" w:hAnsi="CMBX12"/>
          <w:b/>
          <w:color w:val="000000"/>
          <w:sz w:val="24"/>
        </w:rPr>
        <w:t xml:space="preserve">kontradiktif </w:t>
      </w:r>
      <w:r>
        <w:rPr>
          <w:rFonts w:ascii="CMR12" w:eastAsia="CMR12" w:hAnsi="CMR12"/>
          <w:color w:val="000000"/>
          <w:sz w:val="24"/>
        </w:rPr>
        <w:t xml:space="preserve">jika terdapat minimal satu sumber bernilai </w:t>
      </w:r>
      <w:r>
        <w:rPr>
          <w:rFonts w:ascii="CMSY10" w:eastAsia="CMSY10" w:hAnsi="CMSY10"/>
          <w:i/>
          <w:color w:val="000000"/>
          <w:sz w:val="24"/>
        </w:rPr>
        <w:t xml:space="preserve">− </w:t>
      </w:r>
      <w:r>
        <w:rPr>
          <w:rFonts w:ascii="CMR12" w:eastAsia="CMR12" w:hAnsi="CMR12"/>
          <w:color w:val="000000"/>
          <w:sz w:val="24"/>
        </w:rPr>
        <w:t>1, meskipun ada sumber lain yang mendukung.</w:t>
      </w:r>
    </w:p>
    <w:p w14:paraId="6045287C" w14:textId="77777777" w:rsidR="00622040" w:rsidRDefault="00000000">
      <w:pPr>
        <w:tabs>
          <w:tab w:val="left" w:pos="724"/>
        </w:tabs>
        <w:autoSpaceDE w:val="0"/>
        <w:autoSpaceDN w:val="0"/>
        <w:spacing w:before="434" w:after="292" w:line="358" w:lineRule="exact"/>
        <w:ind w:left="4"/>
      </w:pPr>
      <w:r>
        <w:tab/>
      </w:r>
      <w:r>
        <w:rPr>
          <w:rFonts w:ascii="CMR12" w:eastAsia="CMR12" w:hAnsi="CMR12"/>
          <w:color w:val="000000"/>
          <w:sz w:val="24"/>
        </w:rPr>
        <w:t xml:space="preserve">Untuk menjaga konsistensi penetapan status lintas sumber, skor +1 </w:t>
      </w:r>
      <w:r>
        <w:rPr>
          <w:rFonts w:ascii="CMMI12" w:eastAsia="CMMI12" w:hAnsi="CMMI12"/>
          <w:i/>
          <w:color w:val="000000"/>
          <w:sz w:val="24"/>
        </w:rPr>
        <w:t xml:space="preserve">/ </w:t>
      </w:r>
      <w:r>
        <w:rPr>
          <w:rFonts w:ascii="CMR12" w:eastAsia="CMR12" w:hAnsi="CMR12"/>
          <w:color w:val="000000"/>
          <w:sz w:val="24"/>
        </w:rPr>
        <w:t xml:space="preserve">0 </w:t>
      </w:r>
      <w:r>
        <w:rPr>
          <w:rFonts w:ascii="CMMI12" w:eastAsia="CMMI12" w:hAnsi="CMMI12"/>
          <w:i/>
          <w:color w:val="000000"/>
          <w:sz w:val="24"/>
        </w:rPr>
        <w:t xml:space="preserve">/ </w:t>
      </w:r>
      <w:r>
        <w:rPr>
          <w:rFonts w:ascii="CMSY10" w:eastAsia="CMSY10" w:hAnsi="CMSY10"/>
          <w:i/>
          <w:color w:val="000000"/>
          <w:sz w:val="24"/>
        </w:rPr>
        <w:t xml:space="preserve">− </w:t>
      </w:r>
      <w:r>
        <w:rPr>
          <w:rFonts w:ascii="CMR12" w:eastAsia="CMR12" w:hAnsi="CMR12"/>
          <w:color w:val="000000"/>
          <w:sz w:val="24"/>
        </w:rPr>
        <w:t>1 ditetapkan dengan rubrik operasional berikut.</w:t>
      </w:r>
    </w:p>
    <w:tbl>
      <w:tblPr>
        <w:tblW w:w="0" w:type="auto"/>
        <w:tblInd w:w="8" w:type="dxa"/>
        <w:tblLayout w:type="fixed"/>
        <w:tblLook w:val="04A0" w:firstRow="1" w:lastRow="0" w:firstColumn="1" w:lastColumn="0" w:noHBand="0" w:noVBand="1"/>
      </w:tblPr>
      <w:tblGrid>
        <w:gridCol w:w="520"/>
        <w:gridCol w:w="1566"/>
        <w:gridCol w:w="2422"/>
        <w:gridCol w:w="2424"/>
        <w:gridCol w:w="2422"/>
      </w:tblGrid>
      <w:tr w:rsidR="00622040" w14:paraId="21372C44" w14:textId="77777777">
        <w:trPr>
          <w:trHeight w:hRule="exact" w:val="554"/>
        </w:trPr>
        <w:tc>
          <w:tcPr>
            <w:tcW w:w="520" w:type="dxa"/>
            <w:tcBorders>
              <w:top w:val="single" w:sz="2" w:space="0" w:color="000000"/>
              <w:left w:val="single" w:sz="2" w:space="0" w:color="000000"/>
              <w:bottom w:val="single" w:sz="2" w:space="0" w:color="000000"/>
              <w:right w:val="single" w:sz="2" w:space="0" w:color="000000"/>
            </w:tcBorders>
            <w:tcMar>
              <w:left w:w="0" w:type="dxa"/>
              <w:right w:w="0" w:type="dxa"/>
            </w:tcMar>
          </w:tcPr>
          <w:p w14:paraId="582F16BB" w14:textId="77777777" w:rsidR="00622040" w:rsidRDefault="00000000">
            <w:pPr>
              <w:autoSpaceDE w:val="0"/>
              <w:autoSpaceDN w:val="0"/>
              <w:spacing w:before="78" w:after="0" w:line="168" w:lineRule="exact"/>
              <w:ind w:left="66"/>
            </w:pPr>
            <w:r>
              <w:rPr>
                <w:rFonts w:ascii="CMBX10" w:eastAsia="CMBX10" w:hAnsi="CMBX10"/>
                <w:b/>
                <w:color w:val="000000"/>
                <w:w w:val="98"/>
                <w:sz w:val="17"/>
              </w:rPr>
              <w:t>No.</w:t>
            </w:r>
          </w:p>
        </w:tc>
        <w:tc>
          <w:tcPr>
            <w:tcW w:w="1566" w:type="dxa"/>
            <w:tcBorders>
              <w:top w:val="single" w:sz="2" w:space="0" w:color="000000"/>
              <w:left w:val="single" w:sz="2" w:space="0" w:color="000000"/>
              <w:bottom w:val="single" w:sz="2" w:space="0" w:color="000000"/>
              <w:right w:val="single" w:sz="2" w:space="0" w:color="000000"/>
            </w:tcBorders>
            <w:tcMar>
              <w:left w:w="0" w:type="dxa"/>
              <w:right w:w="0" w:type="dxa"/>
            </w:tcMar>
          </w:tcPr>
          <w:p w14:paraId="2187DD2D" w14:textId="77777777" w:rsidR="00622040" w:rsidRDefault="00000000">
            <w:pPr>
              <w:autoSpaceDE w:val="0"/>
              <w:autoSpaceDN w:val="0"/>
              <w:spacing w:before="78" w:after="0" w:line="168" w:lineRule="exact"/>
              <w:ind w:left="66"/>
            </w:pPr>
            <w:r>
              <w:rPr>
                <w:rFonts w:ascii="CMBX10" w:eastAsia="CMBX10" w:hAnsi="CMBX10"/>
                <w:b/>
                <w:color w:val="000000"/>
                <w:w w:val="98"/>
                <w:sz w:val="17"/>
              </w:rPr>
              <w:t>Sumber Bukti</w:t>
            </w:r>
          </w:p>
        </w:tc>
        <w:tc>
          <w:tcPr>
            <w:tcW w:w="2422" w:type="dxa"/>
            <w:tcBorders>
              <w:top w:val="single" w:sz="2" w:space="0" w:color="000000"/>
              <w:left w:val="single" w:sz="2" w:space="0" w:color="000000"/>
              <w:bottom w:val="single" w:sz="2" w:space="0" w:color="000000"/>
              <w:right w:val="single" w:sz="2" w:space="0" w:color="000000"/>
            </w:tcBorders>
            <w:tcMar>
              <w:left w:w="0" w:type="dxa"/>
              <w:right w:w="0" w:type="dxa"/>
            </w:tcMar>
          </w:tcPr>
          <w:p w14:paraId="743CC7A2" w14:textId="77777777" w:rsidR="00622040" w:rsidRDefault="00000000">
            <w:pPr>
              <w:autoSpaceDE w:val="0"/>
              <w:autoSpaceDN w:val="0"/>
              <w:spacing w:before="78" w:after="0" w:line="168" w:lineRule="exact"/>
              <w:ind w:left="66"/>
            </w:pPr>
            <w:r>
              <w:rPr>
                <w:rFonts w:ascii="CMBX10" w:eastAsia="CMBX10" w:hAnsi="CMBX10"/>
                <w:b/>
                <w:color w:val="000000"/>
                <w:w w:val="98"/>
                <w:sz w:val="17"/>
              </w:rPr>
              <w:t xml:space="preserve">Kriteria </w:t>
            </w:r>
            <w:r>
              <w:rPr>
                <w:rFonts w:ascii="CMR10" w:eastAsia="CMR10" w:hAnsi="CMR10"/>
                <w:color w:val="000000"/>
                <w:w w:val="98"/>
                <w:sz w:val="17"/>
              </w:rPr>
              <w:t xml:space="preserve">+1 </w:t>
            </w:r>
            <w:r>
              <w:rPr>
                <w:rFonts w:ascii="CMBX10" w:eastAsia="CMBX10" w:hAnsi="CMBX10"/>
                <w:b/>
                <w:color w:val="000000"/>
                <w:w w:val="98"/>
                <w:sz w:val="17"/>
              </w:rPr>
              <w:t>(mendukung)</w:t>
            </w:r>
          </w:p>
        </w:tc>
        <w:tc>
          <w:tcPr>
            <w:tcW w:w="2424" w:type="dxa"/>
            <w:tcBorders>
              <w:top w:val="single" w:sz="2" w:space="0" w:color="000000"/>
              <w:left w:val="single" w:sz="2" w:space="0" w:color="000000"/>
              <w:bottom w:val="single" w:sz="2" w:space="0" w:color="000000"/>
              <w:right w:val="single" w:sz="2" w:space="0" w:color="000000"/>
            </w:tcBorders>
            <w:tcMar>
              <w:left w:w="0" w:type="dxa"/>
              <w:right w:w="0" w:type="dxa"/>
            </w:tcMar>
          </w:tcPr>
          <w:p w14:paraId="5AC38C35" w14:textId="77777777" w:rsidR="00622040" w:rsidRDefault="00000000">
            <w:pPr>
              <w:autoSpaceDE w:val="0"/>
              <w:autoSpaceDN w:val="0"/>
              <w:spacing w:after="0" w:line="246" w:lineRule="exact"/>
              <w:ind w:left="66" w:right="288"/>
            </w:pPr>
            <w:r>
              <w:rPr>
                <w:rFonts w:ascii="CMBX10" w:eastAsia="CMBX10" w:hAnsi="CMBX10"/>
                <w:b/>
                <w:color w:val="000000"/>
                <w:w w:val="98"/>
                <w:sz w:val="17"/>
              </w:rPr>
              <w:t xml:space="preserve">Kriteria </w:t>
            </w:r>
            <w:r>
              <w:rPr>
                <w:rFonts w:ascii="CMR10" w:eastAsia="CMR10" w:hAnsi="CMR10"/>
                <w:color w:val="000000"/>
                <w:w w:val="98"/>
                <w:sz w:val="17"/>
              </w:rPr>
              <w:t xml:space="preserve">0 </w:t>
            </w:r>
            <w:r>
              <w:rPr>
                <w:rFonts w:ascii="CMBX10" w:eastAsia="CMBX10" w:hAnsi="CMBX10"/>
                <w:b/>
                <w:color w:val="000000"/>
                <w:w w:val="98"/>
                <w:sz w:val="17"/>
              </w:rPr>
              <w:t>(netral/tidak cukup)</w:t>
            </w:r>
          </w:p>
        </w:tc>
        <w:tc>
          <w:tcPr>
            <w:tcW w:w="2422" w:type="dxa"/>
            <w:tcBorders>
              <w:top w:val="single" w:sz="2" w:space="0" w:color="000000"/>
              <w:left w:val="single" w:sz="2" w:space="0" w:color="000000"/>
              <w:bottom w:val="single" w:sz="2" w:space="0" w:color="000000"/>
              <w:right w:val="single" w:sz="2" w:space="0" w:color="000000"/>
            </w:tcBorders>
            <w:tcMar>
              <w:left w:w="0" w:type="dxa"/>
              <w:right w:w="0" w:type="dxa"/>
            </w:tcMar>
          </w:tcPr>
          <w:p w14:paraId="1AE6BEEC" w14:textId="77777777" w:rsidR="00622040" w:rsidRDefault="00000000">
            <w:pPr>
              <w:autoSpaceDE w:val="0"/>
              <w:autoSpaceDN w:val="0"/>
              <w:spacing w:after="0" w:line="246" w:lineRule="exact"/>
              <w:ind w:left="66" w:right="144"/>
            </w:pPr>
            <w:r>
              <w:rPr>
                <w:rFonts w:ascii="CMBX10" w:eastAsia="CMBX10" w:hAnsi="CMBX10"/>
                <w:b/>
                <w:color w:val="000000"/>
                <w:w w:val="98"/>
                <w:sz w:val="17"/>
              </w:rPr>
              <w:t xml:space="preserve">Kriteria </w:t>
            </w:r>
            <w:r>
              <w:rPr>
                <w:rFonts w:ascii="CMSY10" w:eastAsia="CMSY10" w:hAnsi="CMSY10"/>
                <w:i/>
                <w:color w:val="000000"/>
                <w:w w:val="98"/>
                <w:sz w:val="17"/>
              </w:rPr>
              <w:t xml:space="preserve">− </w:t>
            </w:r>
            <w:r>
              <w:rPr>
                <w:rFonts w:ascii="CMR10" w:eastAsia="CMR10" w:hAnsi="CMR10"/>
                <w:color w:val="000000"/>
                <w:w w:val="98"/>
                <w:sz w:val="17"/>
              </w:rPr>
              <w:t xml:space="preserve">1 </w:t>
            </w:r>
            <w:r>
              <w:rPr>
                <w:rFonts w:ascii="CMBX10" w:eastAsia="CMBX10" w:hAnsi="CMBX10"/>
                <w:b/>
                <w:color w:val="000000"/>
                <w:w w:val="98"/>
                <w:sz w:val="17"/>
              </w:rPr>
              <w:t>(kontradiktif utama)</w:t>
            </w:r>
          </w:p>
        </w:tc>
      </w:tr>
      <w:tr w:rsidR="00622040" w14:paraId="5F9CE422" w14:textId="77777777">
        <w:trPr>
          <w:trHeight w:hRule="exact" w:val="1052"/>
        </w:trPr>
        <w:tc>
          <w:tcPr>
            <w:tcW w:w="520" w:type="dxa"/>
            <w:tcBorders>
              <w:top w:val="single" w:sz="2" w:space="0" w:color="000000"/>
              <w:left w:val="single" w:sz="2" w:space="0" w:color="000000"/>
              <w:bottom w:val="single" w:sz="2" w:space="0" w:color="000000"/>
              <w:right w:val="single" w:sz="2" w:space="0" w:color="000000"/>
            </w:tcBorders>
            <w:tcMar>
              <w:left w:w="0" w:type="dxa"/>
              <w:right w:w="0" w:type="dxa"/>
            </w:tcMar>
          </w:tcPr>
          <w:p w14:paraId="5CA9FFF2" w14:textId="77777777" w:rsidR="00622040" w:rsidRDefault="00000000">
            <w:pPr>
              <w:autoSpaceDE w:val="0"/>
              <w:autoSpaceDN w:val="0"/>
              <w:spacing w:before="78" w:after="0" w:line="168" w:lineRule="exact"/>
              <w:ind w:left="66"/>
            </w:pPr>
            <w:r>
              <w:rPr>
                <w:rFonts w:ascii="CMR10" w:eastAsia="CMR10" w:hAnsi="CMR10"/>
                <w:color w:val="000000"/>
                <w:w w:val="98"/>
                <w:sz w:val="17"/>
              </w:rPr>
              <w:t>1</w:t>
            </w:r>
          </w:p>
        </w:tc>
        <w:tc>
          <w:tcPr>
            <w:tcW w:w="1566" w:type="dxa"/>
            <w:tcBorders>
              <w:top w:val="single" w:sz="2" w:space="0" w:color="000000"/>
              <w:left w:val="single" w:sz="2" w:space="0" w:color="000000"/>
              <w:bottom w:val="single" w:sz="2" w:space="0" w:color="000000"/>
              <w:right w:val="single" w:sz="2" w:space="0" w:color="000000"/>
            </w:tcBorders>
            <w:tcMar>
              <w:left w:w="0" w:type="dxa"/>
              <w:right w:w="0" w:type="dxa"/>
            </w:tcMar>
          </w:tcPr>
          <w:p w14:paraId="00CCDF8E" w14:textId="77777777" w:rsidR="00622040" w:rsidRDefault="00000000">
            <w:pPr>
              <w:autoSpaceDE w:val="0"/>
              <w:autoSpaceDN w:val="0"/>
              <w:spacing w:before="78" w:after="0" w:line="168" w:lineRule="exact"/>
              <w:ind w:left="66"/>
            </w:pPr>
            <w:r>
              <w:rPr>
                <w:rFonts w:ascii="CMR10" w:eastAsia="CMR10" w:hAnsi="CMR10"/>
                <w:color w:val="000000"/>
                <w:w w:val="98"/>
                <w:sz w:val="17"/>
              </w:rPr>
              <w:t>Log digital</w:t>
            </w:r>
          </w:p>
        </w:tc>
        <w:tc>
          <w:tcPr>
            <w:tcW w:w="2422" w:type="dxa"/>
            <w:tcBorders>
              <w:top w:val="single" w:sz="2" w:space="0" w:color="000000"/>
              <w:left w:val="single" w:sz="2" w:space="0" w:color="000000"/>
              <w:bottom w:val="single" w:sz="2" w:space="0" w:color="000000"/>
              <w:right w:val="single" w:sz="2" w:space="0" w:color="000000"/>
            </w:tcBorders>
            <w:tcMar>
              <w:left w:w="0" w:type="dxa"/>
              <w:right w:w="0" w:type="dxa"/>
            </w:tcMar>
          </w:tcPr>
          <w:p w14:paraId="4EA8E8A2" w14:textId="77777777" w:rsidR="00622040" w:rsidRDefault="00000000">
            <w:pPr>
              <w:autoSpaceDE w:val="0"/>
              <w:autoSpaceDN w:val="0"/>
              <w:spacing w:after="0" w:line="248" w:lineRule="exact"/>
              <w:ind w:left="66"/>
            </w:pPr>
            <w:r>
              <w:rPr>
                <w:rFonts w:ascii="CMR10" w:eastAsia="CMR10" w:hAnsi="CMR10"/>
                <w:color w:val="000000"/>
                <w:w w:val="98"/>
                <w:sz w:val="17"/>
              </w:rPr>
              <w:t>Pola transisi tahap pada log konsisten dengan klaim (misal naik stabil/stagnan) pada sesi valid terkait.</w:t>
            </w:r>
          </w:p>
        </w:tc>
        <w:tc>
          <w:tcPr>
            <w:tcW w:w="2424" w:type="dxa"/>
            <w:tcBorders>
              <w:top w:val="single" w:sz="2" w:space="0" w:color="000000"/>
              <w:left w:val="single" w:sz="2" w:space="0" w:color="000000"/>
              <w:bottom w:val="single" w:sz="2" w:space="0" w:color="000000"/>
              <w:right w:val="single" w:sz="2" w:space="0" w:color="000000"/>
            </w:tcBorders>
            <w:tcMar>
              <w:left w:w="0" w:type="dxa"/>
              <w:right w:w="0" w:type="dxa"/>
            </w:tcMar>
          </w:tcPr>
          <w:p w14:paraId="40F16279" w14:textId="77777777" w:rsidR="00622040" w:rsidRDefault="00000000">
            <w:pPr>
              <w:autoSpaceDE w:val="0"/>
              <w:autoSpaceDN w:val="0"/>
              <w:spacing w:after="0" w:line="248" w:lineRule="exact"/>
              <w:ind w:left="66" w:right="144"/>
            </w:pPr>
            <w:r>
              <w:rPr>
                <w:rFonts w:ascii="CMR10" w:eastAsia="CMR10" w:hAnsi="CMR10"/>
                <w:color w:val="000000"/>
                <w:w w:val="98"/>
                <w:sz w:val="17"/>
              </w:rPr>
              <w:t xml:space="preserve">Data sesi dominan berstatus </w:t>
            </w:r>
            <w:r>
              <w:rPr>
                <w:rFonts w:ascii="CMTI10" w:eastAsia="CMTI10" w:hAnsi="CMTI10"/>
                <w:i/>
                <w:color w:val="000000"/>
                <w:w w:val="98"/>
                <w:sz w:val="17"/>
              </w:rPr>
              <w:t xml:space="preserve">missing </w:t>
            </w:r>
            <w:r>
              <w:rPr>
                <w:rFonts w:ascii="CMR10" w:eastAsia="CMR10" w:hAnsi="CMR10"/>
                <w:color w:val="000000"/>
                <w:w w:val="98"/>
                <w:sz w:val="17"/>
              </w:rPr>
              <w:t xml:space="preserve">/ </w:t>
            </w:r>
            <w:r>
              <w:rPr>
                <w:rFonts w:ascii="CMTI10" w:eastAsia="CMTI10" w:hAnsi="CMTI10"/>
                <w:i/>
                <w:color w:val="000000"/>
                <w:w w:val="98"/>
                <w:sz w:val="17"/>
              </w:rPr>
              <w:t xml:space="preserve">low-information </w:t>
            </w:r>
            <w:r>
              <w:rPr>
                <w:rFonts w:ascii="CMR10" w:eastAsia="CMR10" w:hAnsi="CMR10"/>
                <w:color w:val="000000"/>
                <w:w w:val="98"/>
                <w:sz w:val="17"/>
              </w:rPr>
              <w:t xml:space="preserve">atau pola belum cukup untuk </w:t>
            </w:r>
            <w:r>
              <w:br/>
            </w:r>
            <w:r>
              <w:rPr>
                <w:rFonts w:ascii="CMR10" w:eastAsia="CMR10" w:hAnsi="CMR10"/>
                <w:color w:val="000000"/>
                <w:w w:val="98"/>
                <w:sz w:val="17"/>
              </w:rPr>
              <w:t>inferensi.</w:t>
            </w:r>
          </w:p>
        </w:tc>
        <w:tc>
          <w:tcPr>
            <w:tcW w:w="2422" w:type="dxa"/>
            <w:tcBorders>
              <w:top w:val="single" w:sz="2" w:space="0" w:color="000000"/>
              <w:left w:val="single" w:sz="2" w:space="0" w:color="000000"/>
              <w:bottom w:val="single" w:sz="2" w:space="0" w:color="000000"/>
              <w:right w:val="single" w:sz="2" w:space="0" w:color="000000"/>
            </w:tcBorders>
            <w:tcMar>
              <w:left w:w="0" w:type="dxa"/>
              <w:right w:w="0" w:type="dxa"/>
            </w:tcMar>
          </w:tcPr>
          <w:p w14:paraId="075B962D" w14:textId="77777777" w:rsidR="00622040" w:rsidRDefault="00000000">
            <w:pPr>
              <w:autoSpaceDE w:val="0"/>
              <w:autoSpaceDN w:val="0"/>
              <w:spacing w:after="0" w:line="248" w:lineRule="exact"/>
              <w:ind w:left="66" w:right="346"/>
              <w:jc w:val="both"/>
            </w:pPr>
            <w:r>
              <w:rPr>
                <w:rFonts w:ascii="CMR10" w:eastAsia="CMR10" w:hAnsi="CMR10"/>
                <w:color w:val="000000"/>
                <w:w w:val="98"/>
                <w:sz w:val="17"/>
              </w:rPr>
              <w:t>Pola log menunjukkan arah berlawanan terhadap klaim pada sesi valid terkait.</w:t>
            </w:r>
          </w:p>
        </w:tc>
      </w:tr>
      <w:tr w:rsidR="00622040" w14:paraId="40FBCBE8" w14:textId="77777777">
        <w:trPr>
          <w:trHeight w:hRule="exact" w:val="1052"/>
        </w:trPr>
        <w:tc>
          <w:tcPr>
            <w:tcW w:w="520" w:type="dxa"/>
            <w:tcBorders>
              <w:top w:val="single" w:sz="2" w:space="0" w:color="000000"/>
              <w:left w:val="single" w:sz="2" w:space="0" w:color="000000"/>
              <w:bottom w:val="single" w:sz="2" w:space="0" w:color="000000"/>
              <w:right w:val="single" w:sz="2" w:space="0" w:color="000000"/>
            </w:tcBorders>
            <w:tcMar>
              <w:left w:w="0" w:type="dxa"/>
              <w:right w:w="0" w:type="dxa"/>
            </w:tcMar>
          </w:tcPr>
          <w:p w14:paraId="20E8D780" w14:textId="77777777" w:rsidR="00622040" w:rsidRDefault="00000000">
            <w:pPr>
              <w:autoSpaceDE w:val="0"/>
              <w:autoSpaceDN w:val="0"/>
              <w:spacing w:before="78" w:after="0" w:line="168" w:lineRule="exact"/>
              <w:ind w:left="66"/>
            </w:pPr>
            <w:r>
              <w:rPr>
                <w:rFonts w:ascii="CMR10" w:eastAsia="CMR10" w:hAnsi="CMR10"/>
                <w:color w:val="000000"/>
                <w:w w:val="98"/>
                <w:sz w:val="17"/>
              </w:rPr>
              <w:t>2</w:t>
            </w:r>
          </w:p>
        </w:tc>
        <w:tc>
          <w:tcPr>
            <w:tcW w:w="1566" w:type="dxa"/>
            <w:tcBorders>
              <w:top w:val="single" w:sz="2" w:space="0" w:color="000000"/>
              <w:left w:val="single" w:sz="2" w:space="0" w:color="000000"/>
              <w:bottom w:val="single" w:sz="2" w:space="0" w:color="000000"/>
              <w:right w:val="single" w:sz="2" w:space="0" w:color="000000"/>
            </w:tcBorders>
            <w:tcMar>
              <w:left w:w="0" w:type="dxa"/>
              <w:right w:w="0" w:type="dxa"/>
            </w:tcMar>
          </w:tcPr>
          <w:p w14:paraId="1FA0199A" w14:textId="77777777" w:rsidR="00622040" w:rsidRDefault="00000000">
            <w:pPr>
              <w:autoSpaceDE w:val="0"/>
              <w:autoSpaceDN w:val="0"/>
              <w:spacing w:after="0" w:line="246" w:lineRule="exact"/>
              <w:ind w:left="66" w:right="288"/>
            </w:pPr>
            <w:r>
              <w:rPr>
                <w:rFonts w:ascii="CMR10" w:eastAsia="CMR10" w:hAnsi="CMR10"/>
                <w:color w:val="000000"/>
                <w:w w:val="98"/>
                <w:sz w:val="17"/>
              </w:rPr>
              <w:t xml:space="preserve">Wawancara </w:t>
            </w:r>
            <w:r>
              <w:br/>
            </w:r>
            <w:r>
              <w:rPr>
                <w:rFonts w:ascii="CMR10" w:eastAsia="CMR10" w:hAnsi="CMR10"/>
                <w:color w:val="000000"/>
                <w:w w:val="98"/>
                <w:sz w:val="17"/>
              </w:rPr>
              <w:t>semiterstruktur</w:t>
            </w:r>
          </w:p>
        </w:tc>
        <w:tc>
          <w:tcPr>
            <w:tcW w:w="2422" w:type="dxa"/>
            <w:tcBorders>
              <w:top w:val="single" w:sz="2" w:space="0" w:color="000000"/>
              <w:left w:val="single" w:sz="2" w:space="0" w:color="000000"/>
              <w:bottom w:val="single" w:sz="2" w:space="0" w:color="000000"/>
              <w:right w:val="single" w:sz="2" w:space="0" w:color="000000"/>
            </w:tcBorders>
            <w:tcMar>
              <w:left w:w="0" w:type="dxa"/>
              <w:right w:w="0" w:type="dxa"/>
            </w:tcMar>
          </w:tcPr>
          <w:p w14:paraId="5C02E317" w14:textId="77777777" w:rsidR="00622040" w:rsidRDefault="00000000">
            <w:pPr>
              <w:autoSpaceDE w:val="0"/>
              <w:autoSpaceDN w:val="0"/>
              <w:spacing w:after="0" w:line="248" w:lineRule="exact"/>
              <w:ind w:left="66" w:right="144"/>
            </w:pPr>
            <w:r>
              <w:rPr>
                <w:rFonts w:ascii="CMR10" w:eastAsia="CMR10" w:hAnsi="CMR10"/>
                <w:color w:val="000000"/>
                <w:w w:val="98"/>
                <w:sz w:val="17"/>
              </w:rPr>
              <w:t xml:space="preserve">Narasi partisipan menguatkan alasan perubahan strategi </w:t>
            </w:r>
            <w:r>
              <w:br/>
            </w:r>
            <w:r>
              <w:rPr>
                <w:rFonts w:ascii="CMTI10" w:eastAsia="CMTI10" w:hAnsi="CMTI10"/>
                <w:i/>
                <w:color w:val="000000"/>
                <w:w w:val="98"/>
                <w:sz w:val="17"/>
              </w:rPr>
              <w:t xml:space="preserve">prompt </w:t>
            </w:r>
            <w:r>
              <w:rPr>
                <w:rFonts w:ascii="CMR10" w:eastAsia="CMR10" w:hAnsi="CMR10"/>
                <w:color w:val="000000"/>
                <w:w w:val="98"/>
                <w:sz w:val="17"/>
              </w:rPr>
              <w:t>yang searah dengan klaim pola.</w:t>
            </w:r>
          </w:p>
        </w:tc>
        <w:tc>
          <w:tcPr>
            <w:tcW w:w="2424" w:type="dxa"/>
            <w:tcBorders>
              <w:top w:val="single" w:sz="2" w:space="0" w:color="000000"/>
              <w:left w:val="single" w:sz="2" w:space="0" w:color="000000"/>
              <w:bottom w:val="single" w:sz="2" w:space="0" w:color="000000"/>
              <w:right w:val="single" w:sz="2" w:space="0" w:color="000000"/>
            </w:tcBorders>
            <w:tcMar>
              <w:left w:w="0" w:type="dxa"/>
              <w:right w:w="0" w:type="dxa"/>
            </w:tcMar>
          </w:tcPr>
          <w:p w14:paraId="75CEC165" w14:textId="77777777" w:rsidR="00622040" w:rsidRDefault="00000000">
            <w:pPr>
              <w:autoSpaceDE w:val="0"/>
              <w:autoSpaceDN w:val="0"/>
              <w:spacing w:after="0" w:line="248" w:lineRule="exact"/>
              <w:ind w:left="66" w:right="144"/>
            </w:pPr>
            <w:r>
              <w:rPr>
                <w:rFonts w:ascii="CMR10" w:eastAsia="CMR10" w:hAnsi="CMR10"/>
                <w:color w:val="000000"/>
                <w:w w:val="98"/>
                <w:sz w:val="17"/>
              </w:rPr>
              <w:t>Narasi ambigu, tidak spesifik pada episode pola, atau tidak memberi bukti baru.</w:t>
            </w:r>
          </w:p>
        </w:tc>
        <w:tc>
          <w:tcPr>
            <w:tcW w:w="2422" w:type="dxa"/>
            <w:tcBorders>
              <w:top w:val="single" w:sz="2" w:space="0" w:color="000000"/>
              <w:left w:val="single" w:sz="2" w:space="0" w:color="000000"/>
              <w:bottom w:val="single" w:sz="2" w:space="0" w:color="000000"/>
              <w:right w:val="single" w:sz="2" w:space="0" w:color="000000"/>
            </w:tcBorders>
            <w:tcMar>
              <w:left w:w="0" w:type="dxa"/>
              <w:right w:w="0" w:type="dxa"/>
            </w:tcMar>
          </w:tcPr>
          <w:p w14:paraId="17DE29F1" w14:textId="77777777" w:rsidR="00622040" w:rsidRDefault="00000000">
            <w:pPr>
              <w:autoSpaceDE w:val="0"/>
              <w:autoSpaceDN w:val="0"/>
              <w:spacing w:after="0" w:line="248" w:lineRule="exact"/>
              <w:ind w:left="66" w:right="144"/>
            </w:pPr>
            <w:r>
              <w:rPr>
                <w:rFonts w:ascii="CMR10" w:eastAsia="CMR10" w:hAnsi="CMR10"/>
                <w:color w:val="000000"/>
                <w:w w:val="98"/>
                <w:sz w:val="17"/>
              </w:rPr>
              <w:t>Narasi partisipan secara jelas menolak/menyanggah pola yang diklaim.</w:t>
            </w:r>
          </w:p>
        </w:tc>
      </w:tr>
      <w:tr w:rsidR="00622040" w14:paraId="119BAC2F" w14:textId="77777777">
        <w:trPr>
          <w:trHeight w:hRule="exact" w:val="1052"/>
        </w:trPr>
        <w:tc>
          <w:tcPr>
            <w:tcW w:w="520" w:type="dxa"/>
            <w:tcBorders>
              <w:top w:val="single" w:sz="2" w:space="0" w:color="000000"/>
              <w:left w:val="single" w:sz="2" w:space="0" w:color="000000"/>
              <w:bottom w:val="single" w:sz="2" w:space="0" w:color="000000"/>
              <w:right w:val="single" w:sz="2" w:space="0" w:color="000000"/>
            </w:tcBorders>
            <w:tcMar>
              <w:left w:w="0" w:type="dxa"/>
              <w:right w:w="0" w:type="dxa"/>
            </w:tcMar>
          </w:tcPr>
          <w:p w14:paraId="16CA5674" w14:textId="77777777" w:rsidR="00622040" w:rsidRDefault="00000000">
            <w:pPr>
              <w:autoSpaceDE w:val="0"/>
              <w:autoSpaceDN w:val="0"/>
              <w:spacing w:before="78" w:after="0" w:line="168" w:lineRule="exact"/>
              <w:ind w:left="66"/>
            </w:pPr>
            <w:r>
              <w:rPr>
                <w:rFonts w:ascii="CMR10" w:eastAsia="CMR10" w:hAnsi="CMR10"/>
                <w:color w:val="000000"/>
                <w:w w:val="98"/>
                <w:sz w:val="17"/>
              </w:rPr>
              <w:t>3</w:t>
            </w:r>
          </w:p>
        </w:tc>
        <w:tc>
          <w:tcPr>
            <w:tcW w:w="1566" w:type="dxa"/>
            <w:tcBorders>
              <w:top w:val="single" w:sz="2" w:space="0" w:color="000000"/>
              <w:left w:val="single" w:sz="2" w:space="0" w:color="000000"/>
              <w:bottom w:val="single" w:sz="2" w:space="0" w:color="000000"/>
              <w:right w:val="single" w:sz="2" w:space="0" w:color="000000"/>
            </w:tcBorders>
            <w:tcMar>
              <w:left w:w="0" w:type="dxa"/>
              <w:right w:w="0" w:type="dxa"/>
            </w:tcMar>
          </w:tcPr>
          <w:p w14:paraId="6B636B71" w14:textId="77777777" w:rsidR="00622040" w:rsidRDefault="00000000">
            <w:pPr>
              <w:autoSpaceDE w:val="0"/>
              <w:autoSpaceDN w:val="0"/>
              <w:spacing w:before="78" w:after="0" w:line="168" w:lineRule="exact"/>
              <w:ind w:left="66"/>
            </w:pPr>
            <w:r>
              <w:rPr>
                <w:rFonts w:ascii="CMR10" w:eastAsia="CMR10" w:hAnsi="CMR10"/>
                <w:color w:val="000000"/>
                <w:w w:val="98"/>
                <w:sz w:val="17"/>
              </w:rPr>
              <w:t>Logbook observasi</w:t>
            </w:r>
          </w:p>
        </w:tc>
        <w:tc>
          <w:tcPr>
            <w:tcW w:w="2422" w:type="dxa"/>
            <w:tcBorders>
              <w:top w:val="single" w:sz="2" w:space="0" w:color="000000"/>
              <w:left w:val="single" w:sz="2" w:space="0" w:color="000000"/>
              <w:bottom w:val="single" w:sz="2" w:space="0" w:color="000000"/>
              <w:right w:val="single" w:sz="2" w:space="0" w:color="000000"/>
            </w:tcBorders>
            <w:tcMar>
              <w:left w:w="0" w:type="dxa"/>
              <w:right w:w="0" w:type="dxa"/>
            </w:tcMar>
          </w:tcPr>
          <w:p w14:paraId="601DBCF1" w14:textId="77777777" w:rsidR="00622040" w:rsidRDefault="00000000">
            <w:pPr>
              <w:autoSpaceDE w:val="0"/>
              <w:autoSpaceDN w:val="0"/>
              <w:spacing w:after="0" w:line="248" w:lineRule="exact"/>
              <w:ind w:left="66" w:right="144"/>
            </w:pPr>
            <w:r>
              <w:rPr>
                <w:rFonts w:ascii="CMR10" w:eastAsia="CMR10" w:hAnsi="CMR10"/>
                <w:color w:val="000000"/>
                <w:w w:val="98"/>
                <w:sz w:val="17"/>
              </w:rPr>
              <w:t xml:space="preserve">Catatan observasi </w:t>
            </w:r>
            <w:r>
              <w:br/>
            </w:r>
            <w:r>
              <w:rPr>
                <w:rFonts w:ascii="CMR10" w:eastAsia="CMR10" w:hAnsi="CMR10"/>
                <w:color w:val="000000"/>
                <w:w w:val="98"/>
                <w:sz w:val="17"/>
              </w:rPr>
              <w:t xml:space="preserve">menunjukkan kondisi </w:t>
            </w:r>
            <w:r>
              <w:br/>
            </w:r>
            <w:r>
              <w:rPr>
                <w:rFonts w:ascii="CMR10" w:eastAsia="CMR10" w:hAnsi="CMR10"/>
                <w:color w:val="000000"/>
                <w:w w:val="98"/>
                <w:sz w:val="17"/>
              </w:rPr>
              <w:t>kelas/intervensi yang selaras dengan pola yang diklaim.</w:t>
            </w:r>
          </w:p>
        </w:tc>
        <w:tc>
          <w:tcPr>
            <w:tcW w:w="2424" w:type="dxa"/>
            <w:tcBorders>
              <w:top w:val="single" w:sz="2" w:space="0" w:color="000000"/>
              <w:left w:val="single" w:sz="2" w:space="0" w:color="000000"/>
              <w:bottom w:val="single" w:sz="2" w:space="0" w:color="000000"/>
              <w:right w:val="single" w:sz="2" w:space="0" w:color="000000"/>
            </w:tcBorders>
            <w:tcMar>
              <w:left w:w="0" w:type="dxa"/>
              <w:right w:w="0" w:type="dxa"/>
            </w:tcMar>
          </w:tcPr>
          <w:p w14:paraId="6FE66328" w14:textId="77777777" w:rsidR="00622040" w:rsidRDefault="00000000">
            <w:pPr>
              <w:autoSpaceDE w:val="0"/>
              <w:autoSpaceDN w:val="0"/>
              <w:spacing w:after="0" w:line="248" w:lineRule="exact"/>
              <w:ind w:left="66" w:right="288"/>
            </w:pPr>
            <w:r>
              <w:rPr>
                <w:rFonts w:ascii="CMR10" w:eastAsia="CMR10" w:hAnsi="CMR10"/>
                <w:color w:val="000000"/>
                <w:w w:val="98"/>
                <w:sz w:val="17"/>
              </w:rPr>
              <w:t xml:space="preserve">Tidak ada kejadian </w:t>
            </w:r>
            <w:r>
              <w:br/>
            </w:r>
            <w:r>
              <w:rPr>
                <w:rFonts w:ascii="CMR10" w:eastAsia="CMR10" w:hAnsi="CMR10"/>
                <w:color w:val="000000"/>
                <w:w w:val="98"/>
                <w:sz w:val="17"/>
              </w:rPr>
              <w:t>observasional relevan pada episode yang dianalisis.</w:t>
            </w:r>
          </w:p>
        </w:tc>
        <w:tc>
          <w:tcPr>
            <w:tcW w:w="2422" w:type="dxa"/>
            <w:tcBorders>
              <w:top w:val="single" w:sz="2" w:space="0" w:color="000000"/>
              <w:left w:val="single" w:sz="2" w:space="0" w:color="000000"/>
              <w:bottom w:val="single" w:sz="2" w:space="0" w:color="000000"/>
              <w:right w:val="single" w:sz="2" w:space="0" w:color="000000"/>
            </w:tcBorders>
            <w:tcMar>
              <w:left w:w="0" w:type="dxa"/>
              <w:right w:w="0" w:type="dxa"/>
            </w:tcMar>
          </w:tcPr>
          <w:p w14:paraId="7476EE2A" w14:textId="77777777" w:rsidR="00622040" w:rsidRDefault="00000000">
            <w:pPr>
              <w:autoSpaceDE w:val="0"/>
              <w:autoSpaceDN w:val="0"/>
              <w:spacing w:after="0" w:line="248" w:lineRule="exact"/>
              <w:ind w:left="66" w:right="144"/>
            </w:pPr>
            <w:r>
              <w:rPr>
                <w:rFonts w:ascii="CMR10" w:eastAsia="CMR10" w:hAnsi="CMR10"/>
                <w:color w:val="000000"/>
                <w:w w:val="98"/>
                <w:sz w:val="17"/>
              </w:rPr>
              <w:t xml:space="preserve">Catatan observasi </w:t>
            </w:r>
            <w:r>
              <w:br/>
            </w:r>
            <w:r>
              <w:rPr>
                <w:rFonts w:ascii="CMR10" w:eastAsia="CMR10" w:hAnsi="CMR10"/>
                <w:color w:val="000000"/>
                <w:w w:val="98"/>
                <w:sz w:val="17"/>
              </w:rPr>
              <w:t>menunjukkan faktor dominan yang bertentangan dengan pola yang diklaim.</w:t>
            </w:r>
          </w:p>
        </w:tc>
      </w:tr>
      <w:tr w:rsidR="00622040" w14:paraId="272E4DB4" w14:textId="77777777">
        <w:trPr>
          <w:trHeight w:hRule="exact" w:val="802"/>
        </w:trPr>
        <w:tc>
          <w:tcPr>
            <w:tcW w:w="520" w:type="dxa"/>
            <w:tcBorders>
              <w:top w:val="single" w:sz="2" w:space="0" w:color="000000"/>
              <w:left w:val="single" w:sz="2" w:space="0" w:color="000000"/>
              <w:bottom w:val="single" w:sz="2" w:space="0" w:color="000000"/>
              <w:right w:val="single" w:sz="2" w:space="0" w:color="000000"/>
            </w:tcBorders>
            <w:tcMar>
              <w:left w:w="0" w:type="dxa"/>
              <w:right w:w="0" w:type="dxa"/>
            </w:tcMar>
          </w:tcPr>
          <w:p w14:paraId="1C294258" w14:textId="77777777" w:rsidR="00622040" w:rsidRDefault="00000000">
            <w:pPr>
              <w:autoSpaceDE w:val="0"/>
              <w:autoSpaceDN w:val="0"/>
              <w:spacing w:before="78" w:after="0" w:line="166" w:lineRule="exact"/>
              <w:ind w:left="66"/>
            </w:pPr>
            <w:r>
              <w:rPr>
                <w:rFonts w:ascii="CMR10" w:eastAsia="CMR10" w:hAnsi="CMR10"/>
                <w:color w:val="000000"/>
                <w:w w:val="98"/>
                <w:sz w:val="17"/>
              </w:rPr>
              <w:t>4</w:t>
            </w:r>
          </w:p>
        </w:tc>
        <w:tc>
          <w:tcPr>
            <w:tcW w:w="1566" w:type="dxa"/>
            <w:tcBorders>
              <w:top w:val="single" w:sz="2" w:space="0" w:color="000000"/>
              <w:left w:val="single" w:sz="2" w:space="0" w:color="000000"/>
              <w:bottom w:val="single" w:sz="2" w:space="0" w:color="000000"/>
              <w:right w:val="single" w:sz="2" w:space="0" w:color="000000"/>
            </w:tcBorders>
            <w:tcMar>
              <w:left w:w="0" w:type="dxa"/>
              <w:right w:w="0" w:type="dxa"/>
            </w:tcMar>
          </w:tcPr>
          <w:p w14:paraId="75E2F771" w14:textId="77777777" w:rsidR="00622040" w:rsidRDefault="00000000">
            <w:pPr>
              <w:autoSpaceDE w:val="0"/>
              <w:autoSpaceDN w:val="0"/>
              <w:spacing w:after="0" w:line="246" w:lineRule="exact"/>
              <w:ind w:left="66" w:right="144"/>
            </w:pPr>
            <w:r>
              <w:rPr>
                <w:rFonts w:ascii="CMR10" w:eastAsia="CMR10" w:hAnsi="CMR10"/>
                <w:color w:val="000000"/>
                <w:w w:val="98"/>
                <w:sz w:val="17"/>
              </w:rPr>
              <w:t xml:space="preserve">Artefak </w:t>
            </w:r>
            <w:r>
              <w:br/>
            </w:r>
            <w:r>
              <w:rPr>
                <w:rFonts w:ascii="CMR10" w:eastAsia="CMR10" w:hAnsi="CMR10"/>
                <w:color w:val="000000"/>
                <w:w w:val="98"/>
                <w:sz w:val="17"/>
              </w:rPr>
              <w:t>pseudocode/solusi</w:t>
            </w:r>
          </w:p>
        </w:tc>
        <w:tc>
          <w:tcPr>
            <w:tcW w:w="2422" w:type="dxa"/>
            <w:tcBorders>
              <w:top w:val="single" w:sz="2" w:space="0" w:color="000000"/>
              <w:left w:val="single" w:sz="2" w:space="0" w:color="000000"/>
              <w:bottom w:val="single" w:sz="2" w:space="0" w:color="000000"/>
              <w:right w:val="single" w:sz="2" w:space="0" w:color="000000"/>
            </w:tcBorders>
            <w:tcMar>
              <w:left w:w="0" w:type="dxa"/>
              <w:right w:w="0" w:type="dxa"/>
            </w:tcMar>
          </w:tcPr>
          <w:p w14:paraId="1F3BA336" w14:textId="77777777" w:rsidR="00622040" w:rsidRDefault="00000000">
            <w:pPr>
              <w:autoSpaceDE w:val="0"/>
              <w:autoSpaceDN w:val="0"/>
              <w:spacing w:after="0" w:line="248" w:lineRule="exact"/>
              <w:ind w:left="66" w:right="288"/>
            </w:pPr>
            <w:r>
              <w:rPr>
                <w:rFonts w:ascii="CMR10" w:eastAsia="CMR10" w:hAnsi="CMR10"/>
                <w:color w:val="000000"/>
                <w:w w:val="98"/>
                <w:sz w:val="17"/>
              </w:rPr>
              <w:t xml:space="preserve">Perubahan kualitas artefak sejalan dengan arah tahap </w:t>
            </w:r>
            <w:r>
              <w:rPr>
                <w:rFonts w:ascii="CMTI10" w:eastAsia="CMTI10" w:hAnsi="CMTI10"/>
                <w:i/>
                <w:color w:val="000000"/>
                <w:w w:val="98"/>
                <w:sz w:val="17"/>
              </w:rPr>
              <w:t xml:space="preserve">prompt </w:t>
            </w:r>
            <w:r>
              <w:rPr>
                <w:rFonts w:ascii="CMR10" w:eastAsia="CMR10" w:hAnsi="CMR10"/>
                <w:color w:val="000000"/>
                <w:w w:val="98"/>
                <w:sz w:val="17"/>
              </w:rPr>
              <w:t>yang diklaim.</w:t>
            </w:r>
          </w:p>
        </w:tc>
        <w:tc>
          <w:tcPr>
            <w:tcW w:w="2424" w:type="dxa"/>
            <w:tcBorders>
              <w:top w:val="single" w:sz="2" w:space="0" w:color="000000"/>
              <w:left w:val="single" w:sz="2" w:space="0" w:color="000000"/>
              <w:bottom w:val="single" w:sz="2" w:space="0" w:color="000000"/>
              <w:right w:val="single" w:sz="2" w:space="0" w:color="000000"/>
            </w:tcBorders>
            <w:tcMar>
              <w:left w:w="0" w:type="dxa"/>
              <w:right w:w="0" w:type="dxa"/>
            </w:tcMar>
          </w:tcPr>
          <w:p w14:paraId="4DF11D84" w14:textId="77777777" w:rsidR="00622040" w:rsidRDefault="00000000">
            <w:pPr>
              <w:autoSpaceDE w:val="0"/>
              <w:autoSpaceDN w:val="0"/>
              <w:spacing w:after="0" w:line="248" w:lineRule="exact"/>
              <w:ind w:left="66" w:right="288"/>
            </w:pPr>
            <w:r>
              <w:rPr>
                <w:rFonts w:ascii="CMR10" w:eastAsia="CMR10" w:hAnsi="CMR10"/>
                <w:color w:val="000000"/>
                <w:w w:val="98"/>
                <w:sz w:val="17"/>
              </w:rPr>
              <w:t>Artefak tidak lengkap/tidak terhubung langsung dengan episode pola.</w:t>
            </w:r>
          </w:p>
        </w:tc>
        <w:tc>
          <w:tcPr>
            <w:tcW w:w="2422" w:type="dxa"/>
            <w:tcBorders>
              <w:top w:val="single" w:sz="2" w:space="0" w:color="000000"/>
              <w:left w:val="single" w:sz="2" w:space="0" w:color="000000"/>
              <w:bottom w:val="single" w:sz="2" w:space="0" w:color="000000"/>
              <w:right w:val="single" w:sz="2" w:space="0" w:color="000000"/>
            </w:tcBorders>
            <w:tcMar>
              <w:left w:w="0" w:type="dxa"/>
              <w:right w:w="0" w:type="dxa"/>
            </w:tcMar>
          </w:tcPr>
          <w:p w14:paraId="3606350F" w14:textId="77777777" w:rsidR="00622040" w:rsidRDefault="00000000">
            <w:pPr>
              <w:autoSpaceDE w:val="0"/>
              <w:autoSpaceDN w:val="0"/>
              <w:spacing w:after="0" w:line="248" w:lineRule="exact"/>
              <w:ind w:left="66"/>
            </w:pPr>
            <w:r>
              <w:rPr>
                <w:rFonts w:ascii="CMR10" w:eastAsia="CMR10" w:hAnsi="CMR10"/>
                <w:color w:val="000000"/>
                <w:w w:val="98"/>
                <w:sz w:val="17"/>
              </w:rPr>
              <w:t xml:space="preserve">Kualitas artefak bergerak </w:t>
            </w:r>
            <w:r>
              <w:br/>
            </w:r>
            <w:r>
              <w:rPr>
                <w:rFonts w:ascii="CMR10" w:eastAsia="CMR10" w:hAnsi="CMR10"/>
                <w:color w:val="000000"/>
                <w:w w:val="98"/>
                <w:sz w:val="17"/>
              </w:rPr>
              <w:t>berlawanan dengan pola tahap yang diklaim.</w:t>
            </w:r>
          </w:p>
        </w:tc>
      </w:tr>
    </w:tbl>
    <w:p w14:paraId="3667B048" w14:textId="77777777" w:rsidR="00622040" w:rsidRDefault="00000000">
      <w:pPr>
        <w:autoSpaceDE w:val="0"/>
        <w:autoSpaceDN w:val="0"/>
        <w:spacing w:before="90" w:after="0" w:line="360" w:lineRule="exact"/>
        <w:ind w:left="4"/>
      </w:pPr>
      <w:r>
        <w:rPr>
          <w:rFonts w:ascii="CMR12" w:eastAsia="CMR12" w:hAnsi="CMR12"/>
          <w:color w:val="000000"/>
          <w:sz w:val="24"/>
        </w:rPr>
        <w:t xml:space="preserve">Tabel 46: Rubrik operasional penetapan status dukungan +1 </w:t>
      </w:r>
      <w:r>
        <w:rPr>
          <w:rFonts w:ascii="CMMI12" w:eastAsia="CMMI12" w:hAnsi="CMMI12"/>
          <w:i/>
          <w:color w:val="000000"/>
          <w:sz w:val="24"/>
        </w:rPr>
        <w:t xml:space="preserve">/ </w:t>
      </w:r>
      <w:r>
        <w:rPr>
          <w:rFonts w:ascii="CMR12" w:eastAsia="CMR12" w:hAnsi="CMR12"/>
          <w:color w:val="000000"/>
          <w:sz w:val="24"/>
        </w:rPr>
        <w:t xml:space="preserve">0 </w:t>
      </w:r>
      <w:r>
        <w:rPr>
          <w:rFonts w:ascii="CMMI12" w:eastAsia="CMMI12" w:hAnsi="CMMI12"/>
          <w:i/>
          <w:color w:val="000000"/>
          <w:sz w:val="24"/>
        </w:rPr>
        <w:t>/</w:t>
      </w:r>
      <w:r>
        <w:rPr>
          <w:rFonts w:ascii="CMSY10" w:eastAsia="CMSY10" w:hAnsi="CMSY10"/>
          <w:i/>
          <w:color w:val="000000"/>
          <w:sz w:val="24"/>
        </w:rPr>
        <w:t xml:space="preserve"> − </w:t>
      </w:r>
      <w:r>
        <w:rPr>
          <w:rFonts w:ascii="CMR12" w:eastAsia="CMR12" w:hAnsi="CMR12"/>
          <w:color w:val="000000"/>
          <w:sz w:val="24"/>
        </w:rPr>
        <w:t>1 pada triangulasi lintas sumber</w:t>
      </w:r>
    </w:p>
    <w:p w14:paraId="42E29558" w14:textId="77777777" w:rsidR="00622040" w:rsidRDefault="00000000">
      <w:pPr>
        <w:autoSpaceDE w:val="0"/>
        <w:autoSpaceDN w:val="0"/>
        <w:spacing w:before="712" w:after="0" w:line="358" w:lineRule="exact"/>
        <w:ind w:left="4" w:right="22" w:firstLine="720"/>
        <w:jc w:val="both"/>
      </w:pPr>
      <w:r>
        <w:rPr>
          <w:rFonts w:ascii="CMR12" w:eastAsia="CMR12" w:hAnsi="CMR12"/>
          <w:color w:val="000000"/>
          <w:sz w:val="24"/>
        </w:rPr>
        <w:t>Dengan aturan tersebut, temuan longitudinal diputuskan sebagai: (a) bukti kenaik-an/stagnasi tahap hanya bila status</w:t>
      </w:r>
      <w:r>
        <w:rPr>
          <w:rFonts w:ascii="CMTI12" w:eastAsia="CMTI12" w:hAnsi="CMTI12"/>
          <w:i/>
          <w:color w:val="000000"/>
          <w:sz w:val="24"/>
        </w:rPr>
        <w:t xml:space="preserve"> konvergen </w:t>
      </w:r>
      <w:r>
        <w:rPr>
          <w:rFonts w:ascii="CMR12" w:eastAsia="CMR12" w:hAnsi="CMR12"/>
          <w:color w:val="000000"/>
          <w:sz w:val="24"/>
        </w:rPr>
        <w:t>, (b) variasi situasional bila status</w:t>
      </w:r>
      <w:r>
        <w:rPr>
          <w:rFonts w:ascii="CMTI12" w:eastAsia="CMTI12" w:hAnsi="CMTI12"/>
          <w:i/>
          <w:color w:val="000000"/>
          <w:sz w:val="24"/>
        </w:rPr>
        <w:t xml:space="preserve"> parsial </w:t>
      </w:r>
      <w:r>
        <w:rPr>
          <w:rFonts w:ascii="CMR12" w:eastAsia="CMR12" w:hAnsi="CMR12"/>
          <w:color w:val="000000"/>
          <w:sz w:val="24"/>
        </w:rPr>
        <w:t xml:space="preserve">, dan (c) kasus khusus non-penentu tahap bila status </w:t>
      </w:r>
      <w:r>
        <w:rPr>
          <w:rFonts w:ascii="CMTI12" w:eastAsia="CMTI12" w:hAnsi="CMTI12"/>
          <w:i/>
          <w:color w:val="000000"/>
          <w:sz w:val="24"/>
        </w:rPr>
        <w:t xml:space="preserve">kontradiktif </w:t>
      </w:r>
      <w:r>
        <w:rPr>
          <w:rFonts w:ascii="CMR12" w:eastAsia="CMR12" w:hAnsi="CMR12"/>
          <w:color w:val="000000"/>
          <w:sz w:val="24"/>
        </w:rPr>
        <w:t>.</w:t>
      </w:r>
    </w:p>
    <w:p w14:paraId="09882CFC" w14:textId="77777777" w:rsidR="00622040" w:rsidRDefault="00000000">
      <w:pPr>
        <w:autoSpaceDE w:val="0"/>
        <w:autoSpaceDN w:val="0"/>
        <w:spacing w:before="552" w:after="0" w:line="240" w:lineRule="exact"/>
        <w:ind w:left="4"/>
      </w:pPr>
      <w:r>
        <w:rPr>
          <w:rFonts w:ascii="CMBX12" w:eastAsia="CMBX12" w:hAnsi="CMBX12"/>
          <w:b/>
          <w:color w:val="000000"/>
          <w:sz w:val="24"/>
        </w:rPr>
        <w:t>3.6.4.4 Formulasi Model Tahapan Perkembangan</w:t>
      </w:r>
    </w:p>
    <w:p w14:paraId="4832751F" w14:textId="77777777" w:rsidR="00622040" w:rsidRDefault="00000000">
      <w:pPr>
        <w:tabs>
          <w:tab w:val="left" w:pos="724"/>
          <w:tab w:val="left" w:pos="6404"/>
        </w:tabs>
        <w:autoSpaceDE w:val="0"/>
        <w:autoSpaceDN w:val="0"/>
        <w:spacing w:before="434" w:after="0" w:line="358" w:lineRule="exact"/>
        <w:ind w:left="4"/>
      </w:pPr>
      <w:r>
        <w:tab/>
      </w:r>
      <w:r>
        <w:rPr>
          <w:rFonts w:ascii="CMR12" w:eastAsia="CMR12" w:hAnsi="CMR12"/>
          <w:color w:val="000000"/>
          <w:sz w:val="24"/>
        </w:rPr>
        <w:t xml:space="preserve">Model akhir diformulasikan dengan menetapkan tahap perkembangan, indikator pem-beda tiap tahap, dan kondisi transisi antar tahap. Setiap tahap harus memiliki dukungan bukti empiris yang berulang pada data lintas sesi, bukan hanya satu kejadian. Pada bagian ini diterapkan </w:t>
      </w:r>
      <w:r>
        <w:rPr>
          <w:rFonts w:ascii="CMTI12" w:eastAsia="CMTI12" w:hAnsi="CMTI12"/>
          <w:i/>
          <w:color w:val="000000"/>
          <w:sz w:val="24"/>
        </w:rPr>
        <w:t xml:space="preserve">gate </w:t>
      </w:r>
      <w:r>
        <w:rPr>
          <w:rFonts w:ascii="CMR12" w:eastAsia="CMR12" w:hAnsi="CMR12"/>
          <w:color w:val="000000"/>
          <w:sz w:val="24"/>
        </w:rPr>
        <w:t xml:space="preserve">keputusan: transisi tahap hanya disahkan jika (1) memenuhi ambang pada matriks aturan keputusan transisi longitudinal, dan (2) memiliki status triangula-si minimal </w:t>
      </w:r>
      <w:r>
        <w:rPr>
          <w:rFonts w:ascii="CMTI12" w:eastAsia="CMTI12" w:hAnsi="CMTI12"/>
          <w:i/>
          <w:color w:val="000000"/>
          <w:sz w:val="24"/>
        </w:rPr>
        <w:t xml:space="preserve">konvergen </w:t>
      </w:r>
      <w:r>
        <w:rPr>
          <w:rFonts w:ascii="CMR12" w:eastAsia="CMR12" w:hAnsi="CMR12"/>
          <w:color w:val="000000"/>
          <w:sz w:val="24"/>
        </w:rPr>
        <w:t xml:space="preserve">pada hasil triangulasi lintas sumber. </w:t>
      </w:r>
      <w:r>
        <w:tab/>
      </w:r>
      <w:r>
        <w:rPr>
          <w:rFonts w:ascii="CMR12" w:eastAsia="CMR12" w:hAnsi="CMR12"/>
          <w:color w:val="000000"/>
          <w:sz w:val="24"/>
        </w:rPr>
        <w:t>Jika salah satu syarat tidak terpenuhi, pola ditetapkan sebagai variasi sementara dan tidak digunakan sebagai dasar</w:t>
      </w:r>
    </w:p>
    <w:p w14:paraId="52C3FB3B" w14:textId="77777777" w:rsidR="00622040" w:rsidRDefault="00000000">
      <w:pPr>
        <w:autoSpaceDE w:val="0"/>
        <w:autoSpaceDN w:val="0"/>
        <w:spacing w:before="426" w:after="0" w:line="240" w:lineRule="exact"/>
        <w:jc w:val="center"/>
      </w:pPr>
      <w:r>
        <w:rPr>
          <w:rFonts w:ascii="CMR12" w:eastAsia="CMR12" w:hAnsi="CMR12"/>
          <w:color w:val="000000"/>
          <w:sz w:val="24"/>
        </w:rPr>
        <w:t>112</w:t>
      </w:r>
    </w:p>
    <w:p w14:paraId="4389DF86" w14:textId="77777777" w:rsidR="00622040" w:rsidRDefault="00622040">
      <w:pPr>
        <w:sectPr w:rsidR="00622040">
          <w:pgSz w:w="12240" w:h="15840"/>
          <w:pgMar w:top="744" w:right="1416" w:bottom="396" w:left="1436" w:header="720" w:footer="720" w:gutter="0"/>
          <w:cols w:space="720"/>
          <w:docGrid w:linePitch="360"/>
        </w:sectPr>
      </w:pPr>
    </w:p>
    <w:p w14:paraId="1B50F066" w14:textId="77777777" w:rsidR="00622040" w:rsidRDefault="00622040">
      <w:pPr>
        <w:autoSpaceDE w:val="0"/>
        <w:autoSpaceDN w:val="0"/>
        <w:spacing w:after="526" w:line="220" w:lineRule="exact"/>
      </w:pPr>
    </w:p>
    <w:p w14:paraId="0B232EEF" w14:textId="77777777" w:rsidR="00622040" w:rsidRDefault="00000000">
      <w:pPr>
        <w:autoSpaceDE w:val="0"/>
        <w:autoSpaceDN w:val="0"/>
        <w:spacing w:after="294" w:line="342" w:lineRule="exact"/>
        <w:ind w:left="4" w:right="22"/>
        <w:jc w:val="both"/>
      </w:pPr>
      <w:r>
        <w:rPr>
          <w:rFonts w:ascii="CMR12" w:eastAsia="CMR12" w:hAnsi="CMR12"/>
          <w:color w:val="000000"/>
          <w:sz w:val="24"/>
        </w:rPr>
        <w:t xml:space="preserve">kenaikan tahap model. Untuk menjaga keterlacakan konseptual, formulasi tahap pada ba-gian ini diseragamkan dengan skema Bab 2 dan instrumen analisis strategi </w:t>
      </w:r>
      <w:r>
        <w:rPr>
          <w:rFonts w:ascii="CMTI12" w:eastAsia="CMTI12" w:hAnsi="CMTI12"/>
          <w:i/>
          <w:color w:val="000000"/>
          <w:sz w:val="24"/>
        </w:rPr>
        <w:t xml:space="preserve">prompt </w:t>
      </w:r>
      <w:r>
        <w:rPr>
          <w:rFonts w:ascii="CMR12" w:eastAsia="CMR12" w:hAnsi="CMR12"/>
          <w:color w:val="000000"/>
          <w:sz w:val="24"/>
        </w:rPr>
        <w:t>, yaitu SCP–SRP–MQP–reflektif, dengan tetap berlandaskan prinsip pembacaan perubahan proses secara longitudinal dan berurutan (Sawalha et al., 2024; Henry &amp; MacIntyre, 2024; Yang &amp; Ogata, 2023). Hasil model kemudian dibaca kembali pada ranah praktis dan teoretis agar implikasinya jelas: sebagai dasar revisi desain media AI Sokratik serta sebagai kontribusi konseptual bagi studi interaksi manusia–AI dalam pembelajaran algoritma.</w:t>
      </w:r>
    </w:p>
    <w:tbl>
      <w:tblPr>
        <w:tblW w:w="0" w:type="auto"/>
        <w:tblInd w:w="8" w:type="dxa"/>
        <w:tblLayout w:type="fixed"/>
        <w:tblLook w:val="04A0" w:firstRow="1" w:lastRow="0" w:firstColumn="1" w:lastColumn="0" w:noHBand="0" w:noVBand="1"/>
      </w:tblPr>
      <w:tblGrid>
        <w:gridCol w:w="562"/>
        <w:gridCol w:w="1594"/>
        <w:gridCol w:w="2212"/>
        <w:gridCol w:w="1900"/>
        <w:gridCol w:w="1544"/>
        <w:gridCol w:w="1542"/>
      </w:tblGrid>
      <w:tr w:rsidR="00622040" w14:paraId="0C866A1B" w14:textId="77777777">
        <w:trPr>
          <w:trHeight w:hRule="exact" w:val="600"/>
        </w:trPr>
        <w:tc>
          <w:tcPr>
            <w:tcW w:w="562" w:type="dxa"/>
            <w:tcBorders>
              <w:top w:val="single" w:sz="2" w:space="0" w:color="000000"/>
              <w:left w:val="single" w:sz="2" w:space="0" w:color="000000"/>
              <w:bottom w:val="single" w:sz="2" w:space="0" w:color="000000"/>
              <w:right w:val="single" w:sz="2" w:space="0" w:color="000000"/>
            </w:tcBorders>
            <w:tcMar>
              <w:left w:w="0" w:type="dxa"/>
              <w:right w:w="0" w:type="dxa"/>
            </w:tcMar>
          </w:tcPr>
          <w:p w14:paraId="5FCC2AF0" w14:textId="77777777" w:rsidR="00622040" w:rsidRDefault="00000000">
            <w:pPr>
              <w:autoSpaceDE w:val="0"/>
              <w:autoSpaceDN w:val="0"/>
              <w:spacing w:before="84" w:after="0" w:line="180" w:lineRule="exact"/>
              <w:ind w:left="72"/>
            </w:pPr>
            <w:r>
              <w:rPr>
                <w:rFonts w:ascii="CMBX10" w:eastAsia="CMBX10" w:hAnsi="CMBX10"/>
                <w:b/>
                <w:color w:val="000000"/>
                <w:sz w:val="18"/>
              </w:rPr>
              <w:t>No.</w:t>
            </w:r>
          </w:p>
        </w:tc>
        <w:tc>
          <w:tcPr>
            <w:tcW w:w="1594" w:type="dxa"/>
            <w:tcBorders>
              <w:top w:val="single" w:sz="2" w:space="0" w:color="000000"/>
              <w:left w:val="single" w:sz="2" w:space="0" w:color="000000"/>
              <w:bottom w:val="single" w:sz="2" w:space="0" w:color="000000"/>
              <w:right w:val="single" w:sz="2" w:space="0" w:color="000000"/>
            </w:tcBorders>
            <w:tcMar>
              <w:left w:w="0" w:type="dxa"/>
              <w:right w:w="0" w:type="dxa"/>
            </w:tcMar>
          </w:tcPr>
          <w:p w14:paraId="36982828" w14:textId="77777777" w:rsidR="00622040" w:rsidRDefault="00000000">
            <w:pPr>
              <w:autoSpaceDE w:val="0"/>
              <w:autoSpaceDN w:val="0"/>
              <w:spacing w:before="84" w:after="0" w:line="180" w:lineRule="exact"/>
              <w:ind w:left="74"/>
            </w:pPr>
            <w:r>
              <w:rPr>
                <w:rFonts w:ascii="CMBX10" w:eastAsia="CMBX10" w:hAnsi="CMBX10"/>
                <w:b/>
                <w:color w:val="000000"/>
                <w:sz w:val="18"/>
              </w:rPr>
              <w:t>Tahap Model</w:t>
            </w:r>
          </w:p>
        </w:tc>
        <w:tc>
          <w:tcPr>
            <w:tcW w:w="2212" w:type="dxa"/>
            <w:tcBorders>
              <w:top w:val="single" w:sz="2" w:space="0" w:color="000000"/>
              <w:left w:val="single" w:sz="2" w:space="0" w:color="000000"/>
              <w:bottom w:val="single" w:sz="2" w:space="0" w:color="000000"/>
              <w:right w:val="single" w:sz="2" w:space="0" w:color="000000"/>
            </w:tcBorders>
            <w:tcMar>
              <w:left w:w="0" w:type="dxa"/>
              <w:right w:w="0" w:type="dxa"/>
            </w:tcMar>
          </w:tcPr>
          <w:p w14:paraId="064960C0" w14:textId="77777777" w:rsidR="00622040" w:rsidRDefault="00000000">
            <w:pPr>
              <w:autoSpaceDE w:val="0"/>
              <w:autoSpaceDN w:val="0"/>
              <w:spacing w:before="84" w:after="0" w:line="180" w:lineRule="exact"/>
              <w:ind w:left="72"/>
            </w:pPr>
            <w:r>
              <w:rPr>
                <w:rFonts w:ascii="CMBX10" w:eastAsia="CMBX10" w:hAnsi="CMBX10"/>
                <w:b/>
                <w:color w:val="000000"/>
                <w:sz w:val="18"/>
              </w:rPr>
              <w:t>Ciri Utama Tahap</w:t>
            </w:r>
          </w:p>
        </w:tc>
        <w:tc>
          <w:tcPr>
            <w:tcW w:w="1900" w:type="dxa"/>
            <w:tcBorders>
              <w:top w:val="single" w:sz="2" w:space="0" w:color="000000"/>
              <w:left w:val="single" w:sz="2" w:space="0" w:color="000000"/>
              <w:bottom w:val="single" w:sz="2" w:space="0" w:color="000000"/>
              <w:right w:val="single" w:sz="2" w:space="0" w:color="000000"/>
            </w:tcBorders>
            <w:tcMar>
              <w:left w:w="0" w:type="dxa"/>
              <w:right w:w="0" w:type="dxa"/>
            </w:tcMar>
          </w:tcPr>
          <w:p w14:paraId="48114D89" w14:textId="77777777" w:rsidR="00622040" w:rsidRDefault="00000000">
            <w:pPr>
              <w:autoSpaceDE w:val="0"/>
              <w:autoSpaceDN w:val="0"/>
              <w:spacing w:before="84" w:after="0" w:line="180" w:lineRule="exact"/>
              <w:ind w:left="72"/>
            </w:pPr>
            <w:r>
              <w:rPr>
                <w:rFonts w:ascii="CMBX10" w:eastAsia="CMBX10" w:hAnsi="CMBX10"/>
                <w:b/>
                <w:color w:val="000000"/>
                <w:sz w:val="18"/>
              </w:rPr>
              <w:t>Indikator Empiris</w:t>
            </w:r>
          </w:p>
        </w:tc>
        <w:tc>
          <w:tcPr>
            <w:tcW w:w="1544" w:type="dxa"/>
            <w:tcBorders>
              <w:top w:val="single" w:sz="2" w:space="0" w:color="000000"/>
              <w:left w:val="single" w:sz="2" w:space="0" w:color="000000"/>
              <w:bottom w:val="single" w:sz="2" w:space="0" w:color="000000"/>
              <w:right w:val="single" w:sz="2" w:space="0" w:color="000000"/>
            </w:tcBorders>
            <w:tcMar>
              <w:left w:w="0" w:type="dxa"/>
              <w:right w:w="0" w:type="dxa"/>
            </w:tcMar>
          </w:tcPr>
          <w:p w14:paraId="5AD86BEA" w14:textId="77777777" w:rsidR="00622040" w:rsidRDefault="00000000">
            <w:pPr>
              <w:autoSpaceDE w:val="0"/>
              <w:autoSpaceDN w:val="0"/>
              <w:spacing w:before="84" w:after="0" w:line="180" w:lineRule="exact"/>
              <w:ind w:left="74"/>
            </w:pPr>
            <w:r>
              <w:rPr>
                <w:rFonts w:ascii="CMBX10" w:eastAsia="CMBX10" w:hAnsi="CMBX10"/>
                <w:b/>
                <w:color w:val="000000"/>
                <w:sz w:val="18"/>
              </w:rPr>
              <w:t>Arah Transisi</w:t>
            </w:r>
          </w:p>
        </w:tc>
        <w:tc>
          <w:tcPr>
            <w:tcW w:w="1542" w:type="dxa"/>
            <w:tcBorders>
              <w:top w:val="single" w:sz="2" w:space="0" w:color="000000"/>
              <w:left w:val="single" w:sz="2" w:space="0" w:color="000000"/>
              <w:bottom w:val="single" w:sz="2" w:space="0" w:color="000000"/>
              <w:right w:val="single" w:sz="2" w:space="0" w:color="000000"/>
            </w:tcBorders>
            <w:tcMar>
              <w:left w:w="0" w:type="dxa"/>
              <w:right w:w="0" w:type="dxa"/>
            </w:tcMar>
          </w:tcPr>
          <w:p w14:paraId="3BB0E678" w14:textId="77777777" w:rsidR="00622040" w:rsidRDefault="00000000">
            <w:pPr>
              <w:autoSpaceDE w:val="0"/>
              <w:autoSpaceDN w:val="0"/>
              <w:spacing w:after="0" w:line="268" w:lineRule="exact"/>
              <w:ind w:left="70" w:right="576"/>
            </w:pPr>
            <w:r>
              <w:rPr>
                <w:rFonts w:ascii="CMBX10" w:eastAsia="CMBX10" w:hAnsi="CMBX10"/>
                <w:b/>
                <w:color w:val="000000"/>
                <w:sz w:val="18"/>
              </w:rPr>
              <w:t>Implikasi Desain</w:t>
            </w:r>
          </w:p>
        </w:tc>
      </w:tr>
      <w:tr w:rsidR="00622040" w14:paraId="7098B4AA" w14:textId="77777777">
        <w:trPr>
          <w:trHeight w:hRule="exact" w:val="1138"/>
        </w:trPr>
        <w:tc>
          <w:tcPr>
            <w:tcW w:w="562" w:type="dxa"/>
            <w:tcBorders>
              <w:top w:val="single" w:sz="2" w:space="0" w:color="000000"/>
              <w:left w:val="single" w:sz="2" w:space="0" w:color="000000"/>
              <w:bottom w:val="single" w:sz="2" w:space="0" w:color="000000"/>
              <w:right w:val="single" w:sz="2" w:space="0" w:color="000000"/>
            </w:tcBorders>
            <w:tcMar>
              <w:left w:w="0" w:type="dxa"/>
              <w:right w:w="0" w:type="dxa"/>
            </w:tcMar>
          </w:tcPr>
          <w:p w14:paraId="1BA13F7D" w14:textId="77777777" w:rsidR="00622040" w:rsidRDefault="00000000">
            <w:pPr>
              <w:autoSpaceDE w:val="0"/>
              <w:autoSpaceDN w:val="0"/>
              <w:spacing w:before="84" w:after="0" w:line="180" w:lineRule="exact"/>
              <w:ind w:left="72"/>
            </w:pPr>
            <w:r>
              <w:rPr>
                <w:rFonts w:ascii="CMR10" w:eastAsia="CMR10" w:hAnsi="CMR10"/>
                <w:color w:val="000000"/>
                <w:sz w:val="18"/>
              </w:rPr>
              <w:t>1</w:t>
            </w:r>
          </w:p>
        </w:tc>
        <w:tc>
          <w:tcPr>
            <w:tcW w:w="1594" w:type="dxa"/>
            <w:tcBorders>
              <w:top w:val="single" w:sz="2" w:space="0" w:color="000000"/>
              <w:left w:val="single" w:sz="2" w:space="0" w:color="000000"/>
              <w:bottom w:val="single" w:sz="2" w:space="0" w:color="000000"/>
              <w:right w:val="single" w:sz="2" w:space="0" w:color="000000"/>
            </w:tcBorders>
            <w:tcMar>
              <w:left w:w="0" w:type="dxa"/>
              <w:right w:w="0" w:type="dxa"/>
            </w:tcMar>
          </w:tcPr>
          <w:p w14:paraId="140D624C" w14:textId="77777777" w:rsidR="00622040" w:rsidRDefault="00000000">
            <w:pPr>
              <w:autoSpaceDE w:val="0"/>
              <w:autoSpaceDN w:val="0"/>
              <w:spacing w:before="84" w:after="0" w:line="180" w:lineRule="exact"/>
              <w:ind w:left="74"/>
            </w:pPr>
            <w:r>
              <w:rPr>
                <w:rFonts w:ascii="CMR10" w:eastAsia="CMR10" w:hAnsi="CMR10"/>
                <w:color w:val="000000"/>
                <w:sz w:val="18"/>
              </w:rPr>
              <w:t>SCP</w:t>
            </w:r>
          </w:p>
        </w:tc>
        <w:tc>
          <w:tcPr>
            <w:tcW w:w="2212" w:type="dxa"/>
            <w:tcBorders>
              <w:top w:val="single" w:sz="2" w:space="0" w:color="000000"/>
              <w:left w:val="single" w:sz="2" w:space="0" w:color="000000"/>
              <w:bottom w:val="single" w:sz="2" w:space="0" w:color="000000"/>
              <w:right w:val="single" w:sz="2" w:space="0" w:color="000000"/>
            </w:tcBorders>
            <w:tcMar>
              <w:left w:w="0" w:type="dxa"/>
              <w:right w:w="0" w:type="dxa"/>
            </w:tcMar>
          </w:tcPr>
          <w:p w14:paraId="6080C6D0" w14:textId="77777777" w:rsidR="00622040" w:rsidRDefault="00000000">
            <w:pPr>
              <w:autoSpaceDE w:val="0"/>
              <w:autoSpaceDN w:val="0"/>
              <w:spacing w:after="0" w:line="268" w:lineRule="exact"/>
              <w:ind w:left="72" w:right="288"/>
            </w:pPr>
            <w:r>
              <w:rPr>
                <w:rFonts w:ascii="CMR10" w:eastAsia="CMR10" w:hAnsi="CMR10"/>
                <w:color w:val="000000"/>
                <w:sz w:val="18"/>
              </w:rPr>
              <w:t xml:space="preserve">Prompt berfokus pada klarifikasi dasar dan </w:t>
            </w:r>
            <w:r>
              <w:br/>
            </w:r>
            <w:r>
              <w:rPr>
                <w:rFonts w:ascii="CMR10" w:eastAsia="CMR10" w:hAnsi="CMR10"/>
                <w:color w:val="000000"/>
                <w:sz w:val="18"/>
              </w:rPr>
              <w:t>pemahaman masalah secara langsung.</w:t>
            </w:r>
          </w:p>
        </w:tc>
        <w:tc>
          <w:tcPr>
            <w:tcW w:w="1900" w:type="dxa"/>
            <w:tcBorders>
              <w:top w:val="single" w:sz="2" w:space="0" w:color="000000"/>
              <w:left w:val="single" w:sz="2" w:space="0" w:color="000000"/>
              <w:bottom w:val="single" w:sz="2" w:space="0" w:color="000000"/>
              <w:right w:val="single" w:sz="2" w:space="0" w:color="000000"/>
            </w:tcBorders>
            <w:tcMar>
              <w:left w:w="0" w:type="dxa"/>
              <w:right w:w="0" w:type="dxa"/>
            </w:tcMar>
          </w:tcPr>
          <w:p w14:paraId="47580529" w14:textId="77777777" w:rsidR="00622040" w:rsidRDefault="00000000">
            <w:pPr>
              <w:autoSpaceDE w:val="0"/>
              <w:autoSpaceDN w:val="0"/>
              <w:spacing w:after="0" w:line="268" w:lineRule="exact"/>
              <w:ind w:left="72" w:right="432"/>
            </w:pPr>
            <w:r>
              <w:rPr>
                <w:rFonts w:ascii="CMR10" w:eastAsia="CMR10" w:hAnsi="CMR10"/>
                <w:color w:val="000000"/>
                <w:sz w:val="18"/>
              </w:rPr>
              <w:t xml:space="preserve">Dominasi prompt tunggal minim </w:t>
            </w:r>
            <w:r>
              <w:br/>
            </w:r>
            <w:r>
              <w:rPr>
                <w:rFonts w:ascii="CMR10" w:eastAsia="CMR10" w:hAnsi="CMR10"/>
                <w:color w:val="000000"/>
                <w:sz w:val="18"/>
              </w:rPr>
              <w:t>konteks dan skor kognitif awal.</w:t>
            </w:r>
          </w:p>
        </w:tc>
        <w:tc>
          <w:tcPr>
            <w:tcW w:w="1544" w:type="dxa"/>
            <w:tcBorders>
              <w:top w:val="single" w:sz="2" w:space="0" w:color="000000"/>
              <w:left w:val="single" w:sz="2" w:space="0" w:color="000000"/>
              <w:bottom w:val="single" w:sz="2" w:space="0" w:color="000000"/>
              <w:right w:val="single" w:sz="2" w:space="0" w:color="000000"/>
            </w:tcBorders>
            <w:tcMar>
              <w:left w:w="0" w:type="dxa"/>
              <w:right w:w="0" w:type="dxa"/>
            </w:tcMar>
          </w:tcPr>
          <w:p w14:paraId="16CAC971" w14:textId="77777777" w:rsidR="00622040" w:rsidRDefault="00000000">
            <w:pPr>
              <w:autoSpaceDE w:val="0"/>
              <w:autoSpaceDN w:val="0"/>
              <w:spacing w:before="82" w:after="0" w:line="182" w:lineRule="exact"/>
              <w:ind w:left="74"/>
            </w:pPr>
            <w:r>
              <w:rPr>
                <w:rFonts w:ascii="CMR10" w:eastAsia="CMR10" w:hAnsi="CMR10"/>
                <w:color w:val="000000"/>
                <w:sz w:val="18"/>
              </w:rPr>
              <w:t xml:space="preserve">SCP </w:t>
            </w:r>
            <w:r>
              <w:rPr>
                <w:rFonts w:ascii="CMSY10" w:eastAsia="CMSY10" w:hAnsi="CMSY10"/>
                <w:i/>
                <w:color w:val="000000"/>
                <w:sz w:val="18"/>
              </w:rPr>
              <w:t xml:space="preserve">→ </w:t>
            </w:r>
            <w:r>
              <w:rPr>
                <w:rFonts w:ascii="CMR10" w:eastAsia="CMR10" w:hAnsi="CMR10"/>
                <w:color w:val="000000"/>
                <w:sz w:val="18"/>
              </w:rPr>
              <w:t>SRP</w:t>
            </w:r>
          </w:p>
        </w:tc>
        <w:tc>
          <w:tcPr>
            <w:tcW w:w="1542" w:type="dxa"/>
            <w:tcBorders>
              <w:top w:val="single" w:sz="2" w:space="0" w:color="000000"/>
              <w:left w:val="single" w:sz="2" w:space="0" w:color="000000"/>
              <w:bottom w:val="single" w:sz="2" w:space="0" w:color="000000"/>
              <w:right w:val="single" w:sz="2" w:space="0" w:color="000000"/>
            </w:tcBorders>
            <w:tcMar>
              <w:left w:w="0" w:type="dxa"/>
              <w:right w:w="0" w:type="dxa"/>
            </w:tcMar>
          </w:tcPr>
          <w:p w14:paraId="7C9EBBD4" w14:textId="77777777" w:rsidR="00622040" w:rsidRDefault="00000000">
            <w:pPr>
              <w:autoSpaceDE w:val="0"/>
              <w:autoSpaceDN w:val="0"/>
              <w:spacing w:after="0" w:line="268" w:lineRule="exact"/>
              <w:ind w:left="70" w:right="144"/>
            </w:pPr>
            <w:r>
              <w:rPr>
                <w:rFonts w:ascii="CMR10" w:eastAsia="CMR10" w:hAnsi="CMR10"/>
                <w:color w:val="000000"/>
                <w:sz w:val="18"/>
              </w:rPr>
              <w:t xml:space="preserve">Perlu scaffolding konseptual </w:t>
            </w:r>
            <w:r>
              <w:br/>
            </w:r>
            <w:r>
              <w:rPr>
                <w:rFonts w:ascii="CMR10" w:eastAsia="CMR10" w:hAnsi="CMR10"/>
                <w:color w:val="000000"/>
                <w:sz w:val="18"/>
              </w:rPr>
              <w:t>eksplisit.</w:t>
            </w:r>
          </w:p>
        </w:tc>
      </w:tr>
      <w:tr w:rsidR="00622040" w14:paraId="5362A6C4" w14:textId="77777777">
        <w:trPr>
          <w:trHeight w:hRule="exact" w:val="1408"/>
        </w:trPr>
        <w:tc>
          <w:tcPr>
            <w:tcW w:w="562" w:type="dxa"/>
            <w:tcBorders>
              <w:top w:val="single" w:sz="2" w:space="0" w:color="000000"/>
              <w:left w:val="single" w:sz="2" w:space="0" w:color="000000"/>
              <w:bottom w:val="single" w:sz="2" w:space="0" w:color="000000"/>
              <w:right w:val="single" w:sz="2" w:space="0" w:color="000000"/>
            </w:tcBorders>
            <w:tcMar>
              <w:left w:w="0" w:type="dxa"/>
              <w:right w:w="0" w:type="dxa"/>
            </w:tcMar>
          </w:tcPr>
          <w:p w14:paraId="2D57D951" w14:textId="77777777" w:rsidR="00622040" w:rsidRDefault="00000000">
            <w:pPr>
              <w:autoSpaceDE w:val="0"/>
              <w:autoSpaceDN w:val="0"/>
              <w:spacing w:before="84" w:after="0" w:line="182" w:lineRule="exact"/>
              <w:ind w:left="72"/>
            </w:pPr>
            <w:r>
              <w:rPr>
                <w:rFonts w:ascii="CMR10" w:eastAsia="CMR10" w:hAnsi="CMR10"/>
                <w:color w:val="000000"/>
                <w:sz w:val="18"/>
              </w:rPr>
              <w:t>2</w:t>
            </w:r>
          </w:p>
        </w:tc>
        <w:tc>
          <w:tcPr>
            <w:tcW w:w="1594" w:type="dxa"/>
            <w:tcBorders>
              <w:top w:val="single" w:sz="2" w:space="0" w:color="000000"/>
              <w:left w:val="single" w:sz="2" w:space="0" w:color="000000"/>
              <w:bottom w:val="single" w:sz="2" w:space="0" w:color="000000"/>
              <w:right w:val="single" w:sz="2" w:space="0" w:color="000000"/>
            </w:tcBorders>
            <w:tcMar>
              <w:left w:w="0" w:type="dxa"/>
              <w:right w:w="0" w:type="dxa"/>
            </w:tcMar>
          </w:tcPr>
          <w:p w14:paraId="1E38C022" w14:textId="77777777" w:rsidR="00622040" w:rsidRDefault="00000000">
            <w:pPr>
              <w:autoSpaceDE w:val="0"/>
              <w:autoSpaceDN w:val="0"/>
              <w:spacing w:before="84" w:after="0" w:line="182" w:lineRule="exact"/>
              <w:ind w:left="74"/>
            </w:pPr>
            <w:r>
              <w:rPr>
                <w:rFonts w:ascii="CMR10" w:eastAsia="CMR10" w:hAnsi="CMR10"/>
                <w:color w:val="000000"/>
                <w:sz w:val="18"/>
              </w:rPr>
              <w:t>SRP</w:t>
            </w:r>
          </w:p>
        </w:tc>
        <w:tc>
          <w:tcPr>
            <w:tcW w:w="2212" w:type="dxa"/>
            <w:tcBorders>
              <w:top w:val="single" w:sz="2" w:space="0" w:color="000000"/>
              <w:left w:val="single" w:sz="2" w:space="0" w:color="000000"/>
              <w:bottom w:val="single" w:sz="2" w:space="0" w:color="000000"/>
              <w:right w:val="single" w:sz="2" w:space="0" w:color="000000"/>
            </w:tcBorders>
            <w:tcMar>
              <w:left w:w="0" w:type="dxa"/>
              <w:right w:w="0" w:type="dxa"/>
            </w:tcMar>
          </w:tcPr>
          <w:p w14:paraId="022FABAD" w14:textId="77777777" w:rsidR="00622040" w:rsidRDefault="00000000">
            <w:pPr>
              <w:autoSpaceDE w:val="0"/>
              <w:autoSpaceDN w:val="0"/>
              <w:spacing w:after="0" w:line="268" w:lineRule="exact"/>
              <w:ind w:left="72"/>
            </w:pPr>
            <w:r>
              <w:rPr>
                <w:rFonts w:ascii="CMR10" w:eastAsia="CMR10" w:hAnsi="CMR10"/>
                <w:color w:val="000000"/>
                <w:sz w:val="18"/>
              </w:rPr>
              <w:t xml:space="preserve">Prompt mulai </w:t>
            </w:r>
            <w:r>
              <w:br/>
            </w:r>
            <w:r>
              <w:rPr>
                <w:rFonts w:ascii="CMR10" w:eastAsia="CMR10" w:hAnsi="CMR10"/>
                <w:color w:val="000000"/>
                <w:sz w:val="18"/>
              </w:rPr>
              <w:t xml:space="preserve">direformulasi, menambah konteks, dan menguji </w:t>
            </w:r>
            <w:r>
              <w:br/>
            </w:r>
            <w:r>
              <w:rPr>
                <w:rFonts w:ascii="CMR10" w:eastAsia="CMR10" w:hAnsi="CMR10"/>
                <w:color w:val="000000"/>
                <w:sz w:val="18"/>
              </w:rPr>
              <w:t>langkah penyelesaian.</w:t>
            </w:r>
          </w:p>
        </w:tc>
        <w:tc>
          <w:tcPr>
            <w:tcW w:w="1900" w:type="dxa"/>
            <w:tcBorders>
              <w:top w:val="single" w:sz="2" w:space="0" w:color="000000"/>
              <w:left w:val="single" w:sz="2" w:space="0" w:color="000000"/>
              <w:bottom w:val="single" w:sz="2" w:space="0" w:color="000000"/>
              <w:right w:val="single" w:sz="2" w:space="0" w:color="000000"/>
            </w:tcBorders>
            <w:tcMar>
              <w:left w:w="0" w:type="dxa"/>
              <w:right w:w="0" w:type="dxa"/>
            </w:tcMar>
          </w:tcPr>
          <w:p w14:paraId="79D9BEB9" w14:textId="77777777" w:rsidR="00622040" w:rsidRDefault="00000000">
            <w:pPr>
              <w:autoSpaceDE w:val="0"/>
              <w:autoSpaceDN w:val="0"/>
              <w:spacing w:after="0" w:line="268" w:lineRule="exact"/>
              <w:ind w:left="72" w:right="144"/>
            </w:pPr>
            <w:r>
              <w:rPr>
                <w:rFonts w:ascii="CMR10" w:eastAsia="CMR10" w:hAnsi="CMR10"/>
                <w:color w:val="000000"/>
                <w:sz w:val="18"/>
              </w:rPr>
              <w:t xml:space="preserve">Meningkatnya revisi prompt, klarifikasi </w:t>
            </w:r>
            <w:r>
              <w:br/>
            </w:r>
            <w:r>
              <w:rPr>
                <w:rFonts w:ascii="CMR10" w:eastAsia="CMR10" w:hAnsi="CMR10"/>
                <w:color w:val="000000"/>
                <w:sz w:val="18"/>
              </w:rPr>
              <w:t xml:space="preserve">terarah, dan </w:t>
            </w:r>
            <w:r>
              <w:br/>
            </w:r>
            <w:r>
              <w:rPr>
                <w:rFonts w:ascii="CMR10" w:eastAsia="CMR10" w:hAnsi="CMR10"/>
                <w:color w:val="000000"/>
                <w:sz w:val="18"/>
              </w:rPr>
              <w:t>justifikasi prosedural awal.</w:t>
            </w:r>
          </w:p>
        </w:tc>
        <w:tc>
          <w:tcPr>
            <w:tcW w:w="1544" w:type="dxa"/>
            <w:tcBorders>
              <w:top w:val="single" w:sz="2" w:space="0" w:color="000000"/>
              <w:left w:val="single" w:sz="2" w:space="0" w:color="000000"/>
              <w:bottom w:val="single" w:sz="2" w:space="0" w:color="000000"/>
              <w:right w:val="single" w:sz="2" w:space="0" w:color="000000"/>
            </w:tcBorders>
            <w:tcMar>
              <w:left w:w="0" w:type="dxa"/>
              <w:right w:w="0" w:type="dxa"/>
            </w:tcMar>
          </w:tcPr>
          <w:p w14:paraId="3176A5DD" w14:textId="77777777" w:rsidR="00622040" w:rsidRDefault="00000000">
            <w:pPr>
              <w:autoSpaceDE w:val="0"/>
              <w:autoSpaceDN w:val="0"/>
              <w:spacing w:before="82" w:after="0" w:line="184" w:lineRule="exact"/>
              <w:ind w:left="74"/>
            </w:pPr>
            <w:r>
              <w:rPr>
                <w:rFonts w:ascii="CMR10" w:eastAsia="CMR10" w:hAnsi="CMR10"/>
                <w:color w:val="000000"/>
                <w:sz w:val="18"/>
              </w:rPr>
              <w:t xml:space="preserve">SRP </w:t>
            </w:r>
            <w:r>
              <w:rPr>
                <w:rFonts w:ascii="CMSY10" w:eastAsia="CMSY10" w:hAnsi="CMSY10"/>
                <w:i/>
                <w:color w:val="000000"/>
                <w:sz w:val="18"/>
              </w:rPr>
              <w:t xml:space="preserve">→ </w:t>
            </w:r>
            <w:r>
              <w:rPr>
                <w:rFonts w:ascii="CMR10" w:eastAsia="CMR10" w:hAnsi="CMR10"/>
                <w:color w:val="000000"/>
                <w:sz w:val="18"/>
              </w:rPr>
              <w:t>MQP</w:t>
            </w:r>
          </w:p>
        </w:tc>
        <w:tc>
          <w:tcPr>
            <w:tcW w:w="1542" w:type="dxa"/>
            <w:tcBorders>
              <w:top w:val="single" w:sz="2" w:space="0" w:color="000000"/>
              <w:left w:val="single" w:sz="2" w:space="0" w:color="000000"/>
              <w:bottom w:val="single" w:sz="2" w:space="0" w:color="000000"/>
              <w:right w:val="single" w:sz="2" w:space="0" w:color="000000"/>
            </w:tcBorders>
            <w:tcMar>
              <w:left w:w="0" w:type="dxa"/>
              <w:right w:w="0" w:type="dxa"/>
            </w:tcMar>
          </w:tcPr>
          <w:p w14:paraId="2FC5D3FF" w14:textId="77777777" w:rsidR="00622040" w:rsidRDefault="00000000">
            <w:pPr>
              <w:autoSpaceDE w:val="0"/>
              <w:autoSpaceDN w:val="0"/>
              <w:spacing w:after="0" w:line="268" w:lineRule="exact"/>
              <w:ind w:left="70" w:right="440"/>
              <w:jc w:val="both"/>
            </w:pPr>
            <w:r>
              <w:rPr>
                <w:rFonts w:ascii="CMR10" w:eastAsia="CMR10" w:hAnsi="CMR10"/>
                <w:color w:val="000000"/>
                <w:sz w:val="18"/>
              </w:rPr>
              <w:t>Perlu umpan balik adaptif bertahap.</w:t>
            </w:r>
          </w:p>
        </w:tc>
      </w:tr>
      <w:tr w:rsidR="00622040" w14:paraId="0C003E91" w14:textId="77777777">
        <w:trPr>
          <w:trHeight w:hRule="exact" w:val="1408"/>
        </w:trPr>
        <w:tc>
          <w:tcPr>
            <w:tcW w:w="562" w:type="dxa"/>
            <w:tcBorders>
              <w:top w:val="single" w:sz="2" w:space="0" w:color="000000"/>
              <w:left w:val="single" w:sz="2" w:space="0" w:color="000000"/>
              <w:bottom w:val="single" w:sz="2" w:space="0" w:color="000000"/>
              <w:right w:val="single" w:sz="2" w:space="0" w:color="000000"/>
            </w:tcBorders>
            <w:tcMar>
              <w:left w:w="0" w:type="dxa"/>
              <w:right w:w="0" w:type="dxa"/>
            </w:tcMar>
          </w:tcPr>
          <w:p w14:paraId="0AA491D6" w14:textId="77777777" w:rsidR="00622040" w:rsidRDefault="00000000">
            <w:pPr>
              <w:autoSpaceDE w:val="0"/>
              <w:autoSpaceDN w:val="0"/>
              <w:spacing w:before="84" w:after="0" w:line="182" w:lineRule="exact"/>
              <w:ind w:left="72"/>
            </w:pPr>
            <w:r>
              <w:rPr>
                <w:rFonts w:ascii="CMR10" w:eastAsia="CMR10" w:hAnsi="CMR10"/>
                <w:color w:val="000000"/>
                <w:sz w:val="18"/>
              </w:rPr>
              <w:t>3</w:t>
            </w:r>
          </w:p>
        </w:tc>
        <w:tc>
          <w:tcPr>
            <w:tcW w:w="1594" w:type="dxa"/>
            <w:tcBorders>
              <w:top w:val="single" w:sz="2" w:space="0" w:color="000000"/>
              <w:left w:val="single" w:sz="2" w:space="0" w:color="000000"/>
              <w:bottom w:val="single" w:sz="2" w:space="0" w:color="000000"/>
              <w:right w:val="single" w:sz="2" w:space="0" w:color="000000"/>
            </w:tcBorders>
            <w:tcMar>
              <w:left w:w="0" w:type="dxa"/>
              <w:right w:w="0" w:type="dxa"/>
            </w:tcMar>
          </w:tcPr>
          <w:p w14:paraId="667B700B" w14:textId="77777777" w:rsidR="00622040" w:rsidRDefault="00000000">
            <w:pPr>
              <w:autoSpaceDE w:val="0"/>
              <w:autoSpaceDN w:val="0"/>
              <w:spacing w:before="84" w:after="0" w:line="182" w:lineRule="exact"/>
              <w:ind w:left="74"/>
            </w:pPr>
            <w:r>
              <w:rPr>
                <w:rFonts w:ascii="CMR10" w:eastAsia="CMR10" w:hAnsi="CMR10"/>
                <w:color w:val="000000"/>
                <w:sz w:val="18"/>
              </w:rPr>
              <w:t>MQP</w:t>
            </w:r>
          </w:p>
        </w:tc>
        <w:tc>
          <w:tcPr>
            <w:tcW w:w="2212" w:type="dxa"/>
            <w:tcBorders>
              <w:top w:val="single" w:sz="2" w:space="0" w:color="000000"/>
              <w:left w:val="single" w:sz="2" w:space="0" w:color="000000"/>
              <w:bottom w:val="single" w:sz="2" w:space="0" w:color="000000"/>
              <w:right w:val="single" w:sz="2" w:space="0" w:color="000000"/>
            </w:tcBorders>
            <w:tcMar>
              <w:left w:w="0" w:type="dxa"/>
              <w:right w:w="0" w:type="dxa"/>
            </w:tcMar>
          </w:tcPr>
          <w:p w14:paraId="288643C5" w14:textId="77777777" w:rsidR="00622040" w:rsidRDefault="00000000">
            <w:pPr>
              <w:autoSpaceDE w:val="0"/>
              <w:autoSpaceDN w:val="0"/>
              <w:spacing w:after="0" w:line="268" w:lineRule="exact"/>
              <w:ind w:left="72" w:right="288"/>
            </w:pPr>
            <w:r>
              <w:rPr>
                <w:rFonts w:ascii="CMR10" w:eastAsia="CMR10" w:hAnsi="CMR10"/>
                <w:color w:val="000000"/>
                <w:sz w:val="18"/>
              </w:rPr>
              <w:t xml:space="preserve">Prompt berlapis dan iteratif untuk </w:t>
            </w:r>
            <w:r>
              <w:br/>
            </w:r>
            <w:r>
              <w:rPr>
                <w:rFonts w:ascii="CMR10" w:eastAsia="CMR10" w:hAnsi="CMR10"/>
                <w:color w:val="000000"/>
                <w:sz w:val="18"/>
              </w:rPr>
              <w:t>memperdalam kualitas solusi serta verifikasi antargiliran.</w:t>
            </w:r>
          </w:p>
        </w:tc>
        <w:tc>
          <w:tcPr>
            <w:tcW w:w="1900" w:type="dxa"/>
            <w:tcBorders>
              <w:top w:val="single" w:sz="2" w:space="0" w:color="000000"/>
              <w:left w:val="single" w:sz="2" w:space="0" w:color="000000"/>
              <w:bottom w:val="single" w:sz="2" w:space="0" w:color="000000"/>
              <w:right w:val="single" w:sz="2" w:space="0" w:color="000000"/>
            </w:tcBorders>
            <w:tcMar>
              <w:left w:w="0" w:type="dxa"/>
              <w:right w:w="0" w:type="dxa"/>
            </w:tcMar>
          </w:tcPr>
          <w:p w14:paraId="41E29403" w14:textId="77777777" w:rsidR="00622040" w:rsidRDefault="00000000">
            <w:pPr>
              <w:autoSpaceDE w:val="0"/>
              <w:autoSpaceDN w:val="0"/>
              <w:spacing w:after="0" w:line="268" w:lineRule="exact"/>
              <w:ind w:left="72"/>
            </w:pPr>
            <w:r>
              <w:rPr>
                <w:rFonts w:ascii="CMR10" w:eastAsia="CMR10" w:hAnsi="CMR10"/>
                <w:color w:val="000000"/>
                <w:sz w:val="18"/>
              </w:rPr>
              <w:t>Dominasi pertanyaan lanjutan, pembatasan kondisi, dan kontrol kualitas solusi.</w:t>
            </w:r>
          </w:p>
        </w:tc>
        <w:tc>
          <w:tcPr>
            <w:tcW w:w="1544" w:type="dxa"/>
            <w:tcBorders>
              <w:top w:val="single" w:sz="2" w:space="0" w:color="000000"/>
              <w:left w:val="single" w:sz="2" w:space="0" w:color="000000"/>
              <w:bottom w:val="single" w:sz="2" w:space="0" w:color="000000"/>
              <w:right w:val="single" w:sz="2" w:space="0" w:color="000000"/>
            </w:tcBorders>
            <w:tcMar>
              <w:left w:w="0" w:type="dxa"/>
              <w:right w:w="0" w:type="dxa"/>
            </w:tcMar>
          </w:tcPr>
          <w:p w14:paraId="2C5520D1" w14:textId="77777777" w:rsidR="00622040" w:rsidRDefault="00000000">
            <w:pPr>
              <w:autoSpaceDE w:val="0"/>
              <w:autoSpaceDN w:val="0"/>
              <w:spacing w:before="82" w:after="0" w:line="184" w:lineRule="exact"/>
              <w:jc w:val="center"/>
            </w:pPr>
            <w:r>
              <w:rPr>
                <w:rFonts w:ascii="CMR10" w:eastAsia="CMR10" w:hAnsi="CMR10"/>
                <w:color w:val="000000"/>
                <w:sz w:val="18"/>
              </w:rPr>
              <w:t xml:space="preserve">MQP </w:t>
            </w:r>
            <w:r>
              <w:rPr>
                <w:rFonts w:ascii="CMSY10" w:eastAsia="CMSY10" w:hAnsi="CMSY10"/>
                <w:i/>
                <w:color w:val="000000"/>
                <w:sz w:val="18"/>
              </w:rPr>
              <w:t xml:space="preserve">→ </w:t>
            </w:r>
            <w:r>
              <w:rPr>
                <w:rFonts w:ascii="CMR10" w:eastAsia="CMR10" w:hAnsi="CMR10"/>
                <w:color w:val="000000"/>
                <w:sz w:val="18"/>
              </w:rPr>
              <w:t>Reflektif</w:t>
            </w:r>
          </w:p>
        </w:tc>
        <w:tc>
          <w:tcPr>
            <w:tcW w:w="1542" w:type="dxa"/>
            <w:tcBorders>
              <w:top w:val="single" w:sz="2" w:space="0" w:color="000000"/>
              <w:left w:val="single" w:sz="2" w:space="0" w:color="000000"/>
              <w:bottom w:val="single" w:sz="2" w:space="0" w:color="000000"/>
              <w:right w:val="single" w:sz="2" w:space="0" w:color="000000"/>
            </w:tcBorders>
            <w:tcMar>
              <w:left w:w="0" w:type="dxa"/>
              <w:right w:w="0" w:type="dxa"/>
            </w:tcMar>
          </w:tcPr>
          <w:p w14:paraId="58D8B0B7" w14:textId="77777777" w:rsidR="00622040" w:rsidRDefault="00000000">
            <w:pPr>
              <w:autoSpaceDE w:val="0"/>
              <w:autoSpaceDN w:val="0"/>
              <w:spacing w:after="0" w:line="268" w:lineRule="exact"/>
              <w:ind w:left="70" w:right="144"/>
            </w:pPr>
            <w:r>
              <w:rPr>
                <w:rFonts w:ascii="CMR10" w:eastAsia="CMR10" w:hAnsi="CMR10"/>
                <w:color w:val="000000"/>
                <w:sz w:val="18"/>
              </w:rPr>
              <w:t xml:space="preserve">Perlu penguatan dialog </w:t>
            </w:r>
            <w:r>
              <w:br/>
            </w:r>
            <w:r>
              <w:rPr>
                <w:rFonts w:ascii="CMR10" w:eastAsia="CMR10" w:hAnsi="CMR10"/>
                <w:color w:val="000000"/>
                <w:sz w:val="18"/>
              </w:rPr>
              <w:t>metakognitif.</w:t>
            </w:r>
          </w:p>
        </w:tc>
      </w:tr>
      <w:tr w:rsidR="00622040" w14:paraId="6E623CB7" w14:textId="77777777">
        <w:trPr>
          <w:trHeight w:hRule="exact" w:val="1678"/>
        </w:trPr>
        <w:tc>
          <w:tcPr>
            <w:tcW w:w="562" w:type="dxa"/>
            <w:tcBorders>
              <w:top w:val="single" w:sz="2" w:space="0" w:color="000000"/>
              <w:left w:val="single" w:sz="2" w:space="0" w:color="000000"/>
              <w:bottom w:val="single" w:sz="2" w:space="0" w:color="000000"/>
              <w:right w:val="single" w:sz="2" w:space="0" w:color="000000"/>
            </w:tcBorders>
            <w:tcMar>
              <w:left w:w="0" w:type="dxa"/>
              <w:right w:w="0" w:type="dxa"/>
            </w:tcMar>
          </w:tcPr>
          <w:p w14:paraId="006CEB3D" w14:textId="77777777" w:rsidR="00622040" w:rsidRDefault="00000000">
            <w:pPr>
              <w:autoSpaceDE w:val="0"/>
              <w:autoSpaceDN w:val="0"/>
              <w:spacing w:before="84" w:after="0" w:line="182" w:lineRule="exact"/>
              <w:ind w:left="72"/>
            </w:pPr>
            <w:r>
              <w:rPr>
                <w:rFonts w:ascii="CMR10" w:eastAsia="CMR10" w:hAnsi="CMR10"/>
                <w:color w:val="000000"/>
                <w:sz w:val="18"/>
              </w:rPr>
              <w:t>4</w:t>
            </w:r>
          </w:p>
        </w:tc>
        <w:tc>
          <w:tcPr>
            <w:tcW w:w="1594" w:type="dxa"/>
            <w:tcBorders>
              <w:top w:val="single" w:sz="2" w:space="0" w:color="000000"/>
              <w:left w:val="single" w:sz="2" w:space="0" w:color="000000"/>
              <w:bottom w:val="single" w:sz="2" w:space="0" w:color="000000"/>
              <w:right w:val="single" w:sz="2" w:space="0" w:color="000000"/>
            </w:tcBorders>
            <w:tcMar>
              <w:left w:w="0" w:type="dxa"/>
              <w:right w:w="0" w:type="dxa"/>
            </w:tcMar>
          </w:tcPr>
          <w:p w14:paraId="6D893D3A" w14:textId="77777777" w:rsidR="00622040" w:rsidRDefault="00000000">
            <w:pPr>
              <w:autoSpaceDE w:val="0"/>
              <w:autoSpaceDN w:val="0"/>
              <w:spacing w:before="84" w:after="0" w:line="182" w:lineRule="exact"/>
              <w:ind w:left="74"/>
            </w:pPr>
            <w:r>
              <w:rPr>
                <w:rFonts w:ascii="CMR10" w:eastAsia="CMR10" w:hAnsi="CMR10"/>
                <w:color w:val="000000"/>
                <w:sz w:val="18"/>
              </w:rPr>
              <w:t>Reflektif</w:t>
            </w:r>
          </w:p>
        </w:tc>
        <w:tc>
          <w:tcPr>
            <w:tcW w:w="2212" w:type="dxa"/>
            <w:tcBorders>
              <w:top w:val="single" w:sz="2" w:space="0" w:color="000000"/>
              <w:left w:val="single" w:sz="2" w:space="0" w:color="000000"/>
              <w:bottom w:val="single" w:sz="2" w:space="0" w:color="000000"/>
              <w:right w:val="single" w:sz="2" w:space="0" w:color="000000"/>
            </w:tcBorders>
            <w:tcMar>
              <w:left w:w="0" w:type="dxa"/>
              <w:right w:w="0" w:type="dxa"/>
            </w:tcMar>
          </w:tcPr>
          <w:p w14:paraId="44FED182" w14:textId="77777777" w:rsidR="00622040" w:rsidRDefault="00000000">
            <w:pPr>
              <w:autoSpaceDE w:val="0"/>
              <w:autoSpaceDN w:val="0"/>
              <w:spacing w:after="0" w:line="268" w:lineRule="exact"/>
              <w:ind w:left="72"/>
            </w:pPr>
            <w:r>
              <w:rPr>
                <w:rFonts w:ascii="CMR10" w:eastAsia="CMR10" w:hAnsi="CMR10"/>
                <w:color w:val="000000"/>
                <w:sz w:val="18"/>
              </w:rPr>
              <w:t xml:space="preserve">Prompt menunjukkan </w:t>
            </w:r>
            <w:r>
              <w:br/>
            </w:r>
            <w:r>
              <w:rPr>
                <w:rFonts w:ascii="CMR10" w:eastAsia="CMR10" w:hAnsi="CMR10"/>
                <w:color w:val="000000"/>
                <w:sz w:val="18"/>
              </w:rPr>
              <w:t xml:space="preserve">evaluasi kritis, verifikasi asumsi, dan pengambilan keputusan berbasis </w:t>
            </w:r>
            <w:r>
              <w:br/>
            </w:r>
            <w:r>
              <w:rPr>
                <w:rFonts w:ascii="CMR10" w:eastAsia="CMR10" w:hAnsi="CMR10"/>
                <w:color w:val="000000"/>
                <w:sz w:val="18"/>
              </w:rPr>
              <w:t>justifikasi.</w:t>
            </w:r>
          </w:p>
        </w:tc>
        <w:tc>
          <w:tcPr>
            <w:tcW w:w="1900" w:type="dxa"/>
            <w:tcBorders>
              <w:top w:val="single" w:sz="2" w:space="0" w:color="000000"/>
              <w:left w:val="single" w:sz="2" w:space="0" w:color="000000"/>
              <w:bottom w:val="single" w:sz="2" w:space="0" w:color="000000"/>
              <w:right w:val="single" w:sz="2" w:space="0" w:color="000000"/>
            </w:tcBorders>
            <w:tcMar>
              <w:left w:w="0" w:type="dxa"/>
              <w:right w:w="0" w:type="dxa"/>
            </w:tcMar>
          </w:tcPr>
          <w:p w14:paraId="7EB83BC5" w14:textId="77777777" w:rsidR="00622040" w:rsidRDefault="00000000">
            <w:pPr>
              <w:autoSpaceDE w:val="0"/>
              <w:autoSpaceDN w:val="0"/>
              <w:spacing w:after="0" w:line="268" w:lineRule="exact"/>
              <w:ind w:left="72" w:right="144"/>
            </w:pPr>
            <w:r>
              <w:rPr>
                <w:rFonts w:ascii="CMR10" w:eastAsia="CMR10" w:hAnsi="CMR10"/>
                <w:color w:val="000000"/>
                <w:sz w:val="18"/>
              </w:rPr>
              <w:t xml:space="preserve">Dominasi indikator evaluasi, eksplanasi, dan </w:t>
            </w:r>
            <w:r>
              <w:rPr>
                <w:rFonts w:ascii="CMTI10" w:eastAsia="CMTI10" w:hAnsi="CMTI10"/>
                <w:i/>
                <w:color w:val="000000"/>
                <w:sz w:val="18"/>
              </w:rPr>
              <w:t xml:space="preserve">self-regulation </w:t>
            </w:r>
            <w:r>
              <w:rPr>
                <w:rFonts w:ascii="CMR10" w:eastAsia="CMR10" w:hAnsi="CMR10"/>
                <w:color w:val="000000"/>
                <w:sz w:val="18"/>
              </w:rPr>
              <w:t xml:space="preserve">; inferensi lanjutan </w:t>
            </w:r>
            <w:r>
              <w:br/>
            </w:r>
            <w:r>
              <w:rPr>
                <w:rFonts w:ascii="CMR10" w:eastAsia="CMR10" w:hAnsi="CMR10"/>
                <w:color w:val="000000"/>
                <w:sz w:val="18"/>
              </w:rPr>
              <w:t xml:space="preserve">muncul sebagai </w:t>
            </w:r>
            <w:r>
              <w:br/>
            </w:r>
            <w:r>
              <w:rPr>
                <w:rFonts w:ascii="CMR10" w:eastAsia="CMR10" w:hAnsi="CMR10"/>
                <w:color w:val="000000"/>
                <w:sz w:val="18"/>
              </w:rPr>
              <w:t>indikator sekunder.</w:t>
            </w:r>
          </w:p>
        </w:tc>
        <w:tc>
          <w:tcPr>
            <w:tcW w:w="1544" w:type="dxa"/>
            <w:tcBorders>
              <w:top w:val="single" w:sz="2" w:space="0" w:color="000000"/>
              <w:left w:val="single" w:sz="2" w:space="0" w:color="000000"/>
              <w:bottom w:val="single" w:sz="2" w:space="0" w:color="000000"/>
              <w:right w:val="single" w:sz="2" w:space="0" w:color="000000"/>
            </w:tcBorders>
            <w:tcMar>
              <w:left w:w="0" w:type="dxa"/>
              <w:right w:w="0" w:type="dxa"/>
            </w:tcMar>
          </w:tcPr>
          <w:p w14:paraId="7CD9E2B5" w14:textId="77777777" w:rsidR="00622040" w:rsidRDefault="00000000">
            <w:pPr>
              <w:autoSpaceDE w:val="0"/>
              <w:autoSpaceDN w:val="0"/>
              <w:spacing w:before="84" w:after="0" w:line="182" w:lineRule="exact"/>
              <w:ind w:left="74"/>
            </w:pPr>
            <w:r>
              <w:rPr>
                <w:rFonts w:ascii="CMR10" w:eastAsia="CMR10" w:hAnsi="CMR10"/>
                <w:color w:val="000000"/>
                <w:sz w:val="18"/>
              </w:rPr>
              <w:t>Stabil reflektif</w:t>
            </w:r>
          </w:p>
        </w:tc>
        <w:tc>
          <w:tcPr>
            <w:tcW w:w="1542" w:type="dxa"/>
            <w:tcBorders>
              <w:top w:val="single" w:sz="2" w:space="0" w:color="000000"/>
              <w:left w:val="single" w:sz="2" w:space="0" w:color="000000"/>
              <w:bottom w:val="single" w:sz="2" w:space="0" w:color="000000"/>
              <w:right w:val="single" w:sz="2" w:space="0" w:color="000000"/>
            </w:tcBorders>
            <w:tcMar>
              <w:left w:w="0" w:type="dxa"/>
              <w:right w:w="0" w:type="dxa"/>
            </w:tcMar>
          </w:tcPr>
          <w:p w14:paraId="4DDB3A8E" w14:textId="77777777" w:rsidR="00622040" w:rsidRDefault="00000000">
            <w:pPr>
              <w:autoSpaceDE w:val="0"/>
              <w:autoSpaceDN w:val="0"/>
              <w:spacing w:after="0" w:line="268" w:lineRule="exact"/>
              <w:ind w:left="70" w:right="144"/>
            </w:pPr>
            <w:r>
              <w:rPr>
                <w:rFonts w:ascii="CMR10" w:eastAsia="CMR10" w:hAnsi="CMR10"/>
                <w:color w:val="000000"/>
                <w:sz w:val="18"/>
              </w:rPr>
              <w:t xml:space="preserve">Dukungan </w:t>
            </w:r>
            <w:r>
              <w:br/>
            </w:r>
            <w:r>
              <w:rPr>
                <w:rFonts w:ascii="CMR10" w:eastAsia="CMR10" w:hAnsi="CMR10"/>
                <w:color w:val="000000"/>
                <w:sz w:val="18"/>
              </w:rPr>
              <w:t>pengayaan tugas terbuka.</w:t>
            </w:r>
          </w:p>
        </w:tc>
      </w:tr>
    </w:tbl>
    <w:p w14:paraId="49C01E3C" w14:textId="77777777" w:rsidR="00622040" w:rsidRDefault="00000000">
      <w:pPr>
        <w:autoSpaceDE w:val="0"/>
        <w:autoSpaceDN w:val="0"/>
        <w:spacing w:before="198" w:after="0" w:line="238" w:lineRule="exact"/>
        <w:jc w:val="center"/>
      </w:pPr>
      <w:r>
        <w:rPr>
          <w:rFonts w:ascii="CMR12" w:eastAsia="CMR12" w:hAnsi="CMR12"/>
          <w:color w:val="000000"/>
          <w:sz w:val="24"/>
        </w:rPr>
        <w:t>Tabel 47: Matriks formulasi Model Tahapan Perkembangan Struktur Prompt</w:t>
      </w:r>
    </w:p>
    <w:p w14:paraId="6A54B10C" w14:textId="77777777" w:rsidR="00622040" w:rsidRDefault="00000000">
      <w:pPr>
        <w:autoSpaceDE w:val="0"/>
        <w:autoSpaceDN w:val="0"/>
        <w:spacing w:before="760" w:after="0" w:line="358" w:lineRule="exact"/>
        <w:ind w:left="4" w:right="22" w:firstLine="720"/>
        <w:jc w:val="both"/>
      </w:pPr>
      <w:r>
        <w:rPr>
          <w:rFonts w:ascii="CMR12" w:eastAsia="CMR12" w:hAnsi="CMR12"/>
          <w:color w:val="000000"/>
          <w:sz w:val="24"/>
        </w:rPr>
        <w:t>Dengan struktur ini, pembahasan longitudinal ini tidak hanya menjadi penutup anali-sis, tetapi menjadi ruang integratif yang menjembatani data kuantitatif-kualitatif, dinamika temporal, dan sintesis konseptual secara koheren. Hasil akhirnya adalah model perkembang-an yang kredibel, dapat dilacak kembali ke data sumber, dan relevan untuk perbaikan desain pembelajaran berbasis AI.</w:t>
      </w:r>
    </w:p>
    <w:p w14:paraId="4E18FD9D" w14:textId="77777777" w:rsidR="00622040" w:rsidRDefault="00000000">
      <w:pPr>
        <w:autoSpaceDE w:val="0"/>
        <w:autoSpaceDN w:val="0"/>
        <w:spacing w:before="1406" w:after="0" w:line="240" w:lineRule="exact"/>
        <w:jc w:val="center"/>
      </w:pPr>
      <w:r>
        <w:rPr>
          <w:rFonts w:ascii="CMR12" w:eastAsia="CMR12" w:hAnsi="CMR12"/>
          <w:color w:val="000000"/>
          <w:sz w:val="24"/>
        </w:rPr>
        <w:t>113</w:t>
      </w:r>
    </w:p>
    <w:p w14:paraId="2FC64B39" w14:textId="77777777" w:rsidR="00622040" w:rsidRDefault="00622040">
      <w:pPr>
        <w:sectPr w:rsidR="00622040">
          <w:pgSz w:w="12240" w:h="15840"/>
          <w:pgMar w:top="746" w:right="1416" w:bottom="396" w:left="1436" w:header="720" w:footer="720" w:gutter="0"/>
          <w:cols w:space="720"/>
          <w:docGrid w:linePitch="360"/>
        </w:sectPr>
      </w:pPr>
    </w:p>
    <w:p w14:paraId="6540A5B8" w14:textId="77777777" w:rsidR="00622040" w:rsidRDefault="00622040">
      <w:pPr>
        <w:autoSpaceDE w:val="0"/>
        <w:autoSpaceDN w:val="0"/>
        <w:spacing w:after="506" w:line="220" w:lineRule="exact"/>
      </w:pPr>
    </w:p>
    <w:p w14:paraId="7C225FC7" w14:textId="77777777" w:rsidR="00622040" w:rsidRDefault="00000000">
      <w:pPr>
        <w:autoSpaceDE w:val="0"/>
        <w:autoSpaceDN w:val="0"/>
        <w:spacing w:after="0" w:line="288" w:lineRule="exact"/>
      </w:pPr>
      <w:r>
        <w:rPr>
          <w:rFonts w:ascii="CMBX12" w:eastAsia="CMBX12" w:hAnsi="CMBX12"/>
          <w:b/>
          <w:color w:val="000000"/>
          <w:w w:val="98"/>
          <w:sz w:val="29"/>
        </w:rPr>
        <w:t>3.7 Keabsahan Data</w:t>
      </w:r>
    </w:p>
    <w:p w14:paraId="4DC150A0" w14:textId="77777777" w:rsidR="00622040" w:rsidRDefault="00000000">
      <w:pPr>
        <w:autoSpaceDE w:val="0"/>
        <w:autoSpaceDN w:val="0"/>
        <w:spacing w:before="144" w:after="0" w:line="358" w:lineRule="exact"/>
        <w:ind w:right="20" w:firstLine="720"/>
        <w:jc w:val="both"/>
      </w:pPr>
      <w:r>
        <w:rPr>
          <w:rFonts w:ascii="CMR12" w:eastAsia="CMR12" w:hAnsi="CMR12"/>
          <w:color w:val="000000"/>
          <w:sz w:val="24"/>
        </w:rPr>
        <w:t xml:space="preserve">Keabsahan data disusun dalam format naratif-operasional agar klaim kualitas temu-an dapat ditelusuri ke prosedur dan bukti yang jelas. Morgan (2024) menekankan bahwa kerangka </w:t>
      </w:r>
      <w:r>
        <w:rPr>
          <w:rFonts w:ascii="CMTI12" w:eastAsia="CMTI12" w:hAnsi="CMTI12"/>
          <w:i/>
          <w:color w:val="000000"/>
          <w:sz w:val="24"/>
        </w:rPr>
        <w:t xml:space="preserve">trustworthiness </w:t>
      </w:r>
      <w:r>
        <w:rPr>
          <w:rFonts w:ascii="CMR12" w:eastAsia="CMR12" w:hAnsi="CMR12"/>
          <w:color w:val="000000"/>
          <w:sz w:val="24"/>
        </w:rPr>
        <w:t>perlu dibangun melalui keterkaitan eksplisit antara teknik validasi dan evidensi empiris, sedangkan Villamin et al. (2024) menunjukkan pentingnya keterlacakan keputusan metodologis pada desain kualitatif. Dengan landasan tersebut, kriteria kredibili-tas, dependabilitas, konfirmabilitas, dan transferabilitas diterapkan sejak pengumpulan data hingga sintesis model.</w:t>
      </w:r>
    </w:p>
    <w:p w14:paraId="0C3EE35E" w14:textId="77777777" w:rsidR="00622040" w:rsidRDefault="00000000">
      <w:pPr>
        <w:autoSpaceDE w:val="0"/>
        <w:autoSpaceDN w:val="0"/>
        <w:spacing w:before="454" w:after="0" w:line="238" w:lineRule="exact"/>
      </w:pPr>
      <w:r>
        <w:rPr>
          <w:rFonts w:ascii="CMBX12" w:eastAsia="CMBX12" w:hAnsi="CMBX12"/>
          <w:b/>
          <w:color w:val="000000"/>
          <w:sz w:val="24"/>
        </w:rPr>
        <w:t>3.7.1 Kredibilitas (</w:t>
      </w:r>
      <w:r>
        <w:rPr>
          <w:rFonts w:ascii="CMBXTI10" w:eastAsia="CMBXTI10" w:hAnsi="CMBXTI10"/>
          <w:b/>
          <w:i/>
          <w:color w:val="000000"/>
          <w:sz w:val="24"/>
        </w:rPr>
        <w:t xml:space="preserve">Credibility </w:t>
      </w:r>
      <w:r>
        <w:rPr>
          <w:rFonts w:ascii="CMBX12" w:eastAsia="CMBX12" w:hAnsi="CMBX12"/>
          <w:b/>
          <w:color w:val="000000"/>
          <w:sz w:val="24"/>
        </w:rPr>
        <w:t>)</w:t>
      </w:r>
    </w:p>
    <w:p w14:paraId="63A54D6F"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 xml:space="preserve">Kredibilitas dijaga dengan memastikan interpretasi selaras dengan pengalaman parti-sipan dan konteks proses belajar di kelas. Morgan (2024) menempatkan triangulasi sebagai mekanisme utama untuk menguji konsistensi makna lintas data, sementara Schafer dan Phillippi (2025) menegaskan bahwa </w:t>
      </w:r>
      <w:r>
        <w:rPr>
          <w:rFonts w:ascii="CMTI12" w:eastAsia="CMTI12" w:hAnsi="CMTI12"/>
          <w:i/>
          <w:color w:val="000000"/>
          <w:sz w:val="24"/>
        </w:rPr>
        <w:t xml:space="preserve">member checking </w:t>
      </w:r>
      <w:r>
        <w:rPr>
          <w:rFonts w:ascii="CMR12" w:eastAsia="CMR12" w:hAnsi="CMR12"/>
          <w:color w:val="000000"/>
          <w:sz w:val="24"/>
        </w:rPr>
        <w:t>memperkuat akurasi tafsir peneliti terhadap pengalaman partisipan.</w:t>
      </w:r>
    </w:p>
    <w:p w14:paraId="579895AE" w14:textId="77777777" w:rsidR="00622040" w:rsidRDefault="00000000">
      <w:pPr>
        <w:autoSpaceDE w:val="0"/>
        <w:autoSpaceDN w:val="0"/>
        <w:spacing w:before="434" w:after="0" w:line="358" w:lineRule="exact"/>
        <w:ind w:left="326" w:right="20" w:hanging="326"/>
        <w:jc w:val="both"/>
      </w:pPr>
      <w:r>
        <w:rPr>
          <w:rFonts w:ascii="CMR12" w:eastAsia="CMR12" w:hAnsi="CMR12"/>
          <w:color w:val="000000"/>
          <w:sz w:val="24"/>
        </w:rPr>
        <w:t xml:space="preserve">1) </w:t>
      </w:r>
      <w:r>
        <w:rPr>
          <w:rFonts w:ascii="CMBX12" w:eastAsia="CMBX12" w:hAnsi="CMBX12"/>
          <w:b/>
          <w:color w:val="000000"/>
          <w:sz w:val="24"/>
        </w:rPr>
        <w:t xml:space="preserve">Triangulasi metode dan sumber: </w:t>
      </w:r>
      <w:r>
        <w:rPr>
          <w:rFonts w:ascii="CMR12" w:eastAsia="CMR12" w:hAnsi="CMR12"/>
          <w:color w:val="000000"/>
          <w:sz w:val="24"/>
        </w:rPr>
        <w:t xml:space="preserve">Mengikuti rekomendasi Morgan (2024), temuan dari log </w:t>
      </w:r>
      <w:r>
        <w:rPr>
          <w:rFonts w:ascii="CMTI12" w:eastAsia="CMTI12" w:hAnsi="CMTI12"/>
          <w:i/>
          <w:color w:val="000000"/>
          <w:sz w:val="24"/>
        </w:rPr>
        <w:t xml:space="preserve">prompt </w:t>
      </w:r>
      <w:r>
        <w:rPr>
          <w:rFonts w:ascii="CMR12" w:eastAsia="CMR12" w:hAnsi="CMR12"/>
          <w:color w:val="000000"/>
          <w:sz w:val="24"/>
        </w:rPr>
        <w:t>dibandingkan dengan wawancara semiterstruktur, observasi kelas, dan artefak belajar untuk menilai konsistensi makna antarsumber.</w:t>
      </w:r>
    </w:p>
    <w:p w14:paraId="13B325CE" w14:textId="77777777" w:rsidR="00622040" w:rsidRDefault="00000000">
      <w:pPr>
        <w:autoSpaceDE w:val="0"/>
        <w:autoSpaceDN w:val="0"/>
        <w:spacing w:before="434" w:after="0" w:line="358" w:lineRule="exact"/>
        <w:ind w:left="326" w:right="20" w:hanging="326"/>
        <w:jc w:val="both"/>
      </w:pPr>
      <w:r>
        <w:rPr>
          <w:rFonts w:ascii="CMR12" w:eastAsia="CMR12" w:hAnsi="CMR12"/>
          <w:color w:val="000000"/>
          <w:sz w:val="24"/>
        </w:rPr>
        <w:t xml:space="preserve">2) </w:t>
      </w:r>
      <w:r>
        <w:rPr>
          <w:rFonts w:ascii="CMBXTI10" w:eastAsia="CMBXTI10" w:hAnsi="CMBXTI10"/>
          <w:b/>
          <w:i/>
          <w:color w:val="000000"/>
          <w:sz w:val="24"/>
        </w:rPr>
        <w:t xml:space="preserve">Member checking </w:t>
      </w:r>
      <w:r>
        <w:rPr>
          <w:rFonts w:ascii="CMBX12" w:eastAsia="CMBX12" w:hAnsi="CMBX12"/>
          <w:b/>
          <w:color w:val="000000"/>
          <w:sz w:val="24"/>
        </w:rPr>
        <w:t xml:space="preserve">: </w:t>
      </w:r>
      <w:r>
        <w:rPr>
          <w:rFonts w:ascii="CMR12" w:eastAsia="CMR12" w:hAnsi="CMR12"/>
          <w:color w:val="000000"/>
          <w:sz w:val="24"/>
        </w:rPr>
        <w:t>Sejalan dengan Schafer dan Phillippi (2025), interpretasi pada unit data kunci dikonfirmasi kembali kepada siswa agar tafsir peneliti tetap sejalan dengan maksud partisipan.</w:t>
      </w:r>
    </w:p>
    <w:p w14:paraId="5ABE1166" w14:textId="77777777" w:rsidR="00622040" w:rsidRDefault="00000000">
      <w:pPr>
        <w:autoSpaceDE w:val="0"/>
        <w:autoSpaceDN w:val="0"/>
        <w:spacing w:before="434" w:after="0" w:line="358" w:lineRule="exact"/>
        <w:ind w:left="326" w:right="20" w:hanging="326"/>
        <w:jc w:val="both"/>
      </w:pPr>
      <w:r>
        <w:rPr>
          <w:rFonts w:ascii="CMR12" w:eastAsia="CMR12" w:hAnsi="CMR12"/>
          <w:color w:val="000000"/>
          <w:sz w:val="24"/>
        </w:rPr>
        <w:t xml:space="preserve">3) </w:t>
      </w:r>
      <w:r>
        <w:rPr>
          <w:rFonts w:ascii="CMBX12" w:eastAsia="CMBX12" w:hAnsi="CMBX12"/>
          <w:b/>
          <w:color w:val="000000"/>
          <w:sz w:val="24"/>
        </w:rPr>
        <w:t xml:space="preserve">Ketekunan pengamatan: </w:t>
      </w:r>
      <w:r>
        <w:rPr>
          <w:rFonts w:ascii="CMR12" w:eastAsia="CMR12" w:hAnsi="CMR12"/>
          <w:color w:val="000000"/>
          <w:sz w:val="24"/>
        </w:rPr>
        <w:t>Pembacaan lintas sesi digunakan untuk membedakan po-la stabil dari fluktuasi sesaat, sehingga simpulan tidak bertumpu pada satu kejadian tunggal.</w:t>
      </w:r>
    </w:p>
    <w:p w14:paraId="48AE4D6C" w14:textId="77777777" w:rsidR="00622040" w:rsidRDefault="00000000">
      <w:pPr>
        <w:autoSpaceDE w:val="0"/>
        <w:autoSpaceDN w:val="0"/>
        <w:spacing w:before="454" w:after="0" w:line="240" w:lineRule="exact"/>
      </w:pPr>
      <w:r>
        <w:rPr>
          <w:rFonts w:ascii="CMBX12" w:eastAsia="CMBX12" w:hAnsi="CMBX12"/>
          <w:b/>
          <w:color w:val="000000"/>
          <w:sz w:val="24"/>
        </w:rPr>
        <w:t>3.7.2 Dependabilitas (</w:t>
      </w:r>
      <w:r>
        <w:rPr>
          <w:rFonts w:ascii="CMBXTI10" w:eastAsia="CMBXTI10" w:hAnsi="CMBXTI10"/>
          <w:b/>
          <w:i/>
          <w:color w:val="000000"/>
          <w:sz w:val="24"/>
        </w:rPr>
        <w:t xml:space="preserve">Dependability </w:t>
      </w:r>
      <w:r>
        <w:rPr>
          <w:rFonts w:ascii="CMBX12" w:eastAsia="CMBX12" w:hAnsi="CMBX12"/>
          <w:b/>
          <w:color w:val="000000"/>
          <w:sz w:val="24"/>
        </w:rPr>
        <w:t>)</w:t>
      </w:r>
    </w:p>
    <w:p w14:paraId="61DCFA21" w14:textId="77777777" w:rsidR="00622040" w:rsidRDefault="00000000">
      <w:pPr>
        <w:autoSpaceDE w:val="0"/>
        <w:autoSpaceDN w:val="0"/>
        <w:spacing w:before="274" w:after="60" w:line="238" w:lineRule="exact"/>
        <w:ind w:left="720"/>
      </w:pPr>
      <w:r>
        <w:rPr>
          <w:rFonts w:ascii="CMR12" w:eastAsia="CMR12" w:hAnsi="CMR12"/>
          <w:color w:val="000000"/>
          <w:sz w:val="24"/>
        </w:rPr>
        <w:t>Dependabilitas dijaga melalui keterlacakan proses dan konsistensi penerapan prosedur</w:t>
      </w:r>
    </w:p>
    <w:tbl>
      <w:tblPr>
        <w:tblW w:w="0" w:type="auto"/>
        <w:tblLayout w:type="fixed"/>
        <w:tblLook w:val="04A0" w:firstRow="1" w:lastRow="0" w:firstColumn="1" w:lastColumn="0" w:noHBand="0" w:noVBand="1"/>
      </w:tblPr>
      <w:tblGrid>
        <w:gridCol w:w="900"/>
        <w:gridCol w:w="1740"/>
        <w:gridCol w:w="6720"/>
      </w:tblGrid>
      <w:tr w:rsidR="00622040" w14:paraId="46E257F7" w14:textId="77777777">
        <w:trPr>
          <w:trHeight w:hRule="exact" w:val="358"/>
        </w:trPr>
        <w:tc>
          <w:tcPr>
            <w:tcW w:w="900" w:type="dxa"/>
            <w:tcMar>
              <w:left w:w="0" w:type="dxa"/>
              <w:right w:w="0" w:type="dxa"/>
            </w:tcMar>
          </w:tcPr>
          <w:p w14:paraId="7574B248" w14:textId="77777777" w:rsidR="00622040" w:rsidRDefault="00000000">
            <w:pPr>
              <w:autoSpaceDE w:val="0"/>
              <w:autoSpaceDN w:val="0"/>
              <w:spacing w:before="60" w:after="0" w:line="240" w:lineRule="exact"/>
            </w:pPr>
            <w:r>
              <w:rPr>
                <w:rFonts w:ascii="CMR12" w:eastAsia="CMR12" w:hAnsi="CMR12"/>
                <w:color w:val="000000"/>
                <w:sz w:val="24"/>
              </w:rPr>
              <w:t>analisis.</w:t>
            </w:r>
          </w:p>
        </w:tc>
        <w:tc>
          <w:tcPr>
            <w:tcW w:w="1740" w:type="dxa"/>
            <w:tcMar>
              <w:left w:w="0" w:type="dxa"/>
              <w:right w:w="0" w:type="dxa"/>
            </w:tcMar>
          </w:tcPr>
          <w:p w14:paraId="18E85C62" w14:textId="77777777" w:rsidR="00622040" w:rsidRDefault="00000000">
            <w:pPr>
              <w:autoSpaceDE w:val="0"/>
              <w:autoSpaceDN w:val="0"/>
              <w:spacing w:before="60" w:after="0" w:line="240" w:lineRule="exact"/>
              <w:jc w:val="center"/>
            </w:pPr>
            <w:r>
              <w:rPr>
                <w:rFonts w:ascii="CMR12" w:eastAsia="CMR12" w:hAnsi="CMR12"/>
                <w:color w:val="000000"/>
                <w:sz w:val="24"/>
              </w:rPr>
              <w:t>Villamin et al.</w:t>
            </w:r>
          </w:p>
        </w:tc>
        <w:tc>
          <w:tcPr>
            <w:tcW w:w="6720" w:type="dxa"/>
            <w:tcMar>
              <w:left w:w="0" w:type="dxa"/>
              <w:right w:w="0" w:type="dxa"/>
            </w:tcMar>
          </w:tcPr>
          <w:p w14:paraId="252CE88E" w14:textId="77777777" w:rsidR="00622040" w:rsidRDefault="00000000">
            <w:pPr>
              <w:autoSpaceDE w:val="0"/>
              <w:autoSpaceDN w:val="0"/>
              <w:spacing w:before="60" w:after="0" w:line="240" w:lineRule="exact"/>
              <w:ind w:left="104"/>
            </w:pPr>
            <w:r>
              <w:rPr>
                <w:rFonts w:ascii="CMR12" w:eastAsia="CMR12" w:hAnsi="CMR12"/>
                <w:color w:val="000000"/>
                <w:sz w:val="24"/>
              </w:rPr>
              <w:t>(2024) menekankan perlunya dokumentasi keputusan agar alur</w:t>
            </w:r>
          </w:p>
        </w:tc>
      </w:tr>
    </w:tbl>
    <w:p w14:paraId="74558A66" w14:textId="77777777" w:rsidR="00622040" w:rsidRDefault="00000000">
      <w:pPr>
        <w:autoSpaceDE w:val="0"/>
        <w:autoSpaceDN w:val="0"/>
        <w:spacing w:after="0" w:line="330" w:lineRule="exact"/>
      </w:pPr>
      <w:r>
        <w:rPr>
          <w:rFonts w:ascii="CMR12" w:eastAsia="CMR12" w:hAnsi="CMR12"/>
          <w:color w:val="000000"/>
          <w:sz w:val="24"/>
        </w:rPr>
        <w:t>penelitian dapat diaudit, sedangkan Coulston et al. (2025) menunjukkan bahwa pemeriksaan coding secara kolaboratif membantu menjaga konsistensi keputusan analitik.</w:t>
      </w:r>
    </w:p>
    <w:p w14:paraId="10AB6BEF" w14:textId="77777777" w:rsidR="00622040" w:rsidRDefault="00000000">
      <w:pPr>
        <w:autoSpaceDE w:val="0"/>
        <w:autoSpaceDN w:val="0"/>
        <w:spacing w:before="966" w:after="0" w:line="240" w:lineRule="exact"/>
        <w:jc w:val="center"/>
      </w:pPr>
      <w:r>
        <w:rPr>
          <w:rFonts w:ascii="CMR12" w:eastAsia="CMR12" w:hAnsi="CMR12"/>
          <w:color w:val="000000"/>
          <w:sz w:val="24"/>
        </w:rPr>
        <w:t>114</w:t>
      </w:r>
    </w:p>
    <w:p w14:paraId="1B58737D" w14:textId="77777777" w:rsidR="00622040" w:rsidRDefault="00622040">
      <w:pPr>
        <w:sectPr w:rsidR="00622040">
          <w:pgSz w:w="12240" w:h="15840"/>
          <w:pgMar w:top="728" w:right="1418" w:bottom="396" w:left="1440" w:header="720" w:footer="720" w:gutter="0"/>
          <w:cols w:space="720"/>
          <w:docGrid w:linePitch="360"/>
        </w:sectPr>
      </w:pPr>
    </w:p>
    <w:p w14:paraId="2B5336B6" w14:textId="77777777" w:rsidR="00622040" w:rsidRDefault="00622040">
      <w:pPr>
        <w:autoSpaceDE w:val="0"/>
        <w:autoSpaceDN w:val="0"/>
        <w:spacing w:after="526" w:line="220" w:lineRule="exact"/>
      </w:pPr>
    </w:p>
    <w:p w14:paraId="3266B5B7" w14:textId="77777777" w:rsidR="00622040" w:rsidRDefault="00000000">
      <w:pPr>
        <w:tabs>
          <w:tab w:val="left" w:pos="326"/>
        </w:tabs>
        <w:autoSpaceDE w:val="0"/>
        <w:autoSpaceDN w:val="0"/>
        <w:spacing w:after="0" w:line="300" w:lineRule="exact"/>
      </w:pPr>
      <w:r>
        <w:rPr>
          <w:rFonts w:ascii="CMR12" w:eastAsia="CMR12" w:hAnsi="CMR12"/>
          <w:color w:val="000000"/>
          <w:sz w:val="24"/>
        </w:rPr>
        <w:t xml:space="preserve">1) </w:t>
      </w:r>
      <w:r>
        <w:rPr>
          <w:rFonts w:ascii="CMBXTI10" w:eastAsia="CMBXTI10" w:hAnsi="CMBXTI10"/>
          <w:b/>
          <w:i/>
          <w:color w:val="000000"/>
          <w:sz w:val="24"/>
        </w:rPr>
        <w:t xml:space="preserve">Audit trail </w:t>
      </w:r>
      <w:r>
        <w:rPr>
          <w:rFonts w:ascii="CMBX12" w:eastAsia="CMBX12" w:hAnsi="CMBX12"/>
          <w:b/>
          <w:color w:val="000000"/>
          <w:sz w:val="24"/>
        </w:rPr>
        <w:t xml:space="preserve">: </w:t>
      </w:r>
      <w:r>
        <w:rPr>
          <w:rFonts w:ascii="CMR12" w:eastAsia="CMR12" w:hAnsi="CMR12"/>
          <w:color w:val="000000"/>
          <w:sz w:val="24"/>
        </w:rPr>
        <w:t>Riwayat keputusan metodologis dicatat dari desain instrumen, pengodean data, hingga keputusan sintesis model.</w:t>
      </w:r>
    </w:p>
    <w:p w14:paraId="2955FFE7" w14:textId="77777777" w:rsidR="00622040" w:rsidRDefault="00000000">
      <w:pPr>
        <w:tabs>
          <w:tab w:val="left" w:pos="326"/>
        </w:tabs>
        <w:autoSpaceDE w:val="0"/>
        <w:autoSpaceDN w:val="0"/>
        <w:spacing w:before="434" w:after="0" w:line="358" w:lineRule="exact"/>
      </w:pPr>
      <w:r>
        <w:rPr>
          <w:rFonts w:ascii="CMR12" w:eastAsia="CMR12" w:hAnsi="CMR12"/>
          <w:color w:val="000000"/>
          <w:sz w:val="24"/>
        </w:rPr>
        <w:t xml:space="preserve">2) </w:t>
      </w:r>
      <w:r>
        <w:rPr>
          <w:rFonts w:ascii="CMBX12" w:eastAsia="CMBX12" w:hAnsi="CMBX12"/>
          <w:b/>
          <w:color w:val="000000"/>
          <w:sz w:val="24"/>
        </w:rPr>
        <w:t xml:space="preserve">Protokol analisis konsisten: </w:t>
      </w:r>
      <w:r>
        <w:rPr>
          <w:rFonts w:ascii="CMR12" w:eastAsia="CMR12" w:hAnsi="CMR12"/>
          <w:color w:val="000000"/>
          <w:sz w:val="24"/>
        </w:rPr>
        <w:t xml:space="preserve">Tahapan </w:t>
      </w:r>
      <w:r>
        <w:rPr>
          <w:rFonts w:ascii="CMTI12" w:eastAsia="CMTI12" w:hAnsi="CMTI12"/>
          <w:i/>
          <w:color w:val="000000"/>
          <w:sz w:val="24"/>
        </w:rPr>
        <w:t xml:space="preserve">inductive content analysis </w:t>
      </w:r>
      <w:r>
        <w:rPr>
          <w:rFonts w:ascii="CMR12" w:eastAsia="CMR12" w:hAnsi="CMR12"/>
          <w:color w:val="000000"/>
          <w:sz w:val="24"/>
        </w:rPr>
        <w:t xml:space="preserve">dan </w:t>
      </w:r>
      <w:r>
        <w:rPr>
          <w:rFonts w:ascii="CMTI12" w:eastAsia="CMTI12" w:hAnsi="CMTI12"/>
          <w:i/>
          <w:color w:val="000000"/>
          <w:sz w:val="24"/>
        </w:rPr>
        <w:t xml:space="preserve">directed content analysis </w:t>
      </w:r>
      <w:r>
        <w:rPr>
          <w:rFonts w:ascii="CMR12" w:eastAsia="CMR12" w:hAnsi="CMR12"/>
          <w:color w:val="000000"/>
          <w:sz w:val="24"/>
        </w:rPr>
        <w:t>dijalankan dengan aturan coding yang tetap antarsesi.</w:t>
      </w:r>
    </w:p>
    <w:p w14:paraId="63471343" w14:textId="77777777" w:rsidR="00622040" w:rsidRDefault="00000000">
      <w:pPr>
        <w:autoSpaceDE w:val="0"/>
        <w:autoSpaceDN w:val="0"/>
        <w:spacing w:before="432" w:after="0" w:line="360" w:lineRule="exact"/>
        <w:ind w:left="326" w:right="20" w:hanging="326"/>
        <w:jc w:val="both"/>
      </w:pPr>
      <w:r>
        <w:rPr>
          <w:rFonts w:ascii="CMR12" w:eastAsia="CMR12" w:hAnsi="CMR12"/>
          <w:color w:val="000000"/>
          <w:sz w:val="24"/>
        </w:rPr>
        <w:t xml:space="preserve">3) </w:t>
      </w:r>
      <w:r>
        <w:rPr>
          <w:rFonts w:ascii="CMBX12" w:eastAsia="CMBX12" w:hAnsi="CMBX12"/>
          <w:b/>
          <w:color w:val="000000"/>
          <w:sz w:val="24"/>
        </w:rPr>
        <w:t xml:space="preserve">Pemeriksaan sejawat terukur: </w:t>
      </w:r>
      <w:r>
        <w:rPr>
          <w:rFonts w:ascii="CMR12" w:eastAsia="CMR12" w:hAnsi="CMR12"/>
          <w:color w:val="000000"/>
          <w:sz w:val="24"/>
        </w:rPr>
        <w:t>Sampel unit data ditelaah bersama dan dilaporkan de-ngan metrik kesepakatan antarpenilai (</w:t>
      </w:r>
      <w:r>
        <w:rPr>
          <w:rFonts w:ascii="CMMI12" w:eastAsia="CMMI12" w:hAnsi="CMMI12"/>
          <w:i/>
          <w:color w:val="000000"/>
          <w:sz w:val="24"/>
        </w:rPr>
        <w:t xml:space="preserve">P </w:t>
      </w:r>
      <w:r>
        <w:rPr>
          <w:rFonts w:ascii="CMMI8" w:eastAsia="CMMI8" w:hAnsi="CMMI8"/>
          <w:i/>
          <w:color w:val="000000"/>
          <w:sz w:val="16"/>
        </w:rPr>
        <w:t xml:space="preserve">o </w:t>
      </w:r>
      <w:r>
        <w:rPr>
          <w:rFonts w:ascii="CMR12" w:eastAsia="CMR12" w:hAnsi="CMR12"/>
          <w:color w:val="000000"/>
          <w:sz w:val="24"/>
        </w:rPr>
        <w:t>,</w:t>
      </w:r>
      <w:r>
        <w:rPr>
          <w:rFonts w:ascii="CMMI12" w:eastAsia="CMMI12" w:hAnsi="CMMI12"/>
          <w:i/>
          <w:color w:val="000000"/>
          <w:sz w:val="24"/>
        </w:rPr>
        <w:t xml:space="preserve"> P </w:t>
      </w:r>
      <w:r>
        <w:rPr>
          <w:rFonts w:ascii="CMMI8" w:eastAsia="CMMI8" w:hAnsi="CMMI8"/>
          <w:i/>
          <w:color w:val="000000"/>
          <w:sz w:val="16"/>
        </w:rPr>
        <w:t xml:space="preserve">e </w:t>
      </w:r>
      <w:r>
        <w:rPr>
          <w:rFonts w:ascii="CMR12" w:eastAsia="CMR12" w:hAnsi="CMR12"/>
          <w:color w:val="000000"/>
          <w:sz w:val="24"/>
        </w:rPr>
        <w:t>, dan</w:t>
      </w:r>
      <w:r>
        <w:rPr>
          <w:rFonts w:ascii="CMMI12" w:eastAsia="CMMI12" w:hAnsi="CMMI12"/>
          <w:i/>
          <w:color w:val="000000"/>
          <w:sz w:val="24"/>
        </w:rPr>
        <w:t xml:space="preserve"> κ </w:t>
      </w:r>
      <w:r>
        <w:rPr>
          <w:rFonts w:ascii="CMR12" w:eastAsia="CMR12" w:hAnsi="CMR12"/>
          <w:color w:val="000000"/>
          <w:sz w:val="24"/>
        </w:rPr>
        <w:t>) untuk menilai konsistensi keputusan kode serta justifikasi interpretasi.</w:t>
      </w:r>
    </w:p>
    <w:p w14:paraId="38BAE315" w14:textId="77777777" w:rsidR="00622040" w:rsidRDefault="00000000">
      <w:pPr>
        <w:autoSpaceDE w:val="0"/>
        <w:autoSpaceDN w:val="0"/>
        <w:spacing w:before="454" w:after="0" w:line="238" w:lineRule="exact"/>
      </w:pPr>
      <w:r>
        <w:rPr>
          <w:rFonts w:ascii="CMBX12" w:eastAsia="CMBX12" w:hAnsi="CMBX12"/>
          <w:b/>
          <w:color w:val="000000"/>
          <w:sz w:val="24"/>
        </w:rPr>
        <w:t>3.7.3 Konfirmabilitas (</w:t>
      </w:r>
      <w:r>
        <w:rPr>
          <w:rFonts w:ascii="CMBXTI10" w:eastAsia="CMBXTI10" w:hAnsi="CMBXTI10"/>
          <w:b/>
          <w:i/>
          <w:color w:val="000000"/>
          <w:sz w:val="24"/>
        </w:rPr>
        <w:t xml:space="preserve">Confirmability </w:t>
      </w:r>
      <w:r>
        <w:rPr>
          <w:rFonts w:ascii="CMBX12" w:eastAsia="CMBX12" w:hAnsi="CMBX12"/>
          <w:b/>
          <w:color w:val="000000"/>
          <w:sz w:val="24"/>
        </w:rPr>
        <w:t>)</w:t>
      </w:r>
    </w:p>
    <w:p w14:paraId="74A66C20" w14:textId="77777777" w:rsidR="00622040" w:rsidRDefault="00000000">
      <w:pPr>
        <w:autoSpaceDE w:val="0"/>
        <w:autoSpaceDN w:val="0"/>
        <w:spacing w:before="156" w:after="0" w:line="358" w:lineRule="exact"/>
        <w:ind w:right="20" w:firstLine="720"/>
        <w:jc w:val="both"/>
      </w:pPr>
      <w:r>
        <w:rPr>
          <w:rFonts w:ascii="CMR12" w:eastAsia="CMR12" w:hAnsi="CMR12"/>
          <w:color w:val="000000"/>
          <w:sz w:val="24"/>
        </w:rPr>
        <w:t>Konfirmabilitas menegaskan bahwa simpulan dibangun dari bukti data, bukan dari preferensi subjektif peneliti. Dahal (2023) menyoroti pentingnya keterbukaan proses reflektif peneliti, sedangkan Megheirkouni dan Moir (2023) menekankan bahwa kualitas riset kuali-tatif ditopang oleh transparansi hubungan antara data mentah, keputusan analitik, dan temuan.</w:t>
      </w:r>
    </w:p>
    <w:p w14:paraId="2F8EFD1D" w14:textId="77777777" w:rsidR="00622040" w:rsidRDefault="00000000">
      <w:pPr>
        <w:tabs>
          <w:tab w:val="left" w:pos="326"/>
        </w:tabs>
        <w:autoSpaceDE w:val="0"/>
        <w:autoSpaceDN w:val="0"/>
        <w:spacing w:before="434" w:after="0" w:line="358" w:lineRule="exact"/>
      </w:pPr>
      <w:r>
        <w:rPr>
          <w:rFonts w:ascii="CMR12" w:eastAsia="CMR12" w:hAnsi="CMR12"/>
          <w:color w:val="000000"/>
          <w:sz w:val="24"/>
        </w:rPr>
        <w:t xml:space="preserve">1) </w:t>
      </w:r>
      <w:r>
        <w:rPr>
          <w:rFonts w:ascii="CMBX12" w:eastAsia="CMBX12" w:hAnsi="CMBX12"/>
          <w:b/>
          <w:color w:val="000000"/>
          <w:sz w:val="24"/>
        </w:rPr>
        <w:t xml:space="preserve">Keterkaitan data-temuan: </w:t>
      </w:r>
      <w:r>
        <w:rPr>
          <w:rFonts w:ascii="CMR12" w:eastAsia="CMR12" w:hAnsi="CMR12"/>
          <w:color w:val="000000"/>
          <w:sz w:val="24"/>
        </w:rPr>
        <w:t xml:space="preserve">Setiap kategori perkembangan </w:t>
      </w:r>
      <w:r>
        <w:rPr>
          <w:rFonts w:ascii="CMTI12" w:eastAsia="CMTI12" w:hAnsi="CMTI12"/>
          <w:i/>
          <w:color w:val="000000"/>
          <w:sz w:val="24"/>
        </w:rPr>
        <w:t xml:space="preserve">prompt </w:t>
      </w:r>
      <w:r>
        <w:rPr>
          <w:rFonts w:ascii="CMR12" w:eastAsia="CMR12" w:hAnsi="CMR12"/>
          <w:color w:val="000000"/>
          <w:sz w:val="24"/>
        </w:rPr>
        <w:t>dan indikator ber-pikir ditopang kutipan data representatif dari log digital.</w:t>
      </w:r>
    </w:p>
    <w:p w14:paraId="1B91142F" w14:textId="77777777" w:rsidR="00622040" w:rsidRDefault="00000000">
      <w:pPr>
        <w:tabs>
          <w:tab w:val="left" w:pos="326"/>
        </w:tabs>
        <w:autoSpaceDE w:val="0"/>
        <w:autoSpaceDN w:val="0"/>
        <w:spacing w:before="434" w:after="0" w:line="358" w:lineRule="exact"/>
      </w:pPr>
      <w:r>
        <w:rPr>
          <w:rFonts w:ascii="CMR12" w:eastAsia="CMR12" w:hAnsi="CMR12"/>
          <w:color w:val="000000"/>
          <w:sz w:val="24"/>
        </w:rPr>
        <w:t xml:space="preserve">2) </w:t>
      </w:r>
      <w:r>
        <w:rPr>
          <w:rFonts w:ascii="CMBX12" w:eastAsia="CMBX12" w:hAnsi="CMBX12"/>
          <w:b/>
          <w:color w:val="000000"/>
          <w:sz w:val="24"/>
        </w:rPr>
        <w:t xml:space="preserve">Jejak revisi interpretasi: </w:t>
      </w:r>
      <w:r>
        <w:rPr>
          <w:rFonts w:ascii="CMR12" w:eastAsia="CMR12" w:hAnsi="CMR12"/>
          <w:color w:val="000000"/>
          <w:sz w:val="24"/>
        </w:rPr>
        <w:t>Perubahan kode atau kategori dicatat beserta alasan anali-tiknya untuk menjaga transparansi keputusan.</w:t>
      </w:r>
    </w:p>
    <w:p w14:paraId="27C00FF7" w14:textId="77777777" w:rsidR="00622040" w:rsidRDefault="00000000">
      <w:pPr>
        <w:tabs>
          <w:tab w:val="left" w:pos="326"/>
        </w:tabs>
        <w:autoSpaceDE w:val="0"/>
        <w:autoSpaceDN w:val="0"/>
        <w:spacing w:before="432" w:after="0" w:line="360" w:lineRule="exact"/>
      </w:pPr>
      <w:r>
        <w:rPr>
          <w:rFonts w:ascii="CMR12" w:eastAsia="CMR12" w:hAnsi="CMR12"/>
          <w:color w:val="000000"/>
          <w:sz w:val="24"/>
        </w:rPr>
        <w:t xml:space="preserve">3) </w:t>
      </w:r>
      <w:r>
        <w:rPr>
          <w:rFonts w:ascii="CMBX12" w:eastAsia="CMBX12" w:hAnsi="CMBX12"/>
          <w:b/>
          <w:color w:val="000000"/>
          <w:sz w:val="24"/>
        </w:rPr>
        <w:t xml:space="preserve">Refleksivitas peneliti: </w:t>
      </w:r>
      <w:r>
        <w:rPr>
          <w:rFonts w:ascii="CMR12" w:eastAsia="CMR12" w:hAnsi="CMR12"/>
          <w:color w:val="000000"/>
          <w:sz w:val="24"/>
        </w:rPr>
        <w:t>Merujuk Dahal (2023), posisi peneliti sebagai pengembang me-dia dicatat secara eksplisit agar potensi bias konfirmasi dapat dikendalikan.</w:t>
      </w:r>
    </w:p>
    <w:p w14:paraId="0E3135C0" w14:textId="77777777" w:rsidR="00622040" w:rsidRDefault="00000000">
      <w:pPr>
        <w:autoSpaceDE w:val="0"/>
        <w:autoSpaceDN w:val="0"/>
        <w:spacing w:before="454" w:after="0" w:line="238" w:lineRule="exact"/>
      </w:pPr>
      <w:r>
        <w:rPr>
          <w:rFonts w:ascii="CMBX12" w:eastAsia="CMBX12" w:hAnsi="CMBX12"/>
          <w:b/>
          <w:color w:val="000000"/>
          <w:sz w:val="24"/>
        </w:rPr>
        <w:t>3.7.4 Transferabilitas (</w:t>
      </w:r>
      <w:r>
        <w:rPr>
          <w:rFonts w:ascii="CMBXTI10" w:eastAsia="CMBXTI10" w:hAnsi="CMBXTI10"/>
          <w:b/>
          <w:i/>
          <w:color w:val="000000"/>
          <w:sz w:val="24"/>
        </w:rPr>
        <w:t xml:space="preserve">Transferability </w:t>
      </w:r>
      <w:r>
        <w:rPr>
          <w:rFonts w:ascii="CMBX12" w:eastAsia="CMBX12" w:hAnsi="CMBX12"/>
          <w:b/>
          <w:color w:val="000000"/>
          <w:sz w:val="24"/>
        </w:rPr>
        <w:t>)</w:t>
      </w:r>
    </w:p>
    <w:p w14:paraId="10E7B103" w14:textId="77777777" w:rsidR="00622040" w:rsidRDefault="00000000">
      <w:pPr>
        <w:tabs>
          <w:tab w:val="left" w:pos="458"/>
          <w:tab w:val="left" w:pos="720"/>
          <w:tab w:val="left" w:pos="8178"/>
        </w:tabs>
        <w:autoSpaceDE w:val="0"/>
        <w:autoSpaceDN w:val="0"/>
        <w:spacing w:before="156" w:after="0" w:line="358" w:lineRule="exact"/>
      </w:pPr>
      <w:r>
        <w:tab/>
      </w:r>
      <w:r>
        <w:tab/>
      </w:r>
      <w:r>
        <w:rPr>
          <w:rFonts w:ascii="CMR12" w:eastAsia="CMR12" w:hAnsi="CMR12"/>
          <w:color w:val="000000"/>
          <w:sz w:val="24"/>
        </w:rPr>
        <w:t xml:space="preserve">Transferabilitas diperkuat melalui penyajian konteks secara mendalam agar pembaca dapat menilai kesesuaian penerapan temuan pada setting lain yang serupa. </w:t>
      </w:r>
      <w:r>
        <w:tab/>
      </w:r>
      <w:r>
        <w:rPr>
          <w:rFonts w:ascii="CMR12" w:eastAsia="CMR12" w:hAnsi="CMR12"/>
          <w:color w:val="000000"/>
          <w:sz w:val="24"/>
        </w:rPr>
        <w:t xml:space="preserve">Villamin et al. </w:t>
      </w:r>
      <w:r>
        <w:tab/>
      </w:r>
      <w:r>
        <w:rPr>
          <w:rFonts w:ascii="CMR12" w:eastAsia="CMR12" w:hAnsi="CMR12"/>
          <w:color w:val="000000"/>
          <w:sz w:val="24"/>
        </w:rPr>
        <w:t>(2024) menunjukkan bahwa deskripsi prosedur dan konteks yang rinci memudahkan pembaca melakukan penilaian keterterapan, sementara Dahal (2023) menekankan kejelasan batas konteks untuk menjaga proporsionalitas klaim temuan.</w:t>
      </w:r>
    </w:p>
    <w:p w14:paraId="237E84A7" w14:textId="77777777" w:rsidR="00622040" w:rsidRDefault="00000000">
      <w:pPr>
        <w:autoSpaceDE w:val="0"/>
        <w:autoSpaceDN w:val="0"/>
        <w:spacing w:before="552" w:after="0" w:line="240" w:lineRule="exact"/>
        <w:jc w:val="center"/>
      </w:pPr>
      <w:r>
        <w:rPr>
          <w:rFonts w:ascii="CMR12" w:eastAsia="CMR12" w:hAnsi="CMR12"/>
          <w:color w:val="000000"/>
          <w:sz w:val="24"/>
        </w:rPr>
        <w:t xml:space="preserve">1) </w:t>
      </w:r>
      <w:r>
        <w:rPr>
          <w:rFonts w:ascii="CMBX12" w:eastAsia="CMBX12" w:hAnsi="CMBX12"/>
          <w:b/>
          <w:color w:val="000000"/>
          <w:sz w:val="24"/>
        </w:rPr>
        <w:t xml:space="preserve">Deskripsi mendalam konteks: </w:t>
      </w:r>
      <w:r>
        <w:rPr>
          <w:rFonts w:ascii="CMR12" w:eastAsia="CMR12" w:hAnsi="CMR12"/>
          <w:color w:val="000000"/>
          <w:sz w:val="24"/>
        </w:rPr>
        <w:t>Paparan mencakup karakteristik SMAN 12 Bandung,</w:t>
      </w:r>
    </w:p>
    <w:p w14:paraId="47B3B5DC" w14:textId="77777777" w:rsidR="00622040" w:rsidRDefault="00000000">
      <w:pPr>
        <w:autoSpaceDE w:val="0"/>
        <w:autoSpaceDN w:val="0"/>
        <w:spacing w:before="536" w:after="0" w:line="240" w:lineRule="exact"/>
        <w:jc w:val="center"/>
      </w:pPr>
      <w:r>
        <w:rPr>
          <w:rFonts w:ascii="CMR12" w:eastAsia="CMR12" w:hAnsi="CMR12"/>
          <w:color w:val="000000"/>
          <w:sz w:val="24"/>
        </w:rPr>
        <w:t>115</w:t>
      </w:r>
    </w:p>
    <w:p w14:paraId="5454A5CB" w14:textId="77777777" w:rsidR="00622040" w:rsidRDefault="00622040">
      <w:pPr>
        <w:sectPr w:rsidR="00622040">
          <w:pgSz w:w="12240" w:h="15840"/>
          <w:pgMar w:top="746" w:right="1418" w:bottom="396" w:left="1440" w:header="720" w:footer="720" w:gutter="0"/>
          <w:cols w:space="720"/>
          <w:docGrid w:linePitch="360"/>
        </w:sectPr>
      </w:pPr>
    </w:p>
    <w:p w14:paraId="4E6933AA" w14:textId="77777777" w:rsidR="00622040" w:rsidRDefault="00622040">
      <w:pPr>
        <w:autoSpaceDE w:val="0"/>
        <w:autoSpaceDN w:val="0"/>
        <w:spacing w:after="526" w:line="220" w:lineRule="exact"/>
      </w:pPr>
    </w:p>
    <w:p w14:paraId="34EFCF35" w14:textId="77777777" w:rsidR="00622040" w:rsidRDefault="00000000">
      <w:pPr>
        <w:autoSpaceDE w:val="0"/>
        <w:autoSpaceDN w:val="0"/>
        <w:spacing w:after="0" w:line="240" w:lineRule="exact"/>
        <w:jc w:val="center"/>
      </w:pPr>
      <w:r>
        <w:rPr>
          <w:rFonts w:ascii="CMR12" w:eastAsia="CMR12" w:hAnsi="CMR12"/>
          <w:color w:val="000000"/>
          <w:sz w:val="24"/>
        </w:rPr>
        <w:t>profil subjek Fase E, struktur materi algoritma, dan skema implementasi AI Sokratik.</w:t>
      </w:r>
    </w:p>
    <w:p w14:paraId="6EED04E9" w14:textId="77777777" w:rsidR="00622040" w:rsidRDefault="00000000">
      <w:pPr>
        <w:tabs>
          <w:tab w:val="left" w:pos="326"/>
        </w:tabs>
        <w:autoSpaceDE w:val="0"/>
        <w:autoSpaceDN w:val="0"/>
        <w:spacing w:before="434" w:after="0" w:line="358" w:lineRule="exact"/>
      </w:pPr>
      <w:r>
        <w:rPr>
          <w:rFonts w:ascii="CMR12" w:eastAsia="CMR12" w:hAnsi="CMR12"/>
          <w:color w:val="000000"/>
          <w:sz w:val="24"/>
        </w:rPr>
        <w:t xml:space="preserve">2) </w:t>
      </w:r>
      <w:r>
        <w:rPr>
          <w:rFonts w:ascii="CMBX12" w:eastAsia="CMBX12" w:hAnsi="CMBX12"/>
          <w:b/>
          <w:color w:val="000000"/>
          <w:sz w:val="24"/>
        </w:rPr>
        <w:t xml:space="preserve">Transparansi batasan konteks: </w:t>
      </w:r>
      <w:r>
        <w:rPr>
          <w:rFonts w:ascii="CMR12" w:eastAsia="CMR12" w:hAnsi="CMR12"/>
          <w:color w:val="000000"/>
          <w:sz w:val="24"/>
        </w:rPr>
        <w:t>Kondisi teknis, pedagogis, dan temporal penelitian dijelaskan agar batas generalisasi temuan tetap proporsional.</w:t>
      </w:r>
    </w:p>
    <w:p w14:paraId="15E244A0" w14:textId="77777777" w:rsidR="00622040" w:rsidRDefault="00000000">
      <w:pPr>
        <w:tabs>
          <w:tab w:val="left" w:pos="326"/>
        </w:tabs>
        <w:autoSpaceDE w:val="0"/>
        <w:autoSpaceDN w:val="0"/>
        <w:spacing w:before="434" w:after="0" w:line="358" w:lineRule="exact"/>
      </w:pPr>
      <w:r>
        <w:rPr>
          <w:rFonts w:ascii="CMR12" w:eastAsia="CMR12" w:hAnsi="CMR12"/>
          <w:color w:val="000000"/>
          <w:sz w:val="24"/>
        </w:rPr>
        <w:t xml:space="preserve">3) </w:t>
      </w:r>
      <w:r>
        <w:rPr>
          <w:rFonts w:ascii="CMBX12" w:eastAsia="CMBX12" w:hAnsi="CMBX12"/>
          <w:b/>
          <w:color w:val="000000"/>
          <w:sz w:val="24"/>
        </w:rPr>
        <w:t xml:space="preserve">Kejelasan unit analisis: </w:t>
      </w:r>
      <w:r>
        <w:rPr>
          <w:rFonts w:ascii="CMR12" w:eastAsia="CMR12" w:hAnsi="CMR12"/>
          <w:color w:val="000000"/>
          <w:sz w:val="24"/>
        </w:rPr>
        <w:t>Definisi unit</w:t>
      </w:r>
      <w:r>
        <w:rPr>
          <w:rFonts w:ascii="CMTI12" w:eastAsia="CMTI12" w:hAnsi="CMTI12"/>
          <w:i/>
          <w:color w:val="000000"/>
          <w:sz w:val="24"/>
        </w:rPr>
        <w:t xml:space="preserve"> prompt </w:t>
      </w:r>
      <w:r>
        <w:rPr>
          <w:rFonts w:ascii="CMR12" w:eastAsia="CMR12" w:hAnsi="CMR12"/>
          <w:color w:val="000000"/>
          <w:sz w:val="24"/>
        </w:rPr>
        <w:t>, indikator berpikir, dan aturan klasifikasi dijabarkan agar pembaca dapat menilai kecocokan pada konteks lain.</w:t>
      </w:r>
    </w:p>
    <w:p w14:paraId="246F69D8" w14:textId="77777777" w:rsidR="00622040" w:rsidRDefault="00000000">
      <w:pPr>
        <w:autoSpaceDE w:val="0"/>
        <w:autoSpaceDN w:val="0"/>
        <w:spacing w:before="434" w:after="0" w:line="358" w:lineRule="exact"/>
        <w:ind w:right="20" w:firstLine="720"/>
        <w:jc w:val="both"/>
      </w:pPr>
      <w:r>
        <w:rPr>
          <w:rFonts w:ascii="CMR12" w:eastAsia="CMR12" w:hAnsi="CMR12"/>
          <w:color w:val="000000"/>
          <w:sz w:val="24"/>
        </w:rPr>
        <w:t xml:space="preserve">Secara integratif, keabsahan data pada penelitian ini dijaga melalui empat poros yang saling melengkapi. Kredibilitas dipastikan dengan triangulasi, </w:t>
      </w:r>
      <w:r>
        <w:rPr>
          <w:rFonts w:ascii="CMTI12" w:eastAsia="CMTI12" w:hAnsi="CMTI12"/>
          <w:i/>
          <w:color w:val="000000"/>
          <w:sz w:val="24"/>
        </w:rPr>
        <w:t xml:space="preserve">member checking </w:t>
      </w:r>
      <w:r>
        <w:rPr>
          <w:rFonts w:ascii="CMR12" w:eastAsia="CMR12" w:hAnsi="CMR12"/>
          <w:color w:val="000000"/>
          <w:sz w:val="24"/>
        </w:rPr>
        <w:t xml:space="preserve">, dan penga-matan longitudinal agar tafsir data tetap kontekstual. Dependabilitas dijaga melalui </w:t>
      </w:r>
      <w:r>
        <w:rPr>
          <w:rFonts w:ascii="CMTI12" w:eastAsia="CMTI12" w:hAnsi="CMTI12"/>
          <w:i/>
          <w:color w:val="000000"/>
          <w:sz w:val="24"/>
        </w:rPr>
        <w:t xml:space="preserve">audit trail </w:t>
      </w:r>
      <w:r>
        <w:rPr>
          <w:rFonts w:ascii="CMR12" w:eastAsia="CMR12" w:hAnsi="CMR12"/>
          <w:color w:val="000000"/>
          <w:sz w:val="24"/>
        </w:rPr>
        <w:t xml:space="preserve">, konsistensi protokol analisis, serta pemeriksaan sejawat agar proses penelitian dapat ditelusuri dan diaudit. Konfirmabilitas ditegakkan melalui keterkaitan eksplisit antara data mentah, keputusan pengodean, dan simpulan agar bias personal dapat diminimalkan. Tran-sferabilitas diperkuat melalui </w:t>
      </w:r>
      <w:r>
        <w:rPr>
          <w:rFonts w:ascii="CMTI12" w:eastAsia="CMTI12" w:hAnsi="CMTI12"/>
          <w:i/>
          <w:color w:val="000000"/>
          <w:sz w:val="24"/>
        </w:rPr>
        <w:t xml:space="preserve">thick description </w:t>
      </w:r>
      <w:r>
        <w:rPr>
          <w:rFonts w:ascii="CMR12" w:eastAsia="CMR12" w:hAnsi="CMR12"/>
          <w:color w:val="000000"/>
          <w:sz w:val="24"/>
        </w:rPr>
        <w:t>serta kejelasan batas konteks agar pembaca dapat menilai keterterapan temuan pada setting serupa.</w:t>
      </w:r>
    </w:p>
    <w:p w14:paraId="613C5464" w14:textId="77777777" w:rsidR="00622040" w:rsidRDefault="00000000">
      <w:pPr>
        <w:tabs>
          <w:tab w:val="left" w:pos="720"/>
        </w:tabs>
        <w:autoSpaceDE w:val="0"/>
        <w:autoSpaceDN w:val="0"/>
        <w:spacing w:before="434" w:after="0" w:line="358" w:lineRule="exact"/>
      </w:pPr>
      <w:r>
        <w:tab/>
      </w:r>
      <w:r>
        <w:rPr>
          <w:rFonts w:ascii="CMR12" w:eastAsia="CMR12" w:hAnsi="CMR12"/>
          <w:color w:val="000000"/>
          <w:sz w:val="24"/>
        </w:rPr>
        <w:t>Dengan integrasi tersebut, hubungan antara prosedur validasi, bukti empiris, dan kualitas simpulan tetap eksplisit serta mudah ditelusuri tanpa memerlukan matriks terpisah.</w:t>
      </w:r>
    </w:p>
    <w:p w14:paraId="627E60C2" w14:textId="77777777" w:rsidR="00622040" w:rsidRDefault="00000000">
      <w:pPr>
        <w:autoSpaceDE w:val="0"/>
        <w:autoSpaceDN w:val="0"/>
        <w:spacing w:before="584" w:after="0" w:line="344" w:lineRule="exact"/>
      </w:pPr>
      <w:r>
        <w:rPr>
          <w:rFonts w:ascii="CMBX12" w:eastAsia="CMBX12" w:hAnsi="CMBX12"/>
          <w:b/>
          <w:color w:val="000000"/>
          <w:w w:val="101"/>
          <w:sz w:val="34"/>
        </w:rPr>
        <w:t>Daftar Pustaka</w:t>
      </w:r>
    </w:p>
    <w:p w14:paraId="2552E9EA" w14:textId="77777777" w:rsidR="00622040" w:rsidRDefault="00000000">
      <w:pPr>
        <w:autoSpaceDE w:val="0"/>
        <w:autoSpaceDN w:val="0"/>
        <w:spacing w:before="214" w:after="0" w:line="358" w:lineRule="exact"/>
      </w:pPr>
      <w:r>
        <w:rPr>
          <w:rFonts w:ascii="CMR12" w:eastAsia="CMR12" w:hAnsi="CMR12"/>
          <w:color w:val="000000"/>
          <w:sz w:val="24"/>
        </w:rPr>
        <w:t xml:space="preserve">Anagnostopoulos, C.-N. (2023). ChatGPT impacts in programming education: A recent literature overview that debates ChatGPT responses. </w:t>
      </w:r>
      <w:r>
        <w:rPr>
          <w:rFonts w:ascii="CMTI12" w:eastAsia="CMTI12" w:hAnsi="CMTI12"/>
          <w:i/>
          <w:color w:val="000000"/>
          <w:sz w:val="24"/>
        </w:rPr>
        <w:t xml:space="preserve">Preprint </w:t>
      </w:r>
      <w:r>
        <w:rPr>
          <w:rFonts w:ascii="CMR12" w:eastAsia="CMR12" w:hAnsi="CMR12"/>
          <w:color w:val="000000"/>
          <w:sz w:val="24"/>
        </w:rPr>
        <w:t>, University of Aegean.</w:t>
      </w:r>
    </w:p>
    <w:p w14:paraId="78E47E03" w14:textId="77777777" w:rsidR="00622040" w:rsidRDefault="00000000">
      <w:pPr>
        <w:tabs>
          <w:tab w:val="left" w:pos="1284"/>
          <w:tab w:val="left" w:pos="4756"/>
          <w:tab w:val="left" w:pos="5060"/>
          <w:tab w:val="left" w:pos="9068"/>
        </w:tabs>
        <w:autoSpaceDE w:val="0"/>
        <w:autoSpaceDN w:val="0"/>
        <w:spacing w:before="614" w:after="0" w:line="358" w:lineRule="exact"/>
      </w:pPr>
      <w:r>
        <w:rPr>
          <w:rFonts w:ascii="CMR12" w:eastAsia="CMR12" w:hAnsi="CMR12"/>
          <w:color w:val="000000"/>
          <w:sz w:val="24"/>
        </w:rPr>
        <w:t xml:space="preserve">Andrzejewska, M., &amp; Stoli´nska, A. (2022). </w:t>
      </w:r>
      <w:r>
        <w:tab/>
      </w:r>
      <w:r>
        <w:rPr>
          <w:rFonts w:ascii="CMR12" w:eastAsia="CMR12" w:hAnsi="CMR12"/>
          <w:color w:val="000000"/>
          <w:sz w:val="24"/>
        </w:rPr>
        <w:t xml:space="preserve">Do Structured Flowcharts Outperform Pse-udocode? Evidence from Eye Movements. </w:t>
      </w:r>
      <w:r>
        <w:tab/>
      </w:r>
      <w:r>
        <w:tab/>
      </w:r>
      <w:r>
        <w:rPr>
          <w:rFonts w:ascii="CMR12" w:eastAsia="CMR12" w:hAnsi="CMR12"/>
          <w:color w:val="000000"/>
          <w:sz w:val="24"/>
        </w:rPr>
        <w:t xml:space="preserve">IEEE Access, 10, 132965–132975. </w:t>
      </w:r>
      <w:r>
        <w:tab/>
      </w:r>
      <w:r>
        <w:rPr>
          <w:rFonts w:ascii="CMR12" w:eastAsia="CMR12" w:hAnsi="CMR12"/>
          <w:color w:val="000000"/>
          <w:sz w:val="24"/>
        </w:rPr>
        <w:t>ht-tps://doi.org/10.1109/ACCESS.2022.3230981</w:t>
      </w:r>
    </w:p>
    <w:p w14:paraId="70C32848" w14:textId="77777777" w:rsidR="00622040" w:rsidRDefault="00000000">
      <w:pPr>
        <w:autoSpaceDE w:val="0"/>
        <w:autoSpaceDN w:val="0"/>
        <w:spacing w:before="614" w:after="0" w:line="358" w:lineRule="exact"/>
        <w:ind w:right="20"/>
        <w:jc w:val="both"/>
      </w:pPr>
      <w:r>
        <w:rPr>
          <w:rFonts w:ascii="CMR12" w:eastAsia="CMR12" w:hAnsi="CMR12"/>
          <w:color w:val="000000"/>
          <w:sz w:val="24"/>
        </w:rPr>
        <w:t>Bhutoria, A. (2022). Personalized education and Artificial Intelligence in the United States, China, and India: A systematic review using a Human-In-The-Loop model. Computers and Education: Artificial Intelligence, 3. https://doi.org/10.1016/j.caeai.2022.100068</w:t>
      </w:r>
    </w:p>
    <w:p w14:paraId="09ED4147" w14:textId="77777777" w:rsidR="00622040" w:rsidRDefault="00000000">
      <w:pPr>
        <w:autoSpaceDE w:val="0"/>
        <w:autoSpaceDN w:val="0"/>
        <w:spacing w:before="1090" w:after="0" w:line="240" w:lineRule="exact"/>
        <w:jc w:val="center"/>
      </w:pPr>
      <w:r>
        <w:rPr>
          <w:rFonts w:ascii="CMR12" w:eastAsia="CMR12" w:hAnsi="CMR12"/>
          <w:color w:val="000000"/>
          <w:sz w:val="24"/>
        </w:rPr>
        <w:t>116</w:t>
      </w:r>
    </w:p>
    <w:p w14:paraId="6DEE02A7" w14:textId="77777777" w:rsidR="00622040" w:rsidRDefault="00622040">
      <w:pPr>
        <w:sectPr w:rsidR="00622040">
          <w:pgSz w:w="12240" w:h="15840"/>
          <w:pgMar w:top="746" w:right="1418" w:bottom="396" w:left="1440" w:header="720" w:footer="720" w:gutter="0"/>
          <w:cols w:space="720"/>
          <w:docGrid w:linePitch="360"/>
        </w:sectPr>
      </w:pPr>
    </w:p>
    <w:p w14:paraId="5EE8B3E8" w14:textId="77777777" w:rsidR="00622040" w:rsidRDefault="00622040">
      <w:pPr>
        <w:autoSpaceDE w:val="0"/>
        <w:autoSpaceDN w:val="0"/>
        <w:spacing w:after="526" w:line="220" w:lineRule="exact"/>
      </w:pPr>
    </w:p>
    <w:p w14:paraId="204AB336" w14:textId="77777777" w:rsidR="00622040" w:rsidRDefault="00000000">
      <w:pPr>
        <w:tabs>
          <w:tab w:val="left" w:pos="1816"/>
        </w:tabs>
        <w:autoSpaceDE w:val="0"/>
        <w:autoSpaceDN w:val="0"/>
        <w:spacing w:after="0" w:line="300" w:lineRule="exact"/>
      </w:pPr>
      <w:r>
        <w:rPr>
          <w:rFonts w:ascii="CMR12" w:eastAsia="CMR12" w:hAnsi="CMR12"/>
          <w:color w:val="000000"/>
          <w:sz w:val="24"/>
        </w:rPr>
        <w:t xml:space="preserve">Bangor, A., Kortum, P. T., &amp; Miller, J. T. (2008). An empirical evaluation of the System Usability Scale. </w:t>
      </w:r>
      <w:r>
        <w:tab/>
      </w:r>
      <w:r>
        <w:rPr>
          <w:rFonts w:ascii="CMTI12" w:eastAsia="CMTI12" w:hAnsi="CMTI12"/>
          <w:i/>
          <w:color w:val="000000"/>
          <w:sz w:val="24"/>
        </w:rPr>
        <w:t xml:space="preserve">International Journal of Human-Computer Interaction, 24 </w:t>
      </w:r>
      <w:r>
        <w:rPr>
          <w:rFonts w:ascii="CMR12" w:eastAsia="CMR12" w:hAnsi="CMR12"/>
          <w:color w:val="000000"/>
          <w:sz w:val="24"/>
        </w:rPr>
        <w:t>(6), 574–594.</w:t>
      </w:r>
    </w:p>
    <w:p w14:paraId="6CC9CF9E" w14:textId="77777777" w:rsidR="00622040" w:rsidRDefault="00000000">
      <w:pPr>
        <w:autoSpaceDE w:val="0"/>
        <w:autoSpaceDN w:val="0"/>
        <w:spacing w:before="120" w:after="0" w:line="238" w:lineRule="exact"/>
      </w:pPr>
      <w:r>
        <w:rPr>
          <w:rFonts w:ascii="CMR12" w:eastAsia="CMR12" w:hAnsi="CMR12"/>
          <w:color w:val="000000"/>
          <w:sz w:val="24"/>
        </w:rPr>
        <w:t>https://doi.org/10.1080/10447310802205776</w:t>
      </w:r>
    </w:p>
    <w:p w14:paraId="152ED8A9" w14:textId="77777777" w:rsidR="00622040" w:rsidRDefault="00000000">
      <w:pPr>
        <w:autoSpaceDE w:val="0"/>
        <w:autoSpaceDN w:val="0"/>
        <w:spacing w:before="614" w:after="0" w:line="358" w:lineRule="exact"/>
        <w:ind w:right="20"/>
        <w:jc w:val="both"/>
      </w:pPr>
      <w:r>
        <w:rPr>
          <w:rFonts w:ascii="CMR12" w:eastAsia="CMR12" w:hAnsi="CMR12"/>
          <w:color w:val="000000"/>
          <w:sz w:val="24"/>
        </w:rPr>
        <w:t>Borchers, C., Yang, K., Lin, J., Rummel, N., Koedinger, K. R., &amp; Aleven, V. (2024). Com-bining dialog acts and skill modeling: What chat interactions enhance learning rates during AI-supported peer tutoring? In B. Paaßen &amp; C. D. Epp (Eds.),</w:t>
      </w:r>
      <w:r>
        <w:rPr>
          <w:rFonts w:ascii="CMTI12" w:eastAsia="CMTI12" w:hAnsi="CMTI12"/>
          <w:i/>
          <w:color w:val="000000"/>
          <w:sz w:val="24"/>
        </w:rPr>
        <w:t xml:space="preserve"> Proceedings of the 17th Inter-national Conference on Educational Data Mining </w:t>
      </w:r>
      <w:r>
        <w:rPr>
          <w:rFonts w:ascii="CMR12" w:eastAsia="CMR12" w:hAnsi="CMR12"/>
          <w:color w:val="000000"/>
          <w:sz w:val="24"/>
        </w:rPr>
        <w:t>(pp. 117–130). International Educational Data Mining Society. https://doi.org/10.5281/zenodo.12729784</w:t>
      </w:r>
    </w:p>
    <w:p w14:paraId="413A9367" w14:textId="77777777" w:rsidR="00622040" w:rsidRDefault="00000000">
      <w:pPr>
        <w:autoSpaceDE w:val="0"/>
        <w:autoSpaceDN w:val="0"/>
        <w:spacing w:before="610" w:after="0" w:line="360" w:lineRule="exact"/>
        <w:ind w:right="20"/>
        <w:jc w:val="both"/>
      </w:pPr>
      <w:r>
        <w:rPr>
          <w:rFonts w:ascii="CMR12" w:eastAsia="CMR12" w:hAnsi="CMR12"/>
          <w:color w:val="000000"/>
          <w:sz w:val="24"/>
        </w:rPr>
        <w:t xml:space="preserve">Brooke, J. (1996). SUS A ”Quick and Dirty” Usability Scale. In P. W. Jordan, B. Thomas, B. A. Weerdmeester, &amp; I. L. McClelland (Eds.), </w:t>
      </w:r>
      <w:r>
        <w:rPr>
          <w:rFonts w:ascii="CMTI12" w:eastAsia="CMTI12" w:hAnsi="CMTI12"/>
          <w:i/>
          <w:color w:val="000000"/>
          <w:sz w:val="24"/>
        </w:rPr>
        <w:t xml:space="preserve">Usability evaluation in industry </w:t>
      </w:r>
      <w:r>
        <w:rPr>
          <w:rFonts w:ascii="CMR12" w:eastAsia="CMR12" w:hAnsi="CMR12"/>
          <w:color w:val="000000"/>
          <w:sz w:val="24"/>
        </w:rPr>
        <w:t>(pp. 189– 194). Taylor &amp; Francis.</w:t>
      </w:r>
    </w:p>
    <w:p w14:paraId="7F359F3F" w14:textId="77777777" w:rsidR="00622040" w:rsidRDefault="00000000">
      <w:pPr>
        <w:autoSpaceDE w:val="0"/>
        <w:autoSpaceDN w:val="0"/>
        <w:spacing w:before="614" w:after="0" w:line="358" w:lineRule="exact"/>
        <w:ind w:right="20"/>
        <w:jc w:val="both"/>
      </w:pPr>
      <w:r>
        <w:rPr>
          <w:rFonts w:ascii="CMR12" w:eastAsia="CMR12" w:hAnsi="CMR12"/>
          <w:color w:val="000000"/>
          <w:sz w:val="24"/>
        </w:rPr>
        <w:t>Bounou, A., Lavidas, K., Komis, V., Papadakis, S., &amp; Manoli, P. (2023). Correlation be-tween High School Students’ Computational Thinking and Their Performance in STEM and Language Courses. Education Sciences, 13(11). https://doi.org/10.3390/educsci13111101</w:t>
      </w:r>
    </w:p>
    <w:p w14:paraId="472B2301" w14:textId="77777777" w:rsidR="00622040" w:rsidRDefault="00000000">
      <w:pPr>
        <w:autoSpaceDE w:val="0"/>
        <w:autoSpaceDN w:val="0"/>
        <w:spacing w:before="732" w:after="0" w:line="240" w:lineRule="exact"/>
      </w:pPr>
      <w:r>
        <w:rPr>
          <w:rFonts w:ascii="CMR12" w:eastAsia="CMR12" w:hAnsi="CMR12"/>
          <w:color w:val="000000"/>
          <w:sz w:val="24"/>
        </w:rPr>
        <w:t xml:space="preserve">Branch, R. M. (2009). </w:t>
      </w:r>
      <w:r>
        <w:rPr>
          <w:rFonts w:ascii="CMTI12" w:eastAsia="CMTI12" w:hAnsi="CMTI12"/>
          <w:i/>
          <w:color w:val="000000"/>
          <w:sz w:val="24"/>
        </w:rPr>
        <w:t xml:space="preserve">Instructional design: The ADDIE approach </w:t>
      </w:r>
      <w:r>
        <w:rPr>
          <w:rFonts w:ascii="CMR12" w:eastAsia="CMR12" w:hAnsi="CMR12"/>
          <w:color w:val="000000"/>
          <w:sz w:val="24"/>
        </w:rPr>
        <w:t>. Springer.</w:t>
      </w:r>
    </w:p>
    <w:p w14:paraId="5CEAC596" w14:textId="77777777" w:rsidR="00622040" w:rsidRDefault="00000000">
      <w:pPr>
        <w:autoSpaceDE w:val="0"/>
        <w:autoSpaceDN w:val="0"/>
        <w:spacing w:before="612" w:after="0" w:line="358" w:lineRule="exact"/>
        <w:ind w:right="22"/>
        <w:jc w:val="both"/>
      </w:pPr>
      <w:r>
        <w:rPr>
          <w:rFonts w:ascii="CMR12" w:eastAsia="CMR12" w:hAnsi="CMR12"/>
          <w:color w:val="000000"/>
          <w:sz w:val="24"/>
        </w:rPr>
        <w:t xml:space="preserve">Brennan, K., &amp; Resnick, M. (2012). New frameworks for studying and assessing the deve-lopment of computational thinking. In </w:t>
      </w:r>
      <w:r>
        <w:rPr>
          <w:rFonts w:ascii="CMTI12" w:eastAsia="CMTI12" w:hAnsi="CMTI12"/>
          <w:i/>
          <w:color w:val="000000"/>
          <w:sz w:val="24"/>
        </w:rPr>
        <w:t xml:space="preserve">Proceedings of the American Educational Research Association (AERA) Annual Meeting </w:t>
      </w:r>
      <w:r>
        <w:rPr>
          <w:rFonts w:ascii="CMR12" w:eastAsia="CMR12" w:hAnsi="CMR12"/>
          <w:color w:val="000000"/>
          <w:sz w:val="24"/>
        </w:rPr>
        <w:t>(Vancouver, BC, Canada).</w:t>
      </w:r>
    </w:p>
    <w:p w14:paraId="35AAFEBC" w14:textId="77777777" w:rsidR="00622040" w:rsidRDefault="00000000">
      <w:pPr>
        <w:autoSpaceDE w:val="0"/>
        <w:autoSpaceDN w:val="0"/>
        <w:spacing w:before="614" w:after="0" w:line="358" w:lineRule="exact"/>
      </w:pPr>
      <w:r>
        <w:rPr>
          <w:rFonts w:ascii="CMR12" w:eastAsia="CMR12" w:hAnsi="CMR12"/>
          <w:color w:val="000000"/>
          <w:sz w:val="24"/>
        </w:rPr>
        <w:t>Bringula, R. (2024). ChatGPT in a programming course: benefits and limitations. Frontiers in Education, 9. https://doi.org/10.3389/feduc.2024.1248705</w:t>
      </w:r>
    </w:p>
    <w:p w14:paraId="7BFB33B5" w14:textId="77777777" w:rsidR="00622040" w:rsidRDefault="00000000">
      <w:pPr>
        <w:tabs>
          <w:tab w:val="left" w:pos="5324"/>
        </w:tabs>
        <w:autoSpaceDE w:val="0"/>
        <w:autoSpaceDN w:val="0"/>
        <w:spacing w:before="612" w:after="0" w:line="358" w:lineRule="exact"/>
      </w:pPr>
      <w:r>
        <w:rPr>
          <w:rFonts w:ascii="CMR12" w:eastAsia="CMR12" w:hAnsi="CMR12"/>
          <w:color w:val="000000"/>
          <w:sz w:val="24"/>
        </w:rPr>
        <w:t xml:space="preserve">Coulston, F., Lynch, F., &amp; Vears, D. F. (2025). </w:t>
      </w:r>
      <w:r>
        <w:tab/>
      </w:r>
      <w:r>
        <w:rPr>
          <w:rFonts w:ascii="CMR12" w:eastAsia="CMR12" w:hAnsi="CMR12"/>
          <w:color w:val="000000"/>
          <w:sz w:val="24"/>
        </w:rPr>
        <w:t>Collaborative coding in inductive con-tent analysis: Why, when, and how to do it. Journal of Genetic Counseling, 34(3). ht-tps://doi.org/10.1002/jgc4.70030</w:t>
      </w:r>
    </w:p>
    <w:p w14:paraId="6EFB968B" w14:textId="77777777" w:rsidR="00622040" w:rsidRDefault="00000000">
      <w:pPr>
        <w:autoSpaceDE w:val="0"/>
        <w:autoSpaceDN w:val="0"/>
        <w:spacing w:before="902" w:after="0" w:line="240" w:lineRule="exact"/>
        <w:jc w:val="center"/>
      </w:pPr>
      <w:r>
        <w:rPr>
          <w:rFonts w:ascii="CMR12" w:eastAsia="CMR12" w:hAnsi="CMR12"/>
          <w:color w:val="000000"/>
          <w:sz w:val="24"/>
        </w:rPr>
        <w:t>117</w:t>
      </w:r>
    </w:p>
    <w:p w14:paraId="44CB5300" w14:textId="77777777" w:rsidR="00622040" w:rsidRDefault="00622040">
      <w:pPr>
        <w:sectPr w:rsidR="00622040">
          <w:pgSz w:w="12240" w:h="15840"/>
          <w:pgMar w:top="746" w:right="1418" w:bottom="396" w:left="1440" w:header="720" w:footer="720" w:gutter="0"/>
          <w:cols w:space="720"/>
          <w:docGrid w:linePitch="360"/>
        </w:sectPr>
      </w:pPr>
    </w:p>
    <w:p w14:paraId="473BEE42" w14:textId="77777777" w:rsidR="00622040" w:rsidRDefault="00622040">
      <w:pPr>
        <w:autoSpaceDE w:val="0"/>
        <w:autoSpaceDN w:val="0"/>
        <w:spacing w:after="526" w:line="220" w:lineRule="exact"/>
      </w:pPr>
    </w:p>
    <w:p w14:paraId="613029D9" w14:textId="77777777" w:rsidR="00622040" w:rsidRDefault="00000000">
      <w:pPr>
        <w:autoSpaceDE w:val="0"/>
        <w:autoSpaceDN w:val="0"/>
        <w:spacing w:after="0" w:line="300" w:lineRule="exact"/>
      </w:pPr>
      <w:r>
        <w:rPr>
          <w:rFonts w:ascii="CMR12" w:eastAsia="CMR12" w:hAnsi="CMR12"/>
          <w:color w:val="000000"/>
          <w:sz w:val="24"/>
        </w:rPr>
        <w:t xml:space="preserve">Creswell, J. W., &amp; Creswell, J. D. (2018). </w:t>
      </w:r>
      <w:r>
        <w:rPr>
          <w:rFonts w:ascii="CMTI12" w:eastAsia="CMTI12" w:hAnsi="CMTI12"/>
          <w:i/>
          <w:color w:val="000000"/>
          <w:sz w:val="24"/>
        </w:rPr>
        <w:t xml:space="preserve">Research design: Qualitative, quantitative, and mixed methods approaches </w:t>
      </w:r>
      <w:r>
        <w:rPr>
          <w:rFonts w:ascii="CMR12" w:eastAsia="CMR12" w:hAnsi="CMR12"/>
          <w:color w:val="000000"/>
          <w:sz w:val="24"/>
        </w:rPr>
        <w:t>(5th ed.). SAGE.</w:t>
      </w:r>
    </w:p>
    <w:p w14:paraId="0FC25BCD" w14:textId="77777777" w:rsidR="00622040" w:rsidRDefault="00000000">
      <w:pPr>
        <w:autoSpaceDE w:val="0"/>
        <w:autoSpaceDN w:val="0"/>
        <w:spacing w:before="614" w:after="0" w:line="358" w:lineRule="exact"/>
      </w:pPr>
      <w:r>
        <w:rPr>
          <w:rFonts w:ascii="CMR12" w:eastAsia="CMR12" w:hAnsi="CMR12"/>
          <w:color w:val="000000"/>
          <w:sz w:val="24"/>
        </w:rPr>
        <w:t xml:space="preserve">Creswell, J. W., &amp; Poth, C. N. (2018). </w:t>
      </w:r>
      <w:r>
        <w:rPr>
          <w:rFonts w:ascii="CMTI12" w:eastAsia="CMTI12" w:hAnsi="CMTI12"/>
          <w:i/>
          <w:color w:val="000000"/>
          <w:sz w:val="24"/>
        </w:rPr>
        <w:t xml:space="preserve">Qualitative inquiry &amp; research design: Choosing among five approaches </w:t>
      </w:r>
      <w:r>
        <w:rPr>
          <w:rFonts w:ascii="CMR12" w:eastAsia="CMR12" w:hAnsi="CMR12"/>
          <w:color w:val="000000"/>
          <w:sz w:val="24"/>
        </w:rPr>
        <w:t>(4th ed.). SAGE.</w:t>
      </w:r>
    </w:p>
    <w:p w14:paraId="2E488584" w14:textId="77777777" w:rsidR="00622040" w:rsidRDefault="00000000">
      <w:pPr>
        <w:autoSpaceDE w:val="0"/>
        <w:autoSpaceDN w:val="0"/>
        <w:spacing w:before="610" w:after="0" w:line="360" w:lineRule="exact"/>
        <w:jc w:val="center"/>
      </w:pPr>
      <w:r>
        <w:rPr>
          <w:rFonts w:ascii="CMR12" w:eastAsia="CMR12" w:hAnsi="CMR12"/>
          <w:color w:val="000000"/>
          <w:sz w:val="24"/>
        </w:rPr>
        <w:t>Dagien˙e, V., Hromkoviˇc, J., &amp; Lacher, R. (2021). Designing Informatics Curriculum for K-12 Education: From Concepts to Implementations. Informatics in Education, 20(3), 333–360.</w:t>
      </w:r>
    </w:p>
    <w:p w14:paraId="2F36DBB7" w14:textId="77777777" w:rsidR="00622040" w:rsidRDefault="00000000">
      <w:pPr>
        <w:autoSpaceDE w:val="0"/>
        <w:autoSpaceDN w:val="0"/>
        <w:spacing w:before="118" w:after="0" w:line="240" w:lineRule="exact"/>
      </w:pPr>
      <w:r>
        <w:rPr>
          <w:rFonts w:ascii="CMR12" w:eastAsia="CMR12" w:hAnsi="CMR12"/>
          <w:color w:val="000000"/>
          <w:sz w:val="24"/>
        </w:rPr>
        <w:t>https://doi.org/10.15388/infedu.2021.22</w:t>
      </w:r>
    </w:p>
    <w:p w14:paraId="6697CF40" w14:textId="77777777" w:rsidR="00622040" w:rsidRDefault="00000000">
      <w:pPr>
        <w:autoSpaceDE w:val="0"/>
        <w:autoSpaceDN w:val="0"/>
        <w:spacing w:before="614" w:after="0" w:line="358" w:lineRule="exact"/>
      </w:pPr>
      <w:r>
        <w:rPr>
          <w:rFonts w:ascii="CMR12" w:eastAsia="CMR12" w:hAnsi="CMR12"/>
          <w:color w:val="000000"/>
          <w:sz w:val="24"/>
        </w:rPr>
        <w:t>Dahal, N. (2023). Ensuring Quality in Qualitative Research: A Researcher’s Reflections. Qualitative Report, 28(8), 2298–2317. https://doi.org/10.46743/2160-3715/2023.6097</w:t>
      </w:r>
    </w:p>
    <w:p w14:paraId="68F6A6EF" w14:textId="77777777" w:rsidR="00622040" w:rsidRDefault="00000000">
      <w:pPr>
        <w:tabs>
          <w:tab w:val="left" w:pos="8496"/>
        </w:tabs>
        <w:autoSpaceDE w:val="0"/>
        <w:autoSpaceDN w:val="0"/>
        <w:spacing w:before="610" w:after="60" w:line="360" w:lineRule="exact"/>
      </w:pPr>
      <w:r>
        <w:rPr>
          <w:rFonts w:ascii="CMR12" w:eastAsia="CMR12" w:hAnsi="CMR12"/>
          <w:color w:val="000000"/>
          <w:sz w:val="24"/>
        </w:rPr>
        <w:t xml:space="preserve">Dang, B., Huynh, L., Gul, F., Ros´e, C., J¨arvel¨a, S., &amp; Nguyen, A. (2025). </w:t>
      </w:r>
      <w:r>
        <w:tab/>
      </w:r>
      <w:r>
        <w:rPr>
          <w:rFonts w:ascii="CMR12" w:eastAsia="CMR12" w:hAnsi="CMR12"/>
          <w:color w:val="000000"/>
          <w:sz w:val="24"/>
        </w:rPr>
        <w:t>Human– AI collaborative learning in mixed reality: Examining the cognitive and socio-emotional</w:t>
      </w:r>
    </w:p>
    <w:tbl>
      <w:tblPr>
        <w:tblW w:w="0" w:type="auto"/>
        <w:tblLayout w:type="fixed"/>
        <w:tblLook w:val="04A0" w:firstRow="1" w:lastRow="0" w:firstColumn="1" w:lastColumn="0" w:noHBand="0" w:noVBand="1"/>
      </w:tblPr>
      <w:tblGrid>
        <w:gridCol w:w="1460"/>
        <w:gridCol w:w="5100"/>
        <w:gridCol w:w="840"/>
        <w:gridCol w:w="1440"/>
        <w:gridCol w:w="520"/>
      </w:tblGrid>
      <w:tr w:rsidR="00622040" w14:paraId="2A43445D" w14:textId="77777777">
        <w:trPr>
          <w:trHeight w:hRule="exact" w:val="358"/>
        </w:trPr>
        <w:tc>
          <w:tcPr>
            <w:tcW w:w="1460" w:type="dxa"/>
            <w:tcMar>
              <w:left w:w="0" w:type="dxa"/>
              <w:right w:w="0" w:type="dxa"/>
            </w:tcMar>
          </w:tcPr>
          <w:p w14:paraId="596F131D" w14:textId="77777777" w:rsidR="00622040" w:rsidRDefault="00000000">
            <w:pPr>
              <w:autoSpaceDE w:val="0"/>
              <w:autoSpaceDN w:val="0"/>
              <w:spacing w:before="58" w:after="0" w:line="240" w:lineRule="exact"/>
            </w:pPr>
            <w:r>
              <w:rPr>
                <w:rFonts w:ascii="CMR12" w:eastAsia="CMR12" w:hAnsi="CMR12"/>
                <w:color w:val="000000"/>
                <w:sz w:val="24"/>
              </w:rPr>
              <w:t>interactions.</w:t>
            </w:r>
          </w:p>
        </w:tc>
        <w:tc>
          <w:tcPr>
            <w:tcW w:w="5100" w:type="dxa"/>
            <w:tcMar>
              <w:left w:w="0" w:type="dxa"/>
              <w:right w:w="0" w:type="dxa"/>
            </w:tcMar>
          </w:tcPr>
          <w:p w14:paraId="153D15C8" w14:textId="77777777" w:rsidR="00622040" w:rsidRDefault="00000000">
            <w:pPr>
              <w:autoSpaceDE w:val="0"/>
              <w:autoSpaceDN w:val="0"/>
              <w:spacing w:before="58" w:after="0" w:line="240" w:lineRule="exact"/>
              <w:ind w:left="224"/>
            </w:pPr>
            <w:r>
              <w:rPr>
                <w:rFonts w:ascii="CMTI12" w:eastAsia="CMTI12" w:hAnsi="CMTI12"/>
                <w:i/>
                <w:color w:val="000000"/>
                <w:sz w:val="24"/>
              </w:rPr>
              <w:t>British Journal of Educational Technology,</w:t>
            </w:r>
          </w:p>
        </w:tc>
        <w:tc>
          <w:tcPr>
            <w:tcW w:w="840" w:type="dxa"/>
            <w:tcMar>
              <w:left w:w="0" w:type="dxa"/>
              <w:right w:w="0" w:type="dxa"/>
            </w:tcMar>
          </w:tcPr>
          <w:p w14:paraId="63794FC1" w14:textId="77777777" w:rsidR="00622040" w:rsidRDefault="00000000">
            <w:pPr>
              <w:autoSpaceDE w:val="0"/>
              <w:autoSpaceDN w:val="0"/>
              <w:spacing w:before="58" w:after="0" w:line="240" w:lineRule="exact"/>
              <w:jc w:val="center"/>
            </w:pPr>
            <w:r>
              <w:rPr>
                <w:rFonts w:ascii="CMTI12" w:eastAsia="CMTI12" w:hAnsi="CMTI12"/>
                <w:i/>
                <w:color w:val="000000"/>
                <w:sz w:val="24"/>
              </w:rPr>
              <w:t xml:space="preserve">56 </w:t>
            </w:r>
            <w:r>
              <w:rPr>
                <w:rFonts w:ascii="CMR12" w:eastAsia="CMR12" w:hAnsi="CMR12"/>
                <w:color w:val="000000"/>
                <w:sz w:val="24"/>
              </w:rPr>
              <w:t>(5),</w:t>
            </w:r>
          </w:p>
        </w:tc>
        <w:tc>
          <w:tcPr>
            <w:tcW w:w="1440" w:type="dxa"/>
            <w:tcMar>
              <w:left w:w="0" w:type="dxa"/>
              <w:right w:w="0" w:type="dxa"/>
            </w:tcMar>
          </w:tcPr>
          <w:p w14:paraId="3FF57E7F" w14:textId="77777777" w:rsidR="00622040" w:rsidRDefault="00000000">
            <w:pPr>
              <w:autoSpaceDE w:val="0"/>
              <w:autoSpaceDN w:val="0"/>
              <w:spacing w:before="58" w:after="0" w:line="240" w:lineRule="exact"/>
              <w:jc w:val="center"/>
            </w:pPr>
            <w:r>
              <w:rPr>
                <w:rFonts w:ascii="CMR12" w:eastAsia="CMR12" w:hAnsi="CMR12"/>
                <w:color w:val="000000"/>
                <w:sz w:val="24"/>
              </w:rPr>
              <w:t>2078–2101.</w:t>
            </w:r>
          </w:p>
        </w:tc>
        <w:tc>
          <w:tcPr>
            <w:tcW w:w="520" w:type="dxa"/>
            <w:tcMar>
              <w:left w:w="0" w:type="dxa"/>
              <w:right w:w="0" w:type="dxa"/>
            </w:tcMar>
          </w:tcPr>
          <w:p w14:paraId="4802B0BE" w14:textId="77777777" w:rsidR="00622040" w:rsidRDefault="00000000">
            <w:pPr>
              <w:autoSpaceDE w:val="0"/>
              <w:autoSpaceDN w:val="0"/>
              <w:spacing w:before="58" w:after="0" w:line="240" w:lineRule="exact"/>
              <w:jc w:val="right"/>
            </w:pPr>
            <w:r>
              <w:rPr>
                <w:rFonts w:ascii="CMR12" w:eastAsia="CMR12" w:hAnsi="CMR12"/>
                <w:color w:val="000000"/>
                <w:sz w:val="24"/>
              </w:rPr>
              <w:t>ht-</w:t>
            </w:r>
          </w:p>
        </w:tc>
      </w:tr>
    </w:tbl>
    <w:p w14:paraId="71A2675E" w14:textId="77777777" w:rsidR="00622040" w:rsidRDefault="00000000">
      <w:pPr>
        <w:autoSpaceDE w:val="0"/>
        <w:autoSpaceDN w:val="0"/>
        <w:spacing w:before="60" w:after="0" w:line="238" w:lineRule="exact"/>
      </w:pPr>
      <w:r>
        <w:rPr>
          <w:rFonts w:ascii="CMR12" w:eastAsia="CMR12" w:hAnsi="CMR12"/>
          <w:color w:val="000000"/>
          <w:sz w:val="24"/>
        </w:rPr>
        <w:t>tps://doi.org/10.1111/bjet.13607</w:t>
      </w:r>
    </w:p>
    <w:p w14:paraId="7E647B34" w14:textId="77777777" w:rsidR="00622040" w:rsidRDefault="00000000">
      <w:pPr>
        <w:tabs>
          <w:tab w:val="left" w:pos="5098"/>
          <w:tab w:val="left" w:pos="8256"/>
          <w:tab w:val="left" w:pos="9004"/>
          <w:tab w:val="left" w:pos="9068"/>
        </w:tabs>
        <w:autoSpaceDE w:val="0"/>
        <w:autoSpaceDN w:val="0"/>
        <w:spacing w:before="614" w:after="0" w:line="358" w:lineRule="exact"/>
      </w:pPr>
      <w:r>
        <w:rPr>
          <w:rFonts w:ascii="CMR12" w:eastAsia="CMR12" w:hAnsi="CMR12"/>
          <w:color w:val="000000"/>
          <w:sz w:val="24"/>
        </w:rPr>
        <w:t xml:space="preserve">Darvishi, A., Khosravi, H., Sadiq, S., Gaˇsevi´c, D., &amp; Siemens, G. (2024). </w:t>
      </w:r>
      <w:r>
        <w:tab/>
      </w:r>
      <w:r>
        <w:rPr>
          <w:rFonts w:ascii="CMR12" w:eastAsia="CMR12" w:hAnsi="CMR12"/>
          <w:color w:val="000000"/>
          <w:sz w:val="24"/>
        </w:rPr>
        <w:t xml:space="preserve">Im-pact of AI assistance on student agency. Computers and Education, </w:t>
      </w:r>
      <w:r>
        <w:tab/>
      </w:r>
      <w:r>
        <w:rPr>
          <w:rFonts w:ascii="CMR12" w:eastAsia="CMR12" w:hAnsi="CMR12"/>
          <w:color w:val="000000"/>
          <w:sz w:val="24"/>
        </w:rPr>
        <w:t xml:space="preserve">210. </w:t>
      </w:r>
      <w:r>
        <w:tab/>
      </w:r>
      <w:r>
        <w:tab/>
      </w:r>
      <w:r>
        <w:rPr>
          <w:rFonts w:ascii="CMR12" w:eastAsia="CMR12" w:hAnsi="CMR12"/>
          <w:color w:val="000000"/>
          <w:sz w:val="24"/>
        </w:rPr>
        <w:t>ht-tps://doi.org/10.1016/j.compedu.2023.104967</w:t>
      </w:r>
    </w:p>
    <w:p w14:paraId="6FD7760B" w14:textId="77777777" w:rsidR="00622040" w:rsidRDefault="00000000">
      <w:pPr>
        <w:autoSpaceDE w:val="0"/>
        <w:autoSpaceDN w:val="0"/>
        <w:spacing w:before="614" w:after="0" w:line="358" w:lineRule="exact"/>
        <w:ind w:right="20"/>
        <w:jc w:val="both"/>
      </w:pPr>
      <w:r>
        <w:rPr>
          <w:rFonts w:ascii="CMR12" w:eastAsia="CMR12" w:hAnsi="CMR12"/>
          <w:color w:val="000000"/>
          <w:sz w:val="24"/>
        </w:rPr>
        <w:t>Diyab, A., Frost, R. M., Fedoruk, B. D., &amp; Diyab, A. (2025). Engineered Prompts in Cha-tGPT for Educational Assessment in Software Engineering and Computer Science. Educa-tion Sciences, 15(2). https://doi.org/10.3390/educsci15020156</w:t>
      </w:r>
    </w:p>
    <w:p w14:paraId="37D88373" w14:textId="77777777" w:rsidR="00622040" w:rsidRDefault="00000000">
      <w:pPr>
        <w:autoSpaceDE w:val="0"/>
        <w:autoSpaceDN w:val="0"/>
        <w:spacing w:before="612" w:after="0" w:line="358" w:lineRule="exact"/>
        <w:ind w:right="20"/>
        <w:jc w:val="both"/>
      </w:pPr>
      <w:r>
        <w:rPr>
          <w:rFonts w:ascii="CMR12" w:eastAsia="CMR12" w:hAnsi="CMR12"/>
          <w:color w:val="000000"/>
          <w:sz w:val="24"/>
        </w:rPr>
        <w:t>Edwards, J., Nguyen, A., L¨ams¨a, J., Sobocinski, M., Whitehead, R., Dang, B., Roberts, A. S., &amp; J¨arvel¨a, S. (2025). Human-AI collaboration: Designing artificial agents to facilitate socially shared regulation among learners. British Journal of Educational Technology, 56(2), 712–733. https://doi.org/10.1111/bjet.13534</w:t>
      </w:r>
    </w:p>
    <w:p w14:paraId="0837AB92" w14:textId="77777777" w:rsidR="00622040" w:rsidRDefault="00000000">
      <w:pPr>
        <w:autoSpaceDE w:val="0"/>
        <w:autoSpaceDN w:val="0"/>
        <w:spacing w:before="902" w:after="0" w:line="240" w:lineRule="exact"/>
        <w:jc w:val="center"/>
      </w:pPr>
      <w:r>
        <w:rPr>
          <w:rFonts w:ascii="CMR12" w:eastAsia="CMR12" w:hAnsi="CMR12"/>
          <w:color w:val="000000"/>
          <w:sz w:val="24"/>
        </w:rPr>
        <w:t>118</w:t>
      </w:r>
    </w:p>
    <w:p w14:paraId="5ABDBCE1" w14:textId="77777777" w:rsidR="00622040" w:rsidRDefault="00622040">
      <w:pPr>
        <w:sectPr w:rsidR="00622040">
          <w:pgSz w:w="12240" w:h="15840"/>
          <w:pgMar w:top="746" w:right="1418" w:bottom="396" w:left="1440" w:header="720" w:footer="720" w:gutter="0"/>
          <w:cols w:space="720"/>
          <w:docGrid w:linePitch="360"/>
        </w:sectPr>
      </w:pPr>
    </w:p>
    <w:p w14:paraId="3C03F076" w14:textId="77777777" w:rsidR="00622040" w:rsidRDefault="00622040">
      <w:pPr>
        <w:autoSpaceDE w:val="0"/>
        <w:autoSpaceDN w:val="0"/>
        <w:spacing w:after="526" w:line="220" w:lineRule="exact"/>
      </w:pPr>
    </w:p>
    <w:p w14:paraId="7E2CA7D8" w14:textId="77777777" w:rsidR="00622040" w:rsidRDefault="00000000">
      <w:pPr>
        <w:tabs>
          <w:tab w:val="left" w:pos="738"/>
          <w:tab w:val="left" w:pos="2610"/>
          <w:tab w:val="left" w:pos="4668"/>
        </w:tabs>
        <w:autoSpaceDE w:val="0"/>
        <w:autoSpaceDN w:val="0"/>
        <w:spacing w:after="0" w:line="300" w:lineRule="exact"/>
      </w:pPr>
      <w:r>
        <w:rPr>
          <w:rFonts w:ascii="CMR12" w:eastAsia="CMR12" w:hAnsi="CMR12"/>
          <w:color w:val="000000"/>
          <w:sz w:val="24"/>
        </w:rPr>
        <w:t xml:space="preserve">Facione, P. A. (2015). </w:t>
      </w:r>
      <w:r>
        <w:tab/>
      </w:r>
      <w:r>
        <w:rPr>
          <w:rFonts w:ascii="CMR12" w:eastAsia="CMR12" w:hAnsi="CMR12"/>
          <w:color w:val="000000"/>
          <w:sz w:val="24"/>
        </w:rPr>
        <w:t xml:space="preserve">Permission to Reprint for Non-Commercial Uses Critical Thin-king: </w:t>
      </w:r>
      <w:r>
        <w:tab/>
      </w:r>
      <w:r>
        <w:rPr>
          <w:rFonts w:ascii="CMR12" w:eastAsia="CMR12" w:hAnsi="CMR12"/>
          <w:color w:val="000000"/>
          <w:sz w:val="24"/>
        </w:rPr>
        <w:t>What It Is and Why It Counts. Peter A. Facione, Measured Reasons LLC.</w:t>
      </w:r>
    </w:p>
    <w:p w14:paraId="12300687" w14:textId="77777777" w:rsidR="00622040" w:rsidRDefault="00000000">
      <w:pPr>
        <w:autoSpaceDE w:val="0"/>
        <w:autoSpaceDN w:val="0"/>
        <w:spacing w:before="120" w:after="0" w:line="238" w:lineRule="exact"/>
      </w:pPr>
      <w:r>
        <w:rPr>
          <w:rFonts w:ascii="CMR12" w:eastAsia="CMR12" w:hAnsi="CMR12"/>
          <w:color w:val="000000"/>
          <w:sz w:val="24"/>
        </w:rPr>
        <w:t>www.insightassessment.com</w:t>
      </w:r>
    </w:p>
    <w:p w14:paraId="577722A9" w14:textId="77777777" w:rsidR="00622040" w:rsidRDefault="00000000">
      <w:pPr>
        <w:tabs>
          <w:tab w:val="left" w:pos="6166"/>
        </w:tabs>
        <w:autoSpaceDE w:val="0"/>
        <w:autoSpaceDN w:val="0"/>
        <w:spacing w:before="614" w:after="0" w:line="358" w:lineRule="exact"/>
      </w:pPr>
      <w:r>
        <w:rPr>
          <w:rFonts w:ascii="CMR12" w:eastAsia="CMR12" w:hAnsi="CMR12"/>
          <w:color w:val="000000"/>
          <w:sz w:val="24"/>
        </w:rPr>
        <w:t xml:space="preserve">Fortuna, A., Prasetya, F., Samala, A. D., Rawas, S., Criollo-C, S., Kaya, D., Raihan, M., Andriani, W., Safitri, D., &amp; Nabawi, R. A. (2025). </w:t>
      </w:r>
      <w:r>
        <w:tab/>
      </w:r>
      <w:r>
        <w:rPr>
          <w:rFonts w:ascii="CMR12" w:eastAsia="CMR12" w:hAnsi="CMR12"/>
          <w:color w:val="000000"/>
          <w:sz w:val="24"/>
        </w:rPr>
        <w:t>Artificial intelligence in perso-nalized learning: A global systematic review of current advancements and shaping futu-re opportunities. In Social Sciences and Humanities Open (Vol. 12). Elsevier Ltd. ht-tps://doi.org/10.1016/j.ssaho.2025.102114</w:t>
      </w:r>
    </w:p>
    <w:p w14:paraId="1079A163" w14:textId="77777777" w:rsidR="00622040" w:rsidRDefault="00000000">
      <w:pPr>
        <w:tabs>
          <w:tab w:val="left" w:pos="2484"/>
          <w:tab w:val="left" w:pos="6350"/>
          <w:tab w:val="left" w:pos="9068"/>
        </w:tabs>
        <w:autoSpaceDE w:val="0"/>
        <w:autoSpaceDN w:val="0"/>
        <w:spacing w:before="610" w:after="0" w:line="360" w:lineRule="exact"/>
      </w:pPr>
      <w:r>
        <w:rPr>
          <w:rFonts w:ascii="CMR12" w:eastAsia="CMR12" w:hAnsi="CMR12"/>
          <w:color w:val="000000"/>
          <w:sz w:val="24"/>
        </w:rPr>
        <w:t xml:space="preserve">Gerlich, M. (2025). From Offloading to Engagement: </w:t>
      </w:r>
      <w:r>
        <w:tab/>
      </w:r>
      <w:r>
        <w:rPr>
          <w:rFonts w:ascii="CMR12" w:eastAsia="CMR12" w:hAnsi="CMR12"/>
          <w:color w:val="000000"/>
          <w:sz w:val="24"/>
        </w:rPr>
        <w:t xml:space="preserve">An Experimental Study on Structured Prompting and Critical Reasoning with Generative AI. Data, 10(11). </w:t>
      </w:r>
      <w:r>
        <w:tab/>
      </w:r>
      <w:r>
        <w:rPr>
          <w:rFonts w:ascii="CMR12" w:eastAsia="CMR12" w:hAnsi="CMR12"/>
          <w:color w:val="000000"/>
          <w:sz w:val="24"/>
        </w:rPr>
        <w:t>ht-tps://doi.org/10.3390/data10110172</w:t>
      </w:r>
    </w:p>
    <w:p w14:paraId="25310D56" w14:textId="77777777" w:rsidR="00622040" w:rsidRDefault="00000000">
      <w:pPr>
        <w:tabs>
          <w:tab w:val="left" w:pos="7192"/>
        </w:tabs>
        <w:autoSpaceDE w:val="0"/>
        <w:autoSpaceDN w:val="0"/>
        <w:spacing w:before="614" w:after="672" w:line="358" w:lineRule="exact"/>
      </w:pPr>
      <w:r>
        <w:rPr>
          <w:rFonts w:ascii="CMR12" w:eastAsia="CMR12" w:hAnsi="CMR12"/>
          <w:color w:val="000000"/>
          <w:sz w:val="24"/>
        </w:rPr>
        <w:t xml:space="preserve">Gonda, D., ˇ Duriˇs, V., Tirp´akov´a, A., &amp; Pavloviˇcov´a, G. (2022). </w:t>
      </w:r>
      <w:r>
        <w:tab/>
      </w:r>
      <w:r>
        <w:rPr>
          <w:rFonts w:ascii="CMR12" w:eastAsia="CMR12" w:hAnsi="CMR12"/>
          <w:color w:val="000000"/>
          <w:sz w:val="24"/>
        </w:rPr>
        <w:t>Teaching Algorithms to Develop the Algorithmic Thinking of Informatics Students. Mathematics, 10(20). ht-tps://doi.org/10.3390/math10203857</w:t>
      </w:r>
    </w:p>
    <w:tbl>
      <w:tblPr>
        <w:tblW w:w="0" w:type="auto"/>
        <w:tblLayout w:type="fixed"/>
        <w:tblLook w:val="04A0" w:firstRow="1" w:lastRow="0" w:firstColumn="1" w:lastColumn="0" w:noHBand="0" w:noVBand="1"/>
      </w:tblPr>
      <w:tblGrid>
        <w:gridCol w:w="340"/>
        <w:gridCol w:w="940"/>
        <w:gridCol w:w="440"/>
        <w:gridCol w:w="540"/>
        <w:gridCol w:w="660"/>
        <w:gridCol w:w="720"/>
        <w:gridCol w:w="680"/>
        <w:gridCol w:w="1220"/>
        <w:gridCol w:w="480"/>
        <w:gridCol w:w="600"/>
        <w:gridCol w:w="1240"/>
        <w:gridCol w:w="980"/>
        <w:gridCol w:w="520"/>
      </w:tblGrid>
      <w:tr w:rsidR="00622040" w14:paraId="52D64DDF" w14:textId="77777777">
        <w:trPr>
          <w:trHeight w:hRule="exact" w:val="358"/>
        </w:trPr>
        <w:tc>
          <w:tcPr>
            <w:tcW w:w="1280" w:type="dxa"/>
            <w:gridSpan w:val="2"/>
            <w:tcMar>
              <w:left w:w="0" w:type="dxa"/>
              <w:right w:w="0" w:type="dxa"/>
            </w:tcMar>
          </w:tcPr>
          <w:p w14:paraId="65D962D3" w14:textId="77777777" w:rsidR="00622040" w:rsidRDefault="00000000">
            <w:pPr>
              <w:autoSpaceDE w:val="0"/>
              <w:autoSpaceDN w:val="0"/>
              <w:spacing w:before="60" w:after="0" w:line="240" w:lineRule="exact"/>
            </w:pPr>
            <w:r>
              <w:rPr>
                <w:rFonts w:ascii="CMR12" w:eastAsia="CMR12" w:hAnsi="CMR12"/>
                <w:color w:val="000000"/>
                <w:sz w:val="24"/>
              </w:rPr>
              <w:t>Guggemos,</w:t>
            </w:r>
          </w:p>
        </w:tc>
        <w:tc>
          <w:tcPr>
            <w:tcW w:w="440" w:type="dxa"/>
            <w:tcMar>
              <w:left w:w="0" w:type="dxa"/>
              <w:right w:w="0" w:type="dxa"/>
            </w:tcMar>
          </w:tcPr>
          <w:p w14:paraId="5FB11689" w14:textId="77777777" w:rsidR="00622040" w:rsidRDefault="00000000">
            <w:pPr>
              <w:autoSpaceDE w:val="0"/>
              <w:autoSpaceDN w:val="0"/>
              <w:spacing w:before="60" w:after="0" w:line="240" w:lineRule="exact"/>
              <w:jc w:val="center"/>
            </w:pPr>
            <w:r>
              <w:rPr>
                <w:rFonts w:ascii="CMR12" w:eastAsia="CMR12" w:hAnsi="CMR12"/>
                <w:color w:val="000000"/>
                <w:sz w:val="24"/>
              </w:rPr>
              <w:t>J.</w:t>
            </w:r>
          </w:p>
        </w:tc>
        <w:tc>
          <w:tcPr>
            <w:tcW w:w="1200" w:type="dxa"/>
            <w:gridSpan w:val="2"/>
            <w:tcMar>
              <w:left w:w="0" w:type="dxa"/>
              <w:right w:w="0" w:type="dxa"/>
            </w:tcMar>
          </w:tcPr>
          <w:p w14:paraId="27BA7677" w14:textId="77777777" w:rsidR="00622040" w:rsidRDefault="00000000">
            <w:pPr>
              <w:autoSpaceDE w:val="0"/>
              <w:autoSpaceDN w:val="0"/>
              <w:spacing w:before="60" w:after="0" w:line="240" w:lineRule="exact"/>
              <w:ind w:left="156"/>
            </w:pPr>
            <w:r>
              <w:rPr>
                <w:rFonts w:ascii="CMR12" w:eastAsia="CMR12" w:hAnsi="CMR12"/>
                <w:color w:val="000000"/>
                <w:sz w:val="24"/>
              </w:rPr>
              <w:t>(2021).</w:t>
            </w:r>
          </w:p>
        </w:tc>
        <w:tc>
          <w:tcPr>
            <w:tcW w:w="720" w:type="dxa"/>
            <w:tcMar>
              <w:left w:w="0" w:type="dxa"/>
              <w:right w:w="0" w:type="dxa"/>
            </w:tcMar>
          </w:tcPr>
          <w:p w14:paraId="375F6DE6" w14:textId="77777777" w:rsidR="00622040" w:rsidRDefault="00000000">
            <w:pPr>
              <w:autoSpaceDE w:val="0"/>
              <w:autoSpaceDN w:val="0"/>
              <w:spacing w:before="60" w:after="0" w:line="240" w:lineRule="exact"/>
              <w:ind w:right="80"/>
              <w:jc w:val="right"/>
            </w:pPr>
            <w:r>
              <w:rPr>
                <w:rFonts w:ascii="CMR12" w:eastAsia="CMR12" w:hAnsi="CMR12"/>
                <w:color w:val="000000"/>
                <w:sz w:val="24"/>
              </w:rPr>
              <w:t>On</w:t>
            </w:r>
          </w:p>
        </w:tc>
        <w:tc>
          <w:tcPr>
            <w:tcW w:w="680" w:type="dxa"/>
            <w:tcMar>
              <w:left w:w="0" w:type="dxa"/>
              <w:right w:w="0" w:type="dxa"/>
            </w:tcMar>
          </w:tcPr>
          <w:p w14:paraId="6307F302" w14:textId="77777777" w:rsidR="00622040" w:rsidRDefault="00000000">
            <w:pPr>
              <w:autoSpaceDE w:val="0"/>
              <w:autoSpaceDN w:val="0"/>
              <w:spacing w:before="60" w:after="0" w:line="240" w:lineRule="exact"/>
              <w:jc w:val="center"/>
            </w:pPr>
            <w:r>
              <w:rPr>
                <w:rFonts w:ascii="CMR12" w:eastAsia="CMR12" w:hAnsi="CMR12"/>
                <w:color w:val="000000"/>
                <w:sz w:val="24"/>
              </w:rPr>
              <w:t>the</w:t>
            </w:r>
          </w:p>
        </w:tc>
        <w:tc>
          <w:tcPr>
            <w:tcW w:w="1220" w:type="dxa"/>
            <w:tcMar>
              <w:left w:w="0" w:type="dxa"/>
              <w:right w:w="0" w:type="dxa"/>
            </w:tcMar>
          </w:tcPr>
          <w:p w14:paraId="4302877E" w14:textId="77777777" w:rsidR="00622040" w:rsidRDefault="00000000">
            <w:pPr>
              <w:autoSpaceDE w:val="0"/>
              <w:autoSpaceDN w:val="0"/>
              <w:spacing w:before="60" w:after="0" w:line="240" w:lineRule="exact"/>
              <w:jc w:val="center"/>
            </w:pPr>
            <w:r>
              <w:rPr>
                <w:rFonts w:ascii="CMR12" w:eastAsia="CMR12" w:hAnsi="CMR12"/>
                <w:color w:val="000000"/>
                <w:sz w:val="24"/>
              </w:rPr>
              <w:t>predictors</w:t>
            </w:r>
          </w:p>
        </w:tc>
        <w:tc>
          <w:tcPr>
            <w:tcW w:w="480" w:type="dxa"/>
            <w:tcMar>
              <w:left w:w="0" w:type="dxa"/>
              <w:right w:w="0" w:type="dxa"/>
            </w:tcMar>
          </w:tcPr>
          <w:p w14:paraId="5314B89A" w14:textId="77777777" w:rsidR="00622040" w:rsidRDefault="00000000">
            <w:pPr>
              <w:autoSpaceDE w:val="0"/>
              <w:autoSpaceDN w:val="0"/>
              <w:spacing w:before="60" w:after="0" w:line="240" w:lineRule="exact"/>
              <w:jc w:val="center"/>
            </w:pPr>
            <w:r>
              <w:rPr>
                <w:rFonts w:ascii="CMR12" w:eastAsia="CMR12" w:hAnsi="CMR12"/>
                <w:color w:val="000000"/>
                <w:sz w:val="24"/>
              </w:rPr>
              <w:t>of</w:t>
            </w:r>
          </w:p>
        </w:tc>
        <w:tc>
          <w:tcPr>
            <w:tcW w:w="1840" w:type="dxa"/>
            <w:gridSpan w:val="2"/>
            <w:tcMar>
              <w:left w:w="0" w:type="dxa"/>
              <w:right w:w="0" w:type="dxa"/>
            </w:tcMar>
          </w:tcPr>
          <w:p w14:paraId="5CFABEE4" w14:textId="77777777" w:rsidR="00622040" w:rsidRDefault="00000000">
            <w:pPr>
              <w:autoSpaceDE w:val="0"/>
              <w:autoSpaceDN w:val="0"/>
              <w:spacing w:before="60" w:after="0" w:line="240" w:lineRule="exact"/>
              <w:ind w:left="118"/>
            </w:pPr>
            <w:r>
              <w:rPr>
                <w:rFonts w:ascii="CMR12" w:eastAsia="CMR12" w:hAnsi="CMR12"/>
                <w:color w:val="000000"/>
                <w:sz w:val="24"/>
              </w:rPr>
              <w:t>computational</w:t>
            </w:r>
          </w:p>
        </w:tc>
        <w:tc>
          <w:tcPr>
            <w:tcW w:w="980" w:type="dxa"/>
            <w:tcMar>
              <w:left w:w="0" w:type="dxa"/>
              <w:right w:w="0" w:type="dxa"/>
            </w:tcMar>
          </w:tcPr>
          <w:p w14:paraId="1A7A0D98" w14:textId="77777777" w:rsidR="00622040" w:rsidRDefault="00000000">
            <w:pPr>
              <w:autoSpaceDE w:val="0"/>
              <w:autoSpaceDN w:val="0"/>
              <w:spacing w:before="60" w:after="0" w:line="240" w:lineRule="exact"/>
              <w:ind w:left="10"/>
            </w:pPr>
            <w:r>
              <w:rPr>
                <w:rFonts w:ascii="CMR12" w:eastAsia="CMR12" w:hAnsi="CMR12"/>
                <w:color w:val="000000"/>
                <w:sz w:val="24"/>
              </w:rPr>
              <w:t>thinking</w:t>
            </w:r>
          </w:p>
        </w:tc>
        <w:tc>
          <w:tcPr>
            <w:tcW w:w="520" w:type="dxa"/>
            <w:tcMar>
              <w:left w:w="0" w:type="dxa"/>
              <w:right w:w="0" w:type="dxa"/>
            </w:tcMar>
          </w:tcPr>
          <w:p w14:paraId="57682EC0" w14:textId="77777777" w:rsidR="00622040" w:rsidRDefault="00000000">
            <w:pPr>
              <w:autoSpaceDE w:val="0"/>
              <w:autoSpaceDN w:val="0"/>
              <w:spacing w:before="60" w:after="0" w:line="240" w:lineRule="exact"/>
              <w:jc w:val="right"/>
            </w:pPr>
            <w:r>
              <w:rPr>
                <w:rFonts w:ascii="CMR12" w:eastAsia="CMR12" w:hAnsi="CMR12"/>
                <w:color w:val="000000"/>
                <w:sz w:val="24"/>
              </w:rPr>
              <w:t>and</w:t>
            </w:r>
          </w:p>
        </w:tc>
      </w:tr>
      <w:tr w:rsidR="00622040" w14:paraId="34DD9D50" w14:textId="77777777">
        <w:trPr>
          <w:trHeight w:hRule="exact" w:val="360"/>
        </w:trPr>
        <w:tc>
          <w:tcPr>
            <w:tcW w:w="340" w:type="dxa"/>
            <w:tcMar>
              <w:left w:w="0" w:type="dxa"/>
              <w:right w:w="0" w:type="dxa"/>
            </w:tcMar>
          </w:tcPr>
          <w:p w14:paraId="027640DA" w14:textId="77777777" w:rsidR="00622040" w:rsidRDefault="00000000">
            <w:pPr>
              <w:autoSpaceDE w:val="0"/>
              <w:autoSpaceDN w:val="0"/>
              <w:spacing w:before="60" w:after="0" w:line="240" w:lineRule="exact"/>
            </w:pPr>
            <w:r>
              <w:rPr>
                <w:rFonts w:ascii="CMR12" w:eastAsia="CMR12" w:hAnsi="CMR12"/>
                <w:color w:val="000000"/>
                <w:sz w:val="24"/>
              </w:rPr>
              <w:t>its</w:t>
            </w:r>
          </w:p>
        </w:tc>
        <w:tc>
          <w:tcPr>
            <w:tcW w:w="940" w:type="dxa"/>
            <w:tcMar>
              <w:left w:w="0" w:type="dxa"/>
              <w:right w:w="0" w:type="dxa"/>
            </w:tcMar>
          </w:tcPr>
          <w:p w14:paraId="0DA2A0B3" w14:textId="77777777" w:rsidR="00622040" w:rsidRDefault="00000000">
            <w:pPr>
              <w:autoSpaceDE w:val="0"/>
              <w:autoSpaceDN w:val="0"/>
              <w:spacing w:before="60" w:after="0" w:line="240" w:lineRule="exact"/>
              <w:jc w:val="center"/>
            </w:pPr>
            <w:r>
              <w:rPr>
                <w:rFonts w:ascii="CMR12" w:eastAsia="CMR12" w:hAnsi="CMR12"/>
                <w:color w:val="000000"/>
                <w:sz w:val="24"/>
              </w:rPr>
              <w:t>growth</w:t>
            </w:r>
          </w:p>
        </w:tc>
        <w:tc>
          <w:tcPr>
            <w:tcW w:w="440" w:type="dxa"/>
            <w:tcMar>
              <w:left w:w="0" w:type="dxa"/>
              <w:right w:w="0" w:type="dxa"/>
            </w:tcMar>
          </w:tcPr>
          <w:p w14:paraId="32FB9AAB" w14:textId="77777777" w:rsidR="00622040" w:rsidRDefault="00000000">
            <w:pPr>
              <w:autoSpaceDE w:val="0"/>
              <w:autoSpaceDN w:val="0"/>
              <w:spacing w:before="60" w:after="0" w:line="240" w:lineRule="exact"/>
              <w:jc w:val="center"/>
            </w:pPr>
            <w:r>
              <w:rPr>
                <w:rFonts w:ascii="CMR12" w:eastAsia="CMR12" w:hAnsi="CMR12"/>
                <w:color w:val="000000"/>
                <w:sz w:val="24"/>
              </w:rPr>
              <w:t>at</w:t>
            </w:r>
          </w:p>
        </w:tc>
        <w:tc>
          <w:tcPr>
            <w:tcW w:w="540" w:type="dxa"/>
            <w:tcMar>
              <w:left w:w="0" w:type="dxa"/>
              <w:right w:w="0" w:type="dxa"/>
            </w:tcMar>
          </w:tcPr>
          <w:p w14:paraId="79695FF8" w14:textId="77777777" w:rsidR="00622040" w:rsidRDefault="00000000">
            <w:pPr>
              <w:autoSpaceDE w:val="0"/>
              <w:autoSpaceDN w:val="0"/>
              <w:spacing w:before="60" w:after="0" w:line="240" w:lineRule="exact"/>
              <w:jc w:val="center"/>
            </w:pPr>
            <w:r>
              <w:rPr>
                <w:rFonts w:ascii="CMR12" w:eastAsia="CMR12" w:hAnsi="CMR12"/>
                <w:color w:val="000000"/>
                <w:sz w:val="24"/>
              </w:rPr>
              <w:t>the</w:t>
            </w:r>
          </w:p>
        </w:tc>
        <w:tc>
          <w:tcPr>
            <w:tcW w:w="1380" w:type="dxa"/>
            <w:gridSpan w:val="2"/>
            <w:tcMar>
              <w:left w:w="0" w:type="dxa"/>
              <w:right w:w="0" w:type="dxa"/>
            </w:tcMar>
          </w:tcPr>
          <w:p w14:paraId="5A93A2BB" w14:textId="77777777" w:rsidR="00622040" w:rsidRDefault="00000000">
            <w:pPr>
              <w:autoSpaceDE w:val="0"/>
              <w:autoSpaceDN w:val="0"/>
              <w:spacing w:before="60" w:after="0" w:line="240" w:lineRule="exact"/>
              <w:jc w:val="center"/>
            </w:pPr>
            <w:r>
              <w:rPr>
                <w:rFonts w:ascii="CMR12" w:eastAsia="CMR12" w:hAnsi="CMR12"/>
                <w:color w:val="000000"/>
                <w:sz w:val="24"/>
              </w:rPr>
              <w:t>high-school</w:t>
            </w:r>
          </w:p>
        </w:tc>
        <w:tc>
          <w:tcPr>
            <w:tcW w:w="680" w:type="dxa"/>
            <w:tcMar>
              <w:left w:w="0" w:type="dxa"/>
              <w:right w:w="0" w:type="dxa"/>
            </w:tcMar>
          </w:tcPr>
          <w:p w14:paraId="6CD6C0AA" w14:textId="77777777" w:rsidR="00622040" w:rsidRDefault="00000000">
            <w:pPr>
              <w:autoSpaceDE w:val="0"/>
              <w:autoSpaceDN w:val="0"/>
              <w:spacing w:before="60" w:after="0" w:line="240" w:lineRule="exact"/>
              <w:jc w:val="center"/>
            </w:pPr>
            <w:r>
              <w:rPr>
                <w:rFonts w:ascii="CMR12" w:eastAsia="CMR12" w:hAnsi="CMR12"/>
                <w:color w:val="000000"/>
                <w:sz w:val="24"/>
              </w:rPr>
              <w:t>level.</w:t>
            </w:r>
          </w:p>
        </w:tc>
        <w:tc>
          <w:tcPr>
            <w:tcW w:w="1700" w:type="dxa"/>
            <w:gridSpan w:val="2"/>
            <w:tcMar>
              <w:left w:w="0" w:type="dxa"/>
              <w:right w:w="0" w:type="dxa"/>
            </w:tcMar>
          </w:tcPr>
          <w:p w14:paraId="05AA26B5" w14:textId="77777777" w:rsidR="00622040" w:rsidRDefault="00000000">
            <w:pPr>
              <w:autoSpaceDE w:val="0"/>
              <w:autoSpaceDN w:val="0"/>
              <w:spacing w:before="60" w:after="0" w:line="240" w:lineRule="exact"/>
              <w:ind w:right="94"/>
              <w:jc w:val="right"/>
            </w:pPr>
            <w:r>
              <w:rPr>
                <w:rFonts w:ascii="CMR12" w:eastAsia="CMR12" w:hAnsi="CMR12"/>
                <w:color w:val="000000"/>
                <w:sz w:val="24"/>
              </w:rPr>
              <w:t>Computers</w:t>
            </w:r>
          </w:p>
        </w:tc>
        <w:tc>
          <w:tcPr>
            <w:tcW w:w="600" w:type="dxa"/>
            <w:tcMar>
              <w:left w:w="0" w:type="dxa"/>
              <w:right w:w="0" w:type="dxa"/>
            </w:tcMar>
          </w:tcPr>
          <w:p w14:paraId="6B9BA56C" w14:textId="77777777" w:rsidR="00622040" w:rsidRDefault="00000000">
            <w:pPr>
              <w:autoSpaceDE w:val="0"/>
              <w:autoSpaceDN w:val="0"/>
              <w:spacing w:before="60" w:after="0" w:line="240" w:lineRule="exact"/>
              <w:jc w:val="center"/>
            </w:pPr>
            <w:r>
              <w:rPr>
                <w:rFonts w:ascii="CMR12" w:eastAsia="CMR12" w:hAnsi="CMR12"/>
                <w:color w:val="000000"/>
                <w:sz w:val="24"/>
              </w:rPr>
              <w:t>and</w:t>
            </w:r>
          </w:p>
        </w:tc>
        <w:tc>
          <w:tcPr>
            <w:tcW w:w="1240" w:type="dxa"/>
            <w:tcMar>
              <w:left w:w="0" w:type="dxa"/>
              <w:right w:w="0" w:type="dxa"/>
            </w:tcMar>
          </w:tcPr>
          <w:p w14:paraId="4D261EDD" w14:textId="77777777" w:rsidR="00622040" w:rsidRDefault="00000000">
            <w:pPr>
              <w:autoSpaceDE w:val="0"/>
              <w:autoSpaceDN w:val="0"/>
              <w:spacing w:before="60" w:after="0" w:line="240" w:lineRule="exact"/>
              <w:ind w:left="128"/>
            </w:pPr>
            <w:r>
              <w:rPr>
                <w:rFonts w:ascii="CMR12" w:eastAsia="CMR12" w:hAnsi="CMR12"/>
                <w:color w:val="000000"/>
                <w:sz w:val="24"/>
              </w:rPr>
              <w:t>Education,</w:t>
            </w:r>
          </w:p>
        </w:tc>
        <w:tc>
          <w:tcPr>
            <w:tcW w:w="980" w:type="dxa"/>
            <w:tcMar>
              <w:left w:w="0" w:type="dxa"/>
              <w:right w:w="0" w:type="dxa"/>
            </w:tcMar>
          </w:tcPr>
          <w:p w14:paraId="4A7ADD3A" w14:textId="77777777" w:rsidR="00622040" w:rsidRDefault="00000000">
            <w:pPr>
              <w:autoSpaceDE w:val="0"/>
              <w:autoSpaceDN w:val="0"/>
              <w:spacing w:before="60" w:after="0" w:line="240" w:lineRule="exact"/>
              <w:jc w:val="center"/>
            </w:pPr>
            <w:r>
              <w:rPr>
                <w:rFonts w:ascii="CMR12" w:eastAsia="CMR12" w:hAnsi="CMR12"/>
                <w:color w:val="000000"/>
                <w:sz w:val="24"/>
              </w:rPr>
              <w:t>161.</w:t>
            </w:r>
          </w:p>
        </w:tc>
        <w:tc>
          <w:tcPr>
            <w:tcW w:w="520" w:type="dxa"/>
            <w:tcMar>
              <w:left w:w="0" w:type="dxa"/>
              <w:right w:w="0" w:type="dxa"/>
            </w:tcMar>
          </w:tcPr>
          <w:p w14:paraId="6685C4D9" w14:textId="77777777" w:rsidR="00622040" w:rsidRDefault="00000000">
            <w:pPr>
              <w:autoSpaceDE w:val="0"/>
              <w:autoSpaceDN w:val="0"/>
              <w:spacing w:before="60" w:after="0" w:line="240" w:lineRule="exact"/>
              <w:jc w:val="right"/>
            </w:pPr>
            <w:r>
              <w:rPr>
                <w:rFonts w:ascii="CMR12" w:eastAsia="CMR12" w:hAnsi="CMR12"/>
                <w:color w:val="000000"/>
                <w:sz w:val="24"/>
              </w:rPr>
              <w:t>ht-</w:t>
            </w:r>
          </w:p>
        </w:tc>
      </w:tr>
    </w:tbl>
    <w:p w14:paraId="34E8CFCB" w14:textId="77777777" w:rsidR="00622040" w:rsidRDefault="00000000">
      <w:pPr>
        <w:autoSpaceDE w:val="0"/>
        <w:autoSpaceDN w:val="0"/>
        <w:spacing w:before="60" w:after="0" w:line="238" w:lineRule="exact"/>
      </w:pPr>
      <w:r>
        <w:rPr>
          <w:rFonts w:ascii="CMR12" w:eastAsia="CMR12" w:hAnsi="CMR12"/>
          <w:color w:val="000000"/>
          <w:sz w:val="24"/>
        </w:rPr>
        <w:t>tps://doi.org/10.1016/j.compedu.2020.104060</w:t>
      </w:r>
    </w:p>
    <w:p w14:paraId="62786E65" w14:textId="77777777" w:rsidR="00622040" w:rsidRDefault="00000000">
      <w:pPr>
        <w:tabs>
          <w:tab w:val="left" w:pos="4670"/>
          <w:tab w:val="left" w:pos="6750"/>
          <w:tab w:val="left" w:pos="9068"/>
        </w:tabs>
        <w:autoSpaceDE w:val="0"/>
        <w:autoSpaceDN w:val="0"/>
        <w:spacing w:before="614" w:after="0" w:line="358" w:lineRule="exact"/>
      </w:pPr>
      <w:r>
        <w:rPr>
          <w:rFonts w:ascii="CMR12" w:eastAsia="CMR12" w:hAnsi="CMR12"/>
          <w:color w:val="000000"/>
          <w:sz w:val="24"/>
        </w:rPr>
        <w:t xml:space="preserve">Henry, A., &amp; MacIntyre, P. D. (2024). </w:t>
      </w:r>
      <w:r>
        <w:tab/>
      </w:r>
      <w:r>
        <w:rPr>
          <w:rFonts w:ascii="CMR12" w:eastAsia="CMR12" w:hAnsi="CMR12"/>
          <w:color w:val="000000"/>
          <w:sz w:val="24"/>
        </w:rPr>
        <w:t xml:space="preserve">Keeping in time: </w:t>
      </w:r>
      <w:r>
        <w:tab/>
      </w:r>
      <w:r>
        <w:rPr>
          <w:rFonts w:ascii="CMR12" w:eastAsia="CMR12" w:hAnsi="CMR12"/>
          <w:color w:val="000000"/>
          <w:sz w:val="24"/>
        </w:rPr>
        <w:t xml:space="preserve">The design of qualitati-ve longitudinal research in SLA. Research Methods in Applied Linguistics, 3(1). </w:t>
      </w:r>
      <w:r>
        <w:tab/>
      </w:r>
      <w:r>
        <w:rPr>
          <w:rFonts w:ascii="CMR12" w:eastAsia="CMR12" w:hAnsi="CMR12"/>
          <w:color w:val="000000"/>
          <w:sz w:val="24"/>
        </w:rPr>
        <w:t>ht-tps://doi.org/10.1016/j.rmal.2024.100102</w:t>
      </w:r>
    </w:p>
    <w:p w14:paraId="412FF5C1" w14:textId="77777777" w:rsidR="00622040" w:rsidRDefault="00000000">
      <w:pPr>
        <w:autoSpaceDE w:val="0"/>
        <w:autoSpaceDN w:val="0"/>
        <w:spacing w:before="614" w:after="0" w:line="358" w:lineRule="exact"/>
        <w:ind w:right="20"/>
        <w:jc w:val="both"/>
      </w:pPr>
      <w:r>
        <w:rPr>
          <w:rFonts w:ascii="CMR12" w:eastAsia="CMR12" w:hAnsi="CMR12"/>
          <w:color w:val="000000"/>
          <w:sz w:val="24"/>
        </w:rPr>
        <w:t>Hu, C. F., &amp; Wu, C. C. (2023). A Computational Thinking Test for Senior High School Students. Annual Conference on Innovation and Technology in Computer Science Education, ITiCSE, 2, 587–588. https://doi.org/10.1145/3587103.3594151</w:t>
      </w:r>
    </w:p>
    <w:p w14:paraId="67F3B784" w14:textId="77777777" w:rsidR="00622040" w:rsidRDefault="00000000">
      <w:pPr>
        <w:autoSpaceDE w:val="0"/>
        <w:autoSpaceDN w:val="0"/>
        <w:spacing w:before="732" w:after="0" w:line="238" w:lineRule="exact"/>
        <w:jc w:val="center"/>
      </w:pPr>
      <w:r>
        <w:rPr>
          <w:rFonts w:ascii="CMR12" w:eastAsia="CMR12" w:hAnsi="CMR12"/>
          <w:color w:val="000000"/>
          <w:sz w:val="24"/>
        </w:rPr>
        <w:t>Jin, S. H., Im, K., Yoo, M., Roll, I., &amp; Seo, K. (2023). Supporting students’ self-regulated</w:t>
      </w:r>
    </w:p>
    <w:p w14:paraId="0BD42AF5" w14:textId="77777777" w:rsidR="00622040" w:rsidRDefault="00000000">
      <w:pPr>
        <w:autoSpaceDE w:val="0"/>
        <w:autoSpaceDN w:val="0"/>
        <w:spacing w:before="544" w:after="0" w:line="240" w:lineRule="exact"/>
        <w:jc w:val="center"/>
      </w:pPr>
      <w:r>
        <w:rPr>
          <w:rFonts w:ascii="CMR12" w:eastAsia="CMR12" w:hAnsi="CMR12"/>
          <w:color w:val="000000"/>
          <w:sz w:val="24"/>
        </w:rPr>
        <w:t>119</w:t>
      </w:r>
    </w:p>
    <w:p w14:paraId="6580B0F9" w14:textId="77777777" w:rsidR="00622040" w:rsidRDefault="00622040">
      <w:pPr>
        <w:sectPr w:rsidR="00622040">
          <w:pgSz w:w="12240" w:h="15840"/>
          <w:pgMar w:top="746" w:right="1418" w:bottom="396" w:left="1440" w:header="720" w:footer="720" w:gutter="0"/>
          <w:cols w:space="720"/>
          <w:docGrid w:linePitch="360"/>
        </w:sectPr>
      </w:pPr>
    </w:p>
    <w:p w14:paraId="15123499" w14:textId="77777777" w:rsidR="00622040" w:rsidRDefault="00622040">
      <w:pPr>
        <w:autoSpaceDE w:val="0"/>
        <w:autoSpaceDN w:val="0"/>
        <w:spacing w:after="526" w:line="220" w:lineRule="exact"/>
      </w:pPr>
    </w:p>
    <w:p w14:paraId="767899E3" w14:textId="77777777" w:rsidR="00622040" w:rsidRDefault="00000000">
      <w:pPr>
        <w:autoSpaceDE w:val="0"/>
        <w:autoSpaceDN w:val="0"/>
        <w:spacing w:after="0" w:line="318" w:lineRule="exact"/>
        <w:ind w:right="20"/>
        <w:jc w:val="both"/>
      </w:pPr>
      <w:r>
        <w:rPr>
          <w:rFonts w:ascii="CMR12" w:eastAsia="CMR12" w:hAnsi="CMR12"/>
          <w:color w:val="000000"/>
          <w:sz w:val="24"/>
        </w:rPr>
        <w:t>learning in online learning using artificial intelligence applications. International Journal of Educational Technology in Higher Education, 20(1). https://doi.org/10.1186/s41239-023-00406-5</w:t>
      </w:r>
    </w:p>
    <w:p w14:paraId="0BB47E2C" w14:textId="77777777" w:rsidR="00622040" w:rsidRDefault="00000000">
      <w:pPr>
        <w:autoSpaceDE w:val="0"/>
        <w:autoSpaceDN w:val="0"/>
        <w:spacing w:before="614" w:after="0" w:line="358" w:lineRule="exact"/>
        <w:ind w:right="22"/>
        <w:jc w:val="both"/>
      </w:pPr>
      <w:r>
        <w:rPr>
          <w:rFonts w:ascii="CMR12" w:eastAsia="CMR12" w:hAnsi="CMR12"/>
          <w:color w:val="000000"/>
          <w:sz w:val="24"/>
        </w:rPr>
        <w:t>Jing, Y., Wang, H., Chen, X., &amp; Wang, C. (2024). What factors will affect the effectiveness of using ChatGPT to solve programming problems? A quasi-experimental study. Humanities and Social Sciences Communications, 11(1). https://doi.org/10.1057/s41599-024-02751-w</w:t>
      </w:r>
    </w:p>
    <w:p w14:paraId="26591642" w14:textId="77777777" w:rsidR="00622040" w:rsidRDefault="00000000">
      <w:pPr>
        <w:autoSpaceDE w:val="0"/>
        <w:autoSpaceDN w:val="0"/>
        <w:spacing w:before="614" w:after="0" w:line="358" w:lineRule="exact"/>
        <w:ind w:right="20"/>
        <w:jc w:val="both"/>
      </w:pPr>
      <w:r>
        <w:rPr>
          <w:rFonts w:ascii="CMR12" w:eastAsia="CMR12" w:hAnsi="CMR12"/>
          <w:color w:val="000000"/>
          <w:sz w:val="24"/>
        </w:rPr>
        <w:t>J¨arvel¨a, S., Nguyen, A., &amp; Hadwin, A. (2023). Human and artificial intelligence collaboration for socially shared regulation in learning. British Journal of Educational Technology, 54(5), 1057–1076. https://doi.org/10.1111/bjet.13325</w:t>
      </w:r>
    </w:p>
    <w:p w14:paraId="42B7A543" w14:textId="77777777" w:rsidR="00622040" w:rsidRDefault="00000000">
      <w:pPr>
        <w:tabs>
          <w:tab w:val="left" w:pos="3856"/>
          <w:tab w:val="left" w:pos="5156"/>
          <w:tab w:val="left" w:pos="7488"/>
          <w:tab w:val="left" w:pos="8338"/>
          <w:tab w:val="left" w:pos="9068"/>
        </w:tabs>
        <w:autoSpaceDE w:val="0"/>
        <w:autoSpaceDN w:val="0"/>
        <w:spacing w:before="614" w:after="0" w:line="358" w:lineRule="exact"/>
      </w:pPr>
      <w:r>
        <w:rPr>
          <w:rFonts w:ascii="CMR12" w:eastAsia="CMR12" w:hAnsi="CMR12"/>
          <w:color w:val="000000"/>
          <w:sz w:val="24"/>
        </w:rPr>
        <w:t xml:space="preserve">Khor, E. T., &amp; K, M. (2024). </w:t>
      </w:r>
      <w:r>
        <w:tab/>
      </w:r>
      <w:r>
        <w:rPr>
          <w:rFonts w:ascii="CMR12" w:eastAsia="CMR12" w:hAnsi="CMR12"/>
          <w:color w:val="000000"/>
          <w:sz w:val="24"/>
        </w:rPr>
        <w:t xml:space="preserve">A systematic review of the role of learning ana-lytics in supporting personalized learning. </w:t>
      </w:r>
      <w:r>
        <w:tab/>
      </w:r>
      <w:r>
        <w:rPr>
          <w:rFonts w:ascii="CMTI12" w:eastAsia="CMTI12" w:hAnsi="CMTI12"/>
          <w:i/>
          <w:color w:val="000000"/>
          <w:sz w:val="24"/>
        </w:rPr>
        <w:t xml:space="preserve">Education Sciences, </w:t>
      </w:r>
      <w:r>
        <w:tab/>
      </w:r>
      <w:r>
        <w:rPr>
          <w:rFonts w:ascii="CMTI12" w:eastAsia="CMTI12" w:hAnsi="CMTI12"/>
          <w:i/>
          <w:color w:val="000000"/>
          <w:sz w:val="24"/>
        </w:rPr>
        <w:t xml:space="preserve">14 </w:t>
      </w:r>
      <w:r>
        <w:rPr>
          <w:rFonts w:ascii="CMR12" w:eastAsia="CMR12" w:hAnsi="CMR12"/>
          <w:color w:val="000000"/>
          <w:sz w:val="24"/>
        </w:rPr>
        <w:t xml:space="preserve">(1), </w:t>
      </w:r>
      <w:r>
        <w:tab/>
      </w:r>
      <w:r>
        <w:rPr>
          <w:rFonts w:ascii="CMR12" w:eastAsia="CMR12" w:hAnsi="CMR12"/>
          <w:color w:val="000000"/>
          <w:sz w:val="24"/>
        </w:rPr>
        <w:t xml:space="preserve">51. </w:t>
      </w:r>
      <w:r>
        <w:tab/>
      </w:r>
      <w:r>
        <w:rPr>
          <w:rFonts w:ascii="CMR12" w:eastAsia="CMR12" w:hAnsi="CMR12"/>
          <w:color w:val="000000"/>
          <w:sz w:val="24"/>
        </w:rPr>
        <w:t>ht-tps://doi.org/10.3390/educsci14010051</w:t>
      </w:r>
    </w:p>
    <w:p w14:paraId="1A4BD987" w14:textId="77777777" w:rsidR="00622040" w:rsidRDefault="00000000">
      <w:pPr>
        <w:tabs>
          <w:tab w:val="left" w:pos="2870"/>
          <w:tab w:val="left" w:pos="6066"/>
          <w:tab w:val="left" w:pos="6688"/>
          <w:tab w:val="left" w:pos="9068"/>
        </w:tabs>
        <w:autoSpaceDE w:val="0"/>
        <w:autoSpaceDN w:val="0"/>
        <w:spacing w:before="612" w:after="0" w:line="358" w:lineRule="exact"/>
      </w:pPr>
      <w:r>
        <w:rPr>
          <w:rFonts w:ascii="CMR12" w:eastAsia="CMR12" w:hAnsi="CMR12"/>
          <w:color w:val="000000"/>
          <w:sz w:val="24"/>
        </w:rPr>
        <w:t xml:space="preserve">Khosravi, H., Shum, S. B., Chen, G., Conati, C., Tsai, Y. S., Kay, J., Knight, S., Martinez-Maldonado, R., Sadiq, S., &amp; Gaˇsevi´c, D. (2022). </w:t>
      </w:r>
      <w:r>
        <w:tab/>
      </w:r>
      <w:r>
        <w:rPr>
          <w:rFonts w:ascii="CMR12" w:eastAsia="CMR12" w:hAnsi="CMR12"/>
          <w:color w:val="000000"/>
          <w:sz w:val="24"/>
        </w:rPr>
        <w:t xml:space="preserve">Explainable Artificial In-telligence in education. </w:t>
      </w:r>
      <w:r>
        <w:tab/>
      </w:r>
      <w:r>
        <w:rPr>
          <w:rFonts w:ascii="CMR12" w:eastAsia="CMR12" w:hAnsi="CMR12"/>
          <w:color w:val="000000"/>
          <w:sz w:val="24"/>
        </w:rPr>
        <w:t xml:space="preserve">Computers and Education: </w:t>
      </w:r>
      <w:r>
        <w:tab/>
      </w:r>
      <w:r>
        <w:rPr>
          <w:rFonts w:ascii="CMR12" w:eastAsia="CMR12" w:hAnsi="CMR12"/>
          <w:color w:val="000000"/>
          <w:sz w:val="24"/>
        </w:rPr>
        <w:t xml:space="preserve">Artificial Intelligence, 3. </w:t>
      </w:r>
      <w:r>
        <w:tab/>
      </w:r>
      <w:r>
        <w:rPr>
          <w:rFonts w:ascii="CMR12" w:eastAsia="CMR12" w:hAnsi="CMR12"/>
          <w:color w:val="000000"/>
          <w:sz w:val="24"/>
        </w:rPr>
        <w:t>ht-tps://doi.org/10.1016/j.caeai.2022.100074</w:t>
      </w:r>
    </w:p>
    <w:p w14:paraId="6AE4CFE1" w14:textId="77777777" w:rsidR="00622040" w:rsidRDefault="00000000">
      <w:pPr>
        <w:tabs>
          <w:tab w:val="left" w:pos="3790"/>
        </w:tabs>
        <w:autoSpaceDE w:val="0"/>
        <w:autoSpaceDN w:val="0"/>
        <w:spacing w:before="614" w:after="0" w:line="358" w:lineRule="exact"/>
      </w:pPr>
      <w:r>
        <w:rPr>
          <w:rFonts w:ascii="CMR12" w:eastAsia="CMR12" w:hAnsi="CMR12"/>
          <w:color w:val="000000"/>
          <w:sz w:val="24"/>
        </w:rPr>
        <w:t xml:space="preserve">Knoth, N., Tolzin, A., Janson, A., &amp; Leimeister, J. M. (2024). AI literacy and its implications for prompt engineering strategies. </w:t>
      </w:r>
      <w:r>
        <w:tab/>
      </w:r>
      <w:r>
        <w:rPr>
          <w:rFonts w:ascii="CMR12" w:eastAsia="CMR12" w:hAnsi="CMR12"/>
          <w:color w:val="000000"/>
          <w:sz w:val="24"/>
        </w:rPr>
        <w:t>Computers and Education: Artificial Intelligence, 6.</w:t>
      </w:r>
    </w:p>
    <w:p w14:paraId="6707E1A6" w14:textId="77777777" w:rsidR="00622040" w:rsidRDefault="00000000">
      <w:pPr>
        <w:autoSpaceDE w:val="0"/>
        <w:autoSpaceDN w:val="0"/>
        <w:spacing w:before="120" w:after="0" w:line="238" w:lineRule="exact"/>
      </w:pPr>
      <w:r>
        <w:rPr>
          <w:rFonts w:ascii="CMR12" w:eastAsia="CMR12" w:hAnsi="CMR12"/>
          <w:color w:val="000000"/>
          <w:sz w:val="24"/>
        </w:rPr>
        <w:t>https://doi.org/10.1016/j.caeai.2024.100225</w:t>
      </w:r>
    </w:p>
    <w:p w14:paraId="34688156" w14:textId="77777777" w:rsidR="00622040" w:rsidRDefault="00000000">
      <w:pPr>
        <w:tabs>
          <w:tab w:val="left" w:pos="5752"/>
        </w:tabs>
        <w:autoSpaceDE w:val="0"/>
        <w:autoSpaceDN w:val="0"/>
        <w:spacing w:before="614" w:after="0" w:line="358" w:lineRule="exact"/>
      </w:pPr>
      <w:r>
        <w:rPr>
          <w:rFonts w:ascii="CMR12" w:eastAsia="CMR12" w:hAnsi="CMR12"/>
          <w:color w:val="000000"/>
          <w:sz w:val="24"/>
        </w:rPr>
        <w:t xml:space="preserve">Labadze, L., Grigolia, M., &amp; Machaidze, L. (2023). </w:t>
      </w:r>
      <w:r>
        <w:tab/>
      </w:r>
      <w:r>
        <w:rPr>
          <w:rFonts w:ascii="CMR12" w:eastAsia="CMR12" w:hAnsi="CMR12"/>
          <w:color w:val="000000"/>
          <w:sz w:val="24"/>
        </w:rPr>
        <w:t>Role of AI chatbots in education: systematic literature review. In International Journal of Educational Technology in Higher Education (Vol. 20, Issue 1). Springer Science and Business Media Deutschland GmbH.</w:t>
      </w:r>
    </w:p>
    <w:p w14:paraId="28368687" w14:textId="77777777" w:rsidR="00622040" w:rsidRDefault="00000000">
      <w:pPr>
        <w:autoSpaceDE w:val="0"/>
        <w:autoSpaceDN w:val="0"/>
        <w:spacing w:before="120" w:after="0" w:line="240" w:lineRule="exact"/>
      </w:pPr>
      <w:r>
        <w:rPr>
          <w:rFonts w:ascii="CMR12" w:eastAsia="CMR12" w:hAnsi="CMR12"/>
          <w:color w:val="000000"/>
          <w:sz w:val="24"/>
        </w:rPr>
        <w:t>https://doi.org/10.1186/s41239-023-00426-1</w:t>
      </w:r>
    </w:p>
    <w:p w14:paraId="4ED3AB0E" w14:textId="77777777" w:rsidR="00622040" w:rsidRDefault="00000000">
      <w:pPr>
        <w:autoSpaceDE w:val="0"/>
        <w:autoSpaceDN w:val="0"/>
        <w:spacing w:before="732" w:after="0" w:line="238" w:lineRule="exact"/>
        <w:jc w:val="center"/>
      </w:pPr>
      <w:r>
        <w:rPr>
          <w:rFonts w:ascii="CMR12" w:eastAsia="CMR12" w:hAnsi="CMR12"/>
          <w:color w:val="000000"/>
          <w:sz w:val="24"/>
        </w:rPr>
        <w:t>Leacock, T. L., &amp; Nesbit, J. C. (2007). A framework for evaluating the quality of multimedia</w:t>
      </w:r>
    </w:p>
    <w:p w14:paraId="295612E7" w14:textId="77777777" w:rsidR="00622040" w:rsidRDefault="00000000">
      <w:pPr>
        <w:autoSpaceDE w:val="0"/>
        <w:autoSpaceDN w:val="0"/>
        <w:spacing w:before="544" w:after="0" w:line="240" w:lineRule="exact"/>
        <w:jc w:val="center"/>
      </w:pPr>
      <w:r>
        <w:rPr>
          <w:rFonts w:ascii="CMR12" w:eastAsia="CMR12" w:hAnsi="CMR12"/>
          <w:color w:val="000000"/>
          <w:sz w:val="24"/>
        </w:rPr>
        <w:t>120</w:t>
      </w:r>
    </w:p>
    <w:p w14:paraId="661FE116" w14:textId="77777777" w:rsidR="00622040" w:rsidRDefault="00622040">
      <w:pPr>
        <w:sectPr w:rsidR="00622040">
          <w:pgSz w:w="12240" w:h="15840"/>
          <w:pgMar w:top="746" w:right="1418" w:bottom="396" w:left="1440" w:header="720" w:footer="720" w:gutter="0"/>
          <w:cols w:space="720"/>
          <w:docGrid w:linePitch="360"/>
        </w:sectPr>
      </w:pPr>
    </w:p>
    <w:p w14:paraId="700AF988" w14:textId="77777777" w:rsidR="00622040" w:rsidRDefault="00622040">
      <w:pPr>
        <w:autoSpaceDE w:val="0"/>
        <w:autoSpaceDN w:val="0"/>
        <w:spacing w:after="526" w:line="220" w:lineRule="exact"/>
      </w:pPr>
    </w:p>
    <w:p w14:paraId="7013CFDD" w14:textId="77777777" w:rsidR="00622040" w:rsidRDefault="00000000">
      <w:pPr>
        <w:autoSpaceDE w:val="0"/>
        <w:autoSpaceDN w:val="0"/>
        <w:spacing w:after="0" w:line="240" w:lineRule="exact"/>
      </w:pPr>
      <w:r>
        <w:rPr>
          <w:rFonts w:ascii="CMR12" w:eastAsia="CMR12" w:hAnsi="CMR12"/>
          <w:color w:val="000000"/>
          <w:sz w:val="24"/>
        </w:rPr>
        <w:t xml:space="preserve">learning resources. </w:t>
      </w:r>
      <w:r>
        <w:rPr>
          <w:rFonts w:ascii="CMTI12" w:eastAsia="CMTI12" w:hAnsi="CMTI12"/>
          <w:i/>
          <w:color w:val="000000"/>
          <w:sz w:val="24"/>
        </w:rPr>
        <w:t xml:space="preserve">Educational Technology &amp; Society, 10 </w:t>
      </w:r>
      <w:r>
        <w:rPr>
          <w:rFonts w:ascii="CMR12" w:eastAsia="CMR12" w:hAnsi="CMR12"/>
          <w:color w:val="000000"/>
          <w:sz w:val="24"/>
        </w:rPr>
        <w:t>(2), 44–59.</w:t>
      </w:r>
    </w:p>
    <w:p w14:paraId="431A3C0F" w14:textId="77777777" w:rsidR="00622040" w:rsidRDefault="00000000">
      <w:pPr>
        <w:autoSpaceDE w:val="0"/>
        <w:autoSpaceDN w:val="0"/>
        <w:spacing w:before="610" w:after="672" w:line="360" w:lineRule="exact"/>
        <w:ind w:right="20"/>
        <w:jc w:val="both"/>
      </w:pPr>
      <w:r>
        <w:rPr>
          <w:rFonts w:ascii="CMR12" w:eastAsia="CMR12" w:hAnsi="CMR12"/>
          <w:color w:val="000000"/>
          <w:sz w:val="24"/>
        </w:rPr>
        <w:t>Lee, D., &amp; Palmer, E. (2025). Prompt engineering in higher education: a systematic review to help inform curricula. International Journal of Educational Technology in Higher Education, 22(1). https://doi.org/10.1186/s41239-025-00503-7</w:t>
      </w:r>
    </w:p>
    <w:tbl>
      <w:tblPr>
        <w:tblW w:w="0" w:type="auto"/>
        <w:tblLayout w:type="fixed"/>
        <w:tblLook w:val="04A0" w:firstRow="1" w:lastRow="0" w:firstColumn="1" w:lastColumn="0" w:noHBand="0" w:noVBand="1"/>
      </w:tblPr>
      <w:tblGrid>
        <w:gridCol w:w="2680"/>
        <w:gridCol w:w="3020"/>
        <w:gridCol w:w="3200"/>
        <w:gridCol w:w="460"/>
      </w:tblGrid>
      <w:tr w:rsidR="00622040" w14:paraId="14EC29CE" w14:textId="77777777">
        <w:trPr>
          <w:trHeight w:hRule="exact" w:val="358"/>
        </w:trPr>
        <w:tc>
          <w:tcPr>
            <w:tcW w:w="2680" w:type="dxa"/>
            <w:tcMar>
              <w:left w:w="0" w:type="dxa"/>
              <w:right w:w="0" w:type="dxa"/>
            </w:tcMar>
          </w:tcPr>
          <w:p w14:paraId="607EDF24" w14:textId="77777777" w:rsidR="00622040" w:rsidRDefault="00000000">
            <w:pPr>
              <w:autoSpaceDE w:val="0"/>
              <w:autoSpaceDN w:val="0"/>
              <w:spacing w:before="60" w:after="0" w:line="238" w:lineRule="exact"/>
            </w:pPr>
            <w:r>
              <w:rPr>
                <w:rFonts w:ascii="CMR12" w:eastAsia="CMR12" w:hAnsi="CMR12"/>
                <w:color w:val="000000"/>
                <w:sz w:val="24"/>
              </w:rPr>
              <w:t>Leighton, J. P. (2024).</w:t>
            </w:r>
          </w:p>
        </w:tc>
        <w:tc>
          <w:tcPr>
            <w:tcW w:w="3020" w:type="dxa"/>
            <w:tcMar>
              <w:left w:w="0" w:type="dxa"/>
              <w:right w:w="0" w:type="dxa"/>
            </w:tcMar>
          </w:tcPr>
          <w:p w14:paraId="7E436428" w14:textId="77777777" w:rsidR="00622040" w:rsidRDefault="00000000">
            <w:pPr>
              <w:autoSpaceDE w:val="0"/>
              <w:autoSpaceDN w:val="0"/>
              <w:spacing w:before="60" w:after="0" w:line="238" w:lineRule="exact"/>
              <w:jc w:val="center"/>
            </w:pPr>
            <w:r>
              <w:rPr>
                <w:rFonts w:ascii="CMR12" w:eastAsia="CMR12" w:hAnsi="CMR12"/>
                <w:color w:val="000000"/>
                <w:sz w:val="24"/>
              </w:rPr>
              <w:t>Freedom to think aloud.</w:t>
            </w:r>
          </w:p>
        </w:tc>
        <w:tc>
          <w:tcPr>
            <w:tcW w:w="3200" w:type="dxa"/>
            <w:tcMar>
              <w:left w:w="0" w:type="dxa"/>
              <w:right w:w="0" w:type="dxa"/>
            </w:tcMar>
          </w:tcPr>
          <w:p w14:paraId="7A664AF0" w14:textId="77777777" w:rsidR="00622040" w:rsidRDefault="00000000">
            <w:pPr>
              <w:autoSpaceDE w:val="0"/>
              <w:autoSpaceDN w:val="0"/>
              <w:spacing w:before="60" w:after="0" w:line="238" w:lineRule="exact"/>
              <w:jc w:val="center"/>
            </w:pPr>
            <w:r>
              <w:rPr>
                <w:rFonts w:ascii="CMR12" w:eastAsia="CMR12" w:hAnsi="CMR12"/>
                <w:color w:val="000000"/>
                <w:sz w:val="24"/>
              </w:rPr>
              <w:t>Frontiers in Education, 9.</w:t>
            </w:r>
          </w:p>
        </w:tc>
        <w:tc>
          <w:tcPr>
            <w:tcW w:w="460" w:type="dxa"/>
            <w:tcMar>
              <w:left w:w="0" w:type="dxa"/>
              <w:right w:w="0" w:type="dxa"/>
            </w:tcMar>
          </w:tcPr>
          <w:p w14:paraId="4155D57E" w14:textId="77777777" w:rsidR="00622040" w:rsidRDefault="00000000">
            <w:pPr>
              <w:autoSpaceDE w:val="0"/>
              <w:autoSpaceDN w:val="0"/>
              <w:spacing w:before="60" w:after="0" w:line="238" w:lineRule="exact"/>
              <w:jc w:val="right"/>
            </w:pPr>
            <w:r>
              <w:rPr>
                <w:rFonts w:ascii="CMR12" w:eastAsia="CMR12" w:hAnsi="CMR12"/>
                <w:color w:val="000000"/>
                <w:sz w:val="24"/>
              </w:rPr>
              <w:t>ht-</w:t>
            </w:r>
          </w:p>
        </w:tc>
      </w:tr>
    </w:tbl>
    <w:p w14:paraId="430C6DF2" w14:textId="77777777" w:rsidR="00622040" w:rsidRDefault="00000000">
      <w:pPr>
        <w:autoSpaceDE w:val="0"/>
        <w:autoSpaceDN w:val="0"/>
        <w:spacing w:before="60" w:after="0" w:line="240" w:lineRule="exact"/>
      </w:pPr>
      <w:r>
        <w:rPr>
          <w:rFonts w:ascii="CMR12" w:eastAsia="CMR12" w:hAnsi="CMR12"/>
          <w:color w:val="000000"/>
          <w:sz w:val="24"/>
        </w:rPr>
        <w:t>tps://doi.org/10.3389/feduc.2024.1518075</w:t>
      </w:r>
    </w:p>
    <w:p w14:paraId="4EE2B9E6" w14:textId="77777777" w:rsidR="00622040" w:rsidRDefault="00000000">
      <w:pPr>
        <w:autoSpaceDE w:val="0"/>
        <w:autoSpaceDN w:val="0"/>
        <w:spacing w:before="612" w:after="0" w:line="358" w:lineRule="exact"/>
        <w:ind w:right="20"/>
        <w:jc w:val="both"/>
      </w:pPr>
      <w:r>
        <w:rPr>
          <w:rFonts w:ascii="CMR12" w:eastAsia="CMR12" w:hAnsi="CMR12"/>
          <w:color w:val="000000"/>
          <w:sz w:val="24"/>
        </w:rPr>
        <w:t>Lin, C. C., Huang, A. Y. Q., &amp; Lu, O. H. T. (2023). Artificial intelligence in intelligent tutoring systems toward sustainable education: a systematic review. In Smart Learning Environments (Vol. 10, Issue 1). Springer. https://doi.org/10.1186/s40561-023-00260-y</w:t>
      </w:r>
    </w:p>
    <w:p w14:paraId="6B02965A" w14:textId="77777777" w:rsidR="00622040" w:rsidRDefault="00000000">
      <w:pPr>
        <w:tabs>
          <w:tab w:val="left" w:pos="2854"/>
          <w:tab w:val="left" w:pos="6058"/>
          <w:tab w:val="left" w:pos="7492"/>
          <w:tab w:val="left" w:pos="9068"/>
        </w:tabs>
        <w:autoSpaceDE w:val="0"/>
        <w:autoSpaceDN w:val="0"/>
        <w:spacing w:before="610" w:after="0" w:line="360" w:lineRule="exact"/>
      </w:pPr>
      <w:r>
        <w:rPr>
          <w:rFonts w:ascii="CMR12" w:eastAsia="CMR12" w:hAnsi="CMR12"/>
          <w:color w:val="000000"/>
          <w:sz w:val="24"/>
        </w:rPr>
        <w:t xml:space="preserve">Luckin, R., Cukurova, M., Kent, C., &amp; du Boulay, B. (2022). </w:t>
      </w:r>
      <w:r>
        <w:tab/>
      </w:r>
      <w:r>
        <w:rPr>
          <w:rFonts w:ascii="CMR12" w:eastAsia="CMR12" w:hAnsi="CMR12"/>
          <w:color w:val="000000"/>
          <w:sz w:val="24"/>
        </w:rPr>
        <w:t xml:space="preserve">Empowering edu-cators to be AI-ready. </w:t>
      </w:r>
      <w:r>
        <w:tab/>
      </w:r>
      <w:r>
        <w:rPr>
          <w:rFonts w:ascii="CMR12" w:eastAsia="CMR12" w:hAnsi="CMR12"/>
          <w:color w:val="000000"/>
          <w:sz w:val="24"/>
        </w:rPr>
        <w:t xml:space="preserve">Computers and Education: </w:t>
      </w:r>
      <w:r>
        <w:tab/>
      </w:r>
      <w:r>
        <w:rPr>
          <w:rFonts w:ascii="CMR12" w:eastAsia="CMR12" w:hAnsi="CMR12"/>
          <w:color w:val="000000"/>
          <w:sz w:val="24"/>
        </w:rPr>
        <w:t xml:space="preserve">Artificial Intelligence, 3. </w:t>
      </w:r>
      <w:r>
        <w:tab/>
      </w:r>
      <w:r>
        <w:rPr>
          <w:rFonts w:ascii="CMR12" w:eastAsia="CMR12" w:hAnsi="CMR12"/>
          <w:color w:val="000000"/>
          <w:sz w:val="24"/>
        </w:rPr>
        <w:t>ht-tps://doi.org/10.1016/j.caeai.2022.100076</w:t>
      </w:r>
    </w:p>
    <w:p w14:paraId="5D4EE6D1" w14:textId="77777777" w:rsidR="00622040" w:rsidRDefault="00000000">
      <w:pPr>
        <w:autoSpaceDE w:val="0"/>
        <w:autoSpaceDN w:val="0"/>
        <w:spacing w:before="614" w:after="0" w:line="358" w:lineRule="exact"/>
        <w:ind w:right="20"/>
        <w:jc w:val="both"/>
      </w:pPr>
      <w:r>
        <w:rPr>
          <w:rFonts w:ascii="CMR12" w:eastAsia="CMR12" w:hAnsi="CMR12"/>
          <w:color w:val="000000"/>
          <w:sz w:val="24"/>
        </w:rPr>
        <w:t>Lyhne, C. N., Thisted, J., &amp; Bjerrum, M. (2025). Qualitative content analysis–framing the analytical process of inductive content analysis to develop a sound study design. Quality and Quantity, 59(6), 5329–5349. https://doi.org/10.1007/s11135-025-02220-9</w:t>
      </w:r>
    </w:p>
    <w:p w14:paraId="36F9BDF6" w14:textId="77777777" w:rsidR="00622040" w:rsidRDefault="00000000">
      <w:pPr>
        <w:tabs>
          <w:tab w:val="left" w:pos="1362"/>
          <w:tab w:val="left" w:pos="4614"/>
          <w:tab w:val="left" w:pos="9068"/>
        </w:tabs>
        <w:autoSpaceDE w:val="0"/>
        <w:autoSpaceDN w:val="0"/>
        <w:spacing w:before="614" w:after="0" w:line="358" w:lineRule="exact"/>
      </w:pPr>
      <w:r>
        <w:rPr>
          <w:rFonts w:ascii="CMR12" w:eastAsia="CMR12" w:hAnsi="CMR12"/>
          <w:color w:val="000000"/>
          <w:sz w:val="24"/>
        </w:rPr>
        <w:t xml:space="preserve">Mardeli, M., Sari, J. P., Setyaningsih, K., Fauzi, M., Fitri, E., &amp; Ballianie, N. (2025). Generative AI in Personalized Learning: </w:t>
      </w:r>
      <w:r>
        <w:tab/>
      </w:r>
      <w:r>
        <w:rPr>
          <w:rFonts w:ascii="CMR12" w:eastAsia="CMR12" w:hAnsi="CMR12"/>
          <w:color w:val="000000"/>
          <w:sz w:val="24"/>
        </w:rPr>
        <w:t xml:space="preserve">A Systematic Review of Implementation in Indonesia. </w:t>
      </w:r>
      <w:r>
        <w:tab/>
      </w:r>
      <w:r>
        <w:rPr>
          <w:rFonts w:ascii="CMR12" w:eastAsia="CMR12" w:hAnsi="CMR12"/>
          <w:color w:val="000000"/>
          <w:sz w:val="24"/>
        </w:rPr>
        <w:t xml:space="preserve">EDUKASIA Jurnal Pendidikan Dan Pembelajaran, 6(2), 989–1002. </w:t>
      </w:r>
      <w:r>
        <w:tab/>
      </w:r>
      <w:r>
        <w:rPr>
          <w:rFonts w:ascii="CMR12" w:eastAsia="CMR12" w:hAnsi="CMR12"/>
          <w:color w:val="000000"/>
          <w:sz w:val="24"/>
        </w:rPr>
        <w:t>ht-tps://doi.org/10.62775/edukasia.v6i2.1672</w:t>
      </w:r>
    </w:p>
    <w:p w14:paraId="25F95EA2" w14:textId="77777777" w:rsidR="00622040" w:rsidRDefault="00000000">
      <w:pPr>
        <w:tabs>
          <w:tab w:val="left" w:pos="6408"/>
        </w:tabs>
        <w:autoSpaceDE w:val="0"/>
        <w:autoSpaceDN w:val="0"/>
        <w:spacing w:before="612" w:after="0" w:line="358" w:lineRule="exact"/>
      </w:pPr>
      <w:r>
        <w:rPr>
          <w:rFonts w:ascii="CMR12" w:eastAsia="CMR12" w:hAnsi="CMR12"/>
          <w:color w:val="000000"/>
          <w:sz w:val="24"/>
        </w:rPr>
        <w:t xml:space="preserve">Markandan, N., Osman, K., &amp; Halim, L. (2022). Integrating Computational Thinking and Empowering Metacognitive Awareness in Stem Education. </w:t>
      </w:r>
      <w:r>
        <w:tab/>
      </w:r>
      <w:r>
        <w:rPr>
          <w:rFonts w:ascii="CMR12" w:eastAsia="CMR12" w:hAnsi="CMR12"/>
          <w:color w:val="000000"/>
          <w:sz w:val="24"/>
        </w:rPr>
        <w:t>Frontiers in Psychology, 13.</w:t>
      </w:r>
    </w:p>
    <w:p w14:paraId="6AB045A4" w14:textId="77777777" w:rsidR="00622040" w:rsidRDefault="00000000">
      <w:pPr>
        <w:autoSpaceDE w:val="0"/>
        <w:autoSpaceDN w:val="0"/>
        <w:spacing w:before="120" w:after="0" w:line="240" w:lineRule="exact"/>
      </w:pPr>
      <w:r>
        <w:rPr>
          <w:rFonts w:ascii="CMR12" w:eastAsia="CMR12" w:hAnsi="CMR12"/>
          <w:color w:val="000000"/>
          <w:sz w:val="24"/>
        </w:rPr>
        <w:t>https://doi.org/10.3389/fpsyg.2022.872593</w:t>
      </w:r>
    </w:p>
    <w:p w14:paraId="076C87C9" w14:textId="77777777" w:rsidR="00622040" w:rsidRDefault="00000000">
      <w:pPr>
        <w:autoSpaceDE w:val="0"/>
        <w:autoSpaceDN w:val="0"/>
        <w:spacing w:before="1260" w:after="0" w:line="240" w:lineRule="exact"/>
        <w:jc w:val="center"/>
      </w:pPr>
      <w:r>
        <w:rPr>
          <w:rFonts w:ascii="CMR12" w:eastAsia="CMR12" w:hAnsi="CMR12"/>
          <w:color w:val="000000"/>
          <w:sz w:val="24"/>
        </w:rPr>
        <w:t>121</w:t>
      </w:r>
    </w:p>
    <w:p w14:paraId="69A1F060" w14:textId="77777777" w:rsidR="00622040" w:rsidRDefault="00622040">
      <w:pPr>
        <w:sectPr w:rsidR="00622040">
          <w:pgSz w:w="12240" w:h="15840"/>
          <w:pgMar w:top="746" w:right="1418" w:bottom="396" w:left="1440" w:header="720" w:footer="720" w:gutter="0"/>
          <w:cols w:space="720"/>
          <w:docGrid w:linePitch="360"/>
        </w:sectPr>
      </w:pPr>
    </w:p>
    <w:p w14:paraId="048F8239" w14:textId="77777777" w:rsidR="00622040" w:rsidRDefault="00622040">
      <w:pPr>
        <w:autoSpaceDE w:val="0"/>
        <w:autoSpaceDN w:val="0"/>
        <w:spacing w:after="526" w:line="220" w:lineRule="exact"/>
      </w:pPr>
    </w:p>
    <w:p w14:paraId="1083750A" w14:textId="77777777" w:rsidR="00622040" w:rsidRDefault="00000000">
      <w:pPr>
        <w:autoSpaceDE w:val="0"/>
        <w:autoSpaceDN w:val="0"/>
        <w:spacing w:after="0" w:line="240" w:lineRule="exact"/>
        <w:jc w:val="center"/>
      </w:pPr>
      <w:r>
        <w:rPr>
          <w:rFonts w:ascii="CMR12" w:eastAsia="CMR12" w:hAnsi="CMR12"/>
          <w:color w:val="000000"/>
          <w:sz w:val="24"/>
        </w:rPr>
        <w:t xml:space="preserve">McKenney, S., &amp; Reeves, T. C. (2018). </w:t>
      </w:r>
      <w:r>
        <w:rPr>
          <w:rFonts w:ascii="CMTI12" w:eastAsia="CMTI12" w:hAnsi="CMTI12"/>
          <w:i/>
          <w:color w:val="000000"/>
          <w:sz w:val="24"/>
        </w:rPr>
        <w:t xml:space="preserve">Conducting educational design research </w:t>
      </w:r>
      <w:r>
        <w:rPr>
          <w:rFonts w:ascii="CMR12" w:eastAsia="CMR12" w:hAnsi="CMR12"/>
          <w:color w:val="000000"/>
          <w:sz w:val="24"/>
        </w:rPr>
        <w:t>. Routledge.</w:t>
      </w:r>
    </w:p>
    <w:p w14:paraId="1E2DBA2E" w14:textId="77777777" w:rsidR="00622040" w:rsidRDefault="00000000">
      <w:pPr>
        <w:autoSpaceDE w:val="0"/>
        <w:autoSpaceDN w:val="0"/>
        <w:spacing w:before="732" w:after="0" w:line="238" w:lineRule="exact"/>
        <w:jc w:val="center"/>
      </w:pPr>
      <w:r>
        <w:rPr>
          <w:rFonts w:ascii="CMR12" w:eastAsia="CMR12" w:hAnsi="CMR12"/>
          <w:color w:val="000000"/>
          <w:sz w:val="24"/>
        </w:rPr>
        <w:t>Megheirkouni, M., &amp; Moir, J. (2023). Simple but Effective Criteria: Rethinking Excellent</w:t>
      </w:r>
    </w:p>
    <w:p w14:paraId="5B4C3D5E" w14:textId="77777777" w:rsidR="00622040" w:rsidRDefault="00000000">
      <w:pPr>
        <w:autoSpaceDE w:val="0"/>
        <w:autoSpaceDN w:val="0"/>
        <w:spacing w:before="120" w:after="0" w:line="240" w:lineRule="exact"/>
        <w:jc w:val="center"/>
      </w:pPr>
      <w:r>
        <w:rPr>
          <w:rFonts w:ascii="CMR12" w:eastAsia="CMR12" w:hAnsi="CMR12"/>
          <w:color w:val="000000"/>
          <w:sz w:val="24"/>
        </w:rPr>
        <w:t>Qualitative Research. Qualitative Report, 28(3), 848–864. https://doi.org/10.46743/2160-</w:t>
      </w:r>
    </w:p>
    <w:p w14:paraId="16DB2401" w14:textId="77777777" w:rsidR="00622040" w:rsidRDefault="00000000">
      <w:pPr>
        <w:autoSpaceDE w:val="0"/>
        <w:autoSpaceDN w:val="0"/>
        <w:spacing w:before="118" w:after="0" w:line="240" w:lineRule="exact"/>
      </w:pPr>
      <w:r>
        <w:rPr>
          <w:rFonts w:ascii="CMR12" w:eastAsia="CMR12" w:hAnsi="CMR12"/>
          <w:color w:val="000000"/>
          <w:sz w:val="24"/>
        </w:rPr>
        <w:t>3715/2023.5845</w:t>
      </w:r>
    </w:p>
    <w:p w14:paraId="70010092" w14:textId="77777777" w:rsidR="00622040" w:rsidRDefault="00000000">
      <w:pPr>
        <w:tabs>
          <w:tab w:val="left" w:pos="6780"/>
        </w:tabs>
        <w:autoSpaceDE w:val="0"/>
        <w:autoSpaceDN w:val="0"/>
        <w:spacing w:before="732" w:after="0" w:line="238" w:lineRule="exact"/>
      </w:pPr>
      <w:r>
        <w:rPr>
          <w:rFonts w:ascii="CMR12" w:eastAsia="CMR12" w:hAnsi="CMR12"/>
          <w:color w:val="000000"/>
          <w:sz w:val="24"/>
        </w:rPr>
        <w:t xml:space="preserve">Messer, M., Brown, N. C. C., K¨olling, M., &amp; Shi, M. (2024). </w:t>
      </w:r>
      <w:r>
        <w:tab/>
      </w:r>
      <w:r>
        <w:rPr>
          <w:rFonts w:ascii="CMR12" w:eastAsia="CMR12" w:hAnsi="CMR12"/>
          <w:color w:val="000000"/>
          <w:sz w:val="24"/>
        </w:rPr>
        <w:t>Automated Grading and</w:t>
      </w:r>
    </w:p>
    <w:p w14:paraId="717FC271" w14:textId="77777777" w:rsidR="00622040" w:rsidRDefault="00000000">
      <w:pPr>
        <w:autoSpaceDE w:val="0"/>
        <w:autoSpaceDN w:val="0"/>
        <w:spacing w:before="120" w:after="0" w:line="240" w:lineRule="exact"/>
        <w:jc w:val="center"/>
      </w:pPr>
      <w:r>
        <w:rPr>
          <w:rFonts w:ascii="CMR12" w:eastAsia="CMR12" w:hAnsi="CMR12"/>
          <w:color w:val="000000"/>
          <w:sz w:val="24"/>
        </w:rPr>
        <w:t>Feedback Tools for Programming Education: A Systematic Review. ACM Transactions on</w:t>
      </w:r>
    </w:p>
    <w:p w14:paraId="4D536E59" w14:textId="77777777" w:rsidR="00622040" w:rsidRDefault="00000000">
      <w:pPr>
        <w:autoSpaceDE w:val="0"/>
        <w:autoSpaceDN w:val="0"/>
        <w:spacing w:before="118" w:after="672" w:line="240" w:lineRule="exact"/>
      </w:pPr>
      <w:r>
        <w:rPr>
          <w:rFonts w:ascii="CMR12" w:eastAsia="CMR12" w:hAnsi="CMR12"/>
          <w:color w:val="000000"/>
          <w:sz w:val="24"/>
        </w:rPr>
        <w:t>Computing Education, 24(1). https://doi.org/10.1145/3636515</w:t>
      </w:r>
    </w:p>
    <w:tbl>
      <w:tblPr>
        <w:tblW w:w="0" w:type="auto"/>
        <w:tblLayout w:type="fixed"/>
        <w:tblLook w:val="04A0" w:firstRow="1" w:lastRow="0" w:firstColumn="1" w:lastColumn="0" w:noHBand="0" w:noVBand="1"/>
      </w:tblPr>
      <w:tblGrid>
        <w:gridCol w:w="480"/>
        <w:gridCol w:w="480"/>
        <w:gridCol w:w="460"/>
        <w:gridCol w:w="1040"/>
        <w:gridCol w:w="420"/>
        <w:gridCol w:w="540"/>
        <w:gridCol w:w="1520"/>
        <w:gridCol w:w="600"/>
        <w:gridCol w:w="740"/>
        <w:gridCol w:w="980"/>
        <w:gridCol w:w="400"/>
        <w:gridCol w:w="460"/>
        <w:gridCol w:w="280"/>
        <w:gridCol w:w="960"/>
      </w:tblGrid>
      <w:tr w:rsidR="00622040" w14:paraId="4E3B80AF" w14:textId="77777777">
        <w:trPr>
          <w:trHeight w:hRule="exact" w:val="340"/>
        </w:trPr>
        <w:tc>
          <w:tcPr>
            <w:tcW w:w="960" w:type="dxa"/>
            <w:gridSpan w:val="2"/>
            <w:tcMar>
              <w:left w:w="0" w:type="dxa"/>
              <w:right w:w="0" w:type="dxa"/>
            </w:tcMar>
          </w:tcPr>
          <w:p w14:paraId="14BD2B92" w14:textId="77777777" w:rsidR="00622040" w:rsidRDefault="00000000">
            <w:pPr>
              <w:autoSpaceDE w:val="0"/>
              <w:autoSpaceDN w:val="0"/>
              <w:spacing w:before="60" w:after="0" w:line="240" w:lineRule="exact"/>
            </w:pPr>
            <w:r>
              <w:rPr>
                <w:rFonts w:ascii="CMR12" w:eastAsia="CMR12" w:hAnsi="CMR12"/>
                <w:color w:val="000000"/>
                <w:sz w:val="24"/>
              </w:rPr>
              <w:t>Morgan,</w:t>
            </w:r>
          </w:p>
        </w:tc>
        <w:tc>
          <w:tcPr>
            <w:tcW w:w="460" w:type="dxa"/>
            <w:tcMar>
              <w:left w:w="0" w:type="dxa"/>
              <w:right w:w="0" w:type="dxa"/>
            </w:tcMar>
          </w:tcPr>
          <w:p w14:paraId="383D2E58" w14:textId="77777777" w:rsidR="00622040" w:rsidRDefault="00000000">
            <w:pPr>
              <w:autoSpaceDE w:val="0"/>
              <w:autoSpaceDN w:val="0"/>
              <w:spacing w:before="60" w:after="0" w:line="240" w:lineRule="exact"/>
              <w:jc w:val="center"/>
            </w:pPr>
            <w:r>
              <w:rPr>
                <w:rFonts w:ascii="CMR12" w:eastAsia="CMR12" w:hAnsi="CMR12"/>
                <w:color w:val="000000"/>
                <w:sz w:val="24"/>
              </w:rPr>
              <w:t>H.</w:t>
            </w:r>
          </w:p>
        </w:tc>
        <w:tc>
          <w:tcPr>
            <w:tcW w:w="1040" w:type="dxa"/>
            <w:tcMar>
              <w:left w:w="0" w:type="dxa"/>
              <w:right w:w="0" w:type="dxa"/>
            </w:tcMar>
          </w:tcPr>
          <w:p w14:paraId="1E27C98D" w14:textId="77777777" w:rsidR="00622040" w:rsidRDefault="00000000">
            <w:pPr>
              <w:autoSpaceDE w:val="0"/>
              <w:autoSpaceDN w:val="0"/>
              <w:spacing w:before="60" w:after="0" w:line="240" w:lineRule="exact"/>
              <w:ind w:left="104"/>
            </w:pPr>
            <w:r>
              <w:rPr>
                <w:rFonts w:ascii="CMR12" w:eastAsia="CMR12" w:hAnsi="CMR12"/>
                <w:color w:val="000000"/>
                <w:sz w:val="24"/>
              </w:rPr>
              <w:t>(2024).</w:t>
            </w:r>
          </w:p>
        </w:tc>
        <w:tc>
          <w:tcPr>
            <w:tcW w:w="960" w:type="dxa"/>
            <w:gridSpan w:val="2"/>
            <w:tcMar>
              <w:left w:w="0" w:type="dxa"/>
              <w:right w:w="0" w:type="dxa"/>
            </w:tcMar>
          </w:tcPr>
          <w:p w14:paraId="776BE90E" w14:textId="77777777" w:rsidR="00622040" w:rsidRDefault="00000000">
            <w:pPr>
              <w:autoSpaceDE w:val="0"/>
              <w:autoSpaceDN w:val="0"/>
              <w:spacing w:before="60" w:after="0" w:line="240" w:lineRule="exact"/>
              <w:ind w:right="132"/>
              <w:jc w:val="right"/>
            </w:pPr>
            <w:r>
              <w:rPr>
                <w:rFonts w:ascii="CMR12" w:eastAsia="CMR12" w:hAnsi="CMR12"/>
                <w:color w:val="000000"/>
                <w:sz w:val="24"/>
              </w:rPr>
              <w:t>Using</w:t>
            </w:r>
          </w:p>
        </w:tc>
        <w:tc>
          <w:tcPr>
            <w:tcW w:w="1520" w:type="dxa"/>
            <w:tcMar>
              <w:left w:w="0" w:type="dxa"/>
              <w:right w:w="0" w:type="dxa"/>
            </w:tcMar>
          </w:tcPr>
          <w:p w14:paraId="01D8BF31" w14:textId="77777777" w:rsidR="00622040" w:rsidRDefault="00000000">
            <w:pPr>
              <w:autoSpaceDE w:val="0"/>
              <w:autoSpaceDN w:val="0"/>
              <w:spacing w:before="60" w:after="0" w:line="240" w:lineRule="exact"/>
              <w:jc w:val="center"/>
            </w:pPr>
            <w:r>
              <w:rPr>
                <w:rFonts w:ascii="CMR12" w:eastAsia="CMR12" w:hAnsi="CMR12"/>
                <w:color w:val="000000"/>
                <w:sz w:val="24"/>
              </w:rPr>
              <w:t>Triangulation</w:t>
            </w:r>
          </w:p>
        </w:tc>
        <w:tc>
          <w:tcPr>
            <w:tcW w:w="600" w:type="dxa"/>
            <w:tcMar>
              <w:left w:w="0" w:type="dxa"/>
              <w:right w:w="0" w:type="dxa"/>
            </w:tcMar>
          </w:tcPr>
          <w:p w14:paraId="732B6D13" w14:textId="77777777" w:rsidR="00622040" w:rsidRDefault="00000000">
            <w:pPr>
              <w:autoSpaceDE w:val="0"/>
              <w:autoSpaceDN w:val="0"/>
              <w:spacing w:before="60" w:after="0" w:line="240" w:lineRule="exact"/>
              <w:jc w:val="center"/>
            </w:pPr>
            <w:r>
              <w:rPr>
                <w:rFonts w:ascii="CMR12" w:eastAsia="CMR12" w:hAnsi="CMR12"/>
                <w:color w:val="000000"/>
                <w:sz w:val="24"/>
              </w:rPr>
              <w:t>and</w:t>
            </w:r>
          </w:p>
        </w:tc>
        <w:tc>
          <w:tcPr>
            <w:tcW w:w="1720" w:type="dxa"/>
            <w:gridSpan w:val="2"/>
            <w:tcMar>
              <w:left w:w="0" w:type="dxa"/>
              <w:right w:w="0" w:type="dxa"/>
            </w:tcMar>
          </w:tcPr>
          <w:p w14:paraId="64046D89" w14:textId="77777777" w:rsidR="00622040" w:rsidRDefault="00000000">
            <w:pPr>
              <w:autoSpaceDE w:val="0"/>
              <w:autoSpaceDN w:val="0"/>
              <w:spacing w:before="60" w:after="0" w:line="240" w:lineRule="exact"/>
              <w:jc w:val="center"/>
            </w:pPr>
            <w:r>
              <w:rPr>
                <w:rFonts w:ascii="CMR12" w:eastAsia="CMR12" w:hAnsi="CMR12"/>
                <w:color w:val="000000"/>
                <w:sz w:val="24"/>
              </w:rPr>
              <w:t>Crystallization</w:t>
            </w:r>
          </w:p>
        </w:tc>
        <w:tc>
          <w:tcPr>
            <w:tcW w:w="400" w:type="dxa"/>
            <w:tcMar>
              <w:left w:w="0" w:type="dxa"/>
              <w:right w:w="0" w:type="dxa"/>
            </w:tcMar>
          </w:tcPr>
          <w:p w14:paraId="18EB0673" w14:textId="77777777" w:rsidR="00622040" w:rsidRDefault="00000000">
            <w:pPr>
              <w:autoSpaceDE w:val="0"/>
              <w:autoSpaceDN w:val="0"/>
              <w:spacing w:before="60" w:after="0" w:line="240" w:lineRule="exact"/>
              <w:jc w:val="center"/>
            </w:pPr>
            <w:r>
              <w:rPr>
                <w:rFonts w:ascii="CMR12" w:eastAsia="CMR12" w:hAnsi="CMR12"/>
                <w:color w:val="000000"/>
                <w:sz w:val="24"/>
              </w:rPr>
              <w:t>to</w:t>
            </w:r>
          </w:p>
        </w:tc>
        <w:tc>
          <w:tcPr>
            <w:tcW w:w="740" w:type="dxa"/>
            <w:gridSpan w:val="2"/>
            <w:tcMar>
              <w:left w:w="0" w:type="dxa"/>
              <w:right w:w="0" w:type="dxa"/>
            </w:tcMar>
          </w:tcPr>
          <w:p w14:paraId="0B632FEA" w14:textId="77777777" w:rsidR="00622040" w:rsidRDefault="00000000">
            <w:pPr>
              <w:autoSpaceDE w:val="0"/>
              <w:autoSpaceDN w:val="0"/>
              <w:spacing w:before="60" w:after="0" w:line="240" w:lineRule="exact"/>
              <w:jc w:val="center"/>
            </w:pPr>
            <w:r>
              <w:rPr>
                <w:rFonts w:ascii="CMR12" w:eastAsia="CMR12" w:hAnsi="CMR12"/>
                <w:color w:val="000000"/>
                <w:sz w:val="24"/>
              </w:rPr>
              <w:t>Make</w:t>
            </w:r>
          </w:p>
        </w:tc>
        <w:tc>
          <w:tcPr>
            <w:tcW w:w="960" w:type="dxa"/>
            <w:tcMar>
              <w:left w:w="0" w:type="dxa"/>
              <w:right w:w="0" w:type="dxa"/>
            </w:tcMar>
          </w:tcPr>
          <w:p w14:paraId="7731D814" w14:textId="77777777" w:rsidR="00622040" w:rsidRDefault="00000000">
            <w:pPr>
              <w:autoSpaceDE w:val="0"/>
              <w:autoSpaceDN w:val="0"/>
              <w:spacing w:before="60" w:after="0" w:line="240" w:lineRule="exact"/>
              <w:ind w:left="116"/>
            </w:pPr>
            <w:r>
              <w:rPr>
                <w:rFonts w:ascii="CMR12" w:eastAsia="CMR12" w:hAnsi="CMR12"/>
                <w:color w:val="000000"/>
                <w:sz w:val="24"/>
              </w:rPr>
              <w:t>Qualita-</w:t>
            </w:r>
          </w:p>
        </w:tc>
      </w:tr>
      <w:tr w:rsidR="00622040" w14:paraId="40AA302B" w14:textId="77777777">
        <w:trPr>
          <w:trHeight w:hRule="exact" w:val="378"/>
        </w:trPr>
        <w:tc>
          <w:tcPr>
            <w:tcW w:w="480" w:type="dxa"/>
            <w:tcMar>
              <w:left w:w="0" w:type="dxa"/>
              <w:right w:w="0" w:type="dxa"/>
            </w:tcMar>
          </w:tcPr>
          <w:p w14:paraId="5BC49882" w14:textId="77777777" w:rsidR="00622040" w:rsidRDefault="00000000">
            <w:pPr>
              <w:autoSpaceDE w:val="0"/>
              <w:autoSpaceDN w:val="0"/>
              <w:spacing w:before="78" w:after="0" w:line="240" w:lineRule="exact"/>
            </w:pPr>
            <w:r>
              <w:rPr>
                <w:rFonts w:ascii="CMR12" w:eastAsia="CMR12" w:hAnsi="CMR12"/>
                <w:color w:val="000000"/>
                <w:sz w:val="24"/>
              </w:rPr>
              <w:t>tive</w:t>
            </w:r>
          </w:p>
        </w:tc>
        <w:tc>
          <w:tcPr>
            <w:tcW w:w="940" w:type="dxa"/>
            <w:gridSpan w:val="2"/>
            <w:tcMar>
              <w:left w:w="0" w:type="dxa"/>
              <w:right w:w="0" w:type="dxa"/>
            </w:tcMar>
          </w:tcPr>
          <w:p w14:paraId="201B9263" w14:textId="77777777" w:rsidR="00622040" w:rsidRDefault="00000000">
            <w:pPr>
              <w:autoSpaceDE w:val="0"/>
              <w:autoSpaceDN w:val="0"/>
              <w:spacing w:before="78" w:after="0" w:line="240" w:lineRule="exact"/>
              <w:jc w:val="center"/>
            </w:pPr>
            <w:r>
              <w:rPr>
                <w:rFonts w:ascii="CMR12" w:eastAsia="CMR12" w:hAnsi="CMR12"/>
                <w:color w:val="000000"/>
                <w:sz w:val="24"/>
              </w:rPr>
              <w:t>Studies</w:t>
            </w:r>
          </w:p>
        </w:tc>
        <w:tc>
          <w:tcPr>
            <w:tcW w:w="1460" w:type="dxa"/>
            <w:gridSpan w:val="2"/>
            <w:tcMar>
              <w:left w:w="0" w:type="dxa"/>
              <w:right w:w="0" w:type="dxa"/>
            </w:tcMar>
          </w:tcPr>
          <w:p w14:paraId="5CCBADAA" w14:textId="77777777" w:rsidR="00622040" w:rsidRDefault="00000000">
            <w:pPr>
              <w:autoSpaceDE w:val="0"/>
              <w:autoSpaceDN w:val="0"/>
              <w:spacing w:before="78" w:after="0" w:line="240" w:lineRule="exact"/>
              <w:jc w:val="center"/>
            </w:pPr>
            <w:r>
              <w:rPr>
                <w:rFonts w:ascii="CMR12" w:eastAsia="CMR12" w:hAnsi="CMR12"/>
                <w:color w:val="000000"/>
                <w:sz w:val="24"/>
              </w:rPr>
              <w:t>Trustworthy</w:t>
            </w:r>
          </w:p>
        </w:tc>
        <w:tc>
          <w:tcPr>
            <w:tcW w:w="540" w:type="dxa"/>
            <w:tcMar>
              <w:left w:w="0" w:type="dxa"/>
              <w:right w:w="0" w:type="dxa"/>
            </w:tcMar>
          </w:tcPr>
          <w:p w14:paraId="0CD23A76" w14:textId="77777777" w:rsidR="00622040" w:rsidRDefault="00000000">
            <w:pPr>
              <w:autoSpaceDE w:val="0"/>
              <w:autoSpaceDN w:val="0"/>
              <w:spacing w:before="78" w:after="0" w:line="240" w:lineRule="exact"/>
              <w:jc w:val="center"/>
            </w:pPr>
            <w:r>
              <w:rPr>
                <w:rFonts w:ascii="CMR12" w:eastAsia="CMR12" w:hAnsi="CMR12"/>
                <w:color w:val="000000"/>
                <w:sz w:val="24"/>
              </w:rPr>
              <w:t>and</w:t>
            </w:r>
          </w:p>
        </w:tc>
        <w:tc>
          <w:tcPr>
            <w:tcW w:w="1520" w:type="dxa"/>
            <w:tcMar>
              <w:left w:w="0" w:type="dxa"/>
              <w:right w:w="0" w:type="dxa"/>
            </w:tcMar>
          </w:tcPr>
          <w:p w14:paraId="78198353" w14:textId="77777777" w:rsidR="00622040" w:rsidRDefault="00000000">
            <w:pPr>
              <w:autoSpaceDE w:val="0"/>
              <w:autoSpaceDN w:val="0"/>
              <w:spacing w:before="78" w:after="0" w:line="240" w:lineRule="exact"/>
              <w:ind w:left="160"/>
            </w:pPr>
            <w:r>
              <w:rPr>
                <w:rFonts w:ascii="CMR12" w:eastAsia="CMR12" w:hAnsi="CMR12"/>
                <w:color w:val="000000"/>
                <w:sz w:val="24"/>
              </w:rPr>
              <w:t>Rigorous.</w:t>
            </w:r>
          </w:p>
        </w:tc>
        <w:tc>
          <w:tcPr>
            <w:tcW w:w="1340" w:type="dxa"/>
            <w:gridSpan w:val="2"/>
            <w:tcMar>
              <w:left w:w="0" w:type="dxa"/>
              <w:right w:w="0" w:type="dxa"/>
            </w:tcMar>
          </w:tcPr>
          <w:p w14:paraId="05D00BC8" w14:textId="77777777" w:rsidR="00622040" w:rsidRDefault="00000000">
            <w:pPr>
              <w:autoSpaceDE w:val="0"/>
              <w:autoSpaceDN w:val="0"/>
              <w:spacing w:before="78" w:after="0" w:line="240" w:lineRule="exact"/>
              <w:jc w:val="center"/>
            </w:pPr>
            <w:r>
              <w:rPr>
                <w:rFonts w:ascii="CMR12" w:eastAsia="CMR12" w:hAnsi="CMR12"/>
                <w:color w:val="000000"/>
                <w:sz w:val="24"/>
              </w:rPr>
              <w:t>Qualitative</w:t>
            </w:r>
          </w:p>
        </w:tc>
        <w:tc>
          <w:tcPr>
            <w:tcW w:w="980" w:type="dxa"/>
            <w:tcMar>
              <w:left w:w="0" w:type="dxa"/>
              <w:right w:w="0" w:type="dxa"/>
            </w:tcMar>
          </w:tcPr>
          <w:p w14:paraId="19609841" w14:textId="77777777" w:rsidR="00622040" w:rsidRDefault="00000000">
            <w:pPr>
              <w:autoSpaceDE w:val="0"/>
              <w:autoSpaceDN w:val="0"/>
              <w:spacing w:before="78" w:after="0" w:line="240" w:lineRule="exact"/>
              <w:jc w:val="center"/>
            </w:pPr>
            <w:r>
              <w:rPr>
                <w:rFonts w:ascii="CMR12" w:eastAsia="CMR12" w:hAnsi="CMR12"/>
                <w:color w:val="000000"/>
                <w:sz w:val="24"/>
              </w:rPr>
              <w:t>Report,</w:t>
            </w:r>
          </w:p>
        </w:tc>
        <w:tc>
          <w:tcPr>
            <w:tcW w:w="860" w:type="dxa"/>
            <w:gridSpan w:val="2"/>
            <w:tcMar>
              <w:left w:w="0" w:type="dxa"/>
              <w:right w:w="0" w:type="dxa"/>
            </w:tcMar>
          </w:tcPr>
          <w:p w14:paraId="29BDA99D" w14:textId="77777777" w:rsidR="00622040" w:rsidRDefault="00000000">
            <w:pPr>
              <w:autoSpaceDE w:val="0"/>
              <w:autoSpaceDN w:val="0"/>
              <w:spacing w:before="78" w:after="0" w:line="240" w:lineRule="exact"/>
              <w:jc w:val="center"/>
            </w:pPr>
            <w:r>
              <w:rPr>
                <w:rFonts w:ascii="CMR12" w:eastAsia="CMR12" w:hAnsi="CMR12"/>
                <w:color w:val="000000"/>
                <w:sz w:val="24"/>
              </w:rPr>
              <w:t>29(7),</w:t>
            </w:r>
          </w:p>
        </w:tc>
        <w:tc>
          <w:tcPr>
            <w:tcW w:w="1240" w:type="dxa"/>
            <w:gridSpan w:val="2"/>
            <w:tcMar>
              <w:left w:w="0" w:type="dxa"/>
              <w:right w:w="0" w:type="dxa"/>
            </w:tcMar>
          </w:tcPr>
          <w:p w14:paraId="6C20C81F" w14:textId="77777777" w:rsidR="00622040" w:rsidRDefault="00000000">
            <w:pPr>
              <w:autoSpaceDE w:val="0"/>
              <w:autoSpaceDN w:val="0"/>
              <w:spacing w:before="78" w:after="0" w:line="240" w:lineRule="exact"/>
              <w:ind w:left="124"/>
            </w:pPr>
            <w:r>
              <w:rPr>
                <w:rFonts w:ascii="CMR12" w:eastAsia="CMR12" w:hAnsi="CMR12"/>
                <w:color w:val="000000"/>
                <w:sz w:val="24"/>
              </w:rPr>
              <w:t>1844–1856.</w:t>
            </w:r>
          </w:p>
        </w:tc>
      </w:tr>
    </w:tbl>
    <w:p w14:paraId="5C06B278" w14:textId="77777777" w:rsidR="00622040" w:rsidRDefault="00000000">
      <w:pPr>
        <w:autoSpaceDE w:val="0"/>
        <w:autoSpaceDN w:val="0"/>
        <w:spacing w:before="60" w:after="0" w:line="238" w:lineRule="exact"/>
      </w:pPr>
      <w:r>
        <w:rPr>
          <w:rFonts w:ascii="CMR12" w:eastAsia="CMR12" w:hAnsi="CMR12"/>
          <w:color w:val="000000"/>
          <w:sz w:val="24"/>
        </w:rPr>
        <w:t>https://doi.org/10.46743/2160-3715/2024.6071</w:t>
      </w:r>
    </w:p>
    <w:p w14:paraId="07F97F10" w14:textId="77777777" w:rsidR="00622040" w:rsidRDefault="00000000">
      <w:pPr>
        <w:autoSpaceDE w:val="0"/>
        <w:autoSpaceDN w:val="0"/>
        <w:spacing w:before="732" w:after="0" w:line="240" w:lineRule="exact"/>
        <w:jc w:val="center"/>
      </w:pPr>
      <w:r>
        <w:rPr>
          <w:rFonts w:ascii="CMR12" w:eastAsia="CMR12" w:hAnsi="CMR12"/>
          <w:color w:val="000000"/>
          <w:sz w:val="24"/>
        </w:rPr>
        <w:t>Nourani, M., Roy, C., Block, J. E., Honeycutt, D. R., Rahman, T., Ragan, E., &amp; Gogate, V.</w:t>
      </w:r>
    </w:p>
    <w:p w14:paraId="098C37A5" w14:textId="77777777" w:rsidR="00622040" w:rsidRDefault="00000000">
      <w:pPr>
        <w:autoSpaceDE w:val="0"/>
        <w:autoSpaceDN w:val="0"/>
        <w:spacing w:before="118" w:after="0" w:line="240" w:lineRule="exact"/>
        <w:jc w:val="center"/>
      </w:pPr>
      <w:r>
        <w:rPr>
          <w:rFonts w:ascii="CMR12" w:eastAsia="CMR12" w:hAnsi="CMR12"/>
          <w:color w:val="000000"/>
          <w:sz w:val="24"/>
        </w:rPr>
        <w:t>(2021). Anchoring Bias Affects Mental Model Formation and User Reliance in Explainable AI</w:t>
      </w:r>
    </w:p>
    <w:p w14:paraId="633F7C92" w14:textId="77777777" w:rsidR="00622040" w:rsidRDefault="00000000">
      <w:pPr>
        <w:autoSpaceDE w:val="0"/>
        <w:autoSpaceDN w:val="0"/>
        <w:spacing w:before="120" w:after="0" w:line="238" w:lineRule="exact"/>
        <w:jc w:val="center"/>
      </w:pPr>
      <w:r>
        <w:rPr>
          <w:rFonts w:ascii="CMR12" w:eastAsia="CMR12" w:hAnsi="CMR12"/>
          <w:color w:val="000000"/>
          <w:sz w:val="24"/>
        </w:rPr>
        <w:t>Systems. International Conference on Intelligent User Interfaces, Proceedings IUI, 340–350.</w:t>
      </w:r>
    </w:p>
    <w:p w14:paraId="159ADFC2" w14:textId="77777777" w:rsidR="00622040" w:rsidRDefault="00000000">
      <w:pPr>
        <w:autoSpaceDE w:val="0"/>
        <w:autoSpaceDN w:val="0"/>
        <w:spacing w:before="120" w:after="0" w:line="240" w:lineRule="exact"/>
      </w:pPr>
      <w:r>
        <w:rPr>
          <w:rFonts w:ascii="CMR12" w:eastAsia="CMR12" w:hAnsi="CMR12"/>
          <w:color w:val="000000"/>
          <w:sz w:val="24"/>
        </w:rPr>
        <w:t>https://doi.org/10.1145/3397481.3450639</w:t>
      </w:r>
    </w:p>
    <w:p w14:paraId="7186CC79" w14:textId="77777777" w:rsidR="00622040" w:rsidRDefault="00000000">
      <w:pPr>
        <w:autoSpaceDE w:val="0"/>
        <w:autoSpaceDN w:val="0"/>
        <w:spacing w:before="670" w:after="0" w:line="300" w:lineRule="exact"/>
        <w:jc w:val="center"/>
      </w:pPr>
      <w:r>
        <w:rPr>
          <w:rFonts w:ascii="CMR12" w:eastAsia="CMR12" w:hAnsi="CMR12"/>
          <w:color w:val="000000"/>
          <w:sz w:val="24"/>
        </w:rPr>
        <w:t>Ocampo, L. M., Corrales-´ Alvarez, M., Cardona-Torres, S. A., &amp; Zapata-C´aceres, M. (2024).</w:t>
      </w:r>
    </w:p>
    <w:p w14:paraId="5B5F243C" w14:textId="77777777" w:rsidR="00622040" w:rsidRDefault="00000000">
      <w:pPr>
        <w:autoSpaceDE w:val="0"/>
        <w:autoSpaceDN w:val="0"/>
        <w:spacing w:before="120" w:after="0" w:line="238" w:lineRule="exact"/>
        <w:jc w:val="center"/>
      </w:pPr>
      <w:r>
        <w:rPr>
          <w:rFonts w:ascii="CMR12" w:eastAsia="CMR12" w:hAnsi="CMR12"/>
          <w:color w:val="000000"/>
          <w:sz w:val="24"/>
        </w:rPr>
        <w:t>Systematic Review of Instruments to Assess Computational Thinking in Early Years of</w:t>
      </w:r>
    </w:p>
    <w:p w14:paraId="6BFDE963" w14:textId="77777777" w:rsidR="00622040" w:rsidRDefault="00000000">
      <w:pPr>
        <w:autoSpaceDE w:val="0"/>
        <w:autoSpaceDN w:val="0"/>
        <w:spacing w:before="120" w:after="0" w:line="240" w:lineRule="exact"/>
        <w:jc w:val="center"/>
      </w:pPr>
      <w:r>
        <w:rPr>
          <w:rFonts w:ascii="CMR12" w:eastAsia="CMR12" w:hAnsi="CMR12"/>
          <w:color w:val="000000"/>
          <w:sz w:val="24"/>
        </w:rPr>
        <w:t>Schooling. In Education Sciences (Vol. 14, Issue 10). Multidisciplinary Digital Publishing</w:t>
      </w:r>
    </w:p>
    <w:p w14:paraId="06EF61C5" w14:textId="77777777" w:rsidR="00622040" w:rsidRDefault="00000000">
      <w:pPr>
        <w:autoSpaceDE w:val="0"/>
        <w:autoSpaceDN w:val="0"/>
        <w:spacing w:before="118" w:after="0" w:line="240" w:lineRule="exact"/>
      </w:pPr>
      <w:r>
        <w:rPr>
          <w:rFonts w:ascii="CMR12" w:eastAsia="CMR12" w:hAnsi="CMR12"/>
          <w:color w:val="000000"/>
          <w:sz w:val="24"/>
        </w:rPr>
        <w:t>Institute (MDPI). https://doi.org/10.3390/educsci14101124</w:t>
      </w:r>
    </w:p>
    <w:p w14:paraId="28867E23" w14:textId="77777777" w:rsidR="00622040" w:rsidRDefault="00000000">
      <w:pPr>
        <w:autoSpaceDE w:val="0"/>
        <w:autoSpaceDN w:val="0"/>
        <w:spacing w:before="732" w:after="0" w:line="240" w:lineRule="exact"/>
        <w:jc w:val="center"/>
      </w:pPr>
      <w:r>
        <w:rPr>
          <w:rFonts w:ascii="CMR12" w:eastAsia="CMR12" w:hAnsi="CMR12"/>
          <w:color w:val="000000"/>
          <w:sz w:val="24"/>
        </w:rPr>
        <w:t>Park, Y., &amp; Doo, M. Y. (2024). Role of AI in Blended Learning: A Systematic Literature</w:t>
      </w:r>
    </w:p>
    <w:p w14:paraId="4AA1C7B3" w14:textId="77777777" w:rsidR="00622040" w:rsidRDefault="00000000">
      <w:pPr>
        <w:autoSpaceDE w:val="0"/>
        <w:autoSpaceDN w:val="0"/>
        <w:spacing w:before="118" w:after="0" w:line="240" w:lineRule="exact"/>
        <w:jc w:val="center"/>
      </w:pPr>
      <w:r>
        <w:rPr>
          <w:rFonts w:ascii="CMR12" w:eastAsia="CMR12" w:hAnsi="CMR12"/>
          <w:color w:val="000000"/>
          <w:sz w:val="24"/>
        </w:rPr>
        <w:t>Review. International Review of Research in Open and Distributed Learning, 25(1), 164–196.</w:t>
      </w:r>
    </w:p>
    <w:p w14:paraId="3B7706B4" w14:textId="77777777" w:rsidR="00622040" w:rsidRDefault="00000000">
      <w:pPr>
        <w:autoSpaceDE w:val="0"/>
        <w:autoSpaceDN w:val="0"/>
        <w:spacing w:before="120" w:after="0" w:line="238" w:lineRule="exact"/>
      </w:pPr>
      <w:r>
        <w:rPr>
          <w:rFonts w:ascii="CMR12" w:eastAsia="CMR12" w:hAnsi="CMR12"/>
          <w:color w:val="000000"/>
          <w:sz w:val="24"/>
        </w:rPr>
        <w:t>https://doi.org/10.19173/irrodl.v25i1.7566</w:t>
      </w:r>
    </w:p>
    <w:p w14:paraId="6048F7B6" w14:textId="77777777" w:rsidR="00622040" w:rsidRDefault="00000000">
      <w:pPr>
        <w:tabs>
          <w:tab w:val="left" w:pos="1122"/>
          <w:tab w:val="left" w:pos="1530"/>
          <w:tab w:val="left" w:pos="2460"/>
          <w:tab w:val="left" w:pos="2956"/>
          <w:tab w:val="left" w:pos="4228"/>
          <w:tab w:val="left" w:pos="4724"/>
          <w:tab w:val="left" w:pos="6318"/>
          <w:tab w:val="left" w:pos="7824"/>
        </w:tabs>
        <w:autoSpaceDE w:val="0"/>
        <w:autoSpaceDN w:val="0"/>
        <w:spacing w:before="732" w:after="0" w:line="240" w:lineRule="exact"/>
      </w:pPr>
      <w:r>
        <w:rPr>
          <w:rFonts w:ascii="CMR12" w:eastAsia="CMR12" w:hAnsi="CMR12"/>
          <w:color w:val="000000"/>
          <w:sz w:val="24"/>
        </w:rPr>
        <w:t xml:space="preserve">Pesovski, I., </w:t>
      </w:r>
      <w:r>
        <w:tab/>
      </w:r>
      <w:r>
        <w:rPr>
          <w:rFonts w:ascii="CMR12" w:eastAsia="CMR12" w:hAnsi="CMR12"/>
          <w:color w:val="000000"/>
          <w:sz w:val="24"/>
        </w:rPr>
        <w:t xml:space="preserve">Santos, </w:t>
      </w:r>
      <w:r>
        <w:tab/>
      </w:r>
      <w:r>
        <w:rPr>
          <w:rFonts w:ascii="CMR12" w:eastAsia="CMR12" w:hAnsi="CMR12"/>
          <w:color w:val="000000"/>
          <w:sz w:val="24"/>
        </w:rPr>
        <w:t xml:space="preserve">R., </w:t>
      </w:r>
      <w:r>
        <w:tab/>
      </w:r>
      <w:r>
        <w:rPr>
          <w:rFonts w:ascii="CMR12" w:eastAsia="CMR12" w:hAnsi="CMR12"/>
          <w:color w:val="000000"/>
          <w:sz w:val="24"/>
        </w:rPr>
        <w:t xml:space="preserve">Henriques, R., </w:t>
      </w:r>
      <w:r>
        <w:tab/>
      </w:r>
      <w:r>
        <w:rPr>
          <w:rFonts w:ascii="CMR12" w:eastAsia="CMR12" w:hAnsi="CMR12"/>
          <w:color w:val="000000"/>
          <w:sz w:val="24"/>
        </w:rPr>
        <w:t xml:space="preserve">&amp; Trajkovik, </w:t>
      </w:r>
      <w:r>
        <w:tab/>
      </w:r>
      <w:r>
        <w:rPr>
          <w:rFonts w:ascii="CMR12" w:eastAsia="CMR12" w:hAnsi="CMR12"/>
          <w:color w:val="000000"/>
          <w:sz w:val="24"/>
        </w:rPr>
        <w:t xml:space="preserve">V. (2024). </w:t>
      </w:r>
      <w:r>
        <w:tab/>
      </w:r>
      <w:r>
        <w:rPr>
          <w:rFonts w:ascii="CMR12" w:eastAsia="CMR12" w:hAnsi="CMR12"/>
          <w:color w:val="000000"/>
          <w:sz w:val="24"/>
        </w:rPr>
        <w:t>Generative AI</w:t>
      </w:r>
    </w:p>
    <w:p w14:paraId="6A53F687" w14:textId="77777777" w:rsidR="00622040" w:rsidRDefault="00000000">
      <w:pPr>
        <w:tabs>
          <w:tab w:val="left" w:pos="4808"/>
          <w:tab w:val="left" w:pos="8050"/>
          <w:tab w:val="left" w:pos="9068"/>
        </w:tabs>
        <w:autoSpaceDE w:val="0"/>
        <w:autoSpaceDN w:val="0"/>
        <w:spacing w:before="118" w:after="0" w:line="240" w:lineRule="exact"/>
      </w:pPr>
      <w:r>
        <w:rPr>
          <w:rFonts w:ascii="CMR12" w:eastAsia="CMR12" w:hAnsi="CMR12"/>
          <w:color w:val="000000"/>
          <w:sz w:val="24"/>
        </w:rPr>
        <w:t xml:space="preserve">for Customizable Learning Experiences. Sustainability (Switzerland), </w:t>
      </w:r>
      <w:r>
        <w:tab/>
      </w:r>
      <w:r>
        <w:rPr>
          <w:rFonts w:ascii="CMR12" w:eastAsia="CMR12" w:hAnsi="CMR12"/>
          <w:color w:val="000000"/>
          <w:sz w:val="24"/>
        </w:rPr>
        <w:t xml:space="preserve">16(7). </w:t>
      </w:r>
      <w:r>
        <w:tab/>
      </w:r>
      <w:r>
        <w:rPr>
          <w:rFonts w:ascii="CMR12" w:eastAsia="CMR12" w:hAnsi="CMR12"/>
          <w:color w:val="000000"/>
          <w:sz w:val="24"/>
        </w:rPr>
        <w:t>ht-</w:t>
      </w:r>
    </w:p>
    <w:p w14:paraId="32258B16" w14:textId="77777777" w:rsidR="00622040" w:rsidRDefault="00000000">
      <w:pPr>
        <w:autoSpaceDE w:val="0"/>
        <w:autoSpaceDN w:val="0"/>
        <w:spacing w:before="120" w:after="0" w:line="238" w:lineRule="exact"/>
      </w:pPr>
      <w:r>
        <w:rPr>
          <w:rFonts w:ascii="CMR12" w:eastAsia="CMR12" w:hAnsi="CMR12"/>
          <w:color w:val="000000"/>
          <w:sz w:val="24"/>
        </w:rPr>
        <w:t>tps://doi.org/10.3390/su16073034</w:t>
      </w:r>
    </w:p>
    <w:p w14:paraId="65559000" w14:textId="77777777" w:rsidR="00622040" w:rsidRDefault="00000000">
      <w:pPr>
        <w:autoSpaceDE w:val="0"/>
        <w:autoSpaceDN w:val="0"/>
        <w:spacing w:before="544" w:after="0" w:line="240" w:lineRule="exact"/>
        <w:jc w:val="center"/>
      </w:pPr>
      <w:r>
        <w:rPr>
          <w:rFonts w:ascii="CMR12" w:eastAsia="CMR12" w:hAnsi="CMR12"/>
          <w:color w:val="000000"/>
          <w:sz w:val="24"/>
        </w:rPr>
        <w:lastRenderedPageBreak/>
        <w:t>122</w:t>
      </w:r>
    </w:p>
    <w:p w14:paraId="1E823501" w14:textId="77777777" w:rsidR="00622040" w:rsidRDefault="00622040">
      <w:pPr>
        <w:sectPr w:rsidR="00622040">
          <w:pgSz w:w="12240" w:h="15840"/>
          <w:pgMar w:top="746" w:right="1416" w:bottom="396" w:left="1440" w:header="720" w:footer="720" w:gutter="0"/>
          <w:cols w:space="720"/>
          <w:docGrid w:linePitch="360"/>
        </w:sectPr>
      </w:pPr>
    </w:p>
    <w:p w14:paraId="04383B83" w14:textId="77777777" w:rsidR="00622040" w:rsidRDefault="00622040">
      <w:pPr>
        <w:autoSpaceDE w:val="0"/>
        <w:autoSpaceDN w:val="0"/>
        <w:spacing w:after="526" w:line="220" w:lineRule="exact"/>
      </w:pPr>
    </w:p>
    <w:p w14:paraId="7C4FC363" w14:textId="77777777" w:rsidR="00622040" w:rsidRDefault="00000000">
      <w:pPr>
        <w:tabs>
          <w:tab w:val="left" w:pos="6122"/>
        </w:tabs>
        <w:autoSpaceDE w:val="0"/>
        <w:autoSpaceDN w:val="0"/>
        <w:spacing w:after="0" w:line="240" w:lineRule="exact"/>
      </w:pPr>
      <w:r>
        <w:rPr>
          <w:rFonts w:ascii="CMR12" w:eastAsia="CMR12" w:hAnsi="CMR12"/>
          <w:color w:val="000000"/>
          <w:sz w:val="24"/>
        </w:rPr>
        <w:t xml:space="preserve">du Plooy, E., Casteleijn, D., &amp; Franzsen, D. (2024). </w:t>
      </w:r>
      <w:r>
        <w:tab/>
      </w:r>
      <w:r>
        <w:rPr>
          <w:rFonts w:ascii="CMR12" w:eastAsia="CMR12" w:hAnsi="CMR12"/>
          <w:color w:val="000000"/>
          <w:sz w:val="24"/>
        </w:rPr>
        <w:t>Personalized adaptive learning</w:t>
      </w:r>
    </w:p>
    <w:p w14:paraId="1B07B304" w14:textId="77777777" w:rsidR="00622040" w:rsidRDefault="00000000">
      <w:pPr>
        <w:tabs>
          <w:tab w:val="left" w:pos="2354"/>
        </w:tabs>
        <w:autoSpaceDE w:val="0"/>
        <w:autoSpaceDN w:val="0"/>
        <w:spacing w:before="118" w:after="0" w:line="240" w:lineRule="exact"/>
      </w:pPr>
      <w:r>
        <w:rPr>
          <w:rFonts w:ascii="CMR12" w:eastAsia="CMR12" w:hAnsi="CMR12"/>
          <w:color w:val="000000"/>
          <w:sz w:val="24"/>
        </w:rPr>
        <w:t>in higher education: A scoping review of key characteristics and impact on academic</w:t>
      </w:r>
    </w:p>
    <w:p w14:paraId="116B5249" w14:textId="77777777" w:rsidR="00622040" w:rsidRDefault="00000000">
      <w:pPr>
        <w:tabs>
          <w:tab w:val="left" w:pos="3502"/>
          <w:tab w:val="left" w:pos="5578"/>
          <w:tab w:val="left" w:pos="7382"/>
          <w:tab w:val="left" w:pos="9068"/>
        </w:tabs>
        <w:autoSpaceDE w:val="0"/>
        <w:autoSpaceDN w:val="0"/>
        <w:spacing w:before="120" w:after="0" w:line="238" w:lineRule="exact"/>
      </w:pPr>
      <w:r>
        <w:rPr>
          <w:rFonts w:ascii="CMR12" w:eastAsia="CMR12" w:hAnsi="CMR12"/>
          <w:color w:val="000000"/>
          <w:sz w:val="24"/>
        </w:rPr>
        <w:t xml:space="preserve">performance and engagement. </w:t>
      </w:r>
      <w:r>
        <w:tab/>
      </w:r>
      <w:r>
        <w:rPr>
          <w:rFonts w:ascii="CMR12" w:eastAsia="CMR12" w:hAnsi="CMR12"/>
          <w:color w:val="000000"/>
          <w:sz w:val="24"/>
        </w:rPr>
        <w:t xml:space="preserve">In Heliyon (Vol. </w:t>
      </w:r>
      <w:r>
        <w:tab/>
      </w:r>
      <w:r>
        <w:rPr>
          <w:rFonts w:ascii="CMR12" w:eastAsia="CMR12" w:hAnsi="CMR12"/>
          <w:color w:val="000000"/>
          <w:sz w:val="24"/>
        </w:rPr>
        <w:t xml:space="preserve">10, Issue 21). </w:t>
      </w:r>
      <w:r>
        <w:tab/>
      </w:r>
      <w:r>
        <w:rPr>
          <w:rFonts w:ascii="CMR12" w:eastAsia="CMR12" w:hAnsi="CMR12"/>
          <w:color w:val="000000"/>
          <w:sz w:val="24"/>
        </w:rPr>
        <w:t xml:space="preserve">Elsevier Ltd. </w:t>
      </w:r>
      <w:r>
        <w:tab/>
      </w:r>
      <w:r>
        <w:rPr>
          <w:rFonts w:ascii="CMR12" w:eastAsia="CMR12" w:hAnsi="CMR12"/>
          <w:color w:val="000000"/>
          <w:sz w:val="24"/>
        </w:rPr>
        <w:t>ht-</w:t>
      </w:r>
    </w:p>
    <w:p w14:paraId="5D4065FA" w14:textId="77777777" w:rsidR="00622040" w:rsidRDefault="00000000">
      <w:pPr>
        <w:autoSpaceDE w:val="0"/>
        <w:autoSpaceDN w:val="0"/>
        <w:spacing w:before="120" w:after="0" w:line="238" w:lineRule="exact"/>
      </w:pPr>
      <w:r>
        <w:rPr>
          <w:rFonts w:ascii="CMR12" w:eastAsia="CMR12" w:hAnsi="CMR12"/>
          <w:color w:val="000000"/>
          <w:sz w:val="24"/>
        </w:rPr>
        <w:t>tps://doi.org/10.1016/j.heliyon.2024.e39630</w:t>
      </w:r>
    </w:p>
    <w:p w14:paraId="0A950F26" w14:textId="77777777" w:rsidR="00622040" w:rsidRDefault="00000000">
      <w:pPr>
        <w:autoSpaceDE w:val="0"/>
        <w:autoSpaceDN w:val="0"/>
        <w:spacing w:before="734" w:after="0" w:line="238" w:lineRule="exact"/>
        <w:jc w:val="center"/>
      </w:pPr>
      <w:r>
        <w:rPr>
          <w:rFonts w:ascii="CMR12" w:eastAsia="CMR12" w:hAnsi="CMR12"/>
          <w:color w:val="000000"/>
          <w:sz w:val="24"/>
        </w:rPr>
        <w:t>Rincon-Flores, E. G., Castano, L., Guerrero Solis, S. L., Olmos Lopez, O., Rodr´ıguez</w:t>
      </w:r>
    </w:p>
    <w:p w14:paraId="1372EACA" w14:textId="77777777" w:rsidR="00622040" w:rsidRDefault="00000000">
      <w:pPr>
        <w:tabs>
          <w:tab w:val="left" w:pos="7876"/>
        </w:tabs>
        <w:autoSpaceDE w:val="0"/>
        <w:autoSpaceDN w:val="0"/>
        <w:spacing w:before="120" w:after="0" w:line="238" w:lineRule="exact"/>
      </w:pPr>
      <w:r>
        <w:rPr>
          <w:rFonts w:ascii="CMR12" w:eastAsia="CMR12" w:hAnsi="CMR12"/>
          <w:color w:val="000000"/>
          <w:sz w:val="24"/>
        </w:rPr>
        <w:t xml:space="preserve">Hern´andez, C. F., Castillo Lara, L. A., &amp; Aldape Vald´es, L. P. (2024). </w:t>
      </w:r>
      <w:r>
        <w:tab/>
      </w:r>
      <w:r>
        <w:rPr>
          <w:rFonts w:ascii="CMR12" w:eastAsia="CMR12" w:hAnsi="CMR12"/>
          <w:color w:val="000000"/>
          <w:sz w:val="24"/>
        </w:rPr>
        <w:t>Improving the</w:t>
      </w:r>
    </w:p>
    <w:p w14:paraId="3AA613E3" w14:textId="77777777" w:rsidR="00622040" w:rsidRDefault="00000000">
      <w:pPr>
        <w:autoSpaceDE w:val="0"/>
        <w:autoSpaceDN w:val="0"/>
        <w:spacing w:before="120" w:after="0" w:line="240" w:lineRule="exact"/>
        <w:jc w:val="center"/>
      </w:pPr>
      <w:r>
        <w:rPr>
          <w:rFonts w:ascii="CMR12" w:eastAsia="CMR12" w:hAnsi="CMR12"/>
          <w:color w:val="000000"/>
          <w:sz w:val="24"/>
        </w:rPr>
        <w:t>learning-teaching process through adaptive learning strategy. Smart Learning Environmen-</w:t>
      </w:r>
    </w:p>
    <w:p w14:paraId="1055B067" w14:textId="77777777" w:rsidR="00622040" w:rsidRDefault="00000000">
      <w:pPr>
        <w:autoSpaceDE w:val="0"/>
        <w:autoSpaceDN w:val="0"/>
        <w:spacing w:before="118" w:after="0" w:line="240" w:lineRule="exact"/>
      </w:pPr>
      <w:r>
        <w:rPr>
          <w:rFonts w:ascii="CMR12" w:eastAsia="CMR12" w:hAnsi="CMR12"/>
          <w:color w:val="000000"/>
          <w:sz w:val="24"/>
        </w:rPr>
        <w:t>ts, 11(1). https://doi.org/10.1186/s40561-024-00314-9</w:t>
      </w:r>
    </w:p>
    <w:p w14:paraId="425D1717" w14:textId="77777777" w:rsidR="00622040" w:rsidRDefault="00000000">
      <w:pPr>
        <w:autoSpaceDE w:val="0"/>
        <w:autoSpaceDN w:val="0"/>
        <w:spacing w:before="732" w:after="0" w:line="238" w:lineRule="exact"/>
        <w:jc w:val="center"/>
      </w:pPr>
      <w:r>
        <w:rPr>
          <w:rFonts w:ascii="CMR12" w:eastAsia="CMR12" w:hAnsi="CMR12"/>
          <w:color w:val="000000"/>
          <w:sz w:val="24"/>
        </w:rPr>
        <w:t>Rohaeti, E., &amp; Huda, N. (2025). Assessing computational thinking skills of science and ma-</w:t>
      </w:r>
    </w:p>
    <w:p w14:paraId="084BA5A0" w14:textId="77777777" w:rsidR="00622040" w:rsidRDefault="00000000">
      <w:pPr>
        <w:autoSpaceDE w:val="0"/>
        <w:autoSpaceDN w:val="0"/>
        <w:spacing w:before="120" w:after="0" w:line="240" w:lineRule="exact"/>
        <w:jc w:val="center"/>
      </w:pPr>
      <w:r>
        <w:rPr>
          <w:rFonts w:ascii="CMR12" w:eastAsia="CMR12" w:hAnsi="CMR12"/>
          <w:color w:val="000000"/>
          <w:sz w:val="24"/>
        </w:rPr>
        <w:t>thematics upper-secondary school students. European Journal of Science and Mathematics</w:t>
      </w:r>
    </w:p>
    <w:p w14:paraId="591D9D8D" w14:textId="77777777" w:rsidR="00622040" w:rsidRDefault="00000000">
      <w:pPr>
        <w:autoSpaceDE w:val="0"/>
        <w:autoSpaceDN w:val="0"/>
        <w:spacing w:before="118" w:after="672" w:line="240" w:lineRule="exact"/>
      </w:pPr>
      <w:r>
        <w:rPr>
          <w:rFonts w:ascii="CMR12" w:eastAsia="CMR12" w:hAnsi="CMR12"/>
          <w:color w:val="000000"/>
          <w:sz w:val="24"/>
        </w:rPr>
        <w:t>Education, 13(4), 289–303. https://doi.org/10.30935/scimath/17248</w:t>
      </w:r>
    </w:p>
    <w:tbl>
      <w:tblPr>
        <w:tblW w:w="0" w:type="auto"/>
        <w:tblLayout w:type="fixed"/>
        <w:tblLook w:val="04A0" w:firstRow="1" w:lastRow="0" w:firstColumn="1" w:lastColumn="0" w:noHBand="0" w:noVBand="1"/>
      </w:tblPr>
      <w:tblGrid>
        <w:gridCol w:w="480"/>
        <w:gridCol w:w="620"/>
        <w:gridCol w:w="500"/>
        <w:gridCol w:w="320"/>
        <w:gridCol w:w="420"/>
        <w:gridCol w:w="440"/>
        <w:gridCol w:w="440"/>
        <w:gridCol w:w="540"/>
        <w:gridCol w:w="600"/>
        <w:gridCol w:w="500"/>
        <w:gridCol w:w="820"/>
        <w:gridCol w:w="820"/>
        <w:gridCol w:w="900"/>
        <w:gridCol w:w="440"/>
        <w:gridCol w:w="540"/>
        <w:gridCol w:w="440"/>
        <w:gridCol w:w="540"/>
      </w:tblGrid>
      <w:tr w:rsidR="00622040" w14:paraId="7EF2A6DD" w14:textId="77777777">
        <w:trPr>
          <w:trHeight w:hRule="exact" w:val="346"/>
        </w:trPr>
        <w:tc>
          <w:tcPr>
            <w:tcW w:w="1100" w:type="dxa"/>
            <w:gridSpan w:val="2"/>
            <w:tcMar>
              <w:left w:w="0" w:type="dxa"/>
              <w:right w:w="0" w:type="dxa"/>
            </w:tcMar>
          </w:tcPr>
          <w:p w14:paraId="60320D6D" w14:textId="77777777" w:rsidR="00622040" w:rsidRDefault="00000000">
            <w:pPr>
              <w:autoSpaceDE w:val="0"/>
              <w:autoSpaceDN w:val="0"/>
              <w:spacing w:before="60" w:after="0" w:line="240" w:lineRule="exact"/>
            </w:pPr>
            <w:r>
              <w:rPr>
                <w:rFonts w:ascii="CMR12" w:eastAsia="CMR12" w:hAnsi="CMR12"/>
                <w:color w:val="000000"/>
                <w:sz w:val="24"/>
              </w:rPr>
              <w:t>Sawalha,</w:t>
            </w:r>
          </w:p>
        </w:tc>
        <w:tc>
          <w:tcPr>
            <w:tcW w:w="500" w:type="dxa"/>
            <w:tcMar>
              <w:left w:w="0" w:type="dxa"/>
              <w:right w:w="0" w:type="dxa"/>
            </w:tcMar>
          </w:tcPr>
          <w:p w14:paraId="7B39FB51" w14:textId="77777777" w:rsidR="00622040" w:rsidRDefault="00000000">
            <w:pPr>
              <w:autoSpaceDE w:val="0"/>
              <w:autoSpaceDN w:val="0"/>
              <w:spacing w:before="60" w:after="0" w:line="240" w:lineRule="exact"/>
              <w:jc w:val="center"/>
            </w:pPr>
            <w:r>
              <w:rPr>
                <w:rFonts w:ascii="CMR12" w:eastAsia="CMR12" w:hAnsi="CMR12"/>
                <w:color w:val="000000"/>
                <w:sz w:val="24"/>
              </w:rPr>
              <w:t>G.,</w:t>
            </w:r>
          </w:p>
        </w:tc>
        <w:tc>
          <w:tcPr>
            <w:tcW w:w="740" w:type="dxa"/>
            <w:gridSpan w:val="2"/>
            <w:tcMar>
              <w:left w:w="0" w:type="dxa"/>
              <w:right w:w="0" w:type="dxa"/>
            </w:tcMar>
          </w:tcPr>
          <w:p w14:paraId="7A6B41C4" w14:textId="77777777" w:rsidR="00622040" w:rsidRDefault="00000000">
            <w:pPr>
              <w:autoSpaceDE w:val="0"/>
              <w:autoSpaceDN w:val="0"/>
              <w:spacing w:before="60" w:after="0" w:line="240" w:lineRule="exact"/>
              <w:jc w:val="center"/>
            </w:pPr>
            <w:r>
              <w:rPr>
                <w:rFonts w:ascii="CMR12" w:eastAsia="CMR12" w:hAnsi="CMR12"/>
                <w:color w:val="000000"/>
                <w:sz w:val="24"/>
              </w:rPr>
              <w:t>Taj,</w:t>
            </w:r>
          </w:p>
        </w:tc>
        <w:tc>
          <w:tcPr>
            <w:tcW w:w="440" w:type="dxa"/>
            <w:tcMar>
              <w:left w:w="0" w:type="dxa"/>
              <w:right w:w="0" w:type="dxa"/>
            </w:tcMar>
          </w:tcPr>
          <w:p w14:paraId="7FC6F968" w14:textId="77777777" w:rsidR="00622040" w:rsidRDefault="00000000">
            <w:pPr>
              <w:autoSpaceDE w:val="0"/>
              <w:autoSpaceDN w:val="0"/>
              <w:spacing w:before="60" w:after="0" w:line="240" w:lineRule="exact"/>
              <w:jc w:val="center"/>
            </w:pPr>
            <w:r>
              <w:rPr>
                <w:rFonts w:ascii="CMR12" w:eastAsia="CMR12" w:hAnsi="CMR12"/>
                <w:color w:val="000000"/>
                <w:sz w:val="24"/>
              </w:rPr>
              <w:t>I.,</w:t>
            </w:r>
          </w:p>
        </w:tc>
        <w:tc>
          <w:tcPr>
            <w:tcW w:w="440" w:type="dxa"/>
            <w:tcMar>
              <w:left w:w="0" w:type="dxa"/>
              <w:right w:w="0" w:type="dxa"/>
            </w:tcMar>
          </w:tcPr>
          <w:p w14:paraId="0F5AF8B4" w14:textId="77777777" w:rsidR="00622040" w:rsidRDefault="00000000">
            <w:pPr>
              <w:autoSpaceDE w:val="0"/>
              <w:autoSpaceDN w:val="0"/>
              <w:spacing w:before="60" w:after="0" w:line="240" w:lineRule="exact"/>
              <w:jc w:val="center"/>
            </w:pPr>
            <w:r>
              <w:rPr>
                <w:rFonts w:ascii="CMR12" w:eastAsia="CMR12" w:hAnsi="CMR12"/>
                <w:color w:val="000000"/>
                <w:sz w:val="24"/>
              </w:rPr>
              <w:t>&amp;</w:t>
            </w:r>
          </w:p>
        </w:tc>
        <w:tc>
          <w:tcPr>
            <w:tcW w:w="1140" w:type="dxa"/>
            <w:gridSpan w:val="2"/>
            <w:tcMar>
              <w:left w:w="0" w:type="dxa"/>
              <w:right w:w="0" w:type="dxa"/>
            </w:tcMar>
          </w:tcPr>
          <w:p w14:paraId="3003D6DA" w14:textId="77777777" w:rsidR="00622040" w:rsidRDefault="00000000">
            <w:pPr>
              <w:autoSpaceDE w:val="0"/>
              <w:autoSpaceDN w:val="0"/>
              <w:spacing w:before="60" w:after="0" w:line="240" w:lineRule="exact"/>
              <w:jc w:val="center"/>
            </w:pPr>
            <w:r>
              <w:rPr>
                <w:rFonts w:ascii="CMR12" w:eastAsia="CMR12" w:hAnsi="CMR12"/>
                <w:color w:val="000000"/>
                <w:sz w:val="24"/>
              </w:rPr>
              <w:t>Shoufan,</w:t>
            </w:r>
          </w:p>
        </w:tc>
        <w:tc>
          <w:tcPr>
            <w:tcW w:w="500" w:type="dxa"/>
            <w:tcMar>
              <w:left w:w="0" w:type="dxa"/>
              <w:right w:w="0" w:type="dxa"/>
            </w:tcMar>
          </w:tcPr>
          <w:p w14:paraId="1E562B49" w14:textId="77777777" w:rsidR="00622040" w:rsidRDefault="00000000">
            <w:pPr>
              <w:autoSpaceDE w:val="0"/>
              <w:autoSpaceDN w:val="0"/>
              <w:spacing w:before="60" w:after="0" w:line="240" w:lineRule="exact"/>
              <w:jc w:val="center"/>
            </w:pPr>
            <w:r>
              <w:rPr>
                <w:rFonts w:ascii="CMR12" w:eastAsia="CMR12" w:hAnsi="CMR12"/>
                <w:color w:val="000000"/>
                <w:sz w:val="24"/>
              </w:rPr>
              <w:t>A.</w:t>
            </w:r>
          </w:p>
        </w:tc>
        <w:tc>
          <w:tcPr>
            <w:tcW w:w="820" w:type="dxa"/>
            <w:tcMar>
              <w:left w:w="0" w:type="dxa"/>
              <w:right w:w="0" w:type="dxa"/>
            </w:tcMar>
          </w:tcPr>
          <w:p w14:paraId="6AC74AEF" w14:textId="77777777" w:rsidR="00622040" w:rsidRDefault="00000000">
            <w:pPr>
              <w:autoSpaceDE w:val="0"/>
              <w:autoSpaceDN w:val="0"/>
              <w:spacing w:before="60" w:after="0" w:line="240" w:lineRule="exact"/>
              <w:ind w:left="116"/>
            </w:pPr>
            <w:r>
              <w:rPr>
                <w:rFonts w:ascii="CMR12" w:eastAsia="CMR12" w:hAnsi="CMR12"/>
                <w:color w:val="000000"/>
                <w:sz w:val="24"/>
              </w:rPr>
              <w:t>(2024).</w:t>
            </w:r>
          </w:p>
        </w:tc>
        <w:tc>
          <w:tcPr>
            <w:tcW w:w="1720" w:type="dxa"/>
            <w:gridSpan w:val="2"/>
            <w:tcMar>
              <w:left w:w="0" w:type="dxa"/>
              <w:right w:w="0" w:type="dxa"/>
            </w:tcMar>
          </w:tcPr>
          <w:p w14:paraId="7A92B499" w14:textId="77777777" w:rsidR="00622040" w:rsidRDefault="00000000">
            <w:pPr>
              <w:autoSpaceDE w:val="0"/>
              <w:autoSpaceDN w:val="0"/>
              <w:spacing w:before="60" w:after="0" w:line="240" w:lineRule="exact"/>
              <w:ind w:right="112"/>
              <w:jc w:val="right"/>
            </w:pPr>
            <w:r>
              <w:rPr>
                <w:rFonts w:ascii="CMR12" w:eastAsia="CMR12" w:hAnsi="CMR12"/>
                <w:color w:val="000000"/>
                <w:sz w:val="24"/>
              </w:rPr>
              <w:t>Analyzing</w:t>
            </w:r>
          </w:p>
        </w:tc>
        <w:tc>
          <w:tcPr>
            <w:tcW w:w="980" w:type="dxa"/>
            <w:gridSpan w:val="2"/>
            <w:tcMar>
              <w:left w:w="0" w:type="dxa"/>
              <w:right w:w="0" w:type="dxa"/>
            </w:tcMar>
          </w:tcPr>
          <w:p w14:paraId="6927427F" w14:textId="77777777" w:rsidR="00622040" w:rsidRDefault="00000000">
            <w:pPr>
              <w:autoSpaceDE w:val="0"/>
              <w:autoSpaceDN w:val="0"/>
              <w:spacing w:before="60" w:after="0" w:line="240" w:lineRule="exact"/>
              <w:jc w:val="center"/>
            </w:pPr>
            <w:r>
              <w:rPr>
                <w:rFonts w:ascii="CMR12" w:eastAsia="CMR12" w:hAnsi="CMR12"/>
                <w:color w:val="000000"/>
                <w:sz w:val="24"/>
              </w:rPr>
              <w:t>student</w:t>
            </w:r>
          </w:p>
        </w:tc>
        <w:tc>
          <w:tcPr>
            <w:tcW w:w="980" w:type="dxa"/>
            <w:gridSpan w:val="2"/>
            <w:tcMar>
              <w:left w:w="0" w:type="dxa"/>
              <w:right w:w="0" w:type="dxa"/>
            </w:tcMar>
          </w:tcPr>
          <w:p w14:paraId="222EF827" w14:textId="77777777" w:rsidR="00622040" w:rsidRDefault="00000000">
            <w:pPr>
              <w:autoSpaceDE w:val="0"/>
              <w:autoSpaceDN w:val="0"/>
              <w:spacing w:before="60" w:after="0" w:line="240" w:lineRule="exact"/>
              <w:ind w:left="134"/>
            </w:pPr>
            <w:r>
              <w:rPr>
                <w:rFonts w:ascii="CMR12" w:eastAsia="CMR12" w:hAnsi="CMR12"/>
                <w:color w:val="000000"/>
                <w:sz w:val="24"/>
              </w:rPr>
              <w:t>prompts</w:t>
            </w:r>
          </w:p>
        </w:tc>
      </w:tr>
      <w:tr w:rsidR="00622040" w14:paraId="744A5E0E" w14:textId="77777777">
        <w:trPr>
          <w:trHeight w:hRule="exact" w:val="372"/>
        </w:trPr>
        <w:tc>
          <w:tcPr>
            <w:tcW w:w="480" w:type="dxa"/>
            <w:tcMar>
              <w:left w:w="0" w:type="dxa"/>
              <w:right w:w="0" w:type="dxa"/>
            </w:tcMar>
          </w:tcPr>
          <w:p w14:paraId="3DF85D0D" w14:textId="77777777" w:rsidR="00622040" w:rsidRDefault="00000000">
            <w:pPr>
              <w:autoSpaceDE w:val="0"/>
              <w:autoSpaceDN w:val="0"/>
              <w:spacing w:before="72" w:after="0" w:line="240" w:lineRule="exact"/>
            </w:pPr>
            <w:r>
              <w:rPr>
                <w:rFonts w:ascii="CMR12" w:eastAsia="CMR12" w:hAnsi="CMR12"/>
                <w:color w:val="000000"/>
                <w:sz w:val="24"/>
              </w:rPr>
              <w:t>and</w:t>
            </w:r>
          </w:p>
        </w:tc>
        <w:tc>
          <w:tcPr>
            <w:tcW w:w="620" w:type="dxa"/>
            <w:tcMar>
              <w:left w:w="0" w:type="dxa"/>
              <w:right w:w="0" w:type="dxa"/>
            </w:tcMar>
          </w:tcPr>
          <w:p w14:paraId="7C16A3CB" w14:textId="77777777" w:rsidR="00622040" w:rsidRDefault="00000000">
            <w:pPr>
              <w:autoSpaceDE w:val="0"/>
              <w:autoSpaceDN w:val="0"/>
              <w:spacing w:before="72" w:after="0" w:line="240" w:lineRule="exact"/>
              <w:jc w:val="center"/>
            </w:pPr>
            <w:r>
              <w:rPr>
                <w:rFonts w:ascii="CMR12" w:eastAsia="CMR12" w:hAnsi="CMR12"/>
                <w:color w:val="000000"/>
                <w:sz w:val="24"/>
              </w:rPr>
              <w:t>their</w:t>
            </w:r>
          </w:p>
        </w:tc>
        <w:tc>
          <w:tcPr>
            <w:tcW w:w="820" w:type="dxa"/>
            <w:gridSpan w:val="2"/>
            <w:tcMar>
              <w:left w:w="0" w:type="dxa"/>
              <w:right w:w="0" w:type="dxa"/>
            </w:tcMar>
          </w:tcPr>
          <w:p w14:paraId="0B96AE6A" w14:textId="77777777" w:rsidR="00622040" w:rsidRDefault="00000000">
            <w:pPr>
              <w:autoSpaceDE w:val="0"/>
              <w:autoSpaceDN w:val="0"/>
              <w:spacing w:before="72" w:after="0" w:line="240" w:lineRule="exact"/>
              <w:jc w:val="center"/>
            </w:pPr>
            <w:r>
              <w:rPr>
                <w:rFonts w:ascii="CMR12" w:eastAsia="CMR12" w:hAnsi="CMR12"/>
                <w:color w:val="000000"/>
                <w:sz w:val="24"/>
              </w:rPr>
              <w:t>effect</w:t>
            </w:r>
          </w:p>
        </w:tc>
        <w:tc>
          <w:tcPr>
            <w:tcW w:w="420" w:type="dxa"/>
            <w:tcMar>
              <w:left w:w="0" w:type="dxa"/>
              <w:right w:w="0" w:type="dxa"/>
            </w:tcMar>
          </w:tcPr>
          <w:p w14:paraId="2EADE22A" w14:textId="77777777" w:rsidR="00622040" w:rsidRDefault="00000000">
            <w:pPr>
              <w:autoSpaceDE w:val="0"/>
              <w:autoSpaceDN w:val="0"/>
              <w:spacing w:before="72" w:after="0" w:line="240" w:lineRule="exact"/>
              <w:jc w:val="center"/>
            </w:pPr>
            <w:r>
              <w:rPr>
                <w:rFonts w:ascii="CMR12" w:eastAsia="CMR12" w:hAnsi="CMR12"/>
                <w:color w:val="000000"/>
                <w:sz w:val="24"/>
              </w:rPr>
              <w:t>on</w:t>
            </w:r>
          </w:p>
        </w:tc>
        <w:tc>
          <w:tcPr>
            <w:tcW w:w="1420" w:type="dxa"/>
            <w:gridSpan w:val="3"/>
            <w:tcMar>
              <w:left w:w="0" w:type="dxa"/>
              <w:right w:w="0" w:type="dxa"/>
            </w:tcMar>
          </w:tcPr>
          <w:p w14:paraId="5FCA2DF0" w14:textId="77777777" w:rsidR="00622040" w:rsidRDefault="00000000">
            <w:pPr>
              <w:autoSpaceDE w:val="0"/>
              <w:autoSpaceDN w:val="0"/>
              <w:spacing w:before="72" w:after="0" w:line="240" w:lineRule="exact"/>
              <w:jc w:val="center"/>
            </w:pPr>
            <w:r>
              <w:rPr>
                <w:rFonts w:ascii="CMR12" w:eastAsia="CMR12" w:hAnsi="CMR12"/>
                <w:color w:val="000000"/>
                <w:sz w:val="24"/>
              </w:rPr>
              <w:t>ChatGPT’s</w:t>
            </w:r>
          </w:p>
        </w:tc>
        <w:tc>
          <w:tcPr>
            <w:tcW w:w="1920" w:type="dxa"/>
            <w:gridSpan w:val="3"/>
            <w:tcMar>
              <w:left w:w="0" w:type="dxa"/>
              <w:right w:w="0" w:type="dxa"/>
            </w:tcMar>
          </w:tcPr>
          <w:p w14:paraId="6A51315E" w14:textId="77777777" w:rsidR="00622040" w:rsidRDefault="00000000">
            <w:pPr>
              <w:autoSpaceDE w:val="0"/>
              <w:autoSpaceDN w:val="0"/>
              <w:spacing w:before="72" w:after="0" w:line="240" w:lineRule="exact"/>
              <w:ind w:left="108"/>
            </w:pPr>
            <w:r>
              <w:rPr>
                <w:rFonts w:ascii="CMR12" w:eastAsia="CMR12" w:hAnsi="CMR12"/>
                <w:color w:val="000000"/>
                <w:sz w:val="24"/>
              </w:rPr>
              <w:t>performance.</w:t>
            </w:r>
          </w:p>
        </w:tc>
        <w:tc>
          <w:tcPr>
            <w:tcW w:w="820" w:type="dxa"/>
            <w:tcMar>
              <w:left w:w="0" w:type="dxa"/>
              <w:right w:w="0" w:type="dxa"/>
            </w:tcMar>
          </w:tcPr>
          <w:p w14:paraId="47DFD38A" w14:textId="77777777" w:rsidR="00622040" w:rsidRDefault="00000000">
            <w:pPr>
              <w:autoSpaceDE w:val="0"/>
              <w:autoSpaceDN w:val="0"/>
              <w:spacing w:before="72" w:after="0" w:line="240" w:lineRule="exact"/>
              <w:ind w:left="10"/>
            </w:pPr>
            <w:r>
              <w:rPr>
                <w:rFonts w:ascii="CMR12" w:eastAsia="CMR12" w:hAnsi="CMR12"/>
                <w:color w:val="000000"/>
                <w:sz w:val="24"/>
              </w:rPr>
              <w:t>Cogent</w:t>
            </w:r>
          </w:p>
        </w:tc>
        <w:tc>
          <w:tcPr>
            <w:tcW w:w="1340" w:type="dxa"/>
            <w:gridSpan w:val="2"/>
            <w:tcMar>
              <w:left w:w="0" w:type="dxa"/>
              <w:right w:w="0" w:type="dxa"/>
            </w:tcMar>
          </w:tcPr>
          <w:p w14:paraId="70C340A7" w14:textId="77777777" w:rsidR="00622040" w:rsidRDefault="00000000">
            <w:pPr>
              <w:autoSpaceDE w:val="0"/>
              <w:autoSpaceDN w:val="0"/>
              <w:spacing w:before="72" w:after="0" w:line="240" w:lineRule="exact"/>
              <w:jc w:val="center"/>
            </w:pPr>
            <w:r>
              <w:rPr>
                <w:rFonts w:ascii="CMR12" w:eastAsia="CMR12" w:hAnsi="CMR12"/>
                <w:color w:val="000000"/>
                <w:sz w:val="24"/>
              </w:rPr>
              <w:t>Education,</w:t>
            </w:r>
          </w:p>
        </w:tc>
        <w:tc>
          <w:tcPr>
            <w:tcW w:w="980" w:type="dxa"/>
            <w:gridSpan w:val="2"/>
            <w:tcMar>
              <w:left w:w="0" w:type="dxa"/>
              <w:right w:w="0" w:type="dxa"/>
            </w:tcMar>
          </w:tcPr>
          <w:p w14:paraId="0D94399D" w14:textId="77777777" w:rsidR="00622040" w:rsidRDefault="00000000">
            <w:pPr>
              <w:autoSpaceDE w:val="0"/>
              <w:autoSpaceDN w:val="0"/>
              <w:spacing w:before="72" w:after="0" w:line="240" w:lineRule="exact"/>
              <w:ind w:left="132"/>
            </w:pPr>
            <w:r>
              <w:rPr>
                <w:rFonts w:ascii="CMR12" w:eastAsia="CMR12" w:hAnsi="CMR12"/>
                <w:color w:val="000000"/>
                <w:sz w:val="24"/>
              </w:rPr>
              <w:t>11(1).</w:t>
            </w:r>
          </w:p>
        </w:tc>
        <w:tc>
          <w:tcPr>
            <w:tcW w:w="540" w:type="dxa"/>
            <w:tcMar>
              <w:left w:w="0" w:type="dxa"/>
              <w:right w:w="0" w:type="dxa"/>
            </w:tcMar>
          </w:tcPr>
          <w:p w14:paraId="0A72E1BA" w14:textId="77777777" w:rsidR="00622040" w:rsidRDefault="00000000">
            <w:pPr>
              <w:autoSpaceDE w:val="0"/>
              <w:autoSpaceDN w:val="0"/>
              <w:spacing w:before="72" w:after="0" w:line="240" w:lineRule="exact"/>
              <w:jc w:val="right"/>
            </w:pPr>
            <w:r>
              <w:rPr>
                <w:rFonts w:ascii="CMR12" w:eastAsia="CMR12" w:hAnsi="CMR12"/>
                <w:color w:val="000000"/>
                <w:sz w:val="24"/>
              </w:rPr>
              <w:t>ht-</w:t>
            </w:r>
          </w:p>
        </w:tc>
      </w:tr>
    </w:tbl>
    <w:p w14:paraId="640735D8" w14:textId="77777777" w:rsidR="00622040" w:rsidRDefault="00000000">
      <w:pPr>
        <w:autoSpaceDE w:val="0"/>
        <w:autoSpaceDN w:val="0"/>
        <w:spacing w:before="60" w:after="0" w:line="238" w:lineRule="exact"/>
      </w:pPr>
      <w:r>
        <w:rPr>
          <w:rFonts w:ascii="CMR12" w:eastAsia="CMR12" w:hAnsi="CMR12"/>
          <w:color w:val="000000"/>
          <w:sz w:val="24"/>
        </w:rPr>
        <w:t>tps://doi.org/10.1080/2331186X.2024.2397200</w:t>
      </w:r>
    </w:p>
    <w:p w14:paraId="03A99BEE" w14:textId="77777777" w:rsidR="00622040" w:rsidRDefault="00000000">
      <w:pPr>
        <w:autoSpaceDE w:val="0"/>
        <w:autoSpaceDN w:val="0"/>
        <w:spacing w:before="732" w:after="0" w:line="240" w:lineRule="exact"/>
        <w:jc w:val="center"/>
      </w:pPr>
      <w:r>
        <w:rPr>
          <w:rFonts w:ascii="CMR12" w:eastAsia="CMR12" w:hAnsi="CMR12"/>
          <w:color w:val="000000"/>
          <w:sz w:val="24"/>
        </w:rPr>
        <w:t>Schafer, R., &amp; Phillippi, J. C. (2025). Updating and Advancing Member-Checking Methods:</w:t>
      </w:r>
    </w:p>
    <w:p w14:paraId="1CCFA1A0" w14:textId="77777777" w:rsidR="00622040" w:rsidRDefault="00000000">
      <w:pPr>
        <w:autoSpaceDE w:val="0"/>
        <w:autoSpaceDN w:val="0"/>
        <w:spacing w:before="118" w:after="0" w:line="240" w:lineRule="exact"/>
        <w:jc w:val="center"/>
      </w:pPr>
      <w:r>
        <w:rPr>
          <w:rFonts w:ascii="CMR12" w:eastAsia="CMR12" w:hAnsi="CMR12"/>
          <w:color w:val="000000"/>
          <w:sz w:val="24"/>
        </w:rPr>
        <w:t>Use of Video and Asynchronous Technology to Optimize Participant Engagement. Interna-</w:t>
      </w:r>
    </w:p>
    <w:p w14:paraId="64783863" w14:textId="77777777" w:rsidR="00622040" w:rsidRDefault="00000000">
      <w:pPr>
        <w:autoSpaceDE w:val="0"/>
        <w:autoSpaceDN w:val="0"/>
        <w:spacing w:before="120" w:after="0" w:line="238" w:lineRule="exact"/>
      </w:pPr>
      <w:r>
        <w:rPr>
          <w:rFonts w:ascii="CMR12" w:eastAsia="CMR12" w:hAnsi="CMR12"/>
          <w:color w:val="000000"/>
          <w:sz w:val="24"/>
        </w:rPr>
        <w:t>tional Journal of Qualitative Methods, 24. https://doi.org/10.1177/16094069251315395</w:t>
      </w:r>
    </w:p>
    <w:p w14:paraId="73180FD2" w14:textId="77777777" w:rsidR="00622040" w:rsidRDefault="00000000">
      <w:pPr>
        <w:tabs>
          <w:tab w:val="left" w:pos="1484"/>
          <w:tab w:val="left" w:pos="3060"/>
          <w:tab w:val="left" w:pos="5930"/>
        </w:tabs>
        <w:autoSpaceDE w:val="0"/>
        <w:autoSpaceDN w:val="0"/>
        <w:spacing w:before="732" w:after="0" w:line="240" w:lineRule="exact"/>
      </w:pPr>
      <w:r>
        <w:rPr>
          <w:rFonts w:ascii="CMR12" w:eastAsia="CMR12" w:hAnsi="CMR12"/>
          <w:color w:val="000000"/>
          <w:sz w:val="24"/>
        </w:rPr>
        <w:t xml:space="preserve">Skulmowski, A. (2024). </w:t>
      </w:r>
      <w:r>
        <w:tab/>
      </w:r>
      <w:r>
        <w:rPr>
          <w:rFonts w:ascii="CMR12" w:eastAsia="CMR12" w:hAnsi="CMR12"/>
          <w:color w:val="000000"/>
          <w:sz w:val="24"/>
        </w:rPr>
        <w:t xml:space="preserve">Placebo or Assistant? </w:t>
      </w:r>
      <w:r>
        <w:tab/>
      </w:r>
      <w:r>
        <w:rPr>
          <w:rFonts w:ascii="CMR12" w:eastAsia="CMR12" w:hAnsi="CMR12"/>
          <w:color w:val="000000"/>
          <w:sz w:val="24"/>
        </w:rPr>
        <w:t>Generative AI Between Exter-</w:t>
      </w:r>
    </w:p>
    <w:p w14:paraId="7D23CDAB" w14:textId="77777777" w:rsidR="00622040" w:rsidRDefault="00000000">
      <w:pPr>
        <w:tabs>
          <w:tab w:val="left" w:pos="1240"/>
          <w:tab w:val="left" w:pos="1854"/>
          <w:tab w:val="left" w:pos="4838"/>
          <w:tab w:val="left" w:pos="6302"/>
          <w:tab w:val="left" w:pos="7682"/>
          <w:tab w:val="left" w:pos="8764"/>
        </w:tabs>
        <w:autoSpaceDE w:val="0"/>
        <w:autoSpaceDN w:val="0"/>
        <w:spacing w:before="120" w:after="0" w:line="238" w:lineRule="exact"/>
      </w:pPr>
      <w:r>
        <w:rPr>
          <w:rFonts w:ascii="CMR12" w:eastAsia="CMR12" w:hAnsi="CMR12"/>
          <w:color w:val="000000"/>
          <w:sz w:val="24"/>
        </w:rPr>
        <w:t xml:space="preserve">nalization </w:t>
      </w:r>
      <w:r>
        <w:tab/>
      </w:r>
      <w:r>
        <w:rPr>
          <w:rFonts w:ascii="CMR12" w:eastAsia="CMR12" w:hAnsi="CMR12"/>
          <w:color w:val="000000"/>
          <w:sz w:val="24"/>
        </w:rPr>
        <w:t xml:space="preserve">and Anthropomorphization. Educational </w:t>
      </w:r>
      <w:r>
        <w:tab/>
      </w:r>
      <w:r>
        <w:rPr>
          <w:rFonts w:ascii="CMR12" w:eastAsia="CMR12" w:hAnsi="CMR12"/>
          <w:color w:val="000000"/>
          <w:sz w:val="24"/>
        </w:rPr>
        <w:t xml:space="preserve">Psychology </w:t>
      </w:r>
      <w:r>
        <w:tab/>
      </w:r>
      <w:r>
        <w:rPr>
          <w:rFonts w:ascii="CMR12" w:eastAsia="CMR12" w:hAnsi="CMR12"/>
          <w:color w:val="000000"/>
          <w:sz w:val="24"/>
        </w:rPr>
        <w:t xml:space="preserve">Review, </w:t>
      </w:r>
      <w:r>
        <w:tab/>
      </w:r>
      <w:r>
        <w:rPr>
          <w:rFonts w:ascii="CMR12" w:eastAsia="CMR12" w:hAnsi="CMR12"/>
          <w:color w:val="000000"/>
          <w:sz w:val="24"/>
        </w:rPr>
        <w:t>36(2).</w:t>
      </w:r>
    </w:p>
    <w:p w14:paraId="619605FD" w14:textId="77777777" w:rsidR="00622040" w:rsidRDefault="00000000">
      <w:pPr>
        <w:autoSpaceDE w:val="0"/>
        <w:autoSpaceDN w:val="0"/>
        <w:spacing w:before="120" w:after="0" w:line="238" w:lineRule="exact"/>
      </w:pPr>
      <w:r>
        <w:rPr>
          <w:rFonts w:ascii="CMR12" w:eastAsia="CMR12" w:hAnsi="CMR12"/>
          <w:color w:val="000000"/>
          <w:sz w:val="24"/>
        </w:rPr>
        <w:t>https://doi.org/10.1007/s10648-024-09894-x</w:t>
      </w:r>
    </w:p>
    <w:p w14:paraId="5370B844" w14:textId="77777777" w:rsidR="00622040" w:rsidRDefault="00000000">
      <w:pPr>
        <w:autoSpaceDE w:val="0"/>
        <w:autoSpaceDN w:val="0"/>
        <w:spacing w:before="734" w:after="0" w:line="238" w:lineRule="exact"/>
        <w:jc w:val="center"/>
      </w:pPr>
      <w:r>
        <w:rPr>
          <w:rFonts w:ascii="CMR12" w:eastAsia="CMR12" w:hAnsi="CMR12"/>
          <w:color w:val="000000"/>
          <w:sz w:val="24"/>
        </w:rPr>
        <w:t>Tang, K. S., Cooper, G., Rappa, N., Cooper, M., Sims, C., &amp; Nonis, K. (2024). A dialogic</w:t>
      </w:r>
    </w:p>
    <w:p w14:paraId="2659DE20" w14:textId="77777777" w:rsidR="00622040" w:rsidRDefault="00000000">
      <w:pPr>
        <w:autoSpaceDE w:val="0"/>
        <w:autoSpaceDN w:val="0"/>
        <w:spacing w:before="120" w:after="0" w:line="238" w:lineRule="exact"/>
        <w:jc w:val="center"/>
      </w:pPr>
      <w:r>
        <w:rPr>
          <w:rFonts w:ascii="CMR12" w:eastAsia="CMR12" w:hAnsi="CMR12"/>
          <w:color w:val="000000"/>
          <w:sz w:val="24"/>
        </w:rPr>
        <w:t>approach to transform teaching, learning &amp; assessment with generative AI in secondary</w:t>
      </w:r>
    </w:p>
    <w:p w14:paraId="60AB27CC" w14:textId="77777777" w:rsidR="00622040" w:rsidRDefault="00000000">
      <w:pPr>
        <w:autoSpaceDE w:val="0"/>
        <w:autoSpaceDN w:val="0"/>
        <w:spacing w:before="120" w:after="0" w:line="240" w:lineRule="exact"/>
        <w:jc w:val="center"/>
      </w:pPr>
      <w:r>
        <w:rPr>
          <w:rFonts w:ascii="CMR12" w:eastAsia="CMR12" w:hAnsi="CMR12"/>
          <w:color w:val="000000"/>
          <w:sz w:val="24"/>
        </w:rPr>
        <w:t>education: a proof of concept. In Pedagogies (Vol. 19, Issue 3, pp. 493–503). Routledge.</w:t>
      </w:r>
    </w:p>
    <w:p w14:paraId="2122A377" w14:textId="77777777" w:rsidR="00622040" w:rsidRDefault="00000000">
      <w:pPr>
        <w:autoSpaceDE w:val="0"/>
        <w:autoSpaceDN w:val="0"/>
        <w:spacing w:before="118" w:after="0" w:line="240" w:lineRule="exact"/>
      </w:pPr>
      <w:r>
        <w:rPr>
          <w:rFonts w:ascii="CMR12" w:eastAsia="CMR12" w:hAnsi="CMR12"/>
          <w:color w:val="000000"/>
          <w:sz w:val="24"/>
        </w:rPr>
        <w:t>https://doi.org/10.1080/1554480X.2024.2379774</w:t>
      </w:r>
    </w:p>
    <w:p w14:paraId="48E5C45A" w14:textId="77777777" w:rsidR="00622040" w:rsidRDefault="00000000">
      <w:pPr>
        <w:autoSpaceDE w:val="0"/>
        <w:autoSpaceDN w:val="0"/>
        <w:spacing w:before="1156" w:after="0" w:line="240" w:lineRule="exact"/>
        <w:jc w:val="center"/>
      </w:pPr>
      <w:r>
        <w:rPr>
          <w:rFonts w:ascii="CMR12" w:eastAsia="CMR12" w:hAnsi="CMR12"/>
          <w:color w:val="000000"/>
          <w:sz w:val="24"/>
        </w:rPr>
        <w:t>123</w:t>
      </w:r>
    </w:p>
    <w:p w14:paraId="31AA8C69" w14:textId="77777777" w:rsidR="00622040" w:rsidRDefault="00622040">
      <w:pPr>
        <w:sectPr w:rsidR="00622040">
          <w:pgSz w:w="12240" w:h="15840"/>
          <w:pgMar w:top="746" w:right="1418" w:bottom="396" w:left="1440" w:header="720" w:footer="720" w:gutter="0"/>
          <w:cols w:space="720"/>
          <w:docGrid w:linePitch="360"/>
        </w:sectPr>
      </w:pPr>
    </w:p>
    <w:p w14:paraId="76D95835" w14:textId="77777777" w:rsidR="00622040" w:rsidRDefault="00622040">
      <w:pPr>
        <w:autoSpaceDE w:val="0"/>
        <w:autoSpaceDN w:val="0"/>
        <w:spacing w:after="526" w:line="220" w:lineRule="exact"/>
      </w:pPr>
    </w:p>
    <w:p w14:paraId="0B19CEB6" w14:textId="77777777" w:rsidR="00622040" w:rsidRDefault="00000000">
      <w:pPr>
        <w:tabs>
          <w:tab w:val="left" w:pos="858"/>
          <w:tab w:val="left" w:pos="1402"/>
          <w:tab w:val="left" w:pos="2916"/>
          <w:tab w:val="left" w:pos="4482"/>
          <w:tab w:val="left" w:pos="6586"/>
          <w:tab w:val="left" w:pos="7758"/>
        </w:tabs>
        <w:autoSpaceDE w:val="0"/>
        <w:autoSpaceDN w:val="0"/>
        <w:spacing w:after="0" w:line="300" w:lineRule="exact"/>
      </w:pPr>
      <w:r>
        <w:rPr>
          <w:rFonts w:ascii="CMR12" w:eastAsia="CMR12" w:hAnsi="CMR12"/>
          <w:color w:val="000000"/>
          <w:sz w:val="24"/>
        </w:rPr>
        <w:t xml:space="preserve">Usher, </w:t>
      </w:r>
      <w:r>
        <w:tab/>
      </w:r>
      <w:r>
        <w:rPr>
          <w:rFonts w:ascii="CMR12" w:eastAsia="CMR12" w:hAnsi="CMR12"/>
          <w:color w:val="000000"/>
          <w:sz w:val="24"/>
        </w:rPr>
        <w:t xml:space="preserve">M., </w:t>
      </w:r>
      <w:r>
        <w:tab/>
      </w:r>
      <w:r>
        <w:rPr>
          <w:rFonts w:ascii="CMR12" w:eastAsia="CMR12" w:hAnsi="CMR12"/>
          <w:color w:val="000000"/>
          <w:sz w:val="24"/>
        </w:rPr>
        <w:t xml:space="preserve">&amp; Amzalag, </w:t>
      </w:r>
      <w:r>
        <w:tab/>
      </w:r>
      <w:r>
        <w:rPr>
          <w:rFonts w:ascii="CMR12" w:eastAsia="CMR12" w:hAnsi="CMR12"/>
          <w:color w:val="000000"/>
          <w:sz w:val="24"/>
        </w:rPr>
        <w:t xml:space="preserve">M. (2025). </w:t>
      </w:r>
      <w:r>
        <w:tab/>
      </w:r>
      <w:r>
        <w:rPr>
          <w:rFonts w:ascii="CMR12" w:eastAsia="CMR12" w:hAnsi="CMR12"/>
          <w:color w:val="000000"/>
          <w:sz w:val="24"/>
        </w:rPr>
        <w:t xml:space="preserve">From Prompt to Polished: </w:t>
      </w:r>
      <w:r>
        <w:tab/>
      </w:r>
      <w:r>
        <w:rPr>
          <w:rFonts w:ascii="CMR12" w:eastAsia="CMR12" w:hAnsi="CMR12"/>
          <w:color w:val="000000"/>
          <w:sz w:val="24"/>
        </w:rPr>
        <w:t xml:space="preserve">Exploring Stu-dent–Chatbot Interactions for Academic Writing Assistance. </w:t>
      </w:r>
      <w:r>
        <w:tab/>
      </w:r>
      <w:r>
        <w:rPr>
          <w:rFonts w:ascii="CMR12" w:eastAsia="CMR12" w:hAnsi="CMR12"/>
          <w:color w:val="000000"/>
          <w:sz w:val="24"/>
        </w:rPr>
        <w:t>Education Sciences, 15(3).</w:t>
      </w:r>
    </w:p>
    <w:p w14:paraId="781BCD7E" w14:textId="77777777" w:rsidR="00622040" w:rsidRDefault="00000000">
      <w:pPr>
        <w:autoSpaceDE w:val="0"/>
        <w:autoSpaceDN w:val="0"/>
        <w:spacing w:before="120" w:after="0" w:line="238" w:lineRule="exact"/>
      </w:pPr>
      <w:r>
        <w:rPr>
          <w:rFonts w:ascii="CMR12" w:eastAsia="CMR12" w:hAnsi="CMR12"/>
          <w:color w:val="000000"/>
          <w:sz w:val="24"/>
        </w:rPr>
        <w:t>https://doi.org/10.3390/educsci15030329</w:t>
      </w:r>
    </w:p>
    <w:p w14:paraId="5DA74F83" w14:textId="77777777" w:rsidR="00622040" w:rsidRDefault="00000000">
      <w:pPr>
        <w:tabs>
          <w:tab w:val="left" w:pos="2652"/>
        </w:tabs>
        <w:autoSpaceDE w:val="0"/>
        <w:autoSpaceDN w:val="0"/>
        <w:spacing w:before="614" w:after="0" w:line="358" w:lineRule="exact"/>
      </w:pPr>
      <w:r>
        <w:rPr>
          <w:rFonts w:ascii="CMR12" w:eastAsia="CMR12" w:hAnsi="CMR12"/>
          <w:color w:val="000000"/>
          <w:sz w:val="24"/>
        </w:rPr>
        <w:t xml:space="preserve">Vasconcelos, H., J¨orke, M., Grunde-Mclaughlin, M., Gerstenberg, T., Bernstein, M. S., &amp; Krishna, R. (2023). </w:t>
      </w:r>
      <w:r>
        <w:tab/>
      </w:r>
      <w:r>
        <w:rPr>
          <w:rFonts w:ascii="CMR12" w:eastAsia="CMR12" w:hAnsi="CMR12"/>
          <w:color w:val="000000"/>
          <w:sz w:val="24"/>
        </w:rPr>
        <w:t>Explanations Can Reduce Overreliance on AI Systems During Decision-Making. Proceedings of the ACM on Human-Computer Interaction, 7(CSCW1).</w:t>
      </w:r>
    </w:p>
    <w:p w14:paraId="76A22E6D" w14:textId="77777777" w:rsidR="00622040" w:rsidRDefault="00000000">
      <w:pPr>
        <w:autoSpaceDE w:val="0"/>
        <w:autoSpaceDN w:val="0"/>
        <w:spacing w:before="120" w:after="0" w:line="240" w:lineRule="exact"/>
      </w:pPr>
      <w:r>
        <w:rPr>
          <w:rFonts w:ascii="CMR12" w:eastAsia="CMR12" w:hAnsi="CMR12"/>
          <w:color w:val="000000"/>
          <w:sz w:val="24"/>
        </w:rPr>
        <w:t>https://doi.org/10.1145/3579605</w:t>
      </w:r>
    </w:p>
    <w:p w14:paraId="46DC03A2" w14:textId="77777777" w:rsidR="00622040" w:rsidRDefault="00000000">
      <w:pPr>
        <w:autoSpaceDE w:val="0"/>
        <w:autoSpaceDN w:val="0"/>
        <w:spacing w:before="612" w:after="0" w:line="358" w:lineRule="exact"/>
      </w:pPr>
      <w:r>
        <w:rPr>
          <w:rFonts w:ascii="CMR12" w:eastAsia="CMR12" w:hAnsi="CMR12"/>
          <w:color w:val="000000"/>
          <w:sz w:val="24"/>
        </w:rPr>
        <w:t xml:space="preserve">Van den Akker, J., Gravemeijer, K., &amp; McKenney, S. (2006). Introducing educational design research. In </w:t>
      </w:r>
      <w:r>
        <w:rPr>
          <w:rFonts w:ascii="CMTI12" w:eastAsia="CMTI12" w:hAnsi="CMTI12"/>
          <w:i/>
          <w:color w:val="000000"/>
          <w:sz w:val="24"/>
        </w:rPr>
        <w:t xml:space="preserve">Educational design research </w:t>
      </w:r>
      <w:r>
        <w:rPr>
          <w:rFonts w:ascii="CMR12" w:eastAsia="CMR12" w:hAnsi="CMR12"/>
          <w:color w:val="000000"/>
          <w:sz w:val="24"/>
        </w:rPr>
        <w:t>(pp. 15–19). Routledge.</w:t>
      </w:r>
    </w:p>
    <w:p w14:paraId="01843765" w14:textId="77777777" w:rsidR="00622040" w:rsidRDefault="00000000">
      <w:pPr>
        <w:autoSpaceDE w:val="0"/>
        <w:autoSpaceDN w:val="0"/>
        <w:spacing w:before="614" w:after="0" w:line="358" w:lineRule="exact"/>
        <w:ind w:right="20"/>
        <w:jc w:val="both"/>
      </w:pPr>
      <w:r>
        <w:rPr>
          <w:rFonts w:ascii="CMR12" w:eastAsia="CMR12" w:hAnsi="CMR12"/>
          <w:color w:val="000000"/>
          <w:sz w:val="24"/>
        </w:rPr>
        <w:t xml:space="preserve">Villamin, P., Lopez, V., Thapa, D. K., &amp; Cleary, M. (2024). A worked example of qualitative descriptive design: A step-by-step guide for novice and early career researchers. </w:t>
      </w:r>
      <w:r>
        <w:rPr>
          <w:rFonts w:ascii="CMTI12" w:eastAsia="CMTI12" w:hAnsi="CMTI12"/>
          <w:i/>
          <w:color w:val="000000"/>
          <w:sz w:val="24"/>
        </w:rPr>
        <w:t xml:space="preserve">Journal of Advanced Nursing </w:t>
      </w:r>
      <w:r>
        <w:rPr>
          <w:rFonts w:ascii="CMR12" w:eastAsia="CMR12" w:hAnsi="CMR12"/>
          <w:color w:val="000000"/>
          <w:sz w:val="24"/>
        </w:rPr>
        <w:t>. Advance online publication. https://doi.org/10.1111/jan.16481</w:t>
      </w:r>
    </w:p>
    <w:p w14:paraId="484DD37D" w14:textId="77777777" w:rsidR="00622040" w:rsidRDefault="00000000">
      <w:pPr>
        <w:autoSpaceDE w:val="0"/>
        <w:autoSpaceDN w:val="0"/>
        <w:spacing w:before="732" w:after="0" w:line="238" w:lineRule="exact"/>
      </w:pPr>
      <w:r>
        <w:rPr>
          <w:rFonts w:ascii="CMR12" w:eastAsia="CMR12" w:hAnsi="CMR12"/>
          <w:color w:val="000000"/>
          <w:sz w:val="24"/>
        </w:rPr>
        <w:t xml:space="preserve">Wing, J. M. (2006). Computational thinking. </w:t>
      </w:r>
      <w:r>
        <w:rPr>
          <w:rFonts w:ascii="CMTI12" w:eastAsia="CMTI12" w:hAnsi="CMTI12"/>
          <w:i/>
          <w:color w:val="000000"/>
          <w:sz w:val="24"/>
        </w:rPr>
        <w:t xml:space="preserve">Communications of the ACM, 49 </w:t>
      </w:r>
      <w:r>
        <w:rPr>
          <w:rFonts w:ascii="CMR12" w:eastAsia="CMR12" w:hAnsi="CMR12"/>
          <w:color w:val="000000"/>
          <w:sz w:val="24"/>
        </w:rPr>
        <w:t>(3), 33–35.</w:t>
      </w:r>
    </w:p>
    <w:p w14:paraId="6CB74C48" w14:textId="77777777" w:rsidR="00622040" w:rsidRDefault="00000000">
      <w:pPr>
        <w:tabs>
          <w:tab w:val="left" w:pos="2054"/>
          <w:tab w:val="left" w:pos="9068"/>
        </w:tabs>
        <w:autoSpaceDE w:val="0"/>
        <w:autoSpaceDN w:val="0"/>
        <w:spacing w:before="614" w:after="0" w:line="358" w:lineRule="exact"/>
      </w:pPr>
      <w:r>
        <w:rPr>
          <w:rFonts w:ascii="CMR12" w:eastAsia="CMR12" w:hAnsi="CMR12"/>
          <w:color w:val="000000"/>
          <w:sz w:val="24"/>
        </w:rPr>
        <w:t xml:space="preserve">Yan, W. (2023). An introduction to process tracing as an innovative qualitative re-search method to explore affective variables in SLA. Frontiers in Psychology, 13. </w:t>
      </w:r>
      <w:r>
        <w:tab/>
      </w:r>
      <w:r>
        <w:rPr>
          <w:rFonts w:ascii="CMR12" w:eastAsia="CMR12" w:hAnsi="CMR12"/>
          <w:color w:val="000000"/>
          <w:sz w:val="24"/>
        </w:rPr>
        <w:t>ht-tps://doi.org/10.3389/fpsyg.2022.984444</w:t>
      </w:r>
    </w:p>
    <w:p w14:paraId="4EF664B6" w14:textId="77777777" w:rsidR="00622040" w:rsidRDefault="00000000">
      <w:pPr>
        <w:autoSpaceDE w:val="0"/>
        <w:autoSpaceDN w:val="0"/>
        <w:spacing w:before="614" w:after="0" w:line="358" w:lineRule="exact"/>
        <w:ind w:right="20"/>
        <w:jc w:val="both"/>
      </w:pPr>
      <w:r>
        <w:rPr>
          <w:rFonts w:ascii="CMR12" w:eastAsia="CMR12" w:hAnsi="CMR12"/>
          <w:color w:val="000000"/>
          <w:sz w:val="24"/>
        </w:rPr>
        <w:t>Yang, C. C. Y., &amp; Ogata, H. (2023). Lag Sequential Analysis for Identifying Blended Le-arners’ Sequential Patterns of e-Book Note-taking for Self-Regulated Learning. Educational Technology and Society, 26(2), 63–75. https://doi.org/10.30191/ETS.202304 26(2).0005</w:t>
      </w:r>
    </w:p>
    <w:p w14:paraId="5D826C03" w14:textId="77777777" w:rsidR="00622040" w:rsidRDefault="00000000">
      <w:pPr>
        <w:autoSpaceDE w:val="0"/>
        <w:autoSpaceDN w:val="0"/>
        <w:spacing w:before="612" w:after="0" w:line="358" w:lineRule="exact"/>
        <w:ind w:right="22"/>
        <w:jc w:val="both"/>
      </w:pPr>
      <w:r>
        <w:rPr>
          <w:rFonts w:ascii="CMR12" w:eastAsia="CMR12" w:hAnsi="CMR12"/>
          <w:color w:val="000000"/>
          <w:sz w:val="24"/>
        </w:rPr>
        <w:t xml:space="preserve">Abrami, P. C., Bernard, R. M., Borokhovski, E., Waddington, D. I., Wade, C. A., &amp; Persson, T. (2015). Strategies for Teaching Students to Think Critically: A Meta-Analysis. </w:t>
      </w:r>
      <w:r>
        <w:rPr>
          <w:rFonts w:ascii="CMTI12" w:eastAsia="CMTI12" w:hAnsi="CMTI12"/>
          <w:i/>
          <w:color w:val="000000"/>
          <w:sz w:val="24"/>
        </w:rPr>
        <w:t xml:space="preserve">Review of Educational Research </w:t>
      </w:r>
      <w:r>
        <w:rPr>
          <w:rFonts w:ascii="CMR12" w:eastAsia="CMR12" w:hAnsi="CMR12"/>
          <w:color w:val="000000"/>
          <w:sz w:val="24"/>
        </w:rPr>
        <w:t>, 85(2), 275–314. https://doi.org/10.3102/0034654314551063</w:t>
      </w:r>
    </w:p>
    <w:p w14:paraId="6F769D62" w14:textId="77777777" w:rsidR="00622040" w:rsidRDefault="00000000">
      <w:pPr>
        <w:autoSpaceDE w:val="0"/>
        <w:autoSpaceDN w:val="0"/>
        <w:spacing w:before="1260" w:after="0" w:line="240" w:lineRule="exact"/>
        <w:jc w:val="center"/>
      </w:pPr>
      <w:r>
        <w:rPr>
          <w:rFonts w:ascii="CMR12" w:eastAsia="CMR12" w:hAnsi="CMR12"/>
          <w:color w:val="000000"/>
          <w:sz w:val="24"/>
        </w:rPr>
        <w:t>124</w:t>
      </w:r>
    </w:p>
    <w:sectPr w:rsidR="00622040" w:rsidSect="00034616">
      <w:pgSz w:w="12240" w:h="15840"/>
      <w:pgMar w:top="746" w:right="1418" w:bottom="3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MBX12">
    <w:altName w:val="Cambria"/>
    <w:panose1 w:val="00000000000000000000"/>
    <w:charset w:val="00"/>
    <w:family w:val="roman"/>
    <w:notTrueType/>
    <w:pitch w:val="default"/>
  </w:font>
  <w:font w:name="CMTI12">
    <w:altName w:val="Cambria"/>
    <w:panose1 w:val="00000000000000000000"/>
    <w:charset w:val="00"/>
    <w:family w:val="roman"/>
    <w:notTrueType/>
    <w:pitch w:val="default"/>
  </w:font>
  <w:font w:name="CMR12">
    <w:altName w:val="Cambria"/>
    <w:panose1 w:val="00000000000000000000"/>
    <w:charset w:val="00"/>
    <w:family w:val="roman"/>
    <w:notTrueType/>
    <w:pitch w:val="default"/>
  </w:font>
  <w:font w:name="CMMI12">
    <w:altName w:val="Cambria"/>
    <w:panose1 w:val="00000000000000000000"/>
    <w:charset w:val="00"/>
    <w:family w:val="roman"/>
    <w:notTrueType/>
    <w:pitch w:val="default"/>
  </w:font>
  <w:font w:name="CMSY10">
    <w:altName w:val="Cambria"/>
    <w:panose1 w:val="00000000000000000000"/>
    <w:charset w:val="00"/>
    <w:family w:val="roman"/>
    <w:notTrueType/>
    <w:pitch w:val="default"/>
  </w:font>
  <w:font w:name="CMBXTI10">
    <w:altName w:val="Cambria"/>
    <w:panose1 w:val="00000000000000000000"/>
    <w:charset w:val="00"/>
    <w:family w:val="roman"/>
    <w:notTrueType/>
    <w:pitch w:val="default"/>
  </w:font>
  <w:font w:name="CMR8">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MTI10">
    <w:altName w:val="Cambria"/>
    <w:panose1 w:val="00000000000000000000"/>
    <w:charset w:val="00"/>
    <w:family w:val="roman"/>
    <w:notTrueType/>
    <w:pitch w:val="default"/>
  </w:font>
  <w:font w:name="CMTI8">
    <w:altName w:val="Cambria"/>
    <w:panose1 w:val="00000000000000000000"/>
    <w:charset w:val="00"/>
    <w:family w:val="roman"/>
    <w:notTrueType/>
    <w:pitch w:val="default"/>
  </w:font>
  <w:font w:name="CMBX10">
    <w:altName w:val="Cambria"/>
    <w:panose1 w:val="00000000000000000000"/>
    <w:charset w:val="00"/>
    <w:family w:val="roman"/>
    <w:notTrueType/>
    <w:pitch w:val="default"/>
  </w:font>
  <w:font w:name="CMBX6">
    <w:altName w:val="Cambria"/>
    <w:panose1 w:val="00000000000000000000"/>
    <w:charset w:val="00"/>
    <w:family w:val="roman"/>
    <w:notTrueType/>
    <w:pitch w:val="default"/>
  </w:font>
  <w:font w:name="CMR6">
    <w:altName w:val="Cambria"/>
    <w:panose1 w:val="00000000000000000000"/>
    <w:charset w:val="00"/>
    <w:family w:val="roman"/>
    <w:notTrueType/>
    <w:pitch w:val="default"/>
  </w:font>
  <w:font w:name="CMTI7">
    <w:altName w:val="Cambria"/>
    <w:panose1 w:val="00000000000000000000"/>
    <w:charset w:val="00"/>
    <w:family w:val="roman"/>
    <w:notTrueType/>
    <w:pitch w:val="default"/>
  </w:font>
  <w:font w:name="CMMI8">
    <w:altName w:val="Cambria"/>
    <w:panose1 w:val="00000000000000000000"/>
    <w:charset w:val="00"/>
    <w:family w:val="roman"/>
    <w:notTrueType/>
    <w:pitch w:val="default"/>
  </w:font>
  <w:font w:name="CMEX10">
    <w:altName w:val="Cambria"/>
    <w:panose1 w:val="00000000000000000000"/>
    <w:charset w:val="00"/>
    <w:family w:val="roman"/>
    <w:notTrueType/>
    <w:pitch w:val="default"/>
  </w:font>
  <w:font w:name="CMMI10">
    <w:altName w:val="Cambria"/>
    <w:panose1 w:val="00000000000000000000"/>
    <w:charset w:val="00"/>
    <w:family w:val="roman"/>
    <w:notTrueType/>
    <w:pitch w:val="default"/>
  </w:font>
  <w:font w:name="CMMI7">
    <w:altName w:val="Cambria"/>
    <w:panose1 w:val="00000000000000000000"/>
    <w:charset w:val="00"/>
    <w:family w:val="roman"/>
    <w:notTrueType/>
    <w:pitch w:val="default"/>
  </w:font>
  <w:font w:name="CMMI6">
    <w:altName w:val="Cambria"/>
    <w:panose1 w:val="00000000000000000000"/>
    <w:charset w:val="00"/>
    <w:family w:val="roman"/>
    <w:notTrueType/>
    <w:pitch w:val="default"/>
  </w:font>
  <w:font w:name="CMSY8">
    <w:altName w:val="Cambria"/>
    <w:panose1 w:val="00000000000000000000"/>
    <w:charset w:val="00"/>
    <w:family w:val="roman"/>
    <w:notTrueType/>
    <w:pitch w:val="default"/>
  </w:font>
  <w:font w:name="CMR7">
    <w:altName w:val="Cambria"/>
    <w:panose1 w:val="00000000000000000000"/>
    <w:charset w:val="00"/>
    <w:family w:val="roman"/>
    <w:notTrueType/>
    <w:pitch w:val="default"/>
  </w:font>
  <w:font w:name="CMSY7">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422087">
    <w:abstractNumId w:val="8"/>
  </w:num>
  <w:num w:numId="2" w16cid:durableId="64646769">
    <w:abstractNumId w:val="6"/>
  </w:num>
  <w:num w:numId="3" w16cid:durableId="878006173">
    <w:abstractNumId w:val="5"/>
  </w:num>
  <w:num w:numId="4" w16cid:durableId="707876080">
    <w:abstractNumId w:val="4"/>
  </w:num>
  <w:num w:numId="5" w16cid:durableId="1280449266">
    <w:abstractNumId w:val="7"/>
  </w:num>
  <w:num w:numId="6" w16cid:durableId="539049088">
    <w:abstractNumId w:val="3"/>
  </w:num>
  <w:num w:numId="7" w16cid:durableId="1880239953">
    <w:abstractNumId w:val="2"/>
  </w:num>
  <w:num w:numId="8" w16cid:durableId="1104030417">
    <w:abstractNumId w:val="1"/>
  </w:num>
  <w:num w:numId="9" w16cid:durableId="1199313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2040"/>
    <w:rsid w:val="0092640D"/>
    <w:rsid w:val="00AA1D8D"/>
    <w:rsid w:val="00B47730"/>
    <w:rsid w:val="00CB0664"/>
    <w:rsid w:val="00F87E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D6034"/>
  <w14:defaultImageDpi w14:val="300"/>
  <w15:docId w15:val="{C133F9D7-D8E3-4ADD-9925-38F891D6F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40657</Words>
  <Characters>231749</Characters>
  <Application>Microsoft Office Word</Application>
  <DocSecurity>0</DocSecurity>
  <Lines>1931</Lines>
  <Paragraphs>543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King _</cp:lastModifiedBy>
  <cp:revision>3</cp:revision>
  <dcterms:created xsi:type="dcterms:W3CDTF">2013-12-23T23:15:00Z</dcterms:created>
  <dcterms:modified xsi:type="dcterms:W3CDTF">2026-04-06T02:27:00Z</dcterms:modified>
  <cp:category/>
</cp:coreProperties>
</file>