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7814B" w14:textId="77777777" w:rsidR="00DC79BB" w:rsidRDefault="00000000">
      <w:pPr>
        <w:tabs>
          <w:tab w:val="left" w:pos="382"/>
        </w:tabs>
        <w:spacing w:beforeLines="100" w:before="312" w:afterLines="100" w:after="312"/>
        <w:ind w:firstLineChars="0" w:firstLine="0"/>
        <w:jc w:val="center"/>
        <w:outlineLvl w:val="0"/>
        <w:rPr>
          <w:rFonts w:eastAsia="黑体"/>
          <w:bCs/>
          <w:kern w:val="44"/>
          <w:sz w:val="32"/>
          <w:szCs w:val="32"/>
        </w:rPr>
      </w:pPr>
      <w:bookmarkStart w:id="0" w:name="_Toc1382891994"/>
      <w:bookmarkStart w:id="1" w:name="_Toc973935510"/>
      <w:bookmarkStart w:id="2" w:name="_Toc558474270"/>
      <w:bookmarkStart w:id="3" w:name="_Toc820100287"/>
      <w:bookmarkStart w:id="4" w:name="_Toc2058569035"/>
      <w:bookmarkStart w:id="5" w:name="_Toc1643792525"/>
      <w:bookmarkStart w:id="6" w:name="_Toc1924677933"/>
      <w:r>
        <w:rPr>
          <w:rFonts w:eastAsia="黑体" w:hint="eastAsia"/>
          <w:bCs/>
          <w:kern w:val="44"/>
          <w:sz w:val="32"/>
          <w:szCs w:val="32"/>
        </w:rPr>
        <w:t>第</w:t>
      </w:r>
      <w:r>
        <w:rPr>
          <w:rFonts w:eastAsia="黑体" w:hint="eastAsia"/>
          <w:bCs/>
          <w:kern w:val="44"/>
          <w:sz w:val="32"/>
          <w:szCs w:val="32"/>
        </w:rPr>
        <w:t>1</w:t>
      </w:r>
      <w:r>
        <w:rPr>
          <w:rFonts w:eastAsia="黑体" w:hint="eastAsia"/>
          <w:bCs/>
          <w:kern w:val="44"/>
          <w:sz w:val="32"/>
          <w:szCs w:val="32"/>
        </w:rPr>
        <w:t>章</w:t>
      </w:r>
      <w:r>
        <w:rPr>
          <w:rFonts w:eastAsia="黑体" w:hint="eastAsia"/>
          <w:bCs/>
          <w:kern w:val="44"/>
          <w:sz w:val="32"/>
          <w:szCs w:val="32"/>
        </w:rPr>
        <w:t xml:space="preserve"> </w:t>
      </w:r>
      <w:r>
        <w:rPr>
          <w:rFonts w:eastAsia="黑体"/>
          <w:bCs/>
          <w:kern w:val="44"/>
          <w:sz w:val="32"/>
          <w:szCs w:val="32"/>
        </w:rPr>
        <w:t>概述</w:t>
      </w:r>
      <w:bookmarkEnd w:id="0"/>
      <w:bookmarkEnd w:id="1"/>
      <w:bookmarkEnd w:id="2"/>
      <w:bookmarkEnd w:id="3"/>
      <w:bookmarkEnd w:id="4"/>
      <w:bookmarkEnd w:id="5"/>
      <w:bookmarkEnd w:id="6"/>
    </w:p>
    <w:p w14:paraId="4DA7E9AB" w14:textId="77777777" w:rsidR="00DC79BB" w:rsidRDefault="00000000">
      <w:pPr>
        <w:keepNext/>
        <w:keepLines/>
        <w:tabs>
          <w:tab w:val="left" w:pos="3442"/>
        </w:tabs>
        <w:spacing w:beforeLines="50" w:before="156" w:afterLines="50" w:after="156"/>
        <w:ind w:firstLineChars="0" w:firstLine="0"/>
        <w:jc w:val="left"/>
        <w:outlineLvl w:val="1"/>
        <w:rPr>
          <w:rFonts w:eastAsia="黑体"/>
          <w:bCs/>
          <w:sz w:val="28"/>
          <w:szCs w:val="28"/>
        </w:rPr>
      </w:pPr>
      <w:bookmarkStart w:id="7" w:name="_Toc8865"/>
      <w:bookmarkStart w:id="8" w:name="_Toc165672434"/>
      <w:bookmarkStart w:id="9" w:name="_Toc1773518500"/>
      <w:bookmarkStart w:id="10" w:name="_Toc260734428"/>
      <w:bookmarkStart w:id="11" w:name="_Toc1991332667"/>
      <w:bookmarkStart w:id="12" w:name="_Toc875477163"/>
      <w:bookmarkStart w:id="13" w:name="_Toc813759136"/>
      <w:bookmarkStart w:id="14" w:name="_Toc8962"/>
      <w:bookmarkStart w:id="15" w:name="_Toc756364292"/>
      <w:bookmarkStart w:id="16" w:name="_Toc5005"/>
      <w:bookmarkStart w:id="17" w:name="_Toc50231677"/>
      <w:bookmarkStart w:id="18" w:name="_Toc23318"/>
      <w:bookmarkStart w:id="19" w:name="_Toc164532009"/>
      <w:bookmarkStart w:id="20" w:name="_Toc17200"/>
      <w:bookmarkStart w:id="21" w:name="_Toc515845170"/>
      <w:bookmarkStart w:id="22" w:name="_Toc17972"/>
      <w:bookmarkStart w:id="23" w:name="_Toc1936599"/>
      <w:r>
        <w:rPr>
          <w:rFonts w:eastAsia="黑体"/>
          <w:bCs/>
          <w:sz w:val="28"/>
          <w:szCs w:val="28"/>
        </w:rPr>
        <w:t>1.1</w:t>
      </w:r>
      <w:r>
        <w:rPr>
          <w:rFonts w:eastAsia="黑体" w:hint="eastAsia"/>
          <w:bCs/>
          <w:sz w:val="28"/>
          <w:szCs w:val="28"/>
        </w:rPr>
        <w:t>研究目的及意义</w:t>
      </w:r>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3DBC33A4" w14:textId="77777777" w:rsidR="00DC79BB" w:rsidRDefault="00000000">
      <w:pPr>
        <w:keepNext/>
        <w:keepLines/>
        <w:spacing w:beforeLines="50" w:before="156" w:afterLines="50" w:after="156"/>
        <w:ind w:firstLineChars="0" w:firstLine="0"/>
        <w:jc w:val="left"/>
        <w:outlineLvl w:val="2"/>
        <w:rPr>
          <w:rFonts w:eastAsia="黑体"/>
          <w:bCs/>
        </w:rPr>
      </w:pPr>
      <w:bookmarkStart w:id="24" w:name="_Toc452409140"/>
      <w:bookmarkStart w:id="25" w:name="_Toc1296891516"/>
      <w:bookmarkStart w:id="26" w:name="_Toc1734212944"/>
      <w:bookmarkStart w:id="27" w:name="_Toc1942979421"/>
      <w:bookmarkStart w:id="28" w:name="_Toc1673934656"/>
      <w:r>
        <w:rPr>
          <w:rFonts w:eastAsia="黑体" w:hint="eastAsia"/>
          <w:bCs/>
        </w:rPr>
        <w:t xml:space="preserve">1.1.1 </w:t>
      </w:r>
      <w:r>
        <w:rPr>
          <w:rFonts w:eastAsia="黑体" w:hint="eastAsia"/>
          <w:bCs/>
        </w:rPr>
        <w:t>研究意义</w:t>
      </w:r>
      <w:bookmarkEnd w:id="24"/>
      <w:bookmarkEnd w:id="25"/>
      <w:bookmarkEnd w:id="26"/>
      <w:bookmarkEnd w:id="27"/>
      <w:bookmarkEnd w:id="28"/>
    </w:p>
    <w:p w14:paraId="7815F158" w14:textId="77777777" w:rsidR="00DC79BB" w:rsidRDefault="00000000">
      <w:pPr>
        <w:ind w:firstLine="480"/>
      </w:pPr>
      <w:r>
        <w:rPr>
          <w:rFonts w:hint="eastAsia"/>
        </w:rPr>
        <w:t>随着中国工业化和城市化进程加速发展，很多区域性大气环境污染问题日益突出来，形成了制约中国生态环境质量提升和中国民生福祉优化的关键瓶颈。绵阳市作为四川省重要的科技城与交通枢纽，其空气质量不仅直接关系到市民身心健康，更影响区域产业布局优化与可持续发展战略实施。目前的绵阳市环境空气质量的监测数据是已公开的，但还缺乏系统性数据分析与工业级精准化的预测工具，有导致寻找污染溯源有所滞后、治理难度和对策针对性不足等问题。</w:t>
      </w:r>
    </w:p>
    <w:p w14:paraId="7CD8A3D8" w14:textId="77777777" w:rsidR="00DC79BB" w:rsidRDefault="00000000">
      <w:pPr>
        <w:ind w:firstLine="480"/>
      </w:pPr>
      <w:r>
        <w:rPr>
          <w:rFonts w:hint="eastAsia"/>
        </w:rPr>
        <w:t>本研究的理论意义在于构建“数据采集</w:t>
      </w:r>
      <w:r>
        <w:rPr>
          <w:rFonts w:hint="eastAsia"/>
        </w:rPr>
        <w:t>-</w:t>
      </w:r>
      <w:r>
        <w:rPr>
          <w:rFonts w:hint="eastAsia"/>
        </w:rPr>
        <w:t>预处理</w:t>
      </w:r>
      <w:r>
        <w:rPr>
          <w:rFonts w:hint="eastAsia"/>
        </w:rPr>
        <w:t>-</w:t>
      </w:r>
      <w:r>
        <w:rPr>
          <w:rFonts w:hint="eastAsia"/>
        </w:rPr>
        <w:t>建模</w:t>
      </w:r>
      <w:r>
        <w:rPr>
          <w:rFonts w:hint="eastAsia"/>
        </w:rPr>
        <w:t>-</w:t>
      </w:r>
      <w:r>
        <w:rPr>
          <w:rFonts w:hint="eastAsia"/>
        </w:rPr>
        <w:t>可视化”的全流程区域空气质量分析框架，丰富随机森林算法在中小城市空气质量预测中的应用场景，为同类区域环境数据分析提供方法论参考。实践意义则体现在通过精准识别空气质量核心影响因子、搭建可视化分析平台，为绵阳市环保部门提供科学决策支撑，提升污染治理效率，同时为市民提供直观的空气质量信息服务，助力构建“政府治理</w:t>
      </w:r>
      <w:r>
        <w:rPr>
          <w:rFonts w:hint="eastAsia"/>
        </w:rPr>
        <w:t>-</w:t>
      </w:r>
      <w:r>
        <w:rPr>
          <w:rFonts w:hint="eastAsia"/>
        </w:rPr>
        <w:t>公众参与”的环境治理新格局。</w:t>
      </w:r>
    </w:p>
    <w:p w14:paraId="1E127E72" w14:textId="77777777" w:rsidR="00DC79BB" w:rsidRDefault="00000000">
      <w:pPr>
        <w:keepNext/>
        <w:keepLines/>
        <w:spacing w:beforeLines="50" w:before="156" w:afterLines="50" w:after="156"/>
        <w:ind w:firstLineChars="0" w:firstLine="0"/>
        <w:jc w:val="left"/>
        <w:outlineLvl w:val="2"/>
        <w:rPr>
          <w:rFonts w:eastAsia="黑体"/>
          <w:bCs/>
        </w:rPr>
      </w:pPr>
      <w:bookmarkStart w:id="29" w:name="_Toc1268892724"/>
      <w:bookmarkStart w:id="30" w:name="_Toc1783987692"/>
      <w:bookmarkStart w:id="31" w:name="_Toc1018792465"/>
      <w:bookmarkStart w:id="32" w:name="_Toc1548305600"/>
      <w:bookmarkStart w:id="33" w:name="_Toc2044176009"/>
      <w:r>
        <w:rPr>
          <w:rFonts w:eastAsia="黑体" w:hint="eastAsia"/>
          <w:bCs/>
        </w:rPr>
        <w:t xml:space="preserve">1.1.2 </w:t>
      </w:r>
      <w:r>
        <w:rPr>
          <w:rFonts w:eastAsia="黑体" w:hint="eastAsia"/>
          <w:bCs/>
        </w:rPr>
        <w:t>研究目的</w:t>
      </w:r>
      <w:bookmarkEnd w:id="29"/>
      <w:bookmarkEnd w:id="30"/>
      <w:bookmarkEnd w:id="31"/>
      <w:bookmarkEnd w:id="32"/>
      <w:bookmarkEnd w:id="33"/>
    </w:p>
    <w:p w14:paraId="4689A152" w14:textId="77777777" w:rsidR="00DC79BB" w:rsidRDefault="00000000">
      <w:pPr>
        <w:ind w:firstLine="480"/>
      </w:pPr>
      <w:r>
        <w:rPr>
          <w:rFonts w:hint="eastAsia"/>
        </w:rPr>
        <w:t>本研究以绵阳市</w:t>
      </w:r>
      <w:r>
        <w:rPr>
          <w:rFonts w:hint="eastAsia"/>
        </w:rPr>
        <w:t>2017-2025</w:t>
      </w:r>
      <w:r>
        <w:rPr>
          <w:rFonts w:hint="eastAsia"/>
        </w:rPr>
        <w:t>年环境空气质量月报数据为研究对象，旨在实现以下核心目标：一是构建高效的环境数据自动化采集与预处理体系，解决公开数据格式不统一、噪声多等问题；二是使用基于随机森林算法搭建的绵阳空气质量预测模型，做到精准的预测短期绵阳空气质量变化趋势；三是识别影响绵阳市空气质量的核心驱动因子，揭示区域空气质量时空演变规律；四是使用开发可视化</w:t>
      </w:r>
      <w:r>
        <w:rPr>
          <w:rFonts w:hint="eastAsia"/>
        </w:rPr>
        <w:t>web</w:t>
      </w:r>
      <w:r>
        <w:rPr>
          <w:rFonts w:hint="eastAsia"/>
        </w:rPr>
        <w:t>分析平台，做到数据分析结果的直观展示和系统交互式查询；五是提出针对性的靶向治污对策，为绵阳市环境质量提升提供实操性支撑。</w:t>
      </w:r>
    </w:p>
    <w:p w14:paraId="28FEB2B0" w14:textId="77777777" w:rsidR="00DC79BB" w:rsidRDefault="00000000">
      <w:pPr>
        <w:keepNext/>
        <w:keepLines/>
        <w:spacing w:beforeLines="50" w:before="156" w:afterLines="50" w:after="156"/>
        <w:ind w:firstLineChars="0" w:firstLine="0"/>
        <w:jc w:val="left"/>
        <w:outlineLvl w:val="1"/>
        <w:rPr>
          <w:rFonts w:eastAsia="黑体"/>
          <w:bCs/>
          <w:sz w:val="28"/>
          <w:szCs w:val="28"/>
        </w:rPr>
      </w:pPr>
      <w:bookmarkStart w:id="34" w:name="_Toc29846"/>
      <w:bookmarkStart w:id="35" w:name="_Toc1312868501"/>
      <w:bookmarkStart w:id="36" w:name="_Toc30558"/>
      <w:bookmarkStart w:id="37" w:name="_Toc1258949051"/>
      <w:bookmarkStart w:id="38" w:name="_Toc22696"/>
      <w:bookmarkStart w:id="39" w:name="_Toc418289251"/>
      <w:bookmarkStart w:id="40" w:name="_Toc314460030"/>
      <w:bookmarkStart w:id="41" w:name="_Toc282722068"/>
      <w:bookmarkStart w:id="42" w:name="_Toc1767397558"/>
      <w:bookmarkStart w:id="43" w:name="_Toc1022798557"/>
      <w:bookmarkStart w:id="44" w:name="_Toc12903"/>
      <w:bookmarkStart w:id="45" w:name="_Toc957841724"/>
      <w:bookmarkStart w:id="46" w:name="_Toc674"/>
      <w:r>
        <w:rPr>
          <w:rFonts w:eastAsia="黑体"/>
          <w:bCs/>
          <w:sz w:val="28"/>
          <w:szCs w:val="28"/>
        </w:rPr>
        <w:t>1.2</w:t>
      </w:r>
      <w:r>
        <w:rPr>
          <w:rFonts w:eastAsia="黑体" w:hint="eastAsia"/>
          <w:bCs/>
          <w:sz w:val="28"/>
          <w:szCs w:val="28"/>
        </w:rPr>
        <w:t>国内外发展（应用）现状</w:t>
      </w:r>
      <w:bookmarkEnd w:id="34"/>
      <w:bookmarkEnd w:id="35"/>
      <w:bookmarkEnd w:id="36"/>
      <w:bookmarkEnd w:id="37"/>
      <w:bookmarkEnd w:id="38"/>
      <w:bookmarkEnd w:id="39"/>
      <w:bookmarkEnd w:id="40"/>
      <w:bookmarkEnd w:id="41"/>
      <w:bookmarkEnd w:id="42"/>
      <w:bookmarkEnd w:id="43"/>
      <w:bookmarkEnd w:id="44"/>
      <w:bookmarkEnd w:id="45"/>
      <w:bookmarkEnd w:id="46"/>
    </w:p>
    <w:p w14:paraId="4E19D2FE" w14:textId="77777777" w:rsidR="00DC79BB" w:rsidRDefault="00000000">
      <w:pPr>
        <w:ind w:firstLine="480"/>
      </w:pPr>
      <w:r>
        <w:rPr>
          <w:rFonts w:hint="eastAsia"/>
        </w:rPr>
        <w:t>国外在环境空气质量分析与预测领域起步较早，已形成成熟的技术体系与应用模式。在数据采集方面，欧美等发达国家构建了覆盖全国的立体监测网络，结合卫星遥</w:t>
      </w:r>
      <w:r>
        <w:rPr>
          <w:rFonts w:hint="eastAsia"/>
        </w:rPr>
        <w:lastRenderedPageBreak/>
        <w:t>感、地面监测站与移动监测设备，实现多</w:t>
      </w:r>
      <w:proofErr w:type="gramStart"/>
      <w:r>
        <w:rPr>
          <w:rFonts w:hint="eastAsia"/>
        </w:rPr>
        <w:t>源数据</w:t>
      </w:r>
      <w:proofErr w:type="gramEnd"/>
      <w:r>
        <w:rPr>
          <w:rFonts w:hint="eastAsia"/>
        </w:rPr>
        <w:t>实时融合，如美国环境保护署的</w:t>
      </w:r>
      <w:proofErr w:type="spellStart"/>
      <w:r>
        <w:rPr>
          <w:rFonts w:hint="eastAsia"/>
        </w:rPr>
        <w:t>AirNow</w:t>
      </w:r>
      <w:proofErr w:type="spellEnd"/>
      <w:r>
        <w:rPr>
          <w:rFonts w:hint="eastAsia"/>
        </w:rPr>
        <w:t>系统可实时发布全美空气质量数据与预报信息。在建模技术方面，机器学习算法已广泛应用于空气质量预测，例如，研究者采用随机森林、梯度提升树等算法，结合气象数据、污染物排放数据构建预测模型，预测精度普遍达到</w:t>
      </w:r>
      <w:r>
        <w:rPr>
          <w:rFonts w:hint="eastAsia"/>
        </w:rPr>
        <w:t>85%</w:t>
      </w:r>
      <w:r>
        <w:rPr>
          <w:rFonts w:hint="eastAsia"/>
        </w:rPr>
        <w:t>以上。此外，国外注重可视化技术的民生化应用，开发了多终端适配的空气质量查询平台，实现污染预警、健康指引等个性化服务。</w:t>
      </w:r>
    </w:p>
    <w:p w14:paraId="4FC037EF" w14:textId="77777777" w:rsidR="00DC79BB" w:rsidRDefault="00000000">
      <w:pPr>
        <w:keepNext/>
        <w:keepLines/>
        <w:spacing w:beforeLines="50" w:before="156" w:afterLines="50" w:after="156"/>
        <w:ind w:firstLineChars="0" w:firstLine="0"/>
        <w:jc w:val="left"/>
        <w:outlineLvl w:val="1"/>
        <w:rPr>
          <w:rFonts w:eastAsia="黑体"/>
          <w:bCs/>
          <w:sz w:val="28"/>
          <w:szCs w:val="28"/>
        </w:rPr>
      </w:pPr>
      <w:bookmarkStart w:id="47" w:name="_Toc326266"/>
      <w:bookmarkStart w:id="48" w:name="_Toc172468943"/>
      <w:bookmarkStart w:id="49" w:name="_Toc1716236911"/>
      <w:bookmarkStart w:id="50" w:name="_Toc2133907029"/>
      <w:bookmarkStart w:id="51" w:name="_Toc1475969712"/>
      <w:bookmarkStart w:id="52" w:name="_Toc656952002"/>
      <w:bookmarkStart w:id="53" w:name="_Toc1473464926"/>
      <w:bookmarkStart w:id="54" w:name="_Toc908437356"/>
      <w:r>
        <w:rPr>
          <w:rFonts w:eastAsia="黑体" w:hint="eastAsia"/>
          <w:bCs/>
          <w:sz w:val="28"/>
          <w:szCs w:val="28"/>
        </w:rPr>
        <w:t>1.3</w:t>
      </w:r>
      <w:r>
        <w:rPr>
          <w:rFonts w:eastAsia="黑体" w:hint="eastAsia"/>
          <w:bCs/>
          <w:sz w:val="28"/>
          <w:szCs w:val="28"/>
        </w:rPr>
        <w:t>研究内容与技术路线</w:t>
      </w:r>
      <w:bookmarkEnd w:id="47"/>
      <w:bookmarkEnd w:id="48"/>
      <w:bookmarkEnd w:id="49"/>
      <w:bookmarkEnd w:id="50"/>
      <w:bookmarkEnd w:id="51"/>
      <w:bookmarkEnd w:id="52"/>
      <w:bookmarkEnd w:id="53"/>
      <w:bookmarkEnd w:id="54"/>
    </w:p>
    <w:p w14:paraId="1C2EA79D" w14:textId="77777777" w:rsidR="00DC79BB" w:rsidRDefault="00000000">
      <w:pPr>
        <w:ind w:firstLine="480"/>
      </w:pPr>
      <w:r>
        <w:rPr>
          <w:rFonts w:hint="eastAsia"/>
        </w:rPr>
        <w:t>对比国内这些年来在空气环境质量研究领域取的很好的进展，一线城市和新一线城市已逐步的构建起“监测，分析，预警”为一体化的平台体系。在环境数据应用方面，多数城市已公开环境空气质量监测数据，但海量的数据整合和标准化程度不足，导致部分研究仍依赖人工采集，效率较很低。在建模研究方面，国内学者多采用单一污染物预测模型，针对综合空气质量指数的多因子预测研究相对较少，且模型适配性有待提升，部分研究未充分结合区域地理与产业特征。在可视化应用方面，现有平台多侧重数据展示，缺乏深度分析与个性化服务功能，难以满足环保决策与公众需求。</w:t>
      </w:r>
    </w:p>
    <w:p w14:paraId="44E0F911" w14:textId="77777777" w:rsidR="00DC79BB" w:rsidRDefault="00000000">
      <w:pPr>
        <w:ind w:firstLine="480"/>
      </w:pPr>
      <w:r>
        <w:rPr>
          <w:rFonts w:hint="eastAsia"/>
        </w:rPr>
        <w:t>针对绵阳市的专项研究较少，现有研究多聚焦于单一污染物浓度分析，缺乏系统性的时空演变规律探讨与精准预测模型构建，尚未形成覆盖“数据</w:t>
      </w:r>
      <w:r>
        <w:rPr>
          <w:rFonts w:hint="eastAsia"/>
        </w:rPr>
        <w:t>-</w:t>
      </w:r>
      <w:r>
        <w:rPr>
          <w:rFonts w:hint="eastAsia"/>
        </w:rPr>
        <w:t>模型</w:t>
      </w:r>
      <w:r>
        <w:rPr>
          <w:rFonts w:hint="eastAsia"/>
        </w:rPr>
        <w:t>-</w:t>
      </w:r>
      <w:r>
        <w:rPr>
          <w:rFonts w:hint="eastAsia"/>
        </w:rPr>
        <w:t>应用”的全链条解决方案，为本研究提供了明确的研究切入点。</w:t>
      </w:r>
    </w:p>
    <w:p w14:paraId="05BFE283" w14:textId="77777777" w:rsidR="00DC79BB" w:rsidRDefault="00000000">
      <w:pPr>
        <w:keepNext/>
        <w:keepLines/>
        <w:spacing w:beforeLines="50" w:before="156" w:afterLines="50" w:after="156"/>
        <w:ind w:firstLineChars="0" w:firstLine="0"/>
        <w:jc w:val="left"/>
        <w:outlineLvl w:val="2"/>
        <w:rPr>
          <w:rFonts w:eastAsia="黑体"/>
          <w:bCs/>
        </w:rPr>
      </w:pPr>
      <w:bookmarkStart w:id="55" w:name="_Toc1598531503"/>
      <w:bookmarkStart w:id="56" w:name="_Toc1940900320"/>
      <w:bookmarkStart w:id="57" w:name="_Toc1730085198"/>
      <w:bookmarkStart w:id="58" w:name="_Toc1178868387"/>
      <w:bookmarkStart w:id="59" w:name="_Toc1645395769"/>
      <w:r>
        <w:rPr>
          <w:rFonts w:eastAsia="黑体" w:hint="eastAsia"/>
          <w:bCs/>
        </w:rPr>
        <w:t xml:space="preserve">1.3.1 </w:t>
      </w:r>
      <w:r>
        <w:rPr>
          <w:rFonts w:eastAsia="黑体" w:hint="eastAsia"/>
          <w:bCs/>
        </w:rPr>
        <w:t>研究内容</w:t>
      </w:r>
      <w:bookmarkEnd w:id="55"/>
      <w:bookmarkEnd w:id="56"/>
      <w:bookmarkEnd w:id="57"/>
      <w:bookmarkEnd w:id="58"/>
      <w:bookmarkEnd w:id="59"/>
    </w:p>
    <w:p w14:paraId="2D616D32" w14:textId="77777777" w:rsidR="00DC79BB" w:rsidRDefault="00000000">
      <w:pPr>
        <w:ind w:firstLine="480"/>
      </w:pPr>
      <w:r>
        <w:rPr>
          <w:rFonts w:hint="eastAsia"/>
        </w:rPr>
        <w:t>本研究主要围绕四川省绵阳市的环境空气环境质量展开系统性研究，主要的核心内容包括：</w:t>
      </w:r>
    </w:p>
    <w:p w14:paraId="0DA6D416" w14:textId="77777777" w:rsidR="00DC79BB" w:rsidRDefault="00000000">
      <w:pPr>
        <w:ind w:firstLine="480"/>
      </w:pPr>
      <w:r>
        <w:rPr>
          <w:rFonts w:hint="eastAsia"/>
        </w:rPr>
        <w:t>需求分析：研究从可行性、空气数据采集、存储和分析和可视化四个维</w:t>
      </w:r>
      <w:proofErr w:type="gramStart"/>
      <w:r>
        <w:rPr>
          <w:rFonts w:hint="eastAsia"/>
        </w:rPr>
        <w:t>度明确</w:t>
      </w:r>
      <w:proofErr w:type="gramEnd"/>
      <w:r>
        <w:rPr>
          <w:rFonts w:hint="eastAsia"/>
        </w:rPr>
        <w:t>研究需求；</w:t>
      </w:r>
    </w:p>
    <w:p w14:paraId="5422F6F4" w14:textId="77777777" w:rsidR="00DC79BB" w:rsidRDefault="00000000">
      <w:pPr>
        <w:ind w:firstLine="480"/>
      </w:pPr>
      <w:r>
        <w:rPr>
          <w:rFonts w:hint="eastAsia"/>
        </w:rPr>
        <w:t>数据采集与预处理：设计三级数据抓取策略，完成数据清洗、分类与标准化处理，构建结构化数据集；</w:t>
      </w:r>
    </w:p>
    <w:p w14:paraId="5C68D9DD" w14:textId="77777777" w:rsidR="00DC79BB" w:rsidRDefault="00000000">
      <w:pPr>
        <w:ind w:firstLine="480"/>
      </w:pPr>
      <w:r>
        <w:rPr>
          <w:rFonts w:hint="eastAsia"/>
        </w:rPr>
        <w:t>模型构建与优化：研究基于机器学习随机森林算法搭建预测模型，通过各种参数优化提升模型精度，实现预测目的；</w:t>
      </w:r>
    </w:p>
    <w:p w14:paraId="3D7ACA5A" w14:textId="77777777" w:rsidR="00DC79BB" w:rsidRDefault="00000000">
      <w:pPr>
        <w:ind w:firstLine="480"/>
      </w:pPr>
      <w:r>
        <w:rPr>
          <w:rFonts w:hint="eastAsia"/>
        </w:rPr>
        <w:t>数据分析与可视化：开展时空特征分析与核心因子识别，开发前端</w:t>
      </w:r>
      <w:r>
        <w:rPr>
          <w:rFonts w:hint="eastAsia"/>
        </w:rPr>
        <w:t>Flask</w:t>
      </w:r>
      <w:r>
        <w:rPr>
          <w:rFonts w:hint="eastAsia"/>
        </w:rPr>
        <w:t>可视化平台实现交互式分析；</w:t>
      </w:r>
    </w:p>
    <w:p w14:paraId="2AB1BB15" w14:textId="77777777" w:rsidR="00DC79BB" w:rsidRDefault="00000000">
      <w:pPr>
        <w:ind w:firstLine="480"/>
      </w:pPr>
      <w:r>
        <w:rPr>
          <w:rFonts w:hint="eastAsia"/>
        </w:rPr>
        <w:t>应用落地：提出短期预测、治理重点识别与靶向治污对策，验证研究成果的实操</w:t>
      </w:r>
      <w:r>
        <w:rPr>
          <w:rFonts w:hint="eastAsia"/>
        </w:rPr>
        <w:lastRenderedPageBreak/>
        <w:t>性。</w:t>
      </w:r>
    </w:p>
    <w:p w14:paraId="7F62ED0A" w14:textId="77777777" w:rsidR="00DC79BB" w:rsidRDefault="00000000">
      <w:pPr>
        <w:keepNext/>
        <w:keepLines/>
        <w:spacing w:beforeLines="50" w:before="156" w:afterLines="50" w:after="156"/>
        <w:ind w:firstLineChars="0" w:firstLine="0"/>
        <w:jc w:val="left"/>
        <w:outlineLvl w:val="2"/>
        <w:rPr>
          <w:rFonts w:eastAsia="黑体"/>
          <w:bCs/>
        </w:rPr>
      </w:pPr>
      <w:bookmarkStart w:id="60" w:name="_Toc1019767164"/>
      <w:bookmarkStart w:id="61" w:name="_Toc435080310"/>
      <w:bookmarkStart w:id="62" w:name="_Toc1498546951"/>
      <w:bookmarkStart w:id="63" w:name="_Toc613342406"/>
      <w:bookmarkStart w:id="64" w:name="_Toc556853087"/>
      <w:r>
        <w:rPr>
          <w:rFonts w:eastAsia="黑体" w:hint="eastAsia"/>
          <w:bCs/>
        </w:rPr>
        <w:t xml:space="preserve">1.3.2 </w:t>
      </w:r>
      <w:r>
        <w:rPr>
          <w:rFonts w:eastAsia="黑体" w:hint="eastAsia"/>
          <w:bCs/>
        </w:rPr>
        <w:t>技术路线</w:t>
      </w:r>
      <w:bookmarkEnd w:id="60"/>
      <w:bookmarkEnd w:id="61"/>
      <w:bookmarkEnd w:id="62"/>
      <w:bookmarkEnd w:id="63"/>
      <w:bookmarkEnd w:id="64"/>
    </w:p>
    <w:p w14:paraId="112CA5BA" w14:textId="77777777" w:rsidR="00DC79BB" w:rsidRDefault="00000000">
      <w:pPr>
        <w:ind w:firstLine="480"/>
      </w:pPr>
      <w:r>
        <w:rPr>
          <w:rFonts w:hint="eastAsia"/>
        </w:rPr>
        <w:t>本研究具体采用了“需求导向，数据支撑，模型核心，应用落地”的技术实现路线，具体流程如下</w:t>
      </w:r>
    </w:p>
    <w:p w14:paraId="78DE853E" w14:textId="77777777" w:rsidR="00DC79BB" w:rsidRDefault="00000000">
      <w:pPr>
        <w:ind w:firstLine="480"/>
      </w:pPr>
      <w:r>
        <w:rPr>
          <w:rFonts w:hint="eastAsia"/>
        </w:rPr>
        <w:t xml:space="preserve">1. </w:t>
      </w:r>
      <w:r>
        <w:rPr>
          <w:rFonts w:hint="eastAsia"/>
        </w:rPr>
        <w:t>需求分析阶段：明确技术、经济与操作可行性，界定数据范围与功能需求；</w:t>
      </w:r>
    </w:p>
    <w:p w14:paraId="0BAA8FF7" w14:textId="77777777" w:rsidR="00DC79BB" w:rsidRDefault="00000000">
      <w:pPr>
        <w:ind w:firstLine="480"/>
      </w:pPr>
      <w:r>
        <w:rPr>
          <w:rFonts w:hint="eastAsia"/>
        </w:rPr>
        <w:t xml:space="preserve">2. </w:t>
      </w:r>
      <w:r>
        <w:rPr>
          <w:rFonts w:hint="eastAsia"/>
        </w:rPr>
        <w:t>数据准备阶段：通过</w:t>
      </w:r>
      <w:r>
        <w:rPr>
          <w:rFonts w:hint="eastAsia"/>
        </w:rPr>
        <w:t>API</w:t>
      </w:r>
      <w:r>
        <w:rPr>
          <w:rFonts w:hint="eastAsia"/>
        </w:rPr>
        <w:t>分页抓取、</w:t>
      </w:r>
      <w:r>
        <w:rPr>
          <w:rFonts w:hint="eastAsia"/>
        </w:rPr>
        <w:t>HTML</w:t>
      </w:r>
      <w:r>
        <w:rPr>
          <w:rFonts w:hint="eastAsia"/>
        </w:rPr>
        <w:t>解析获取公开数据，经清洗、分类、标准化处理后存储至</w:t>
      </w:r>
      <w:r>
        <w:rPr>
          <w:rFonts w:hint="eastAsia"/>
        </w:rPr>
        <w:t>MySQL</w:t>
      </w:r>
      <w:r>
        <w:rPr>
          <w:rFonts w:hint="eastAsia"/>
        </w:rPr>
        <w:t>数据库；</w:t>
      </w:r>
    </w:p>
    <w:p w14:paraId="2961B4B3" w14:textId="77777777" w:rsidR="00DC79BB" w:rsidRDefault="00000000">
      <w:pPr>
        <w:ind w:firstLine="480"/>
      </w:pPr>
      <w:r>
        <w:rPr>
          <w:rFonts w:hint="eastAsia"/>
        </w:rPr>
        <w:t xml:space="preserve">3. </w:t>
      </w:r>
      <w:r>
        <w:rPr>
          <w:rFonts w:hint="eastAsia"/>
        </w:rPr>
        <w:t>模型的构建阶段：筛选出模型的变量，搭建基于随机森林初始模型，并采用网格搜索和交叉验证的方法优化参数，做到验证模型精度；</w:t>
      </w:r>
    </w:p>
    <w:p w14:paraId="245DF2D2" w14:textId="77777777" w:rsidR="00DC79BB" w:rsidRDefault="00000000">
      <w:pPr>
        <w:ind w:firstLine="480"/>
      </w:pPr>
      <w:r>
        <w:rPr>
          <w:rFonts w:hint="eastAsia"/>
        </w:rPr>
        <w:t xml:space="preserve">4. </w:t>
      </w:r>
      <w:r>
        <w:rPr>
          <w:rFonts w:hint="eastAsia"/>
        </w:rPr>
        <w:t>可视化与分析阶段：开展时间空间特征与核心变量分析，基于</w:t>
      </w:r>
      <w:r>
        <w:rPr>
          <w:rFonts w:hint="eastAsia"/>
        </w:rPr>
        <w:t xml:space="preserve">Python </w:t>
      </w:r>
      <w:proofErr w:type="spellStart"/>
      <w:r>
        <w:rPr>
          <w:rFonts w:hint="eastAsia"/>
        </w:rPr>
        <w:t>Flask+Echarts</w:t>
      </w:r>
      <w:proofErr w:type="spellEnd"/>
      <w:r>
        <w:rPr>
          <w:rFonts w:hint="eastAsia"/>
        </w:rPr>
        <w:t>搭建</w:t>
      </w:r>
      <w:r>
        <w:rPr>
          <w:rFonts w:hint="eastAsia"/>
        </w:rPr>
        <w:t>Web</w:t>
      </w:r>
      <w:r>
        <w:rPr>
          <w:rFonts w:hint="eastAsia"/>
        </w:rPr>
        <w:t>端可视化平台；</w:t>
      </w:r>
    </w:p>
    <w:p w14:paraId="43393A2E" w14:textId="77777777" w:rsidR="00DC79BB" w:rsidRDefault="00000000">
      <w:pPr>
        <w:ind w:firstLine="480"/>
      </w:pPr>
      <w:r>
        <w:rPr>
          <w:rFonts w:hint="eastAsia"/>
        </w:rPr>
        <w:t xml:space="preserve">5. </w:t>
      </w:r>
      <w:r>
        <w:rPr>
          <w:rFonts w:hint="eastAsia"/>
        </w:rPr>
        <w:t>应用与总结阶段：落地短期预测、治理重点识别等应用，总结研究结论，提出未来展望。</w:t>
      </w:r>
    </w:p>
    <w:p w14:paraId="0579D307" w14:textId="77777777" w:rsidR="00DC79BB" w:rsidRDefault="00000000">
      <w:pPr>
        <w:keepNext/>
        <w:keepLines/>
        <w:spacing w:beforeLines="50" w:before="156" w:afterLines="50" w:after="156"/>
        <w:ind w:firstLineChars="0" w:firstLine="0"/>
        <w:jc w:val="left"/>
        <w:outlineLvl w:val="1"/>
        <w:rPr>
          <w:rFonts w:eastAsia="黑体"/>
          <w:bCs/>
          <w:sz w:val="28"/>
          <w:szCs w:val="28"/>
        </w:rPr>
      </w:pPr>
      <w:bookmarkStart w:id="65" w:name="_Toc524312042"/>
      <w:bookmarkStart w:id="66" w:name="_Toc8778"/>
      <w:bookmarkStart w:id="67" w:name="_Toc17774"/>
      <w:bookmarkStart w:id="68" w:name="_Toc1039343087"/>
      <w:bookmarkStart w:id="69" w:name="_Toc17002"/>
      <w:bookmarkStart w:id="70" w:name="_Toc212952135"/>
      <w:bookmarkStart w:id="71" w:name="_Toc159738641"/>
      <w:bookmarkStart w:id="72" w:name="_Toc296099583"/>
      <w:bookmarkStart w:id="73" w:name="_Toc1188585368"/>
      <w:bookmarkStart w:id="74" w:name="_Toc1891077725"/>
      <w:bookmarkStart w:id="75" w:name="_Toc2488"/>
      <w:bookmarkStart w:id="76" w:name="_Toc390393441"/>
      <w:bookmarkStart w:id="77" w:name="_Toc22746"/>
      <w:r>
        <w:rPr>
          <w:rFonts w:eastAsia="黑体" w:hint="eastAsia"/>
          <w:bCs/>
          <w:sz w:val="28"/>
          <w:szCs w:val="28"/>
        </w:rPr>
        <w:t>1.4</w:t>
      </w:r>
      <w:r>
        <w:rPr>
          <w:rFonts w:eastAsia="黑体" w:hint="eastAsia"/>
          <w:bCs/>
          <w:sz w:val="28"/>
          <w:szCs w:val="28"/>
        </w:rPr>
        <w:t>论文章节安排</w:t>
      </w:r>
      <w:bookmarkEnd w:id="65"/>
      <w:bookmarkEnd w:id="66"/>
      <w:bookmarkEnd w:id="67"/>
      <w:bookmarkEnd w:id="68"/>
      <w:bookmarkEnd w:id="69"/>
      <w:bookmarkEnd w:id="70"/>
      <w:bookmarkEnd w:id="71"/>
      <w:bookmarkEnd w:id="72"/>
      <w:bookmarkEnd w:id="73"/>
      <w:bookmarkEnd w:id="74"/>
      <w:bookmarkEnd w:id="75"/>
      <w:bookmarkEnd w:id="76"/>
      <w:bookmarkEnd w:id="77"/>
    </w:p>
    <w:p w14:paraId="2DA15EA1" w14:textId="77777777" w:rsidR="00DC79BB" w:rsidRDefault="00000000">
      <w:pPr>
        <w:ind w:firstLine="480"/>
      </w:pPr>
      <w:r>
        <w:rPr>
          <w:rFonts w:hint="eastAsia"/>
        </w:rPr>
        <w:t>本论文共分为</w:t>
      </w:r>
      <w:r>
        <w:rPr>
          <w:rFonts w:hint="eastAsia"/>
        </w:rPr>
        <w:t>8</w:t>
      </w:r>
      <w:r>
        <w:rPr>
          <w:rFonts w:hint="eastAsia"/>
        </w:rPr>
        <w:t>章，各章节核心内容如下：</w:t>
      </w:r>
    </w:p>
    <w:p w14:paraId="22B80AFA" w14:textId="77777777" w:rsidR="00DC79BB" w:rsidRDefault="00000000">
      <w:pPr>
        <w:ind w:firstLine="480"/>
      </w:pPr>
      <w:r>
        <w:rPr>
          <w:rFonts w:hint="eastAsia"/>
        </w:rPr>
        <w:t>第</w:t>
      </w:r>
      <w:r>
        <w:rPr>
          <w:rFonts w:hint="eastAsia"/>
        </w:rPr>
        <w:t>1</w:t>
      </w:r>
      <w:r>
        <w:rPr>
          <w:rFonts w:hint="eastAsia"/>
        </w:rPr>
        <w:t>章为概述，阐述研究目的、意义、国内外现状、研究内容与技术路线；</w:t>
      </w:r>
    </w:p>
    <w:p w14:paraId="0989CD0D" w14:textId="77777777" w:rsidR="00DC79BB" w:rsidRDefault="00000000">
      <w:pPr>
        <w:ind w:firstLine="480"/>
      </w:pPr>
      <w:r>
        <w:rPr>
          <w:rFonts w:hint="eastAsia"/>
        </w:rPr>
        <w:t>第</w:t>
      </w:r>
      <w:r>
        <w:rPr>
          <w:rFonts w:hint="eastAsia"/>
        </w:rPr>
        <w:t>2</w:t>
      </w:r>
      <w:r>
        <w:rPr>
          <w:rFonts w:hint="eastAsia"/>
        </w:rPr>
        <w:t>章为相关理论与技术，介绍后端技术、随机森林模型与数据预处理技术；</w:t>
      </w:r>
    </w:p>
    <w:p w14:paraId="068C0FFE" w14:textId="77777777" w:rsidR="00DC79BB" w:rsidRDefault="00000000">
      <w:pPr>
        <w:ind w:firstLine="480"/>
      </w:pPr>
      <w:bookmarkStart w:id="78" w:name="_Toc607278511"/>
      <w:bookmarkStart w:id="79" w:name="_Toc1389745605"/>
      <w:bookmarkStart w:id="80" w:name="_Toc1378777043"/>
      <w:bookmarkStart w:id="81" w:name="_Toc826081382"/>
      <w:bookmarkStart w:id="82" w:name="_Toc372780537"/>
      <w:bookmarkStart w:id="83" w:name="_Toc585348475"/>
      <w:bookmarkStart w:id="84" w:name="_Toc987086253"/>
      <w:bookmarkStart w:id="85" w:name="_Toc780021302"/>
      <w:r>
        <w:rPr>
          <w:rFonts w:hint="eastAsia"/>
        </w:rPr>
        <w:t>第</w:t>
      </w:r>
      <w:r>
        <w:rPr>
          <w:rFonts w:hint="eastAsia"/>
        </w:rPr>
        <w:t>3</w:t>
      </w:r>
      <w:r>
        <w:rPr>
          <w:rFonts w:hint="eastAsia"/>
        </w:rPr>
        <w:t>章为需求分析，明确可行性与各维度需求；</w:t>
      </w:r>
      <w:bookmarkEnd w:id="78"/>
      <w:bookmarkEnd w:id="79"/>
      <w:bookmarkEnd w:id="80"/>
      <w:bookmarkEnd w:id="81"/>
      <w:bookmarkEnd w:id="82"/>
      <w:bookmarkEnd w:id="83"/>
      <w:bookmarkEnd w:id="84"/>
      <w:bookmarkEnd w:id="85"/>
    </w:p>
    <w:p w14:paraId="464E3374" w14:textId="77777777" w:rsidR="00DC79BB" w:rsidRDefault="00000000">
      <w:pPr>
        <w:ind w:firstLine="480"/>
      </w:pPr>
      <w:r>
        <w:rPr>
          <w:rFonts w:hint="eastAsia"/>
        </w:rPr>
        <w:t>第</w:t>
      </w:r>
      <w:r>
        <w:rPr>
          <w:rFonts w:hint="eastAsia"/>
        </w:rPr>
        <w:t>4</w:t>
      </w:r>
      <w:r>
        <w:rPr>
          <w:rFonts w:hint="eastAsia"/>
        </w:rPr>
        <w:t>章为数据采集与预处理，详述数据抓取策略、预处理流程与存储方案；</w:t>
      </w:r>
    </w:p>
    <w:p w14:paraId="4118BB1D" w14:textId="77777777" w:rsidR="00DC79BB" w:rsidRDefault="00000000">
      <w:pPr>
        <w:ind w:firstLine="480"/>
      </w:pPr>
      <w:r>
        <w:rPr>
          <w:rFonts w:hint="eastAsia"/>
        </w:rPr>
        <w:t>第</w:t>
      </w:r>
      <w:r>
        <w:rPr>
          <w:rFonts w:hint="eastAsia"/>
        </w:rPr>
        <w:t>5</w:t>
      </w:r>
      <w:r>
        <w:rPr>
          <w:rFonts w:hint="eastAsia"/>
        </w:rPr>
        <w:t>章为数据清洗与处理，该章节主要对数据进行预处理操作。</w:t>
      </w:r>
    </w:p>
    <w:p w14:paraId="6CCF166F" w14:textId="77777777" w:rsidR="00DC79BB" w:rsidRDefault="00000000">
      <w:pPr>
        <w:ind w:firstLine="480"/>
      </w:pPr>
      <w:r>
        <w:rPr>
          <w:rFonts w:hint="eastAsia"/>
        </w:rPr>
        <w:t>第</w:t>
      </w:r>
      <w:r>
        <w:rPr>
          <w:rFonts w:hint="eastAsia"/>
        </w:rPr>
        <w:t>6</w:t>
      </w:r>
      <w:r>
        <w:rPr>
          <w:rFonts w:hint="eastAsia"/>
        </w:rPr>
        <w:t>章为数据分析与可视化，开展特征分析并实现可视化平台开发；</w:t>
      </w:r>
    </w:p>
    <w:p w14:paraId="5F9C846D" w14:textId="77777777" w:rsidR="00DC79BB" w:rsidRDefault="00000000">
      <w:pPr>
        <w:ind w:firstLine="480"/>
      </w:pPr>
      <w:r>
        <w:rPr>
          <w:rFonts w:hint="eastAsia"/>
        </w:rPr>
        <w:t>第</w:t>
      </w:r>
      <w:r>
        <w:rPr>
          <w:rFonts w:hint="eastAsia"/>
        </w:rPr>
        <w:t>7</w:t>
      </w:r>
      <w:r>
        <w:rPr>
          <w:rFonts w:hint="eastAsia"/>
        </w:rPr>
        <w:t>章为数据分析应用，落地预测、治理识别与对策支撑；</w:t>
      </w:r>
    </w:p>
    <w:p w14:paraId="12913D37" w14:textId="77777777" w:rsidR="00DC79BB" w:rsidRDefault="00000000">
      <w:pPr>
        <w:ind w:firstLine="480"/>
      </w:pPr>
      <w:r>
        <w:rPr>
          <w:rFonts w:hint="eastAsia"/>
        </w:rPr>
        <w:t>第</w:t>
      </w:r>
      <w:r>
        <w:rPr>
          <w:rFonts w:hint="eastAsia"/>
        </w:rPr>
        <w:t>8</w:t>
      </w:r>
      <w:r>
        <w:rPr>
          <w:rFonts w:hint="eastAsia"/>
        </w:rPr>
        <w:t>章为结论与展望，总结研究成果并指出不足与未来方向。</w:t>
      </w:r>
    </w:p>
    <w:p w14:paraId="68E624DE" w14:textId="77777777" w:rsidR="00DC79BB" w:rsidRDefault="00000000">
      <w:pPr>
        <w:tabs>
          <w:tab w:val="left" w:pos="382"/>
        </w:tabs>
        <w:spacing w:beforeLines="100" w:before="312" w:afterLines="100" w:after="312"/>
        <w:ind w:firstLineChars="0" w:firstLine="0"/>
        <w:jc w:val="center"/>
        <w:outlineLvl w:val="0"/>
        <w:rPr>
          <w:rFonts w:eastAsia="黑体"/>
          <w:bCs/>
          <w:kern w:val="44"/>
          <w:sz w:val="32"/>
          <w:szCs w:val="32"/>
        </w:rPr>
      </w:pPr>
      <w:r>
        <w:rPr>
          <w:rFonts w:hint="eastAsia"/>
        </w:rPr>
        <w:br w:type="page"/>
      </w:r>
      <w:bookmarkStart w:id="86" w:name="_Toc468009419"/>
      <w:bookmarkStart w:id="87" w:name="_Toc1577841426"/>
      <w:bookmarkStart w:id="88" w:name="_Toc647481096"/>
      <w:bookmarkStart w:id="89" w:name="_Toc661395582"/>
      <w:bookmarkStart w:id="90" w:name="_Toc1757210571"/>
      <w:bookmarkStart w:id="91" w:name="_Toc1687643833"/>
      <w:bookmarkStart w:id="92" w:name="_Toc1112687060"/>
      <w:bookmarkStart w:id="93" w:name="_Toc329232418"/>
      <w:r>
        <w:rPr>
          <w:rFonts w:eastAsia="黑体" w:hint="eastAsia"/>
          <w:bCs/>
          <w:kern w:val="44"/>
          <w:sz w:val="32"/>
          <w:szCs w:val="32"/>
        </w:rPr>
        <w:lastRenderedPageBreak/>
        <w:t>第</w:t>
      </w:r>
      <w:r>
        <w:rPr>
          <w:rFonts w:eastAsia="黑体" w:hint="eastAsia"/>
          <w:bCs/>
          <w:kern w:val="44"/>
          <w:sz w:val="32"/>
          <w:szCs w:val="32"/>
        </w:rPr>
        <w:t>2</w:t>
      </w:r>
      <w:r>
        <w:rPr>
          <w:rFonts w:eastAsia="黑体" w:hint="eastAsia"/>
          <w:bCs/>
          <w:kern w:val="44"/>
          <w:sz w:val="32"/>
          <w:szCs w:val="32"/>
        </w:rPr>
        <w:t>章</w:t>
      </w:r>
      <w:r>
        <w:rPr>
          <w:rFonts w:eastAsia="黑体" w:hint="eastAsia"/>
          <w:bCs/>
          <w:kern w:val="44"/>
          <w:sz w:val="32"/>
          <w:szCs w:val="32"/>
        </w:rPr>
        <w:t xml:space="preserve"> </w:t>
      </w:r>
      <w:r>
        <w:rPr>
          <w:rFonts w:eastAsia="黑体" w:hint="eastAsia"/>
          <w:bCs/>
          <w:kern w:val="44"/>
          <w:sz w:val="32"/>
          <w:szCs w:val="32"/>
        </w:rPr>
        <w:t>相关理论与技术</w:t>
      </w:r>
      <w:bookmarkEnd w:id="86"/>
      <w:bookmarkEnd w:id="87"/>
      <w:bookmarkEnd w:id="88"/>
      <w:bookmarkEnd w:id="89"/>
      <w:bookmarkEnd w:id="90"/>
      <w:bookmarkEnd w:id="91"/>
      <w:bookmarkEnd w:id="92"/>
      <w:bookmarkEnd w:id="93"/>
    </w:p>
    <w:p w14:paraId="60215A33" w14:textId="77777777" w:rsidR="00DC79BB" w:rsidRDefault="00000000">
      <w:pPr>
        <w:keepNext/>
        <w:keepLines/>
        <w:tabs>
          <w:tab w:val="left" w:pos="3442"/>
        </w:tabs>
        <w:spacing w:beforeLines="50" w:before="156" w:afterLines="50" w:after="156"/>
        <w:ind w:firstLineChars="0" w:firstLine="0"/>
        <w:jc w:val="left"/>
        <w:outlineLvl w:val="1"/>
        <w:rPr>
          <w:rFonts w:eastAsia="黑体"/>
          <w:bCs/>
          <w:sz w:val="28"/>
          <w:szCs w:val="28"/>
        </w:rPr>
      </w:pPr>
      <w:bookmarkStart w:id="94" w:name="_Toc700189802"/>
      <w:bookmarkStart w:id="95" w:name="_Toc265891655"/>
      <w:bookmarkStart w:id="96" w:name="_Toc643819344"/>
      <w:bookmarkStart w:id="97" w:name="_Toc915141123"/>
      <w:bookmarkStart w:id="98" w:name="_Toc1652773626"/>
      <w:bookmarkStart w:id="99" w:name="_Toc1242953253"/>
      <w:bookmarkStart w:id="100" w:name="_Toc1749189819"/>
      <w:bookmarkStart w:id="101" w:name="_Toc1491374654"/>
      <w:r>
        <w:rPr>
          <w:rFonts w:eastAsia="黑体" w:hint="eastAsia"/>
          <w:bCs/>
          <w:sz w:val="28"/>
          <w:szCs w:val="28"/>
        </w:rPr>
        <w:t>2</w:t>
      </w:r>
      <w:r>
        <w:rPr>
          <w:rFonts w:eastAsia="黑体"/>
          <w:bCs/>
          <w:sz w:val="28"/>
          <w:szCs w:val="28"/>
        </w:rPr>
        <w:t>.1</w:t>
      </w:r>
      <w:r>
        <w:rPr>
          <w:rFonts w:eastAsia="黑体" w:hint="eastAsia"/>
          <w:bCs/>
          <w:sz w:val="28"/>
          <w:szCs w:val="28"/>
        </w:rPr>
        <w:t>后端技术</w:t>
      </w:r>
      <w:bookmarkEnd w:id="94"/>
      <w:r>
        <w:rPr>
          <w:rFonts w:eastAsia="黑体" w:hint="eastAsia"/>
          <w:bCs/>
          <w:sz w:val="28"/>
          <w:szCs w:val="28"/>
        </w:rPr>
        <w:t>介绍</w:t>
      </w:r>
      <w:bookmarkEnd w:id="95"/>
      <w:bookmarkEnd w:id="96"/>
      <w:bookmarkEnd w:id="97"/>
      <w:bookmarkEnd w:id="98"/>
      <w:bookmarkEnd w:id="99"/>
      <w:bookmarkEnd w:id="100"/>
      <w:bookmarkEnd w:id="101"/>
    </w:p>
    <w:p w14:paraId="7A8E3289" w14:textId="77777777" w:rsidR="00DC79BB" w:rsidRDefault="00000000">
      <w:pPr>
        <w:keepNext/>
        <w:keepLines/>
        <w:spacing w:beforeLines="50" w:before="156" w:afterLines="50" w:after="156"/>
        <w:ind w:firstLineChars="0" w:firstLine="0"/>
        <w:jc w:val="left"/>
        <w:outlineLvl w:val="2"/>
        <w:rPr>
          <w:rFonts w:eastAsia="黑体"/>
          <w:bCs/>
        </w:rPr>
      </w:pPr>
      <w:bookmarkStart w:id="102" w:name="_Toc498974447"/>
      <w:bookmarkStart w:id="103" w:name="_Toc1741888802"/>
      <w:bookmarkStart w:id="104" w:name="_Toc465358237"/>
      <w:bookmarkStart w:id="105" w:name="_Toc1729644150"/>
      <w:bookmarkStart w:id="106" w:name="_Toc1649101022"/>
      <w:r>
        <w:rPr>
          <w:rFonts w:eastAsia="黑体" w:hint="eastAsia"/>
          <w:bCs/>
        </w:rPr>
        <w:t>2.1.1 Python</w:t>
      </w:r>
      <w:r>
        <w:rPr>
          <w:rFonts w:eastAsia="黑体" w:hint="eastAsia"/>
          <w:bCs/>
        </w:rPr>
        <w:t>语言</w:t>
      </w:r>
      <w:bookmarkEnd w:id="102"/>
      <w:bookmarkEnd w:id="103"/>
      <w:bookmarkEnd w:id="104"/>
      <w:bookmarkEnd w:id="105"/>
      <w:bookmarkEnd w:id="106"/>
    </w:p>
    <w:p w14:paraId="3C35B412" w14:textId="77777777" w:rsidR="00DC79BB" w:rsidRDefault="00000000">
      <w:pPr>
        <w:ind w:firstLine="480"/>
      </w:pPr>
      <w:r>
        <w:rPr>
          <w:rFonts w:hint="eastAsia"/>
        </w:rPr>
        <w:t>Python</w:t>
      </w:r>
      <w:r>
        <w:rPr>
          <w:rFonts w:hint="eastAsia"/>
        </w:rPr>
        <w:t>是一种可直接运行的跨平台编程语言，支持与多种数据库对接，可以使用其他的编程语言进行开发底层核心代码有助于跨平台的迁移，拥有丰富的第三方</w:t>
      </w:r>
      <w:r>
        <w:rPr>
          <w:rFonts w:hint="eastAsia"/>
        </w:rPr>
        <w:t>IDE</w:t>
      </w:r>
      <w:r>
        <w:rPr>
          <w:rFonts w:hint="eastAsia"/>
        </w:rPr>
        <w:t>工具支持，可以很好非常方便的与外部的多种多样的数据库进行连接，还拥有大量的</w:t>
      </w:r>
      <w:proofErr w:type="gramStart"/>
      <w:r>
        <w:rPr>
          <w:rFonts w:hint="eastAsia"/>
        </w:rPr>
        <w:t>第三方库和</w:t>
      </w:r>
      <w:proofErr w:type="gramEnd"/>
      <w:r>
        <w:rPr>
          <w:rFonts w:hint="eastAsia"/>
        </w:rPr>
        <w:t>社区，为</w:t>
      </w:r>
      <w:r>
        <w:rPr>
          <w:rFonts w:hint="eastAsia"/>
        </w:rPr>
        <w:t>Python</w:t>
      </w:r>
      <w:r>
        <w:rPr>
          <w:rFonts w:hint="eastAsia"/>
        </w:rPr>
        <w:t>的发展提供了有力的支撑。而且还具有面向对象开发的特点，还具有简单的语法规则以及清新简洁的语句，可以很方便初学者的使用和学习，可以非常快速的开发一个应用，而且在现在发展迅速的人工智能上有着不可替代的位置，在运行的效率上也是非常的高效。</w:t>
      </w:r>
      <w:r>
        <w:rPr>
          <w:rFonts w:hint="eastAsia"/>
        </w:rPr>
        <w:t>Python</w:t>
      </w:r>
      <w:r>
        <w:rPr>
          <w:rFonts w:hint="eastAsia"/>
        </w:rPr>
        <w:t>的发展也是发展了较久了，受到许多编程语言的影响，在不断的借鉴和改进，是一个开源的项目，在应用方面也是很成熟，在开发方面有着自己独有的框架来进行前后端的编写和运行管理。而且</w:t>
      </w:r>
      <w:r>
        <w:rPr>
          <w:rFonts w:hint="eastAsia"/>
        </w:rPr>
        <w:t>Python</w:t>
      </w:r>
      <w:r>
        <w:rPr>
          <w:rFonts w:hint="eastAsia"/>
        </w:rPr>
        <w:t>的维护成本也是非常低的。</w:t>
      </w:r>
    </w:p>
    <w:p w14:paraId="7349EB94" w14:textId="77777777" w:rsidR="00DC79BB" w:rsidRDefault="00000000">
      <w:pPr>
        <w:ind w:firstLine="480"/>
      </w:pPr>
      <w:hyperlink r:id="rId10" w:history="1">
        <w:r>
          <w:rPr>
            <w:rFonts w:hint="eastAsia"/>
          </w:rPr>
          <w:t>在开始</w:t>
        </w:r>
        <w:r>
          <w:rPr>
            <w:rFonts w:hint="eastAsia"/>
          </w:rPr>
          <w:t>Python</w:t>
        </w:r>
        <w:r>
          <w:rPr>
            <w:rFonts w:hint="eastAsia"/>
          </w:rPr>
          <w:t>的操作之前，根据工程具体需要需求选择下载相应的版本，并进行相关环境设置。</w:t>
        </w:r>
        <w:r>
          <w:rPr>
            <w:rFonts w:hint="eastAsia"/>
          </w:rPr>
          <w:t>Python</w:t>
        </w:r>
        <w:r>
          <w:rPr>
            <w:rFonts w:hint="eastAsia"/>
          </w:rPr>
          <w:t>拥有许多独特性质：</w:t>
        </w:r>
        <w:r>
          <w:rPr>
            <w:rFonts w:hint="eastAsia"/>
          </w:rPr>
          <w:br/>
          <w:t>Python</w:t>
        </w:r>
        <w:r>
          <w:rPr>
            <w:rFonts w:hint="eastAsia"/>
          </w:rPr>
          <w:t>的学习难度较低：其关键字数量少，结构清晰，语法规则明确，易于掌握。</w:t>
        </w:r>
        <w:r>
          <w:rPr>
            <w:rFonts w:hint="eastAsia"/>
          </w:rPr>
          <w:br/>
        </w:r>
        <w:r>
          <w:rPr>
            <w:rFonts w:hint="eastAsia"/>
          </w:rPr>
          <w:t>阅读方便：因为代码的结构简单明了，所以阅读起来更为舒适。</w:t>
        </w:r>
        <w:r>
          <w:rPr>
            <w:rFonts w:hint="eastAsia"/>
          </w:rPr>
          <w:br/>
          <w:t>Python</w:t>
        </w:r>
        <w:r>
          <w:rPr>
            <w:rFonts w:hint="eastAsia"/>
          </w:rPr>
          <w:t>的维护成本很低。具有高度的扩展性，可以用其他语言创建核心代码，并在系统内进行调试和运行，可以融合到其他语言中，增强程序的实用性，能够与市面上众多的数据库进行连接，跨平台兼容性极高，能够满足各种系统的需求，支持互动方式，拥有众多的标准库，能够在各种系统中构建并执行</w:t>
        </w:r>
        <w:r>
          <w:rPr>
            <w:rFonts w:hint="eastAsia"/>
          </w:rPr>
          <w:t>GUI</w:t>
        </w:r>
        <w:r>
          <w:rPr>
            <w:rFonts w:hint="eastAsia"/>
          </w:rPr>
          <w:t>程序，能够在多个平台上运行，具有优秀的可移植性，方便进行测试和调整。</w:t>
        </w:r>
        <w:r>
          <w:rPr>
            <w:rFonts w:hint="eastAsia"/>
          </w:rPr>
          <w:br/>
        </w:r>
        <w:r>
          <w:rPr>
            <w:rFonts w:hint="eastAsia"/>
          </w:rPr>
          <w:t>虽然</w:t>
        </w:r>
        <w:r>
          <w:rPr>
            <w:rFonts w:hint="eastAsia"/>
          </w:rPr>
          <w:t>Python</w:t>
        </w:r>
        <w:r>
          <w:rPr>
            <w:rFonts w:hint="eastAsia"/>
          </w:rPr>
          <w:t>的运行速度稍微慢一些，在推广和中文资料方面还存在一些限制，但是优点很多，学习成本很低，越来越多的用户开始关注并使用</w:t>
        </w:r>
        <w:r>
          <w:rPr>
            <w:rFonts w:hint="eastAsia"/>
          </w:rPr>
          <w:t>Python</w:t>
        </w:r>
      </w:hyperlink>
      <w:r>
        <w:rPr>
          <w:rFonts w:hint="eastAsia"/>
        </w:rPr>
        <w:t>。</w:t>
      </w:r>
    </w:p>
    <w:p w14:paraId="75DF932F" w14:textId="77777777" w:rsidR="00DC79BB" w:rsidRDefault="00000000">
      <w:pPr>
        <w:keepNext/>
        <w:keepLines/>
        <w:spacing w:beforeLines="50" w:before="156" w:afterLines="50" w:after="156"/>
        <w:ind w:firstLineChars="0" w:firstLine="0"/>
        <w:jc w:val="left"/>
        <w:outlineLvl w:val="2"/>
        <w:rPr>
          <w:rFonts w:eastAsia="黑体"/>
          <w:bCs/>
        </w:rPr>
      </w:pPr>
      <w:bookmarkStart w:id="107" w:name="_Toc1790583258"/>
      <w:bookmarkStart w:id="108" w:name="_Toc339889194"/>
      <w:bookmarkStart w:id="109" w:name="_Toc1428019310"/>
      <w:bookmarkStart w:id="110" w:name="_Toc1016928572"/>
      <w:bookmarkStart w:id="111" w:name="_Toc140446885"/>
      <w:r>
        <w:rPr>
          <w:rFonts w:eastAsia="黑体" w:hint="eastAsia"/>
          <w:bCs/>
        </w:rPr>
        <w:lastRenderedPageBreak/>
        <w:t>2.1.2 MySQL</w:t>
      </w:r>
      <w:bookmarkEnd w:id="107"/>
      <w:bookmarkEnd w:id="108"/>
      <w:bookmarkEnd w:id="109"/>
      <w:bookmarkEnd w:id="110"/>
      <w:bookmarkEnd w:id="111"/>
    </w:p>
    <w:p w14:paraId="1D1E6D2F" w14:textId="77777777" w:rsidR="00DC79BB" w:rsidRDefault="00000000">
      <w:pPr>
        <w:widowControl/>
        <w:ind w:firstLine="480"/>
        <w:jc w:val="left"/>
      </w:pPr>
      <w:bookmarkStart w:id="112" w:name="_Toc2027100301"/>
      <w:r>
        <w:rPr>
          <w:rFonts w:cs="宋体"/>
          <w:kern w:val="0"/>
          <w:lang w:bidi="ar"/>
        </w:rPr>
        <w:t>MySQL</w:t>
      </w:r>
      <w:r>
        <w:rPr>
          <w:rFonts w:cs="宋体"/>
          <w:kern w:val="0"/>
          <w:lang w:bidi="ar"/>
        </w:rPr>
        <w:t>是一款开源关系型数据库管理系统（</w:t>
      </w:r>
      <w:r>
        <w:rPr>
          <w:rFonts w:cs="宋体"/>
          <w:kern w:val="0"/>
          <w:lang w:bidi="ar"/>
        </w:rPr>
        <w:t>RDBMS</w:t>
      </w:r>
      <w:r>
        <w:rPr>
          <w:rFonts w:cs="宋体"/>
          <w:kern w:val="0"/>
          <w:lang w:bidi="ar"/>
        </w:rPr>
        <w:t>），以轻量高效、可靠性高、适配性强为核心优势，可实现空气质量数据的结构化存储、高效查询与安全备份，为研究提供稳定的数据支撑底座。其核心特性与研究适配性如下：</w:t>
      </w:r>
    </w:p>
    <w:p w14:paraId="334F6856" w14:textId="77777777" w:rsidR="00DC79BB" w:rsidRDefault="00000000">
      <w:pPr>
        <w:widowControl/>
        <w:ind w:firstLine="480"/>
        <w:jc w:val="left"/>
      </w:pPr>
      <w:r>
        <w:rPr>
          <w:rFonts w:cs="宋体"/>
          <w:kern w:val="0"/>
          <w:lang w:bidi="ar"/>
        </w:rPr>
        <w:t>数据存储与结构适配：支持自定义数据表结构，可针对性设计空气质量数据存储模型</w:t>
      </w:r>
      <w:r>
        <w:rPr>
          <w:rFonts w:cs="宋体"/>
          <w:kern w:val="0"/>
          <w:lang w:bidi="ar"/>
        </w:rPr>
        <w:t>——</w:t>
      </w:r>
      <w:r>
        <w:rPr>
          <w:rFonts w:cs="宋体"/>
          <w:kern w:val="0"/>
          <w:lang w:bidi="ar"/>
        </w:rPr>
        <w:t>如构建</w:t>
      </w:r>
      <w:r>
        <w:rPr>
          <w:rFonts w:cs="宋体"/>
          <w:kern w:val="0"/>
          <w:lang w:bidi="ar"/>
        </w:rPr>
        <w:t>“</w:t>
      </w:r>
      <w:r>
        <w:rPr>
          <w:rFonts w:cs="宋体"/>
          <w:kern w:val="0"/>
          <w:lang w:bidi="ar"/>
        </w:rPr>
        <w:t>监测点位表</w:t>
      </w:r>
      <w:r>
        <w:rPr>
          <w:rFonts w:cs="宋体"/>
          <w:kern w:val="0"/>
          <w:lang w:bidi="ar"/>
        </w:rPr>
        <w:t>”“</w:t>
      </w:r>
      <w:r>
        <w:rPr>
          <w:rFonts w:cs="宋体"/>
          <w:kern w:val="0"/>
          <w:lang w:bidi="ar"/>
        </w:rPr>
        <w:t>月度空气质量数据表</w:t>
      </w:r>
      <w:r>
        <w:rPr>
          <w:rFonts w:cs="宋体"/>
          <w:kern w:val="0"/>
          <w:lang w:bidi="ar"/>
        </w:rPr>
        <w:t>”“</w:t>
      </w:r>
      <w:r>
        <w:rPr>
          <w:rFonts w:cs="宋体"/>
          <w:kern w:val="0"/>
          <w:lang w:bidi="ar"/>
        </w:rPr>
        <w:t>污染物浓度数据表</w:t>
      </w:r>
      <w:r>
        <w:rPr>
          <w:rFonts w:cs="宋体"/>
          <w:kern w:val="0"/>
          <w:lang w:bidi="ar"/>
        </w:rPr>
        <w:t>”</w:t>
      </w:r>
      <w:r>
        <w:rPr>
          <w:rFonts w:cs="宋体"/>
          <w:kern w:val="0"/>
          <w:lang w:bidi="ar"/>
        </w:rPr>
        <w:t>等，字段涵盖监测日期、区域编码、</w:t>
      </w:r>
      <w:r>
        <w:rPr>
          <w:rFonts w:cs="宋体"/>
          <w:kern w:val="0"/>
          <w:lang w:bidi="ar"/>
        </w:rPr>
        <w:t>PM2.5</w:t>
      </w:r>
      <w:r>
        <w:rPr>
          <w:rFonts w:cs="宋体"/>
          <w:kern w:val="0"/>
          <w:lang w:bidi="ar"/>
        </w:rPr>
        <w:t>浓度、综合指数等核心信息，实现数据分类存储与关联查询。</w:t>
      </w:r>
    </w:p>
    <w:p w14:paraId="086270EE" w14:textId="77777777" w:rsidR="00DC79BB" w:rsidRDefault="00000000">
      <w:pPr>
        <w:widowControl/>
        <w:ind w:firstLine="480"/>
        <w:jc w:val="left"/>
      </w:pPr>
      <w:r>
        <w:rPr>
          <w:rFonts w:cs="宋体"/>
          <w:kern w:val="0"/>
          <w:lang w:bidi="ar"/>
        </w:rPr>
        <w:t>高效的数据操作与索引优化：支持</w:t>
      </w:r>
      <w:r>
        <w:rPr>
          <w:rFonts w:cs="宋体"/>
          <w:kern w:val="0"/>
          <w:lang w:bidi="ar"/>
        </w:rPr>
        <w:t>SQL</w:t>
      </w:r>
      <w:r>
        <w:rPr>
          <w:rFonts w:cs="宋体"/>
          <w:kern w:val="0"/>
          <w:lang w:bidi="ar"/>
        </w:rPr>
        <w:t>全语法，可通过</w:t>
      </w:r>
      <w:r>
        <w:rPr>
          <w:rFonts w:cs="宋体"/>
          <w:kern w:val="0"/>
          <w:lang w:bidi="ar"/>
        </w:rPr>
        <w:t>INSERT</w:t>
      </w:r>
      <w:r>
        <w:rPr>
          <w:rFonts w:cs="宋体"/>
          <w:kern w:val="0"/>
          <w:lang w:bidi="ar"/>
        </w:rPr>
        <w:t>、</w:t>
      </w:r>
      <w:r>
        <w:rPr>
          <w:rFonts w:cs="宋体"/>
          <w:kern w:val="0"/>
          <w:lang w:bidi="ar"/>
        </w:rPr>
        <w:t>SELECT</w:t>
      </w:r>
      <w:r>
        <w:rPr>
          <w:rFonts w:cs="宋体"/>
          <w:kern w:val="0"/>
          <w:lang w:bidi="ar"/>
        </w:rPr>
        <w:t>、</w:t>
      </w:r>
      <w:r>
        <w:rPr>
          <w:rFonts w:cs="宋体"/>
          <w:kern w:val="0"/>
          <w:lang w:bidi="ar"/>
        </w:rPr>
        <w:t>UPDATE</w:t>
      </w:r>
      <w:r>
        <w:rPr>
          <w:rFonts w:cs="宋体"/>
          <w:kern w:val="0"/>
          <w:lang w:bidi="ar"/>
        </w:rPr>
        <w:t>等语句实现数据批量导入、条件查询与动态更新；针对本研究的时间序列数据与区域筛选需求，通过在</w:t>
      </w:r>
      <w:r>
        <w:rPr>
          <w:rFonts w:cs="宋体"/>
          <w:kern w:val="0"/>
          <w:lang w:bidi="ar"/>
        </w:rPr>
        <w:t>“</w:t>
      </w:r>
      <w:r>
        <w:rPr>
          <w:rFonts w:cs="宋体"/>
          <w:kern w:val="0"/>
          <w:lang w:bidi="ar"/>
        </w:rPr>
        <w:t>监测日期</w:t>
      </w:r>
      <w:r>
        <w:rPr>
          <w:rFonts w:cs="宋体"/>
          <w:kern w:val="0"/>
          <w:lang w:bidi="ar"/>
        </w:rPr>
        <w:t>”“</w:t>
      </w:r>
      <w:r>
        <w:rPr>
          <w:rFonts w:cs="宋体"/>
          <w:kern w:val="0"/>
          <w:lang w:bidi="ar"/>
        </w:rPr>
        <w:t>区域编码</w:t>
      </w:r>
      <w:r>
        <w:rPr>
          <w:rFonts w:cs="宋体"/>
          <w:kern w:val="0"/>
          <w:lang w:bidi="ar"/>
        </w:rPr>
        <w:t>”</w:t>
      </w:r>
      <w:r>
        <w:rPr>
          <w:rFonts w:cs="宋体"/>
          <w:kern w:val="0"/>
          <w:lang w:bidi="ar"/>
        </w:rPr>
        <w:t>字段建立</w:t>
      </w:r>
      <w:r>
        <w:rPr>
          <w:rFonts w:cs="宋体"/>
          <w:kern w:val="0"/>
          <w:lang w:bidi="ar"/>
        </w:rPr>
        <w:t>B+</w:t>
      </w:r>
      <w:r>
        <w:rPr>
          <w:rFonts w:cs="宋体"/>
          <w:kern w:val="0"/>
          <w:lang w:bidi="ar"/>
        </w:rPr>
        <w:t>树索引，将数据查询响应时间缩短至</w:t>
      </w:r>
      <w:r>
        <w:rPr>
          <w:rFonts w:cs="宋体"/>
          <w:kern w:val="0"/>
          <w:lang w:bidi="ar"/>
        </w:rPr>
        <w:t>1</w:t>
      </w:r>
      <w:r>
        <w:rPr>
          <w:rFonts w:cs="宋体"/>
          <w:kern w:val="0"/>
          <w:lang w:bidi="ar"/>
        </w:rPr>
        <w:t>秒内，支撑可视化平台的实时数据展示。</w:t>
      </w:r>
    </w:p>
    <w:p w14:paraId="43930B17" w14:textId="77777777" w:rsidR="00DC79BB" w:rsidRDefault="00000000">
      <w:pPr>
        <w:widowControl/>
        <w:ind w:firstLine="480"/>
        <w:jc w:val="left"/>
      </w:pPr>
      <w:r>
        <w:rPr>
          <w:rFonts w:cs="宋体"/>
          <w:kern w:val="0"/>
          <w:lang w:bidi="ar"/>
        </w:rPr>
        <w:t>完善的数据备份与容错机制：提供物理备份（直接复制数据文件）与逻辑备份（导出</w:t>
      </w:r>
      <w:r>
        <w:rPr>
          <w:rFonts w:cs="宋体"/>
          <w:kern w:val="0"/>
          <w:lang w:bidi="ar"/>
        </w:rPr>
        <w:t>SQL</w:t>
      </w:r>
      <w:r>
        <w:rPr>
          <w:rFonts w:cs="宋体"/>
          <w:kern w:val="0"/>
          <w:lang w:bidi="ar"/>
        </w:rPr>
        <w:t>语句）两种方式，本研究采用定时逻辑备份策略（每日凌晨备份数据至本地与云存储），避免硬件故障、人为误操作导致的数据丢失；支持主从复制技术，可通过搭建主从数据库实现读写分离，提升高并发场景下的系统稳定性，适配多用户同时访问可视化平台的需求。</w:t>
      </w:r>
    </w:p>
    <w:p w14:paraId="7B1D46C5" w14:textId="77777777" w:rsidR="00DC79BB" w:rsidRDefault="00000000">
      <w:pPr>
        <w:widowControl/>
        <w:ind w:firstLine="480"/>
        <w:jc w:val="left"/>
      </w:pPr>
      <w:r>
        <w:rPr>
          <w:rFonts w:cs="宋体"/>
          <w:kern w:val="0"/>
          <w:lang w:bidi="ar"/>
        </w:rPr>
        <w:t>与</w:t>
      </w:r>
      <w:r>
        <w:rPr>
          <w:rFonts w:cs="宋体"/>
          <w:kern w:val="0"/>
          <w:lang w:bidi="ar"/>
        </w:rPr>
        <w:t>Python</w:t>
      </w:r>
      <w:r>
        <w:rPr>
          <w:rFonts w:cs="宋体"/>
          <w:kern w:val="0"/>
          <w:lang w:bidi="ar"/>
        </w:rPr>
        <w:t>的高效协同：通过</w:t>
      </w:r>
      <w:proofErr w:type="spellStart"/>
      <w:r>
        <w:rPr>
          <w:rFonts w:cs="宋体"/>
          <w:kern w:val="0"/>
          <w:lang w:bidi="ar"/>
        </w:rPr>
        <w:t>PyMySQL</w:t>
      </w:r>
      <w:proofErr w:type="spellEnd"/>
      <w:proofErr w:type="gramStart"/>
      <w:r>
        <w:rPr>
          <w:rFonts w:cs="宋体"/>
          <w:kern w:val="0"/>
          <w:lang w:bidi="ar"/>
        </w:rPr>
        <w:t>库可实现</w:t>
      </w:r>
      <w:proofErr w:type="gramEnd"/>
      <w:r>
        <w:rPr>
          <w:rFonts w:cs="宋体"/>
          <w:kern w:val="0"/>
          <w:lang w:bidi="ar"/>
        </w:rPr>
        <w:t>Python</w:t>
      </w:r>
      <w:r>
        <w:rPr>
          <w:rFonts w:cs="宋体"/>
          <w:kern w:val="0"/>
          <w:lang w:bidi="ar"/>
        </w:rPr>
        <w:t>与</w:t>
      </w:r>
      <w:r>
        <w:rPr>
          <w:rFonts w:cs="宋体"/>
          <w:kern w:val="0"/>
          <w:lang w:bidi="ar"/>
        </w:rPr>
        <w:t>MySQL</w:t>
      </w:r>
      <w:r>
        <w:rPr>
          <w:rFonts w:cs="宋体"/>
          <w:kern w:val="0"/>
          <w:lang w:bidi="ar"/>
        </w:rPr>
        <w:t>的无缝连接，无需复杂配置即可完成数据读写操作，支撑研究中</w:t>
      </w:r>
      <w:r>
        <w:rPr>
          <w:rFonts w:cs="宋体"/>
          <w:kern w:val="0"/>
          <w:lang w:bidi="ar"/>
        </w:rPr>
        <w:t>“</w:t>
      </w:r>
      <w:r>
        <w:rPr>
          <w:rFonts w:cs="宋体"/>
          <w:kern w:val="0"/>
          <w:lang w:bidi="ar"/>
        </w:rPr>
        <w:t>数据预处理</w:t>
      </w:r>
      <w:r>
        <w:rPr>
          <w:rFonts w:cs="宋体"/>
          <w:kern w:val="0"/>
          <w:lang w:bidi="ar"/>
        </w:rPr>
        <w:t>→</w:t>
      </w:r>
      <w:r>
        <w:rPr>
          <w:rFonts w:cs="宋体"/>
          <w:kern w:val="0"/>
          <w:lang w:bidi="ar"/>
        </w:rPr>
        <w:t>模型训练</w:t>
      </w:r>
      <w:r>
        <w:rPr>
          <w:rFonts w:cs="宋体"/>
          <w:kern w:val="0"/>
          <w:lang w:bidi="ar"/>
        </w:rPr>
        <w:t>→</w:t>
      </w:r>
      <w:r>
        <w:rPr>
          <w:rFonts w:cs="宋体"/>
          <w:kern w:val="0"/>
          <w:lang w:bidi="ar"/>
        </w:rPr>
        <w:t>结果存储</w:t>
      </w:r>
      <w:r>
        <w:rPr>
          <w:rFonts w:cs="宋体"/>
          <w:kern w:val="0"/>
          <w:lang w:bidi="ar"/>
        </w:rPr>
        <w:t>→</w:t>
      </w:r>
      <w:r>
        <w:rPr>
          <w:rFonts w:cs="宋体"/>
          <w:kern w:val="0"/>
          <w:lang w:bidi="ar"/>
        </w:rPr>
        <w:t>平台展示</w:t>
      </w:r>
      <w:r>
        <w:rPr>
          <w:rFonts w:cs="宋体"/>
          <w:kern w:val="0"/>
          <w:lang w:bidi="ar"/>
        </w:rPr>
        <w:t>”</w:t>
      </w:r>
      <w:r>
        <w:rPr>
          <w:rFonts w:cs="宋体"/>
          <w:kern w:val="0"/>
          <w:lang w:bidi="ar"/>
        </w:rPr>
        <w:t>的全流程数据流转。</w:t>
      </w:r>
    </w:p>
    <w:p w14:paraId="2D30F678" w14:textId="77777777" w:rsidR="00DC79BB" w:rsidRDefault="00000000">
      <w:pPr>
        <w:widowControl/>
        <w:ind w:firstLine="480"/>
        <w:jc w:val="left"/>
      </w:pPr>
      <w:r>
        <w:rPr>
          <w:rFonts w:cs="宋体"/>
          <w:kern w:val="0"/>
          <w:lang w:bidi="ar"/>
        </w:rPr>
        <w:t>本研究选用</w:t>
      </w:r>
      <w:r>
        <w:rPr>
          <w:rFonts w:cs="宋体"/>
          <w:kern w:val="0"/>
          <w:lang w:bidi="ar"/>
        </w:rPr>
        <w:t>MySQL 8.0</w:t>
      </w:r>
      <w:r>
        <w:rPr>
          <w:rFonts w:cs="宋体"/>
          <w:kern w:val="0"/>
          <w:lang w:bidi="ar"/>
        </w:rPr>
        <w:t>版本，采用</w:t>
      </w:r>
      <w:proofErr w:type="spellStart"/>
      <w:r>
        <w:rPr>
          <w:rFonts w:cs="宋体"/>
          <w:kern w:val="0"/>
          <w:lang w:bidi="ar"/>
        </w:rPr>
        <w:t>InnoDB</w:t>
      </w:r>
      <w:proofErr w:type="spellEnd"/>
      <w:r>
        <w:rPr>
          <w:rFonts w:cs="宋体"/>
          <w:kern w:val="0"/>
          <w:lang w:bidi="ar"/>
        </w:rPr>
        <w:t>存储引擎（支持事务</w:t>
      </w:r>
      <w:proofErr w:type="gramStart"/>
      <w:r>
        <w:rPr>
          <w:rFonts w:cs="宋体"/>
          <w:kern w:val="0"/>
          <w:lang w:bidi="ar"/>
        </w:rPr>
        <w:t>与外键约束</w:t>
      </w:r>
      <w:proofErr w:type="gramEnd"/>
      <w:r>
        <w:rPr>
          <w:rFonts w:cs="宋体"/>
          <w:kern w:val="0"/>
          <w:lang w:bidi="ar"/>
        </w:rPr>
        <w:t>，确保数据一致性），数据库编码设为</w:t>
      </w:r>
      <w:r>
        <w:rPr>
          <w:rFonts w:cs="宋体"/>
          <w:kern w:val="0"/>
          <w:lang w:bidi="ar"/>
        </w:rPr>
        <w:t>UTF-8</w:t>
      </w:r>
      <w:r>
        <w:rPr>
          <w:rFonts w:cs="宋体"/>
          <w:kern w:val="0"/>
          <w:lang w:bidi="ar"/>
        </w:rPr>
        <w:t>，避免中文乱码问题，为空气质量数据的长期存储与高效调用提供保障。</w:t>
      </w:r>
    </w:p>
    <w:p w14:paraId="4A6C19A8" w14:textId="77777777" w:rsidR="00DC79BB" w:rsidRDefault="00000000">
      <w:pPr>
        <w:keepNext/>
        <w:keepLines/>
        <w:spacing w:beforeLines="50" w:before="156" w:afterLines="50" w:after="156"/>
        <w:ind w:firstLineChars="0" w:firstLine="0"/>
        <w:jc w:val="left"/>
        <w:outlineLvl w:val="1"/>
        <w:rPr>
          <w:rFonts w:eastAsia="黑体"/>
          <w:bCs/>
        </w:rPr>
      </w:pPr>
      <w:bookmarkStart w:id="113" w:name="_Toc406268142"/>
      <w:bookmarkStart w:id="114" w:name="_Toc104681994"/>
      <w:bookmarkStart w:id="115" w:name="_Toc2075059825"/>
      <w:bookmarkStart w:id="116" w:name="_Toc1644471795"/>
      <w:bookmarkStart w:id="117" w:name="_Toc1843646778"/>
      <w:bookmarkStart w:id="118" w:name="_Toc443304298"/>
      <w:bookmarkStart w:id="119" w:name="_Toc211182538"/>
      <w:r>
        <w:rPr>
          <w:rFonts w:eastAsia="黑体" w:hint="eastAsia"/>
          <w:bCs/>
        </w:rPr>
        <w:t>2.1.3 flask</w:t>
      </w:r>
      <w:r>
        <w:rPr>
          <w:rFonts w:eastAsia="黑体" w:hint="eastAsia"/>
          <w:bCs/>
        </w:rPr>
        <w:t>框架</w:t>
      </w:r>
      <w:bookmarkEnd w:id="112"/>
      <w:bookmarkEnd w:id="113"/>
      <w:bookmarkEnd w:id="114"/>
      <w:bookmarkEnd w:id="115"/>
      <w:bookmarkEnd w:id="116"/>
      <w:bookmarkEnd w:id="117"/>
      <w:bookmarkEnd w:id="118"/>
      <w:bookmarkEnd w:id="119"/>
    </w:p>
    <w:p w14:paraId="3021277C" w14:textId="77777777" w:rsidR="00DC79BB" w:rsidRDefault="00000000">
      <w:pPr>
        <w:ind w:firstLine="480"/>
      </w:pPr>
      <w:bookmarkStart w:id="120" w:name="_Toc1794182899"/>
      <w:r>
        <w:rPr>
          <w:rFonts w:hint="eastAsia"/>
        </w:rPr>
        <w:t>Flask</w:t>
      </w:r>
      <w:r>
        <w:rPr>
          <w:rFonts w:hint="eastAsia"/>
        </w:rPr>
        <w:t>是一个轻量级的</w:t>
      </w:r>
      <w:r>
        <w:rPr>
          <w:rFonts w:hint="eastAsia"/>
        </w:rPr>
        <w:t>Python Web</w:t>
      </w:r>
      <w:r>
        <w:rPr>
          <w:rFonts w:hint="eastAsia"/>
        </w:rPr>
        <w:t>应用框架，它以简洁、灵活和易于扩展的特性而备受开发者青睐，在</w:t>
      </w:r>
      <w:r>
        <w:rPr>
          <w:rFonts w:hint="eastAsia"/>
        </w:rPr>
        <w:t>Web</w:t>
      </w:r>
      <w:r>
        <w:rPr>
          <w:rFonts w:hint="eastAsia"/>
        </w:rPr>
        <w:t>开发领域占据着重要地位</w:t>
      </w:r>
      <w:r>
        <w:rPr>
          <w:rFonts w:hint="eastAsia"/>
          <w:vertAlign w:val="superscript"/>
        </w:rPr>
        <w:t>[9]</w:t>
      </w:r>
      <w:r>
        <w:rPr>
          <w:rFonts w:hint="eastAsia"/>
        </w:rPr>
        <w:t>。</w:t>
      </w:r>
      <w:r>
        <w:rPr>
          <w:rFonts w:hint="eastAsia"/>
        </w:rPr>
        <w:t>Flask</w:t>
      </w:r>
      <w:r>
        <w:rPr>
          <w:rFonts w:hint="eastAsia"/>
        </w:rPr>
        <w:t>的设计理念遵循“简单即美”</w:t>
      </w:r>
      <w:r>
        <w:rPr>
          <w:rFonts w:hint="eastAsia"/>
        </w:rPr>
        <w:t xml:space="preserve"> </w:t>
      </w:r>
      <w:r>
        <w:rPr>
          <w:rFonts w:hint="eastAsia"/>
        </w:rPr>
        <w:t>原则。其核心代码</w:t>
      </w:r>
      <w:proofErr w:type="gramStart"/>
      <w:r>
        <w:rPr>
          <w:rFonts w:hint="eastAsia"/>
        </w:rPr>
        <w:t>库非常</w:t>
      </w:r>
      <w:proofErr w:type="gramEnd"/>
      <w:r>
        <w:rPr>
          <w:rFonts w:hint="eastAsia"/>
        </w:rPr>
        <w:t>精简，开发者能够快速上手并理解框架的运行机制。</w:t>
      </w:r>
      <w:r>
        <w:rPr>
          <w:rFonts w:hint="eastAsia"/>
        </w:rPr>
        <w:t>Flask</w:t>
      </w:r>
      <w:r>
        <w:rPr>
          <w:rFonts w:hint="eastAsia"/>
        </w:rPr>
        <w:t>是目前非常流行的</w:t>
      </w:r>
      <w:r>
        <w:rPr>
          <w:rFonts w:hint="eastAsia"/>
        </w:rPr>
        <w:t>Web</w:t>
      </w:r>
      <w:r>
        <w:rPr>
          <w:rFonts w:hint="eastAsia"/>
        </w:rPr>
        <w:t>应用来进行管理的一个骨架，和其他的来</w:t>
      </w:r>
      <w:proofErr w:type="gramStart"/>
      <w:r>
        <w:rPr>
          <w:rFonts w:hint="eastAsia"/>
        </w:rPr>
        <w:t>比更加</w:t>
      </w:r>
      <w:proofErr w:type="gramEnd"/>
      <w:r>
        <w:rPr>
          <w:rFonts w:hint="eastAsia"/>
        </w:rPr>
        <w:t>的方便快捷，可以很快的搭建一个网站来进行相关数据的展示，来和</w:t>
      </w:r>
      <w:r>
        <w:rPr>
          <w:rFonts w:hint="eastAsia"/>
        </w:rPr>
        <w:t>MVC</w:t>
      </w:r>
      <w:r>
        <w:rPr>
          <w:rFonts w:hint="eastAsia"/>
        </w:rPr>
        <w:t>的对应的模式进行使用，在开发中，</w:t>
      </w:r>
      <w:r>
        <w:rPr>
          <w:rFonts w:hint="eastAsia"/>
        </w:rPr>
        <w:t>Flask</w:t>
      </w:r>
      <w:r>
        <w:rPr>
          <w:rFonts w:hint="eastAsia"/>
        </w:rPr>
        <w:t>的各类扩展也是非常的丰富，可以使用扩展来帮助用户实现</w:t>
      </w:r>
      <w:r>
        <w:rPr>
          <w:rFonts w:hint="eastAsia"/>
        </w:rPr>
        <w:lastRenderedPageBreak/>
        <w:t>各自的网站个性化定制且功能强大。在开发过程中，可以使用</w:t>
      </w:r>
      <w:r>
        <w:rPr>
          <w:rFonts w:hint="eastAsia"/>
        </w:rPr>
        <w:t>Python</w:t>
      </w:r>
      <w:r>
        <w:rPr>
          <w:rFonts w:hint="eastAsia"/>
        </w:rPr>
        <w:t>语言来进行深度开发，并且安全可靠，如图</w:t>
      </w:r>
      <w:r>
        <w:rPr>
          <w:rFonts w:hint="eastAsia"/>
        </w:rPr>
        <w:t>2-1flask</w:t>
      </w:r>
      <w:r>
        <w:rPr>
          <w:rFonts w:hint="eastAsia"/>
        </w:rPr>
        <w:t>框架工作图所示。</w:t>
      </w:r>
    </w:p>
    <w:p w14:paraId="02F497A4" w14:textId="77777777" w:rsidR="00DC79BB" w:rsidRDefault="00000000">
      <w:pPr>
        <w:spacing w:after="120"/>
        <w:ind w:firstLineChars="0" w:firstLine="0"/>
        <w:jc w:val="center"/>
        <w:rPr>
          <w:b/>
          <w:color w:val="000000" w:themeColor="text1"/>
          <w:sz w:val="21"/>
          <w:szCs w:val="21"/>
        </w:rPr>
      </w:pPr>
      <w:r>
        <w:rPr>
          <w:b/>
          <w:noProof/>
          <w:color w:val="000000" w:themeColor="text1"/>
          <w:sz w:val="21"/>
          <w:szCs w:val="21"/>
        </w:rPr>
        <w:drawing>
          <wp:anchor distT="0" distB="0" distL="114300" distR="114300" simplePos="0" relativeHeight="251661312" behindDoc="0" locked="0" layoutInCell="1" allowOverlap="1" wp14:anchorId="09395C03" wp14:editId="788B9B7B">
            <wp:simplePos x="0" y="0"/>
            <wp:positionH relativeFrom="column">
              <wp:posOffset>0</wp:posOffset>
            </wp:positionH>
            <wp:positionV relativeFrom="paragraph">
              <wp:posOffset>35560</wp:posOffset>
            </wp:positionV>
            <wp:extent cx="5757545" cy="1697990"/>
            <wp:effectExtent l="0" t="0" r="8255" b="381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5757545" cy="1697990"/>
                    </a:xfrm>
                    <a:prstGeom prst="rect">
                      <a:avLst/>
                    </a:prstGeom>
                    <a:noFill/>
                    <a:ln>
                      <a:noFill/>
                    </a:ln>
                  </pic:spPr>
                </pic:pic>
              </a:graphicData>
            </a:graphic>
          </wp:anchor>
        </w:drawing>
      </w:r>
      <w:r>
        <w:rPr>
          <w:rFonts w:hint="eastAsia"/>
          <w:b/>
          <w:color w:val="000000" w:themeColor="text1"/>
          <w:sz w:val="21"/>
          <w:szCs w:val="21"/>
        </w:rPr>
        <w:t>图</w:t>
      </w:r>
      <w:r>
        <w:rPr>
          <w:rFonts w:hint="eastAsia"/>
          <w:b/>
          <w:color w:val="000000" w:themeColor="text1"/>
          <w:sz w:val="21"/>
          <w:szCs w:val="21"/>
        </w:rPr>
        <w:t>2-1 flask</w:t>
      </w:r>
      <w:r>
        <w:rPr>
          <w:rFonts w:hint="eastAsia"/>
          <w:b/>
          <w:color w:val="000000" w:themeColor="text1"/>
          <w:sz w:val="21"/>
          <w:szCs w:val="21"/>
        </w:rPr>
        <w:t>框架工作图</w:t>
      </w:r>
    </w:p>
    <w:p w14:paraId="7C6A2F03" w14:textId="77777777" w:rsidR="00DC79BB" w:rsidRDefault="00000000">
      <w:pPr>
        <w:keepNext/>
        <w:keepLines/>
        <w:tabs>
          <w:tab w:val="left" w:pos="3442"/>
        </w:tabs>
        <w:spacing w:beforeLines="50" w:before="156" w:afterLines="50" w:after="156"/>
        <w:ind w:firstLineChars="0" w:firstLine="0"/>
        <w:jc w:val="left"/>
        <w:outlineLvl w:val="1"/>
        <w:rPr>
          <w:rFonts w:eastAsia="黑体"/>
          <w:bCs/>
          <w:sz w:val="28"/>
          <w:szCs w:val="28"/>
        </w:rPr>
      </w:pPr>
      <w:bookmarkStart w:id="121" w:name="_Toc601166265"/>
      <w:bookmarkStart w:id="122" w:name="_Toc1701931322"/>
      <w:bookmarkStart w:id="123" w:name="_Toc129855283"/>
      <w:bookmarkStart w:id="124" w:name="_Toc396051495"/>
      <w:bookmarkStart w:id="125" w:name="_Toc522921675"/>
      <w:bookmarkStart w:id="126" w:name="_Toc1298148781"/>
      <w:bookmarkStart w:id="127" w:name="_Toc994565043"/>
      <w:r>
        <w:rPr>
          <w:rFonts w:eastAsia="黑体" w:hint="eastAsia"/>
          <w:bCs/>
          <w:sz w:val="28"/>
          <w:szCs w:val="28"/>
        </w:rPr>
        <w:t>2</w:t>
      </w:r>
      <w:r>
        <w:rPr>
          <w:rFonts w:eastAsia="黑体"/>
          <w:bCs/>
          <w:sz w:val="28"/>
          <w:szCs w:val="28"/>
        </w:rPr>
        <w:t>.</w:t>
      </w:r>
      <w:r>
        <w:rPr>
          <w:rFonts w:eastAsia="黑体" w:hint="eastAsia"/>
          <w:bCs/>
          <w:sz w:val="28"/>
          <w:szCs w:val="28"/>
        </w:rPr>
        <w:t>2</w:t>
      </w:r>
      <w:r>
        <w:rPr>
          <w:rFonts w:eastAsia="黑体" w:hint="eastAsia"/>
          <w:bCs/>
          <w:sz w:val="28"/>
          <w:szCs w:val="28"/>
        </w:rPr>
        <w:t>机器学习理论</w:t>
      </w:r>
      <w:bookmarkEnd w:id="120"/>
      <w:bookmarkEnd w:id="121"/>
      <w:bookmarkEnd w:id="122"/>
      <w:bookmarkEnd w:id="123"/>
      <w:bookmarkEnd w:id="124"/>
      <w:bookmarkEnd w:id="125"/>
      <w:bookmarkEnd w:id="126"/>
      <w:bookmarkEnd w:id="127"/>
    </w:p>
    <w:p w14:paraId="109A8E64" w14:textId="77777777" w:rsidR="00DC79BB" w:rsidRDefault="00000000">
      <w:pPr>
        <w:keepNext/>
        <w:keepLines/>
        <w:spacing w:beforeLines="50" w:before="156" w:afterLines="50" w:after="156"/>
        <w:ind w:firstLineChars="0" w:firstLine="0"/>
        <w:jc w:val="left"/>
        <w:outlineLvl w:val="2"/>
        <w:rPr>
          <w:rFonts w:eastAsia="黑体"/>
          <w:bCs/>
        </w:rPr>
      </w:pPr>
      <w:bookmarkStart w:id="128" w:name="_Toc634356029"/>
      <w:bookmarkStart w:id="129" w:name="_Toc2025034461"/>
      <w:bookmarkStart w:id="130" w:name="_Toc1789453100"/>
      <w:bookmarkStart w:id="131" w:name="_Toc1700192394"/>
      <w:bookmarkStart w:id="132" w:name="_Toc1241508201"/>
      <w:r>
        <w:rPr>
          <w:rFonts w:eastAsia="黑体" w:hint="eastAsia"/>
          <w:bCs/>
        </w:rPr>
        <w:t xml:space="preserve">2.2.1 </w:t>
      </w:r>
      <w:r>
        <w:rPr>
          <w:rFonts w:eastAsia="黑体" w:hint="eastAsia"/>
          <w:bCs/>
        </w:rPr>
        <w:t>机器学习</w:t>
      </w:r>
      <w:bookmarkEnd w:id="128"/>
      <w:bookmarkEnd w:id="129"/>
      <w:bookmarkEnd w:id="130"/>
      <w:bookmarkEnd w:id="131"/>
      <w:bookmarkEnd w:id="132"/>
    </w:p>
    <w:p w14:paraId="145545F5" w14:textId="77777777" w:rsidR="00DC79BB" w:rsidRDefault="00000000">
      <w:pPr>
        <w:ind w:firstLine="480"/>
      </w:pPr>
      <w:r>
        <w:rPr>
          <w:rFonts w:hint="eastAsia"/>
        </w:rPr>
        <w:t>机器学习算法按学习方式可分为监督学习、无监督学习与强化学习三类，各类算法的核心逻辑与研究适配性如下：</w:t>
      </w:r>
    </w:p>
    <w:p w14:paraId="26698140" w14:textId="77777777" w:rsidR="00DC79BB" w:rsidRDefault="00000000">
      <w:pPr>
        <w:ind w:firstLine="480"/>
      </w:pPr>
      <w:r>
        <w:rPr>
          <w:rFonts w:hint="eastAsia"/>
        </w:rPr>
        <w:t xml:space="preserve">1. </w:t>
      </w:r>
      <w:r>
        <w:rPr>
          <w:rFonts w:hint="eastAsia"/>
        </w:rPr>
        <w:t>监督学习：基于带标签的训练数据（即输入特征与对应输出结果已知）训练模型，核心目标是学习输入与输出的映射关系，进而对未知数据进行预测。常见算法包括线性回归、支持向量机（</w:t>
      </w:r>
      <w:r>
        <w:rPr>
          <w:rFonts w:hint="eastAsia"/>
        </w:rPr>
        <w:t>SVM</w:t>
      </w:r>
      <w:r>
        <w:rPr>
          <w:rFonts w:hint="eastAsia"/>
        </w:rPr>
        <w:t>）、决策树、随机森林等。本研究中，空气质量综合指数预测属于监督学习中的回归任务，输入特征为污染物浓度、时间特征等，输出结果为综合指数，适配此类算法的应用场景。</w:t>
      </w:r>
    </w:p>
    <w:p w14:paraId="38904566" w14:textId="77777777" w:rsidR="00DC79BB" w:rsidRDefault="00000000">
      <w:pPr>
        <w:ind w:firstLine="480"/>
      </w:pPr>
      <w:r>
        <w:rPr>
          <w:rFonts w:hint="eastAsia"/>
        </w:rPr>
        <w:t>无监督学习：基于无标签数据训练模型，核心目标是挖掘数据隐藏的分布规律或结构特征，无需提前定义输出结果。常见算法包括聚类、降维。本研究中，污染热点区域识别可通过</w:t>
      </w:r>
      <w:r>
        <w:rPr>
          <w:rFonts w:hint="eastAsia"/>
        </w:rPr>
        <w:t>K-Means</w:t>
      </w:r>
      <w:r>
        <w:rPr>
          <w:rFonts w:hint="eastAsia"/>
        </w:rPr>
        <w:t>聚类实现，基于各监测点位的污染物浓度数据，自动划分污染等级区域，为治理重点识别提供支撑。</w:t>
      </w:r>
    </w:p>
    <w:p w14:paraId="11C32908" w14:textId="77777777" w:rsidR="00DC79BB" w:rsidRDefault="00000000">
      <w:pPr>
        <w:ind w:firstLineChars="0" w:firstLine="420"/>
      </w:pPr>
      <w:r>
        <w:rPr>
          <w:rFonts w:hint="eastAsia"/>
        </w:rPr>
        <w:t>强化学习：通过智能体与环境的持续交互，以“奖励</w:t>
      </w:r>
      <w:r>
        <w:rPr>
          <w:rFonts w:hint="eastAsia"/>
        </w:rPr>
        <w:t>-</w:t>
      </w:r>
      <w:r>
        <w:rPr>
          <w:rFonts w:hint="eastAsia"/>
        </w:rPr>
        <w:t>惩罚”机制学习最优决策策略，核心适用于动态决策场景。由于本研究聚焦空气质量静态数据的分析与预测，暂不涉及强化学习算法。</w:t>
      </w:r>
    </w:p>
    <w:p w14:paraId="0709DC9F" w14:textId="77777777" w:rsidR="00DC79BB" w:rsidRDefault="00000000">
      <w:pPr>
        <w:ind w:firstLine="480"/>
      </w:pPr>
      <w:r>
        <w:rPr>
          <w:rFonts w:hint="eastAsia"/>
        </w:rPr>
        <w:t>机器学习的核心流程可概括为：数据采集，数据预处理，特征工程，模型训练，模型评估，模型优化，部署应用，与本研究的“空气质量数据处理，随机森林模型构建，预测应用，治污对策提出”流程高度契合。本研究选取线性回归、单一决策树作为对比模型，随机森林作为核心预测模型，通过多模型对比验证预测精度，确保研究结果的可靠性。</w:t>
      </w:r>
    </w:p>
    <w:p w14:paraId="20616288" w14:textId="77777777" w:rsidR="00DC79BB" w:rsidRDefault="00000000">
      <w:pPr>
        <w:keepNext/>
        <w:keepLines/>
        <w:spacing w:beforeLines="50" w:before="156" w:afterLines="50" w:after="156"/>
        <w:ind w:firstLineChars="0" w:firstLine="0"/>
        <w:jc w:val="left"/>
        <w:outlineLvl w:val="2"/>
        <w:rPr>
          <w:rFonts w:eastAsia="黑体"/>
          <w:bCs/>
        </w:rPr>
      </w:pPr>
      <w:bookmarkStart w:id="133" w:name="_Toc716158976"/>
      <w:bookmarkStart w:id="134" w:name="_Toc2130966396"/>
      <w:bookmarkStart w:id="135" w:name="_Toc2039046608"/>
      <w:bookmarkStart w:id="136" w:name="_Toc1950782930"/>
      <w:bookmarkStart w:id="137" w:name="_Toc15393761"/>
      <w:r>
        <w:rPr>
          <w:rFonts w:eastAsia="黑体" w:hint="eastAsia"/>
          <w:bCs/>
        </w:rPr>
        <w:lastRenderedPageBreak/>
        <w:t xml:space="preserve">2.2.2 </w:t>
      </w:r>
      <w:r>
        <w:rPr>
          <w:rFonts w:eastAsia="黑体" w:hint="eastAsia"/>
          <w:bCs/>
        </w:rPr>
        <w:t>线性回归</w:t>
      </w:r>
      <w:bookmarkEnd w:id="133"/>
      <w:bookmarkEnd w:id="134"/>
      <w:bookmarkEnd w:id="135"/>
      <w:bookmarkEnd w:id="136"/>
      <w:bookmarkEnd w:id="137"/>
    </w:p>
    <w:p w14:paraId="530DB9AC" w14:textId="77777777" w:rsidR="00DC79BB" w:rsidRDefault="00000000">
      <w:pPr>
        <w:ind w:firstLine="480"/>
      </w:pPr>
      <w:r>
        <w:rPr>
          <w:rFonts w:hint="eastAsia"/>
        </w:rPr>
        <w:t>线性回归作为统计学与机器学习中</w:t>
      </w:r>
      <w:proofErr w:type="gramStart"/>
      <w:r>
        <w:rPr>
          <w:rFonts w:hint="eastAsia"/>
        </w:rPr>
        <w:t>最</w:t>
      </w:r>
      <w:proofErr w:type="gramEnd"/>
      <w:r>
        <w:rPr>
          <w:rFonts w:hint="eastAsia"/>
        </w:rPr>
        <w:t>基础的建模工具之一，其历史可追溯至</w:t>
      </w:r>
      <w:r>
        <w:rPr>
          <w:rFonts w:hint="eastAsia"/>
        </w:rPr>
        <w:t>18</w:t>
      </w:r>
      <w:r>
        <w:rPr>
          <w:rFonts w:hint="eastAsia"/>
        </w:rPr>
        <w:t>世纪末</w:t>
      </w:r>
      <w:proofErr w:type="gramStart"/>
      <w:r>
        <w:rPr>
          <w:rFonts w:hint="eastAsia"/>
        </w:rPr>
        <w:t>高斯和勒让德</w:t>
      </w:r>
      <w:proofErr w:type="gramEnd"/>
      <w:r>
        <w:rPr>
          <w:rFonts w:hint="eastAsia"/>
        </w:rPr>
        <w:t>对最小二乘原理的独立提出。该方法旨在通过一个线性函数来近似描述一个或多个自变量与连续型因变量之间的依赖关系，其核心优化目标是使模型预测值与实际观测值之间的平方误差总和最小化。</w:t>
      </w:r>
    </w:p>
    <w:p w14:paraId="5098D326" w14:textId="77777777" w:rsidR="00DC79BB" w:rsidRDefault="00000000">
      <w:pPr>
        <w:ind w:firstLine="480"/>
        <w:jc w:val="center"/>
      </w:pPr>
      <w:r>
        <w:rPr>
          <w:noProof/>
        </w:rPr>
        <w:drawing>
          <wp:inline distT="0" distB="0" distL="114300" distR="114300" wp14:anchorId="1ED8A6F6" wp14:editId="7889E6C8">
            <wp:extent cx="4450715" cy="2766695"/>
            <wp:effectExtent l="0" t="0" r="19685" b="190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2"/>
                    <a:stretch>
                      <a:fillRect/>
                    </a:stretch>
                  </pic:blipFill>
                  <pic:spPr>
                    <a:xfrm>
                      <a:off x="0" y="0"/>
                      <a:ext cx="4450715" cy="2766695"/>
                    </a:xfrm>
                    <a:prstGeom prst="rect">
                      <a:avLst/>
                    </a:prstGeom>
                    <a:noFill/>
                    <a:ln>
                      <a:noFill/>
                    </a:ln>
                  </pic:spPr>
                </pic:pic>
              </a:graphicData>
            </a:graphic>
          </wp:inline>
        </w:drawing>
      </w:r>
    </w:p>
    <w:p w14:paraId="11E94694" w14:textId="77777777" w:rsidR="00DC79BB" w:rsidRDefault="00000000">
      <w:pPr>
        <w:spacing w:after="120"/>
        <w:ind w:firstLineChars="0" w:firstLine="0"/>
        <w:jc w:val="center"/>
        <w:rPr>
          <w:b/>
          <w:color w:val="000000" w:themeColor="text1"/>
          <w:sz w:val="21"/>
          <w:szCs w:val="21"/>
        </w:rPr>
      </w:pPr>
      <w:r>
        <w:rPr>
          <w:rFonts w:hint="eastAsia"/>
          <w:b/>
          <w:color w:val="000000" w:themeColor="text1"/>
          <w:sz w:val="21"/>
          <w:szCs w:val="21"/>
        </w:rPr>
        <w:t>图</w:t>
      </w:r>
      <w:r>
        <w:rPr>
          <w:rFonts w:hint="eastAsia"/>
          <w:b/>
          <w:color w:val="000000" w:themeColor="text1"/>
          <w:sz w:val="21"/>
          <w:szCs w:val="21"/>
        </w:rPr>
        <w:t xml:space="preserve">2-2 </w:t>
      </w:r>
      <w:r>
        <w:rPr>
          <w:rFonts w:hint="eastAsia"/>
          <w:b/>
          <w:color w:val="000000" w:themeColor="text1"/>
          <w:sz w:val="21"/>
          <w:szCs w:val="21"/>
        </w:rPr>
        <w:t>线性回归模型</w:t>
      </w:r>
    </w:p>
    <w:p w14:paraId="3D455337" w14:textId="77777777" w:rsidR="00DC79BB" w:rsidRDefault="00000000">
      <w:pPr>
        <w:ind w:firstLine="480"/>
      </w:pPr>
      <w:r>
        <w:rPr>
          <w:rFonts w:hint="eastAsia"/>
        </w:rPr>
        <w:t>在形式上，对于包含</w:t>
      </w:r>
      <w:r>
        <w:rPr>
          <w:rFonts w:hint="eastAsia"/>
        </w:rPr>
        <w:t>m</w:t>
      </w:r>
      <w:proofErr w:type="gramStart"/>
      <w:r>
        <w:rPr>
          <w:rFonts w:hint="eastAsia"/>
        </w:rPr>
        <w:t>个</w:t>
      </w:r>
      <w:proofErr w:type="gramEnd"/>
      <w:r>
        <w:rPr>
          <w:rFonts w:hint="eastAsia"/>
        </w:rPr>
        <w:t>样本的数据集，每个样本具有</w:t>
      </w:r>
      <w:r>
        <w:rPr>
          <w:rFonts w:hint="eastAsia"/>
        </w:rPr>
        <w:t>n</w:t>
      </w:r>
      <w:proofErr w:type="gramStart"/>
      <w:r>
        <w:rPr>
          <w:rFonts w:hint="eastAsia"/>
        </w:rPr>
        <w:t>个</w:t>
      </w:r>
      <w:proofErr w:type="gramEnd"/>
      <w:r>
        <w:rPr>
          <w:rFonts w:hint="eastAsia"/>
        </w:rPr>
        <w:t>特征，线性回归模型将输出表示为输入特征的加权线性组合：</w:t>
      </w:r>
    </w:p>
    <w:p w14:paraId="27962858" w14:textId="77777777" w:rsidR="00DC79BB" w:rsidRDefault="00000000">
      <w:pPr>
        <w:ind w:firstLine="480"/>
      </w:pPr>
      <w:r>
        <w:rPr>
          <w:rFonts w:hint="eastAsia"/>
        </w:rPr>
        <w:t>该目标函数即为经典的最小二乘损失函数，其闭式解可通过矩阵运算直接获得，计算高效且具有良好的理论性质。</w:t>
      </w:r>
    </w:p>
    <w:p w14:paraId="469676C2" w14:textId="77777777" w:rsidR="00DC79BB" w:rsidRDefault="00000000">
      <w:pPr>
        <w:ind w:firstLine="480"/>
      </w:pPr>
      <w:r>
        <w:rPr>
          <w:rFonts w:hint="eastAsia"/>
        </w:rPr>
        <w:t>尽管线性回归假设变量间存在线性关系，这一前提在复杂气象系统中往往难以严格满足，但其结构透明、训练快速、结果可解释等优势，使其在实际研究中仍具重要价值。尤其在极端天气预测的初期探索阶段，线性回归常被用作性能基准，用于衡量更复杂模型是否真正带来了预测能力的提升。此外，其回归系数的符号与大小还能直观反映气象要素对极端事件发生概率的影响方向与强度，为后续特征工程和物理机制分析提供参考。</w:t>
      </w:r>
    </w:p>
    <w:p w14:paraId="1556D290" w14:textId="77777777" w:rsidR="00DC79BB" w:rsidRDefault="00000000">
      <w:pPr>
        <w:keepNext/>
        <w:keepLines/>
        <w:spacing w:beforeLines="50" w:before="156" w:afterLines="50" w:after="156"/>
        <w:ind w:firstLineChars="0" w:firstLine="0"/>
        <w:jc w:val="left"/>
        <w:outlineLvl w:val="2"/>
        <w:rPr>
          <w:rFonts w:eastAsia="黑体"/>
          <w:bCs/>
        </w:rPr>
      </w:pPr>
      <w:bookmarkStart w:id="138" w:name="_Toc1512955695"/>
      <w:bookmarkStart w:id="139" w:name="_Toc1433348371"/>
      <w:bookmarkStart w:id="140" w:name="_Toc1985551844"/>
      <w:bookmarkStart w:id="141" w:name="_Toc1977259112"/>
      <w:bookmarkStart w:id="142" w:name="_Toc1077219955"/>
      <w:r>
        <w:rPr>
          <w:rFonts w:eastAsia="黑体" w:hint="eastAsia"/>
          <w:bCs/>
        </w:rPr>
        <w:t xml:space="preserve">2.2.3 </w:t>
      </w:r>
      <w:r>
        <w:rPr>
          <w:rFonts w:eastAsia="黑体" w:hint="eastAsia"/>
          <w:bCs/>
        </w:rPr>
        <w:t>随机森林</w:t>
      </w:r>
      <w:bookmarkEnd w:id="138"/>
      <w:bookmarkEnd w:id="139"/>
      <w:bookmarkEnd w:id="140"/>
      <w:bookmarkEnd w:id="141"/>
      <w:bookmarkEnd w:id="142"/>
    </w:p>
    <w:p w14:paraId="3ED888DF" w14:textId="77777777" w:rsidR="00DC79BB" w:rsidRDefault="00000000">
      <w:pPr>
        <w:pStyle w:val="20"/>
        <w:ind w:firstLine="480"/>
        <w:jc w:val="left"/>
        <w:rPr>
          <w:sz w:val="24"/>
          <w:szCs w:val="24"/>
        </w:rPr>
      </w:pPr>
      <w:r>
        <w:rPr>
          <w:sz w:val="24"/>
          <w:szCs w:val="24"/>
        </w:rPr>
        <w:t>随机森林（</w:t>
      </w:r>
      <w:r>
        <w:rPr>
          <w:sz w:val="24"/>
          <w:szCs w:val="24"/>
        </w:rPr>
        <w:t>Random Forest, RF</w:t>
      </w:r>
      <w:r>
        <w:rPr>
          <w:sz w:val="24"/>
          <w:szCs w:val="24"/>
        </w:rPr>
        <w:t>）是由</w:t>
      </w:r>
      <w:r>
        <w:rPr>
          <w:sz w:val="24"/>
          <w:szCs w:val="24"/>
        </w:rPr>
        <w:t>Leo Breiman</w:t>
      </w:r>
      <w:r>
        <w:rPr>
          <w:sz w:val="24"/>
          <w:szCs w:val="24"/>
        </w:rPr>
        <w:t>于</w:t>
      </w:r>
      <w:r>
        <w:rPr>
          <w:sz w:val="24"/>
          <w:szCs w:val="24"/>
        </w:rPr>
        <w:t>2001</w:t>
      </w:r>
      <w:r>
        <w:rPr>
          <w:sz w:val="24"/>
          <w:szCs w:val="24"/>
        </w:rPr>
        <w:t>年提出的集成学习算法，基于</w:t>
      </w:r>
      <w:r>
        <w:rPr>
          <w:sz w:val="24"/>
          <w:szCs w:val="24"/>
        </w:rPr>
        <w:t>“bagging</w:t>
      </w:r>
      <w:r>
        <w:rPr>
          <w:sz w:val="24"/>
          <w:szCs w:val="24"/>
        </w:rPr>
        <w:t>集成思想</w:t>
      </w:r>
      <w:r>
        <w:rPr>
          <w:sz w:val="24"/>
          <w:szCs w:val="24"/>
        </w:rPr>
        <w:t>”</w:t>
      </w:r>
      <w:r>
        <w:rPr>
          <w:sz w:val="24"/>
          <w:szCs w:val="24"/>
        </w:rPr>
        <w:t>构建，通过整合多</w:t>
      </w:r>
      <w:proofErr w:type="gramStart"/>
      <w:r>
        <w:rPr>
          <w:sz w:val="24"/>
          <w:szCs w:val="24"/>
        </w:rPr>
        <w:t>棵独立</w:t>
      </w:r>
      <w:proofErr w:type="gramEnd"/>
      <w:r>
        <w:rPr>
          <w:sz w:val="24"/>
          <w:szCs w:val="24"/>
        </w:rPr>
        <w:t>决策树的预测结果，显著提升模型的泛化能力、鲁棒性与抗过拟合性能，其无需假设数据分布、能处理高维非线性关系、</w:t>
      </w:r>
      <w:r>
        <w:rPr>
          <w:sz w:val="24"/>
          <w:szCs w:val="24"/>
        </w:rPr>
        <w:lastRenderedPageBreak/>
        <w:t>可自动评估特征重要性的特性，成为本研究空气质量预测与影响因子识别的核心模型。</w:t>
      </w:r>
    </w:p>
    <w:p w14:paraId="1407B373" w14:textId="77777777" w:rsidR="00DC79BB" w:rsidRDefault="00000000">
      <w:pPr>
        <w:pStyle w:val="20"/>
        <w:ind w:firstLineChars="0" w:firstLine="0"/>
        <w:rPr>
          <w:sz w:val="24"/>
          <w:szCs w:val="24"/>
        </w:rPr>
      </w:pPr>
      <w:r>
        <w:rPr>
          <w:noProof/>
        </w:rPr>
        <w:drawing>
          <wp:inline distT="0" distB="0" distL="0" distR="0" wp14:anchorId="5D67886E" wp14:editId="67E9D4E0">
            <wp:extent cx="4355465" cy="2592070"/>
            <wp:effectExtent l="0" t="0" r="3175" b="0"/>
            <wp:docPr id="23916780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67800" name="图片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355465" cy="2592070"/>
                    </a:xfrm>
                    <a:prstGeom prst="rect">
                      <a:avLst/>
                    </a:prstGeom>
                    <a:noFill/>
                    <a:ln>
                      <a:noFill/>
                    </a:ln>
                  </pic:spPr>
                </pic:pic>
              </a:graphicData>
            </a:graphic>
          </wp:inline>
        </w:drawing>
      </w:r>
    </w:p>
    <w:p w14:paraId="067BED7E" w14:textId="77777777" w:rsidR="00DC79BB" w:rsidRDefault="00000000">
      <w:pPr>
        <w:spacing w:after="120"/>
        <w:ind w:firstLineChars="0" w:firstLine="0"/>
        <w:jc w:val="center"/>
        <w:rPr>
          <w:b/>
          <w:color w:val="000000" w:themeColor="text1"/>
          <w:sz w:val="21"/>
          <w:szCs w:val="21"/>
        </w:rPr>
      </w:pPr>
      <w:r>
        <w:rPr>
          <w:b/>
          <w:color w:val="000000" w:themeColor="text1"/>
          <w:sz w:val="21"/>
          <w:szCs w:val="21"/>
        </w:rPr>
        <w:t>图</w:t>
      </w:r>
      <w:r>
        <w:rPr>
          <w:b/>
          <w:color w:val="000000" w:themeColor="text1"/>
          <w:sz w:val="21"/>
          <w:szCs w:val="21"/>
        </w:rPr>
        <w:t>2-</w:t>
      </w:r>
      <w:r>
        <w:rPr>
          <w:rFonts w:hint="eastAsia"/>
          <w:b/>
          <w:color w:val="000000" w:themeColor="text1"/>
          <w:sz w:val="21"/>
          <w:szCs w:val="21"/>
        </w:rPr>
        <w:t>3</w:t>
      </w:r>
      <w:r>
        <w:rPr>
          <w:b/>
          <w:color w:val="000000" w:themeColor="text1"/>
          <w:sz w:val="21"/>
          <w:szCs w:val="21"/>
        </w:rPr>
        <w:t xml:space="preserve"> </w:t>
      </w:r>
      <w:r>
        <w:rPr>
          <w:b/>
          <w:color w:val="000000" w:themeColor="text1"/>
          <w:sz w:val="21"/>
          <w:szCs w:val="21"/>
        </w:rPr>
        <w:t>随机森林原理示意图</w:t>
      </w:r>
    </w:p>
    <w:p w14:paraId="5B529C6A" w14:textId="77777777" w:rsidR="00DC79BB" w:rsidRDefault="00000000">
      <w:pPr>
        <w:pStyle w:val="20"/>
        <w:ind w:firstLine="480"/>
        <w:jc w:val="both"/>
        <w:rPr>
          <w:sz w:val="24"/>
          <w:szCs w:val="24"/>
        </w:rPr>
      </w:pPr>
      <w:r>
        <w:rPr>
          <w:sz w:val="24"/>
          <w:szCs w:val="24"/>
        </w:rPr>
        <w:t>与单一</w:t>
      </w:r>
      <w:r>
        <w:rPr>
          <w:rFonts w:hint="eastAsia"/>
          <w:sz w:val="24"/>
          <w:szCs w:val="24"/>
        </w:rPr>
        <w:t>的</w:t>
      </w:r>
      <w:r>
        <w:rPr>
          <w:sz w:val="24"/>
          <w:szCs w:val="24"/>
        </w:rPr>
        <w:t>决策树不同，随机森林</w:t>
      </w:r>
      <w:r>
        <w:rPr>
          <w:rFonts w:hint="eastAsia"/>
          <w:sz w:val="24"/>
          <w:szCs w:val="24"/>
        </w:rPr>
        <w:t>能</w:t>
      </w:r>
      <w:r>
        <w:rPr>
          <w:sz w:val="24"/>
          <w:szCs w:val="24"/>
        </w:rPr>
        <w:t>在训练过程中</w:t>
      </w:r>
      <w:r>
        <w:rPr>
          <w:rFonts w:hint="eastAsia"/>
          <w:sz w:val="24"/>
          <w:szCs w:val="24"/>
        </w:rPr>
        <w:t>自动</w:t>
      </w:r>
      <w:r>
        <w:rPr>
          <w:sz w:val="24"/>
          <w:szCs w:val="24"/>
        </w:rPr>
        <w:t>引入双重随机机制</w:t>
      </w:r>
      <w:r>
        <w:rPr>
          <w:rFonts w:hint="eastAsia"/>
          <w:sz w:val="24"/>
          <w:szCs w:val="24"/>
        </w:rPr>
        <w:t>来训练</w:t>
      </w:r>
      <w:r>
        <w:rPr>
          <w:sz w:val="24"/>
          <w:szCs w:val="24"/>
        </w:rPr>
        <w:t>：</w:t>
      </w:r>
    </w:p>
    <w:p w14:paraId="0B477DB4" w14:textId="77777777" w:rsidR="00DC79BB" w:rsidRDefault="00000000">
      <w:pPr>
        <w:pStyle w:val="20"/>
        <w:ind w:firstLine="480"/>
        <w:jc w:val="both"/>
        <w:rPr>
          <w:sz w:val="24"/>
          <w:szCs w:val="24"/>
        </w:rPr>
      </w:pPr>
      <w:r>
        <w:rPr>
          <w:sz w:val="24"/>
          <w:szCs w:val="24"/>
        </w:rPr>
        <w:t>1</w:t>
      </w:r>
      <w:r>
        <w:rPr>
          <w:sz w:val="24"/>
          <w:szCs w:val="24"/>
        </w:rPr>
        <w:t>）样本层面：</w:t>
      </w:r>
      <w:r>
        <w:rPr>
          <w:rFonts w:hint="eastAsia"/>
          <w:sz w:val="24"/>
          <w:szCs w:val="24"/>
        </w:rPr>
        <w:t>它</w:t>
      </w:r>
      <w:r>
        <w:rPr>
          <w:sz w:val="24"/>
          <w:szCs w:val="24"/>
        </w:rPr>
        <w:t>采用自助采样法，</w:t>
      </w:r>
      <w:r>
        <w:rPr>
          <w:rFonts w:hint="eastAsia"/>
          <w:sz w:val="24"/>
          <w:szCs w:val="24"/>
        </w:rPr>
        <w:t>就是</w:t>
      </w:r>
      <w:r>
        <w:rPr>
          <w:sz w:val="24"/>
          <w:szCs w:val="24"/>
        </w:rPr>
        <w:t>从原始训练集中有放回地随机抽取</w:t>
      </w:r>
      <w:r>
        <w:rPr>
          <w:sz w:val="24"/>
          <w:szCs w:val="24"/>
        </w:rPr>
        <w:t>n</w:t>
      </w:r>
      <w:proofErr w:type="gramStart"/>
      <w:r>
        <w:rPr>
          <w:sz w:val="24"/>
          <w:szCs w:val="24"/>
        </w:rPr>
        <w:t>个</w:t>
      </w:r>
      <w:proofErr w:type="gramEnd"/>
      <w:r>
        <w:rPr>
          <w:sz w:val="24"/>
          <w:szCs w:val="24"/>
        </w:rPr>
        <w:t>样本，形成</w:t>
      </w:r>
      <w:r>
        <w:rPr>
          <w:rFonts w:hint="eastAsia"/>
          <w:sz w:val="24"/>
          <w:szCs w:val="24"/>
        </w:rPr>
        <w:t>的</w:t>
      </w:r>
      <w:r>
        <w:rPr>
          <w:sz w:val="24"/>
          <w:szCs w:val="24"/>
        </w:rPr>
        <w:t>每棵决策树的训练子集。由于是有放回抽样</w:t>
      </w:r>
      <w:r>
        <w:rPr>
          <w:rFonts w:hint="eastAsia"/>
          <w:sz w:val="24"/>
          <w:szCs w:val="24"/>
        </w:rPr>
        <w:t>样本</w:t>
      </w:r>
      <w:r>
        <w:rPr>
          <w:sz w:val="24"/>
          <w:szCs w:val="24"/>
        </w:rPr>
        <w:t>，</w:t>
      </w:r>
      <w:r>
        <w:rPr>
          <w:rFonts w:hint="eastAsia"/>
          <w:sz w:val="24"/>
          <w:szCs w:val="24"/>
        </w:rPr>
        <w:t>能做到</w:t>
      </w:r>
      <w:r>
        <w:rPr>
          <w:sz w:val="24"/>
          <w:szCs w:val="24"/>
        </w:rPr>
        <w:t>约有</w:t>
      </w:r>
      <w:r>
        <w:rPr>
          <w:sz w:val="24"/>
          <w:szCs w:val="24"/>
        </w:rPr>
        <w:t>36.8%</w:t>
      </w:r>
      <w:r>
        <w:rPr>
          <w:sz w:val="24"/>
          <w:szCs w:val="24"/>
        </w:rPr>
        <w:t>的样本未被选中，这些</w:t>
      </w:r>
      <w:r>
        <w:rPr>
          <w:sz w:val="24"/>
          <w:szCs w:val="24"/>
        </w:rPr>
        <w:t>“</w:t>
      </w:r>
      <w:r>
        <w:rPr>
          <w:sz w:val="24"/>
          <w:szCs w:val="24"/>
        </w:rPr>
        <w:t>袋外样本</w:t>
      </w:r>
      <w:r>
        <w:rPr>
          <w:sz w:val="24"/>
          <w:szCs w:val="24"/>
        </w:rPr>
        <w:t>”</w:t>
      </w:r>
      <w:r>
        <w:rPr>
          <w:rFonts w:hint="eastAsia"/>
          <w:sz w:val="24"/>
          <w:szCs w:val="24"/>
        </w:rPr>
        <w:t>叫</w:t>
      </w:r>
      <w:r>
        <w:rPr>
          <w:sz w:val="24"/>
          <w:szCs w:val="24"/>
        </w:rPr>
        <w:t>Out-of-Bag</w:t>
      </w:r>
      <w:r>
        <w:rPr>
          <w:rFonts w:hint="eastAsia"/>
          <w:sz w:val="24"/>
          <w:szCs w:val="24"/>
        </w:rPr>
        <w:t>，简称</w:t>
      </w:r>
      <w:r>
        <w:rPr>
          <w:sz w:val="24"/>
          <w:szCs w:val="24"/>
        </w:rPr>
        <w:t>OOB</w:t>
      </w:r>
      <w:r>
        <w:rPr>
          <w:rFonts w:hint="eastAsia"/>
          <w:sz w:val="24"/>
          <w:szCs w:val="24"/>
        </w:rPr>
        <w:t>，</w:t>
      </w:r>
      <w:r>
        <w:rPr>
          <w:sz w:val="24"/>
          <w:szCs w:val="24"/>
        </w:rPr>
        <w:t>可用于无偏估计模型性能。</w:t>
      </w:r>
    </w:p>
    <w:p w14:paraId="50AE2B25" w14:textId="77777777" w:rsidR="00DC79BB" w:rsidRDefault="00000000">
      <w:pPr>
        <w:pStyle w:val="20"/>
        <w:ind w:firstLine="480"/>
        <w:jc w:val="both"/>
        <w:rPr>
          <w:sz w:val="24"/>
          <w:szCs w:val="24"/>
        </w:rPr>
      </w:pPr>
      <w:r>
        <w:rPr>
          <w:sz w:val="24"/>
          <w:szCs w:val="24"/>
        </w:rPr>
        <w:t>2</w:t>
      </w:r>
      <w:r>
        <w:rPr>
          <w:sz w:val="24"/>
          <w:szCs w:val="24"/>
        </w:rPr>
        <w:t>）特征层面：在每个节点进行分裂时，仅从全部</w:t>
      </w:r>
      <w:r>
        <w:rPr>
          <w:sz w:val="24"/>
          <w:szCs w:val="24"/>
        </w:rPr>
        <w:t>p</w:t>
      </w:r>
      <w:proofErr w:type="gramStart"/>
      <w:r>
        <w:rPr>
          <w:sz w:val="24"/>
          <w:szCs w:val="24"/>
        </w:rPr>
        <w:t>个</w:t>
      </w:r>
      <w:proofErr w:type="gramEnd"/>
      <w:r>
        <w:rPr>
          <w:sz w:val="24"/>
          <w:szCs w:val="24"/>
        </w:rPr>
        <w:t>特征中随机选取</w:t>
      </w:r>
      <w:r>
        <w:rPr>
          <w:sz w:val="24"/>
          <w:szCs w:val="24"/>
        </w:rPr>
        <w:t>m</w:t>
      </w:r>
      <w:proofErr w:type="gramStart"/>
      <w:r>
        <w:rPr>
          <w:sz w:val="24"/>
          <w:szCs w:val="24"/>
        </w:rPr>
        <w:t>个</w:t>
      </w:r>
      <w:proofErr w:type="gramEnd"/>
      <w:r>
        <w:rPr>
          <w:sz w:val="24"/>
          <w:szCs w:val="24"/>
        </w:rPr>
        <w:t>作为候选特征，再从中选择</w:t>
      </w:r>
      <w:r>
        <w:rPr>
          <w:rFonts w:hint="eastAsia"/>
          <w:sz w:val="24"/>
          <w:szCs w:val="24"/>
        </w:rPr>
        <w:t>作为</w:t>
      </w:r>
      <w:r>
        <w:rPr>
          <w:sz w:val="24"/>
          <w:szCs w:val="24"/>
        </w:rPr>
        <w:t>最优分割</w:t>
      </w:r>
      <w:r>
        <w:rPr>
          <w:rFonts w:hint="eastAsia"/>
          <w:sz w:val="24"/>
          <w:szCs w:val="24"/>
        </w:rPr>
        <w:t>的</w:t>
      </w:r>
      <w:r>
        <w:rPr>
          <w:sz w:val="24"/>
          <w:szCs w:val="24"/>
        </w:rPr>
        <w:t>点。这一策略有效削弱了</w:t>
      </w:r>
      <w:proofErr w:type="gramStart"/>
      <w:r>
        <w:rPr>
          <w:sz w:val="24"/>
          <w:szCs w:val="24"/>
        </w:rPr>
        <w:t>强特征</w:t>
      </w:r>
      <w:proofErr w:type="gramEnd"/>
      <w:r>
        <w:rPr>
          <w:sz w:val="24"/>
          <w:szCs w:val="24"/>
        </w:rPr>
        <w:t>对所有树的主导作用，增强了树之间的多样性。</w:t>
      </w:r>
    </w:p>
    <w:p w14:paraId="44BA1297" w14:textId="77777777" w:rsidR="00DC79BB" w:rsidRDefault="00000000">
      <w:pPr>
        <w:pStyle w:val="20"/>
        <w:ind w:firstLine="480"/>
        <w:jc w:val="both"/>
        <w:rPr>
          <w:sz w:val="24"/>
          <w:szCs w:val="24"/>
        </w:rPr>
      </w:pPr>
      <w:r>
        <w:rPr>
          <w:sz w:val="24"/>
          <w:szCs w:val="24"/>
        </w:rPr>
        <w:t>在节点分裂准则上，随机森林通常采用基</w:t>
      </w:r>
      <w:proofErr w:type="gramStart"/>
      <w:r>
        <w:rPr>
          <w:sz w:val="24"/>
          <w:szCs w:val="24"/>
        </w:rPr>
        <w:t>尼指数</w:t>
      </w:r>
      <w:proofErr w:type="gramEnd"/>
      <w:r>
        <w:rPr>
          <w:sz w:val="24"/>
          <w:szCs w:val="24"/>
        </w:rPr>
        <w:t>衡量数据纯度。对于一个包含</w:t>
      </w:r>
      <w:r>
        <w:rPr>
          <w:sz w:val="24"/>
          <w:szCs w:val="24"/>
        </w:rPr>
        <w:t>C</w:t>
      </w:r>
      <w:proofErr w:type="gramStart"/>
      <w:r>
        <w:rPr>
          <w:sz w:val="24"/>
          <w:szCs w:val="24"/>
        </w:rPr>
        <w:t>个</w:t>
      </w:r>
      <w:proofErr w:type="gramEnd"/>
      <w:r>
        <w:rPr>
          <w:sz w:val="24"/>
          <w:szCs w:val="24"/>
        </w:rPr>
        <w:t>类别的节点</w:t>
      </w:r>
      <w:r>
        <w:rPr>
          <w:sz w:val="24"/>
          <w:szCs w:val="24"/>
        </w:rPr>
        <w:t>t</w:t>
      </w:r>
      <w:r>
        <w:rPr>
          <w:sz w:val="24"/>
          <w:szCs w:val="24"/>
        </w:rPr>
        <w:t>，其基</w:t>
      </w:r>
      <w:proofErr w:type="gramStart"/>
      <w:r>
        <w:rPr>
          <w:sz w:val="24"/>
          <w:szCs w:val="24"/>
        </w:rPr>
        <w:t>尼指数</w:t>
      </w:r>
      <w:proofErr w:type="gramEnd"/>
      <w:r>
        <w:rPr>
          <w:sz w:val="24"/>
          <w:szCs w:val="24"/>
        </w:rPr>
        <w:t>定义为：</w:t>
      </w:r>
    </w:p>
    <w:p w14:paraId="31681721" w14:textId="77777777" w:rsidR="00DC79BB" w:rsidRDefault="00000000">
      <w:pPr>
        <w:spacing w:after="220"/>
        <w:ind w:firstLine="480"/>
        <w:jc w:val="right"/>
      </w:pPr>
      <m:oMath>
        <m:eqArr>
          <m:eqArrPr>
            <m:maxDist m:val="1"/>
            <m:ctrlPr>
              <w:rPr>
                <w:rFonts w:ascii="DejaVu Math TeX Gyre" w:hAnsi="DejaVu Math TeX Gyre"/>
              </w:rPr>
            </m:ctrlPr>
          </m:eqArrPr>
          <m:e>
            <m:r>
              <m:rPr>
                <m:nor/>
              </m:rPr>
              <w:rPr>
                <w:rFonts w:ascii="DejaVu Math TeX Gyre" w:hAnsi="DejaVu Math TeX Gyre"/>
              </w:rPr>
              <m:t>Gini(</m:t>
            </m:r>
            <m:r>
              <w:rPr>
                <w:rFonts w:ascii="DejaVu Math TeX Gyre" w:hAnsi="DejaVu Math TeX Gyre"/>
              </w:rPr>
              <m:t>t</m:t>
            </m:r>
            <m:r>
              <m:rPr>
                <m:sty m:val="p"/>
              </m:rPr>
              <w:rPr>
                <w:rFonts w:ascii="DejaVu Math TeX Gyre" w:hAnsi="DejaVu Math TeX Gyre"/>
              </w:rPr>
              <m:t>)=1-</m:t>
            </m:r>
            <m:nary>
              <m:naryPr>
                <m:chr m:val="∑"/>
                <m:limLoc m:val="undOvr"/>
                <m:grow m:val="1"/>
                <m:ctrlPr>
                  <w:rPr>
                    <w:rFonts w:ascii="DejaVu Math TeX Gyre" w:hAnsi="DejaVu Math TeX Gyre"/>
                  </w:rPr>
                </m:ctrlPr>
              </m:naryPr>
              <m:sub>
                <m:r>
                  <w:rPr>
                    <w:rFonts w:ascii="DejaVu Math TeX Gyre" w:hAnsi="DejaVu Math TeX Gyre"/>
                  </w:rPr>
                  <m:t>c</m:t>
                </m:r>
                <m:r>
                  <m:rPr>
                    <m:sty m:val="p"/>
                  </m:rPr>
                  <w:rPr>
                    <w:rFonts w:ascii="DejaVu Math TeX Gyre" w:hAnsi="DejaVu Math TeX Gyre"/>
                  </w:rPr>
                  <m:t>=1</m:t>
                </m:r>
              </m:sub>
              <m:sup>
                <m:r>
                  <w:rPr>
                    <w:rFonts w:ascii="DejaVu Math TeX Gyre" w:hAnsi="DejaVu Math TeX Gyre"/>
                  </w:rPr>
                  <m:t>C</m:t>
                </m:r>
              </m:sup>
              <m:e>
                <m:r>
                  <m:rPr>
                    <m:sty m:val="p"/>
                  </m:rPr>
                  <w:rPr>
                    <w:rFonts w:ascii="DejaVu Math TeX Gyre" w:hAnsi="DejaVu Math TeX Gyre"/>
                  </w:rPr>
                  <m:t> </m:t>
                </m:r>
              </m:e>
            </m:nary>
            <m:r>
              <m:rPr>
                <m:sty m:val="p"/>
              </m:rPr>
              <w:rPr>
                <w:rFonts w:ascii="DejaVu Math TeX Gyre" w:hAnsi="DejaVu Math TeX Gyre"/>
              </w:rPr>
              <m:t> </m:t>
            </m:r>
            <m:sSup>
              <m:sSupPr>
                <m:ctrlPr>
                  <w:rPr>
                    <w:rFonts w:ascii="DejaVu Math TeX Gyre" w:hAnsi="DejaVu Math TeX Gyre"/>
                  </w:rPr>
                </m:ctrlPr>
              </m:sSupPr>
              <m:e>
                <m:d>
                  <m:dPr>
                    <m:begChr m:val="["/>
                    <m:endChr m:val="]"/>
                    <m:ctrlPr>
                      <w:rPr>
                        <w:rFonts w:ascii="DejaVu Math TeX Gyre" w:hAnsi="DejaVu Math TeX Gyre"/>
                      </w:rPr>
                    </m:ctrlPr>
                  </m:dPr>
                  <m:e>
                    <m:r>
                      <w:rPr>
                        <w:rFonts w:ascii="DejaVu Math TeX Gyre" w:hAnsi="DejaVu Math TeX Gyre"/>
                      </w:rPr>
                      <m:t>p</m:t>
                    </m:r>
                    <m:r>
                      <m:rPr>
                        <m:sty m:val="p"/>
                      </m:rPr>
                      <w:rPr>
                        <w:rFonts w:ascii="DejaVu Math TeX Gyre" w:hAnsi="DejaVu Math TeX Gyre"/>
                      </w:rPr>
                      <m:t>(</m:t>
                    </m:r>
                    <m:r>
                      <w:rPr>
                        <w:rFonts w:ascii="DejaVu Math TeX Gyre" w:hAnsi="DejaVu Math TeX Gyre"/>
                      </w:rPr>
                      <m:t>c</m:t>
                    </m:r>
                    <m:r>
                      <m:rPr>
                        <m:sty m:val="p"/>
                      </m:rPr>
                      <w:rPr>
                        <w:rFonts w:ascii="DejaVu Math TeX Gyre" w:hAnsi="DejaVu Math TeX Gyre"/>
                      </w:rPr>
                      <m:t>|</m:t>
                    </m:r>
                    <m:r>
                      <w:rPr>
                        <w:rFonts w:ascii="DejaVu Math TeX Gyre" w:hAnsi="DejaVu Math TeX Gyre"/>
                      </w:rPr>
                      <m:t>t</m:t>
                    </m:r>
                    <m:r>
                      <m:rPr>
                        <m:sty m:val="p"/>
                      </m:rPr>
                      <w:rPr>
                        <w:rFonts w:ascii="DejaVu Math TeX Gyre" w:hAnsi="DejaVu Math TeX Gyre"/>
                      </w:rPr>
                      <m:t>)</m:t>
                    </m:r>
                  </m:e>
                </m:d>
              </m:e>
              <m:sup>
                <m:r>
                  <m:rPr>
                    <m:sty m:val="p"/>
                  </m:rPr>
                  <w:rPr>
                    <w:rFonts w:ascii="DejaVu Math TeX Gyre" w:hAnsi="DejaVu Math TeX Gyre"/>
                  </w:rPr>
                  <m:t>2</m:t>
                </m:r>
              </m:sup>
            </m:sSup>
          </m:e>
        </m:eqArr>
      </m:oMath>
      <w:r>
        <w:rPr>
          <w:rFonts w:hint="eastAsia"/>
        </w:rPr>
        <w:t xml:space="preserve">                      (1-1)</w:t>
      </w:r>
    </w:p>
    <w:p w14:paraId="014C1287" w14:textId="77777777" w:rsidR="00DC79BB" w:rsidRDefault="00000000">
      <w:pPr>
        <w:pStyle w:val="20"/>
        <w:ind w:firstLine="480"/>
        <w:jc w:val="both"/>
        <w:rPr>
          <w:sz w:val="24"/>
          <w:szCs w:val="24"/>
        </w:rPr>
      </w:pPr>
      <w:r>
        <w:rPr>
          <w:sz w:val="24"/>
          <w:szCs w:val="24"/>
        </w:rPr>
        <w:t>其中表示类别</w:t>
      </w:r>
      <w:r>
        <w:rPr>
          <w:sz w:val="24"/>
          <w:szCs w:val="24"/>
        </w:rPr>
        <w:t>c</w:t>
      </w:r>
      <w:r>
        <w:rPr>
          <w:sz w:val="24"/>
          <w:szCs w:val="24"/>
        </w:rPr>
        <w:t>在节点</w:t>
      </w:r>
      <w:r>
        <w:rPr>
          <w:sz w:val="24"/>
          <w:szCs w:val="24"/>
        </w:rPr>
        <w:t>t</w:t>
      </w:r>
      <w:r>
        <w:rPr>
          <w:sz w:val="24"/>
          <w:szCs w:val="24"/>
        </w:rPr>
        <w:t>中的样本占比。基</w:t>
      </w:r>
      <w:proofErr w:type="gramStart"/>
      <w:r>
        <w:rPr>
          <w:sz w:val="24"/>
          <w:szCs w:val="24"/>
        </w:rPr>
        <w:t>尼指数</w:t>
      </w:r>
      <w:proofErr w:type="gramEnd"/>
      <w:r>
        <w:rPr>
          <w:sz w:val="24"/>
          <w:szCs w:val="24"/>
        </w:rPr>
        <w:t>越小，节点纯度越高。算法通过最小化分裂后的加权基</w:t>
      </w:r>
      <w:proofErr w:type="gramStart"/>
      <w:r>
        <w:rPr>
          <w:sz w:val="24"/>
          <w:szCs w:val="24"/>
        </w:rPr>
        <w:t>尼指数</w:t>
      </w:r>
      <w:proofErr w:type="gramEnd"/>
      <w:r>
        <w:rPr>
          <w:sz w:val="24"/>
          <w:szCs w:val="24"/>
        </w:rPr>
        <w:t>之和来确定最佳切分。</w:t>
      </w:r>
    </w:p>
    <w:p w14:paraId="5E6F67BC" w14:textId="77777777" w:rsidR="00DC79BB" w:rsidRDefault="00000000">
      <w:pPr>
        <w:pStyle w:val="20"/>
        <w:ind w:firstLine="480"/>
        <w:jc w:val="both"/>
        <w:rPr>
          <w:sz w:val="24"/>
          <w:szCs w:val="24"/>
        </w:rPr>
      </w:pPr>
      <w:r>
        <w:rPr>
          <w:sz w:val="24"/>
          <w:szCs w:val="24"/>
        </w:rPr>
        <w:t>在预测阶段，随机森林对所有</w:t>
      </w:r>
      <w:r>
        <w:rPr>
          <w:sz w:val="24"/>
          <w:szCs w:val="24"/>
        </w:rPr>
        <w:t>T</w:t>
      </w:r>
      <w:r>
        <w:rPr>
          <w:sz w:val="24"/>
          <w:szCs w:val="24"/>
        </w:rPr>
        <w:t>棵决策树的输出进行集成：</w:t>
      </w:r>
    </w:p>
    <w:p w14:paraId="72EB74F5" w14:textId="77777777" w:rsidR="00DC79BB" w:rsidRDefault="00000000">
      <w:pPr>
        <w:pStyle w:val="20"/>
        <w:ind w:firstLine="480"/>
        <w:jc w:val="both"/>
        <w:rPr>
          <w:sz w:val="24"/>
          <w:szCs w:val="24"/>
        </w:rPr>
      </w:pPr>
      <w:r>
        <w:rPr>
          <w:sz w:val="24"/>
          <w:szCs w:val="24"/>
        </w:rPr>
        <w:t>分类任务采用多数投票机制，最终预测类别为得票最多的类别：</w:t>
      </w:r>
    </w:p>
    <w:p w14:paraId="4DF2C241" w14:textId="77777777" w:rsidR="00DC79BB" w:rsidRDefault="00000000">
      <w:pPr>
        <w:spacing w:after="220"/>
        <w:ind w:firstLine="480"/>
        <w:jc w:val="right"/>
      </w:pPr>
      <m:oMath>
        <m:eqArr>
          <m:eqArrPr>
            <m:maxDist m:val="1"/>
            <m:ctrlPr>
              <w:rPr>
                <w:rFonts w:ascii="DejaVu Math TeX Gyre" w:hAnsi="DejaVu Math TeX Gyre"/>
              </w:rPr>
            </m:ctrlPr>
          </m:eqArrPr>
          <m:e>
            <m:acc>
              <m:accPr>
                <m:chr m:val="ˆ"/>
                <m:ctrlPr>
                  <w:rPr>
                    <w:rFonts w:ascii="DejaVu Math TeX Gyre" w:hAnsi="DejaVu Math TeX Gyre"/>
                  </w:rPr>
                </m:ctrlPr>
              </m:accPr>
              <m:e>
                <m:r>
                  <w:rPr>
                    <w:rFonts w:ascii="DejaVu Math TeX Gyre" w:hAnsi="DejaVu Math TeX Gyre"/>
                  </w:rPr>
                  <m:t>y</m:t>
                </m:r>
              </m:e>
            </m:acc>
            <m:r>
              <m:rPr>
                <m:sty m:val="p"/>
              </m:rPr>
              <w:rPr>
                <w:rFonts w:ascii="DejaVu Math TeX Gyre" w:hAnsi="DejaVu Math TeX Gyre"/>
              </w:rPr>
              <m:t>=arg⁡</m:t>
            </m:r>
            <m:limLow>
              <m:limLowPr>
                <m:ctrlPr>
                  <w:rPr>
                    <w:rFonts w:ascii="DejaVu Math TeX Gyre" w:hAnsi="DejaVu Math TeX Gyre"/>
                  </w:rPr>
                </m:ctrlPr>
              </m:limLowPr>
              <m:e>
                <m:r>
                  <m:rPr>
                    <m:sty m:val="p"/>
                  </m:rPr>
                  <w:rPr>
                    <w:rFonts w:ascii="DejaVu Math TeX Gyre" w:hAnsi="DejaVu Math TeX Gyre"/>
                  </w:rPr>
                  <m:t>max</m:t>
                </m:r>
              </m:e>
              <m:lim>
                <m:r>
                  <w:rPr>
                    <w:rFonts w:ascii="DejaVu Math TeX Gyre" w:hAnsi="DejaVu Math TeX Gyre"/>
                  </w:rPr>
                  <m:t>c</m:t>
                </m:r>
                <m:r>
                  <m:rPr>
                    <m:sty m:val="p"/>
                  </m:rPr>
                  <w:rPr>
                    <w:rFonts w:ascii="DejaVu Math TeX Gyre" w:hAnsi="DejaVu Math TeX Gyre"/>
                  </w:rPr>
                  <m:t>∈{1,…,</m:t>
                </m:r>
                <m:r>
                  <w:rPr>
                    <w:rFonts w:ascii="DejaVu Math TeX Gyre" w:hAnsi="DejaVu Math TeX Gyre"/>
                  </w:rPr>
                  <m:t>C</m:t>
                </m:r>
                <m:r>
                  <m:rPr>
                    <m:sty m:val="p"/>
                  </m:rPr>
                  <w:rPr>
                    <w:rFonts w:ascii="DejaVu Math TeX Gyre" w:hAnsi="DejaVu Math TeX Gyre"/>
                  </w:rPr>
                  <m:t>}</m:t>
                </m:r>
              </m:lim>
            </m:limLow>
            <m:r>
              <m:rPr>
                <m:sty m:val="p"/>
              </m:rPr>
              <w:rPr>
                <w:rFonts w:ascii="DejaVu Math TeX Gyre" w:hAnsi="DejaVu Math TeX Gyre"/>
              </w:rPr>
              <m:t> </m:t>
            </m:r>
            <m:nary>
              <m:naryPr>
                <m:chr m:val="∑"/>
                <m:limLoc m:val="undOvr"/>
                <m:grow m:val="1"/>
                <m:ctrlPr>
                  <w:rPr>
                    <w:rFonts w:ascii="DejaVu Math TeX Gyre" w:hAnsi="DejaVu Math TeX Gyre"/>
                  </w:rPr>
                </m:ctrlPr>
              </m:naryPr>
              <m:sub>
                <m:r>
                  <w:rPr>
                    <w:rFonts w:ascii="DejaVu Math TeX Gyre" w:hAnsi="DejaVu Math TeX Gyre"/>
                  </w:rPr>
                  <m:t>t</m:t>
                </m:r>
                <m:r>
                  <m:rPr>
                    <m:sty m:val="p"/>
                  </m:rPr>
                  <w:rPr>
                    <w:rFonts w:ascii="DejaVu Math TeX Gyre" w:hAnsi="DejaVu Math TeX Gyre"/>
                  </w:rPr>
                  <m:t>=1</m:t>
                </m:r>
              </m:sub>
              <m:sup>
                <m:r>
                  <w:rPr>
                    <w:rFonts w:ascii="DejaVu Math TeX Gyre" w:hAnsi="DejaVu Math TeX Gyre"/>
                  </w:rPr>
                  <m:t>T</m:t>
                </m:r>
              </m:sup>
              <m:e>
                <m:r>
                  <m:rPr>
                    <m:sty m:val="p"/>
                  </m:rPr>
                  <w:rPr>
                    <w:rFonts w:ascii="DejaVu Math TeX Gyre" w:hAnsi="DejaVu Math TeX Gyre"/>
                  </w:rPr>
                  <m:t> </m:t>
                </m:r>
              </m:e>
            </m:nary>
            <m:r>
              <m:rPr>
                <m:sty m:val="p"/>
              </m:rPr>
              <w:rPr>
                <w:rFonts w:ascii="DejaVu Math TeX Gyre" w:hAnsi="DejaVu Math TeX Gyre"/>
              </w:rPr>
              <m:t> </m:t>
            </m:r>
            <m:r>
              <m:rPr>
                <m:scr m:val="double-struck"/>
              </m:rPr>
              <w:rPr>
                <w:rFonts w:ascii="DejaVu Math TeX Gyre" w:eastAsia="MS Mincho" w:hAnsi="DejaVu Math TeX Gyre"/>
              </w:rPr>
              <m:t>I</m:t>
            </m:r>
            <m:d>
              <m:dPr>
                <m:ctrlPr>
                  <w:rPr>
                    <w:rFonts w:ascii="DejaVu Math TeX Gyre" w:hAnsi="DejaVu Math TeX Gyre"/>
                  </w:rPr>
                </m:ctrlPr>
              </m:dPr>
              <m:e>
                <m:sSub>
                  <m:sSubPr>
                    <m:ctrlPr>
                      <w:rPr>
                        <w:rFonts w:ascii="DejaVu Math TeX Gyre" w:hAnsi="DejaVu Math TeX Gyre"/>
                      </w:rPr>
                    </m:ctrlPr>
                  </m:sSubPr>
                  <m:e>
                    <m:r>
                      <w:rPr>
                        <w:rFonts w:ascii="DejaVu Math TeX Gyre" w:hAnsi="DejaVu Math TeX Gyre"/>
                      </w:rPr>
                      <m:t>h</m:t>
                    </m:r>
                  </m:e>
                  <m:sub>
                    <m:r>
                      <w:rPr>
                        <w:rFonts w:ascii="DejaVu Math TeX Gyre" w:hAnsi="DejaVu Math TeX Gyre"/>
                      </w:rPr>
                      <m:t>t</m:t>
                    </m:r>
                  </m:sub>
                </m:sSub>
                <m:r>
                  <m:rPr>
                    <m:sty m:val="p"/>
                  </m:rPr>
                  <w:rPr>
                    <w:rFonts w:ascii="DejaVu Math TeX Gyre" w:hAnsi="DejaVu Math TeX Gyre"/>
                  </w:rPr>
                  <m:t>(</m:t>
                </m:r>
                <m:r>
                  <m:rPr>
                    <m:sty m:val="b"/>
                  </m:rPr>
                  <w:rPr>
                    <w:rFonts w:ascii="DejaVu Math TeX Gyre" w:hAnsi="DejaVu Math TeX Gyre"/>
                  </w:rPr>
                  <m:t>x</m:t>
                </m:r>
                <m:r>
                  <m:rPr>
                    <m:sty m:val="p"/>
                  </m:rPr>
                  <w:rPr>
                    <w:rFonts w:ascii="DejaVu Math TeX Gyre" w:hAnsi="DejaVu Math TeX Gyre"/>
                  </w:rPr>
                  <m:t>)=</m:t>
                </m:r>
                <m:r>
                  <w:rPr>
                    <w:rFonts w:ascii="DejaVu Math TeX Gyre" w:hAnsi="DejaVu Math TeX Gyre"/>
                  </w:rPr>
                  <m:t>c</m:t>
                </m:r>
              </m:e>
            </m:d>
          </m:e>
        </m:eqArr>
      </m:oMath>
      <w:r>
        <w:rPr>
          <w:rFonts w:hint="eastAsia"/>
        </w:rPr>
        <w:t xml:space="preserve">     </w:t>
      </w:r>
      <w:r>
        <w:rPr>
          <w:rFonts w:hint="eastAsia"/>
        </w:rPr>
        <w:lastRenderedPageBreak/>
        <w:t xml:space="preserve">                 (1-2)</w:t>
      </w:r>
    </w:p>
    <w:p w14:paraId="75131D23" w14:textId="77777777" w:rsidR="00DC79BB" w:rsidRDefault="00000000">
      <w:pPr>
        <w:pStyle w:val="20"/>
        <w:ind w:firstLine="480"/>
        <w:jc w:val="both"/>
        <w:rPr>
          <w:sz w:val="24"/>
          <w:szCs w:val="24"/>
        </w:rPr>
      </w:pPr>
      <w:r>
        <w:rPr>
          <w:sz w:val="24"/>
          <w:szCs w:val="24"/>
        </w:rPr>
        <w:t>其中是第</w:t>
      </w:r>
      <w:r>
        <w:rPr>
          <w:sz w:val="24"/>
          <w:szCs w:val="24"/>
        </w:rPr>
        <w:t>t</w:t>
      </w:r>
      <w:r>
        <w:rPr>
          <w:sz w:val="24"/>
          <w:szCs w:val="24"/>
        </w:rPr>
        <w:t>棵树对输入</w:t>
      </w:r>
      <w:r>
        <w:rPr>
          <w:sz w:val="24"/>
          <w:szCs w:val="24"/>
        </w:rPr>
        <w:t>x</w:t>
      </w:r>
      <w:r>
        <w:rPr>
          <w:sz w:val="24"/>
          <w:szCs w:val="24"/>
        </w:rPr>
        <w:t>的预测为指示函数。</w:t>
      </w:r>
    </w:p>
    <w:p w14:paraId="7951CCA2" w14:textId="77777777" w:rsidR="00DC79BB" w:rsidRDefault="00000000">
      <w:pPr>
        <w:pStyle w:val="20"/>
        <w:ind w:firstLine="480"/>
        <w:jc w:val="both"/>
        <w:rPr>
          <w:sz w:val="24"/>
          <w:szCs w:val="24"/>
        </w:rPr>
      </w:pPr>
      <w:r>
        <w:rPr>
          <w:sz w:val="24"/>
          <w:szCs w:val="24"/>
        </w:rPr>
        <w:t>回归任务则取所有</w:t>
      </w:r>
      <w:proofErr w:type="gramStart"/>
      <w:r>
        <w:rPr>
          <w:sz w:val="24"/>
          <w:szCs w:val="24"/>
        </w:rPr>
        <w:t>树预测</w:t>
      </w:r>
      <w:proofErr w:type="gramEnd"/>
      <w:r>
        <w:rPr>
          <w:sz w:val="24"/>
          <w:szCs w:val="24"/>
        </w:rPr>
        <w:t>值的算术平均：</w:t>
      </w:r>
    </w:p>
    <w:p w14:paraId="52246C0B" w14:textId="77777777" w:rsidR="00DC79BB" w:rsidRDefault="00000000">
      <w:pPr>
        <w:spacing w:after="220"/>
        <w:ind w:firstLine="480"/>
        <w:jc w:val="right"/>
      </w:pPr>
      <m:oMath>
        <m:eqArr>
          <m:eqArrPr>
            <m:maxDist m:val="1"/>
            <m:ctrlPr>
              <w:rPr>
                <w:rFonts w:ascii="DejaVu Math TeX Gyre" w:hAnsi="DejaVu Math TeX Gyre"/>
              </w:rPr>
            </m:ctrlPr>
          </m:eqArrPr>
          <m:e>
            <m:acc>
              <m:accPr>
                <m:chr m:val="ˆ"/>
                <m:ctrlPr>
                  <w:rPr>
                    <w:rFonts w:ascii="DejaVu Math TeX Gyre" w:hAnsi="DejaVu Math TeX Gyre"/>
                  </w:rPr>
                </m:ctrlPr>
              </m:accPr>
              <m:e>
                <m:r>
                  <w:rPr>
                    <w:rFonts w:ascii="DejaVu Math TeX Gyre" w:hAnsi="DejaVu Math TeX Gyre"/>
                  </w:rPr>
                  <m:t>y</m:t>
                </m:r>
              </m:e>
            </m:acc>
            <m:r>
              <m:rPr>
                <m:sty m:val="p"/>
              </m:rPr>
              <w:rPr>
                <w:rFonts w:ascii="DejaVu Math TeX Gyre" w:hAnsi="DejaVu Math TeX Gyre"/>
              </w:rPr>
              <m:t>=</m:t>
            </m:r>
            <m:f>
              <m:fPr>
                <m:ctrlPr>
                  <w:rPr>
                    <w:rFonts w:ascii="DejaVu Math TeX Gyre" w:hAnsi="DejaVu Math TeX Gyre"/>
                  </w:rPr>
                </m:ctrlPr>
              </m:fPr>
              <m:num>
                <m:r>
                  <m:rPr>
                    <m:sty m:val="p"/>
                  </m:rPr>
                  <w:rPr>
                    <w:rFonts w:ascii="DejaVu Math TeX Gyre" w:hAnsi="DejaVu Math TeX Gyre"/>
                  </w:rPr>
                  <m:t>1</m:t>
                </m:r>
              </m:num>
              <m:den>
                <m:r>
                  <w:rPr>
                    <w:rFonts w:ascii="DejaVu Math TeX Gyre" w:hAnsi="DejaVu Math TeX Gyre"/>
                  </w:rPr>
                  <m:t>T</m:t>
                </m:r>
              </m:den>
            </m:f>
            <m:nary>
              <m:naryPr>
                <m:chr m:val="∑"/>
                <m:limLoc m:val="undOvr"/>
                <m:grow m:val="1"/>
                <m:ctrlPr>
                  <w:rPr>
                    <w:rFonts w:ascii="DejaVu Math TeX Gyre" w:hAnsi="DejaVu Math TeX Gyre"/>
                  </w:rPr>
                </m:ctrlPr>
              </m:naryPr>
              <m:sub>
                <m:r>
                  <w:rPr>
                    <w:rFonts w:ascii="DejaVu Math TeX Gyre" w:hAnsi="DejaVu Math TeX Gyre"/>
                  </w:rPr>
                  <m:t>t</m:t>
                </m:r>
                <m:r>
                  <m:rPr>
                    <m:sty m:val="p"/>
                  </m:rPr>
                  <w:rPr>
                    <w:rFonts w:ascii="DejaVu Math TeX Gyre" w:hAnsi="DejaVu Math TeX Gyre"/>
                  </w:rPr>
                  <m:t>=1</m:t>
                </m:r>
              </m:sub>
              <m:sup>
                <m:r>
                  <w:rPr>
                    <w:rFonts w:ascii="DejaVu Math TeX Gyre" w:hAnsi="DejaVu Math TeX Gyre"/>
                  </w:rPr>
                  <m:t>T</m:t>
                </m:r>
              </m:sup>
              <m:e>
                <m:r>
                  <m:rPr>
                    <m:sty m:val="p"/>
                  </m:rPr>
                  <w:rPr>
                    <w:rFonts w:ascii="DejaVu Math TeX Gyre" w:hAnsi="DejaVu Math TeX Gyre"/>
                  </w:rPr>
                  <m:t> </m:t>
                </m:r>
              </m:e>
            </m:nary>
            <m:r>
              <m:rPr>
                <m:sty m:val="p"/>
              </m:rPr>
              <w:rPr>
                <w:rFonts w:ascii="DejaVu Math TeX Gyre" w:hAnsi="DejaVu Math TeX Gyre"/>
              </w:rPr>
              <m:t> </m:t>
            </m:r>
            <m:sSub>
              <m:sSubPr>
                <m:ctrlPr>
                  <w:rPr>
                    <w:rFonts w:ascii="DejaVu Math TeX Gyre" w:hAnsi="DejaVu Math TeX Gyre"/>
                  </w:rPr>
                </m:ctrlPr>
              </m:sSubPr>
              <m:e>
                <m:r>
                  <w:rPr>
                    <w:rFonts w:ascii="DejaVu Math TeX Gyre" w:hAnsi="DejaVu Math TeX Gyre"/>
                  </w:rPr>
                  <m:t>h</m:t>
                </m:r>
              </m:e>
              <m:sub>
                <m:r>
                  <w:rPr>
                    <w:rFonts w:ascii="DejaVu Math TeX Gyre" w:hAnsi="DejaVu Math TeX Gyre"/>
                  </w:rPr>
                  <m:t>t</m:t>
                </m:r>
              </m:sub>
            </m:sSub>
            <m:r>
              <m:rPr>
                <m:sty m:val="p"/>
              </m:rPr>
              <w:rPr>
                <w:rFonts w:ascii="DejaVu Math TeX Gyre" w:hAnsi="DejaVu Math TeX Gyre"/>
              </w:rPr>
              <m:t>(</m:t>
            </m:r>
            <m:r>
              <m:rPr>
                <m:sty m:val="b"/>
              </m:rPr>
              <w:rPr>
                <w:rFonts w:ascii="DejaVu Math TeX Gyre" w:hAnsi="DejaVu Math TeX Gyre"/>
              </w:rPr>
              <m:t>x</m:t>
            </m:r>
            <m:r>
              <m:rPr>
                <m:sty m:val="p"/>
              </m:rPr>
              <w:rPr>
                <w:rFonts w:ascii="DejaVu Math TeX Gyre" w:hAnsi="DejaVu Math TeX Gyre"/>
              </w:rPr>
              <m:t>)</m:t>
            </m:r>
          </m:e>
        </m:eqArr>
      </m:oMath>
      <w:r>
        <w:rPr>
          <w:rFonts w:hint="eastAsia"/>
        </w:rPr>
        <w:t xml:space="preserve">                      (1-3)</w:t>
      </w:r>
    </w:p>
    <w:p w14:paraId="5A51D250" w14:textId="77777777" w:rsidR="00DC79BB" w:rsidRDefault="00000000">
      <w:pPr>
        <w:pStyle w:val="20"/>
        <w:ind w:firstLine="480"/>
        <w:jc w:val="both"/>
        <w:rPr>
          <w:sz w:val="24"/>
          <w:szCs w:val="24"/>
        </w:rPr>
      </w:pPr>
      <w:r>
        <w:rPr>
          <w:sz w:val="24"/>
          <w:szCs w:val="24"/>
        </w:rPr>
        <w:t>该集成形式可视为对多个</w:t>
      </w:r>
      <w:proofErr w:type="gramStart"/>
      <w:r>
        <w:rPr>
          <w:sz w:val="24"/>
          <w:szCs w:val="24"/>
        </w:rPr>
        <w:t>弱学习器</w:t>
      </w:r>
      <w:proofErr w:type="gramEnd"/>
      <w:r>
        <w:rPr>
          <w:sz w:val="24"/>
          <w:szCs w:val="24"/>
        </w:rPr>
        <w:t>的平滑平均，理论上随着树的数量</w:t>
      </w:r>
      <w:r>
        <w:rPr>
          <w:sz w:val="24"/>
          <w:szCs w:val="24"/>
        </w:rPr>
        <w:t>T</w:t>
      </w:r>
      <w:r>
        <w:rPr>
          <w:sz w:val="24"/>
          <w:szCs w:val="24"/>
        </w:rPr>
        <w:t>增加，</w:t>
      </w:r>
      <w:r>
        <w:rPr>
          <w:rFonts w:hint="eastAsia"/>
          <w:sz w:val="24"/>
          <w:szCs w:val="24"/>
        </w:rPr>
        <w:t>实现</w:t>
      </w:r>
      <w:r>
        <w:rPr>
          <w:sz w:val="24"/>
          <w:szCs w:val="24"/>
        </w:rPr>
        <w:t>模型</w:t>
      </w:r>
      <w:r>
        <w:rPr>
          <w:rFonts w:hint="eastAsia"/>
          <w:sz w:val="24"/>
          <w:szCs w:val="24"/>
        </w:rPr>
        <w:t>的</w:t>
      </w:r>
      <w:r>
        <w:rPr>
          <w:sz w:val="24"/>
          <w:szCs w:val="24"/>
        </w:rPr>
        <w:t>预测将趋于稳定</w:t>
      </w:r>
    </w:p>
    <w:p w14:paraId="0FFE2B9F" w14:textId="77777777" w:rsidR="00DC79BB" w:rsidRDefault="00000000">
      <w:pPr>
        <w:pStyle w:val="20"/>
        <w:ind w:firstLine="480"/>
        <w:jc w:val="both"/>
        <w:rPr>
          <w:sz w:val="24"/>
          <w:szCs w:val="24"/>
        </w:rPr>
      </w:pPr>
      <w:r>
        <w:rPr>
          <w:sz w:val="24"/>
          <w:szCs w:val="24"/>
        </w:rPr>
        <w:t>在气象极端事件识别中，随机森林因其无需假设数据分布、能处理高维非线性关系、自动评估特征重要性等优势，被广泛用于暴雨、冰雹等分类预测任务。同时，其内置的</w:t>
      </w:r>
      <w:r>
        <w:rPr>
          <w:sz w:val="24"/>
          <w:szCs w:val="24"/>
        </w:rPr>
        <w:t>OOB</w:t>
      </w:r>
      <w:r>
        <w:rPr>
          <w:sz w:val="24"/>
          <w:szCs w:val="24"/>
        </w:rPr>
        <w:t>误差可作为模型调优的可靠依据，避免了额外划分验证</w:t>
      </w:r>
      <w:proofErr w:type="gramStart"/>
      <w:r>
        <w:rPr>
          <w:sz w:val="24"/>
          <w:szCs w:val="24"/>
        </w:rPr>
        <w:t>集带来</w:t>
      </w:r>
      <w:proofErr w:type="gramEnd"/>
      <w:r>
        <w:rPr>
          <w:sz w:val="24"/>
          <w:szCs w:val="24"/>
        </w:rPr>
        <w:t>的数据浪费，特别适用于观测样本有限的区域气象研究。</w:t>
      </w:r>
    </w:p>
    <w:p w14:paraId="24DC1D19" w14:textId="77777777" w:rsidR="00DC79BB" w:rsidRDefault="00000000">
      <w:pPr>
        <w:keepNext/>
        <w:keepLines/>
        <w:tabs>
          <w:tab w:val="left" w:pos="3442"/>
        </w:tabs>
        <w:spacing w:beforeLines="50" w:before="156" w:afterLines="50" w:after="156"/>
        <w:ind w:firstLineChars="0" w:firstLine="0"/>
        <w:jc w:val="left"/>
        <w:outlineLvl w:val="1"/>
        <w:rPr>
          <w:rFonts w:eastAsia="黑体"/>
          <w:bCs/>
          <w:sz w:val="28"/>
          <w:szCs w:val="28"/>
        </w:rPr>
      </w:pPr>
      <w:bookmarkStart w:id="143" w:name="_Toc2014095966"/>
      <w:bookmarkStart w:id="144" w:name="_Toc1631941706"/>
      <w:bookmarkStart w:id="145" w:name="_Toc2039985385"/>
      <w:bookmarkStart w:id="146" w:name="_Toc1421451375"/>
      <w:bookmarkStart w:id="147" w:name="_Toc1548639475"/>
      <w:bookmarkStart w:id="148" w:name="_Toc1385654412"/>
      <w:bookmarkStart w:id="149" w:name="_Toc2038340367"/>
      <w:bookmarkStart w:id="150" w:name="_Toc1962002998"/>
      <w:r>
        <w:rPr>
          <w:rFonts w:eastAsia="黑体" w:hint="eastAsia"/>
          <w:bCs/>
          <w:sz w:val="28"/>
          <w:szCs w:val="28"/>
        </w:rPr>
        <w:t>2.3</w:t>
      </w:r>
      <w:r>
        <w:rPr>
          <w:rFonts w:eastAsia="黑体" w:hint="eastAsia"/>
          <w:bCs/>
          <w:sz w:val="28"/>
          <w:szCs w:val="28"/>
        </w:rPr>
        <w:t>本章小结</w:t>
      </w:r>
      <w:bookmarkEnd w:id="143"/>
      <w:bookmarkEnd w:id="144"/>
      <w:bookmarkEnd w:id="145"/>
      <w:bookmarkEnd w:id="146"/>
      <w:bookmarkEnd w:id="147"/>
      <w:bookmarkEnd w:id="148"/>
      <w:bookmarkEnd w:id="149"/>
      <w:bookmarkEnd w:id="150"/>
    </w:p>
    <w:p w14:paraId="2B55139D" w14:textId="77777777" w:rsidR="00DC79BB" w:rsidRDefault="00000000">
      <w:pPr>
        <w:pStyle w:val="20"/>
        <w:ind w:firstLine="480"/>
        <w:jc w:val="both"/>
        <w:rPr>
          <w:sz w:val="24"/>
          <w:szCs w:val="24"/>
        </w:rPr>
      </w:pPr>
      <w:r>
        <w:rPr>
          <w:rFonts w:hint="eastAsia"/>
          <w:sz w:val="24"/>
          <w:szCs w:val="24"/>
        </w:rPr>
        <w:t>本章系统介绍了研究所需的核心理论与技术，为后续研究的开展奠定了坚实的技术基础，核心成果如下：</w:t>
      </w:r>
    </w:p>
    <w:p w14:paraId="79DE251B" w14:textId="77777777" w:rsidR="00DC79BB" w:rsidRDefault="00000000">
      <w:pPr>
        <w:pStyle w:val="20"/>
        <w:ind w:firstLine="480"/>
        <w:jc w:val="both"/>
        <w:rPr>
          <w:sz w:val="24"/>
          <w:szCs w:val="24"/>
        </w:rPr>
      </w:pPr>
      <w:r>
        <w:rPr>
          <w:rFonts w:hint="eastAsia"/>
          <w:sz w:val="24"/>
          <w:szCs w:val="24"/>
        </w:rPr>
        <w:t>后端技术层面：明确</w:t>
      </w:r>
      <w:r>
        <w:rPr>
          <w:rFonts w:hint="eastAsia"/>
          <w:sz w:val="24"/>
          <w:szCs w:val="24"/>
        </w:rPr>
        <w:t>Python</w:t>
      </w:r>
      <w:r>
        <w:rPr>
          <w:rFonts w:hint="eastAsia"/>
          <w:sz w:val="24"/>
          <w:szCs w:val="24"/>
        </w:rPr>
        <w:t>、</w:t>
      </w:r>
      <w:r>
        <w:rPr>
          <w:rFonts w:hint="eastAsia"/>
          <w:sz w:val="24"/>
          <w:szCs w:val="24"/>
        </w:rPr>
        <w:t>MySQL</w:t>
      </w:r>
      <w:r>
        <w:rPr>
          <w:rFonts w:hint="eastAsia"/>
          <w:sz w:val="24"/>
          <w:szCs w:val="24"/>
        </w:rPr>
        <w:t>、</w:t>
      </w:r>
      <w:r>
        <w:rPr>
          <w:rFonts w:hint="eastAsia"/>
          <w:sz w:val="24"/>
          <w:szCs w:val="24"/>
        </w:rPr>
        <w:t>Flask</w:t>
      </w:r>
      <w:r>
        <w:rPr>
          <w:rFonts w:hint="eastAsia"/>
          <w:sz w:val="24"/>
          <w:szCs w:val="24"/>
        </w:rPr>
        <w:t>的核心特性与研究适配性，确定了版本选型与配置方案，三者协同可实现空气质量数据的处理、存储、平台开发与模型部署，支撑</w:t>
      </w:r>
      <w:proofErr w:type="gramStart"/>
      <w:r>
        <w:rPr>
          <w:rFonts w:hint="eastAsia"/>
          <w:sz w:val="24"/>
          <w:szCs w:val="24"/>
        </w:rPr>
        <w:t>研究全</w:t>
      </w:r>
      <w:proofErr w:type="gramEnd"/>
      <w:r>
        <w:rPr>
          <w:rFonts w:hint="eastAsia"/>
          <w:sz w:val="24"/>
          <w:szCs w:val="24"/>
        </w:rPr>
        <w:t>流程的技术落地。</w:t>
      </w:r>
    </w:p>
    <w:p w14:paraId="5A426A0E" w14:textId="77777777" w:rsidR="00DC79BB" w:rsidRDefault="00000000">
      <w:pPr>
        <w:pStyle w:val="20"/>
        <w:ind w:firstLineChars="0" w:firstLine="420"/>
        <w:jc w:val="both"/>
        <w:rPr>
          <w:sz w:val="24"/>
          <w:szCs w:val="24"/>
        </w:rPr>
      </w:pPr>
      <w:r>
        <w:rPr>
          <w:rFonts w:hint="eastAsia"/>
          <w:sz w:val="24"/>
          <w:szCs w:val="24"/>
        </w:rPr>
        <w:t>机器学习的理论层面：梳理关于机器学习的分类和核心流程，明确其在空气质量预测与影响因子识别中的优势，为后续模型构建与优化提供理论支撑。</w:t>
      </w:r>
    </w:p>
    <w:p w14:paraId="40EB6EA2" w14:textId="77777777" w:rsidR="00DC79BB" w:rsidRDefault="00000000">
      <w:pPr>
        <w:pStyle w:val="20"/>
        <w:ind w:firstLineChars="0" w:firstLine="420"/>
        <w:jc w:val="both"/>
      </w:pPr>
      <w:r>
        <w:rPr>
          <w:rFonts w:hint="eastAsia"/>
          <w:sz w:val="24"/>
          <w:szCs w:val="24"/>
        </w:rPr>
        <w:t>本章介绍的理论与技术形成了完整的技术体系，将直接支撑后续数据处理、模型构建、可视化平台开发等研究环节，确保研究的科学性与可操作性。</w:t>
      </w:r>
      <w:r>
        <w:rPr>
          <w:rFonts w:hint="eastAsia"/>
        </w:rPr>
        <w:br w:type="page"/>
      </w:r>
    </w:p>
    <w:p w14:paraId="230004A3" w14:textId="77777777" w:rsidR="00DC79BB" w:rsidRDefault="00000000">
      <w:pPr>
        <w:keepNext/>
        <w:keepLines/>
        <w:spacing w:beforeLines="100" w:before="312" w:afterLines="100" w:after="312"/>
        <w:ind w:firstLineChars="0" w:firstLine="0"/>
        <w:jc w:val="center"/>
        <w:outlineLvl w:val="0"/>
        <w:rPr>
          <w:rFonts w:eastAsia="黑体"/>
          <w:bCs/>
          <w:kern w:val="44"/>
          <w:sz w:val="32"/>
          <w:szCs w:val="32"/>
        </w:rPr>
      </w:pPr>
      <w:bookmarkStart w:id="151" w:name="_Toc1457941340"/>
      <w:bookmarkStart w:id="152" w:name="_Toc1727411225"/>
      <w:bookmarkStart w:id="153" w:name="_Toc1381034416"/>
      <w:bookmarkStart w:id="154" w:name="_Toc126172901"/>
      <w:bookmarkStart w:id="155" w:name="_Toc772987701"/>
      <w:bookmarkStart w:id="156" w:name="_Toc481854685"/>
      <w:bookmarkStart w:id="157" w:name="_Toc383113258"/>
      <w:bookmarkStart w:id="158" w:name="_Toc1725170397"/>
      <w:r>
        <w:rPr>
          <w:rFonts w:eastAsia="黑体" w:hint="eastAsia"/>
          <w:bCs/>
          <w:kern w:val="44"/>
          <w:sz w:val="32"/>
          <w:szCs w:val="32"/>
        </w:rPr>
        <w:lastRenderedPageBreak/>
        <w:t>第</w:t>
      </w:r>
      <w:r>
        <w:rPr>
          <w:rFonts w:eastAsia="黑体" w:hint="eastAsia"/>
          <w:bCs/>
          <w:kern w:val="44"/>
          <w:sz w:val="32"/>
          <w:szCs w:val="32"/>
        </w:rPr>
        <w:t>3</w:t>
      </w:r>
      <w:r>
        <w:rPr>
          <w:rFonts w:eastAsia="黑体" w:hint="eastAsia"/>
          <w:bCs/>
          <w:kern w:val="44"/>
          <w:sz w:val="32"/>
          <w:szCs w:val="32"/>
        </w:rPr>
        <w:t>章</w:t>
      </w:r>
      <w:r>
        <w:rPr>
          <w:rFonts w:eastAsia="黑体" w:hint="eastAsia"/>
          <w:bCs/>
          <w:kern w:val="44"/>
          <w:sz w:val="32"/>
          <w:szCs w:val="32"/>
        </w:rPr>
        <w:t xml:space="preserve"> </w:t>
      </w:r>
      <w:r>
        <w:rPr>
          <w:rFonts w:eastAsia="黑体" w:hint="eastAsia"/>
          <w:bCs/>
          <w:kern w:val="44"/>
          <w:sz w:val="32"/>
          <w:szCs w:val="32"/>
        </w:rPr>
        <w:t>需求分析</w:t>
      </w:r>
      <w:bookmarkEnd w:id="151"/>
      <w:bookmarkEnd w:id="152"/>
      <w:bookmarkEnd w:id="153"/>
      <w:bookmarkEnd w:id="154"/>
      <w:bookmarkEnd w:id="155"/>
      <w:bookmarkEnd w:id="156"/>
      <w:bookmarkEnd w:id="157"/>
      <w:bookmarkEnd w:id="158"/>
    </w:p>
    <w:p w14:paraId="52BE9524" w14:textId="77777777" w:rsidR="00DC79BB" w:rsidRDefault="00000000">
      <w:pPr>
        <w:keepNext/>
        <w:keepLines/>
        <w:spacing w:beforeLines="50" w:before="156" w:afterLines="50" w:after="156"/>
        <w:ind w:firstLineChars="0" w:firstLine="0"/>
        <w:jc w:val="left"/>
        <w:outlineLvl w:val="1"/>
        <w:rPr>
          <w:rFonts w:eastAsia="黑体"/>
          <w:bCs/>
          <w:sz w:val="28"/>
          <w:szCs w:val="28"/>
        </w:rPr>
      </w:pPr>
      <w:bookmarkStart w:id="159" w:name="_Toc831689110"/>
      <w:bookmarkStart w:id="160" w:name="_Toc12655"/>
      <w:bookmarkStart w:id="161" w:name="_Toc2384"/>
      <w:bookmarkStart w:id="162" w:name="_Toc828553500"/>
      <w:bookmarkStart w:id="163" w:name="_Toc769034782"/>
      <w:bookmarkStart w:id="164" w:name="_Toc1021587518"/>
      <w:bookmarkStart w:id="165" w:name="_Toc31296"/>
      <w:bookmarkStart w:id="166" w:name="_Toc164532019"/>
      <w:bookmarkStart w:id="167" w:name="_Toc1762144232"/>
      <w:bookmarkStart w:id="168" w:name="_Toc14995"/>
      <w:bookmarkStart w:id="169" w:name="_Toc370857958"/>
      <w:bookmarkStart w:id="170" w:name="_Toc165672445"/>
      <w:bookmarkStart w:id="171" w:name="_Toc6759"/>
      <w:bookmarkStart w:id="172" w:name="_Toc1042172936"/>
      <w:bookmarkStart w:id="173" w:name="_Toc1475710004"/>
      <w:r>
        <w:rPr>
          <w:rFonts w:eastAsia="黑体" w:hint="eastAsia"/>
          <w:bCs/>
          <w:sz w:val="28"/>
          <w:szCs w:val="28"/>
        </w:rPr>
        <w:t>3.1</w:t>
      </w:r>
      <w:r>
        <w:rPr>
          <w:rFonts w:eastAsia="黑体" w:hint="eastAsia"/>
          <w:bCs/>
          <w:sz w:val="28"/>
          <w:szCs w:val="28"/>
        </w:rPr>
        <w:t>可行性分析</w:t>
      </w:r>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p>
    <w:p w14:paraId="746C5B32" w14:textId="77777777" w:rsidR="00DC79BB" w:rsidRDefault="00000000">
      <w:pPr>
        <w:keepNext/>
        <w:keepLines/>
        <w:spacing w:beforeLines="50" w:before="156" w:afterLines="50" w:after="156"/>
        <w:ind w:firstLineChars="0" w:firstLine="0"/>
        <w:jc w:val="left"/>
        <w:outlineLvl w:val="2"/>
        <w:rPr>
          <w:rFonts w:eastAsia="黑体"/>
          <w:bCs/>
        </w:rPr>
      </w:pPr>
      <w:bookmarkStart w:id="174" w:name="_Toc1214707352"/>
      <w:bookmarkStart w:id="175" w:name="_Toc1012156512"/>
      <w:bookmarkStart w:id="176" w:name="_Toc969398025"/>
      <w:bookmarkStart w:id="177" w:name="_Toc411131447"/>
      <w:bookmarkStart w:id="178" w:name="_Toc227813447"/>
      <w:r>
        <w:rPr>
          <w:rFonts w:eastAsia="黑体" w:hint="eastAsia"/>
          <w:bCs/>
        </w:rPr>
        <w:t xml:space="preserve">3.1.1 </w:t>
      </w:r>
      <w:r>
        <w:rPr>
          <w:rFonts w:eastAsia="黑体" w:hint="eastAsia"/>
          <w:bCs/>
        </w:rPr>
        <w:t>技术可行性</w:t>
      </w:r>
      <w:bookmarkEnd w:id="174"/>
      <w:bookmarkEnd w:id="175"/>
      <w:bookmarkEnd w:id="176"/>
      <w:bookmarkEnd w:id="177"/>
      <w:bookmarkEnd w:id="178"/>
    </w:p>
    <w:p w14:paraId="7BF37430" w14:textId="77777777" w:rsidR="00DC79BB" w:rsidRDefault="00000000">
      <w:pPr>
        <w:pStyle w:val="20"/>
        <w:ind w:firstLine="480"/>
        <w:jc w:val="both"/>
        <w:rPr>
          <w:sz w:val="24"/>
          <w:szCs w:val="24"/>
        </w:rPr>
      </w:pPr>
      <w:r>
        <w:rPr>
          <w:rFonts w:hint="eastAsia"/>
          <w:sz w:val="24"/>
          <w:szCs w:val="24"/>
        </w:rPr>
        <w:t>本研究采用的技术均是开源的，成熟的技术，比如：</w:t>
      </w:r>
      <w:r>
        <w:rPr>
          <w:rFonts w:hint="eastAsia"/>
          <w:sz w:val="24"/>
          <w:szCs w:val="24"/>
        </w:rPr>
        <w:t>Python</w:t>
      </w:r>
      <w:r>
        <w:rPr>
          <w:rFonts w:hint="eastAsia"/>
          <w:sz w:val="24"/>
          <w:szCs w:val="24"/>
        </w:rPr>
        <w:t>实现爬虫、</w:t>
      </w:r>
      <w:r>
        <w:rPr>
          <w:rFonts w:hint="eastAsia"/>
          <w:sz w:val="24"/>
          <w:szCs w:val="24"/>
        </w:rPr>
        <w:t>Pandas</w:t>
      </w:r>
      <w:r>
        <w:rPr>
          <w:rFonts w:hint="eastAsia"/>
          <w:sz w:val="24"/>
          <w:szCs w:val="24"/>
        </w:rPr>
        <w:t>实现数据清洗、随机森林建模等技术具有丰富的实践案例，相关文档与社区都支持完善，技术门槛非常可控。研究人员可通过现有技术资源快速实现功能开发，同时</w:t>
      </w:r>
      <w:r>
        <w:rPr>
          <w:rFonts w:hint="eastAsia"/>
          <w:sz w:val="24"/>
          <w:szCs w:val="24"/>
        </w:rPr>
        <w:t>Flask</w:t>
      </w:r>
      <w:r>
        <w:rPr>
          <w:rFonts w:hint="eastAsia"/>
          <w:sz w:val="24"/>
          <w:szCs w:val="24"/>
        </w:rPr>
        <w:t>与</w:t>
      </w:r>
      <w:proofErr w:type="spellStart"/>
      <w:r>
        <w:rPr>
          <w:rFonts w:hint="eastAsia"/>
          <w:sz w:val="24"/>
          <w:szCs w:val="24"/>
        </w:rPr>
        <w:t>Echarts</w:t>
      </w:r>
      <w:proofErr w:type="spellEnd"/>
      <w:r>
        <w:rPr>
          <w:rFonts w:hint="eastAsia"/>
          <w:sz w:val="24"/>
          <w:szCs w:val="24"/>
        </w:rPr>
        <w:t>的组合，可快速搭建出</w:t>
      </w:r>
      <w:r>
        <w:rPr>
          <w:rFonts w:hint="eastAsia"/>
          <w:sz w:val="24"/>
          <w:szCs w:val="24"/>
        </w:rPr>
        <w:t>Web</w:t>
      </w:r>
      <w:r>
        <w:rPr>
          <w:rFonts w:hint="eastAsia"/>
          <w:sz w:val="24"/>
          <w:szCs w:val="24"/>
        </w:rPr>
        <w:t>可视化平台，做到满足数据展示与交互需求。</w:t>
      </w:r>
    </w:p>
    <w:p w14:paraId="45BD4C59" w14:textId="77777777" w:rsidR="00DC79BB" w:rsidRDefault="00000000">
      <w:pPr>
        <w:keepNext/>
        <w:keepLines/>
        <w:spacing w:beforeLines="50" w:before="156" w:afterLines="50" w:after="156"/>
        <w:ind w:firstLineChars="0" w:firstLine="0"/>
        <w:jc w:val="left"/>
        <w:outlineLvl w:val="2"/>
        <w:rPr>
          <w:rFonts w:eastAsia="黑体"/>
          <w:bCs/>
        </w:rPr>
      </w:pPr>
      <w:bookmarkStart w:id="179" w:name="_Toc1096529297"/>
      <w:bookmarkStart w:id="180" w:name="_Toc2044744775"/>
      <w:bookmarkStart w:id="181" w:name="_Toc1606916682"/>
      <w:bookmarkStart w:id="182" w:name="_Toc1861660033"/>
      <w:bookmarkStart w:id="183" w:name="_Toc1431337330"/>
      <w:r>
        <w:rPr>
          <w:rFonts w:eastAsia="黑体" w:hint="eastAsia"/>
          <w:bCs/>
        </w:rPr>
        <w:t xml:space="preserve">3.1.2 </w:t>
      </w:r>
      <w:r>
        <w:rPr>
          <w:rFonts w:eastAsia="黑体" w:hint="eastAsia"/>
          <w:bCs/>
        </w:rPr>
        <w:t>经济可行性</w:t>
      </w:r>
      <w:bookmarkEnd w:id="179"/>
      <w:bookmarkEnd w:id="180"/>
      <w:bookmarkEnd w:id="181"/>
      <w:bookmarkEnd w:id="182"/>
      <w:bookmarkEnd w:id="183"/>
    </w:p>
    <w:p w14:paraId="0A26D65D" w14:textId="77777777" w:rsidR="00DC79BB" w:rsidRDefault="00000000">
      <w:pPr>
        <w:pStyle w:val="20"/>
        <w:ind w:firstLine="480"/>
        <w:jc w:val="both"/>
        <w:rPr>
          <w:sz w:val="24"/>
          <w:szCs w:val="24"/>
        </w:rPr>
      </w:pPr>
      <w:r>
        <w:rPr>
          <w:sz w:val="24"/>
          <w:szCs w:val="24"/>
        </w:rPr>
        <w:t>本研究使用的所有技术均为开源工具，无需支付软件授权费用；数据来源于绵阳市生态环境</w:t>
      </w:r>
      <w:proofErr w:type="gramStart"/>
      <w:r>
        <w:rPr>
          <w:sz w:val="24"/>
          <w:szCs w:val="24"/>
        </w:rPr>
        <w:t>局官网公开</w:t>
      </w:r>
      <w:proofErr w:type="gramEnd"/>
      <w:r>
        <w:rPr>
          <w:sz w:val="24"/>
          <w:szCs w:val="24"/>
        </w:rPr>
        <w:t>数据，无需额外获取数据成本；研究过程中无需专用硬件设备，普通计算机即可满足数据处理、建模与可视化的需求。整体研究成本较低，具有较强的经济可行性，同时研究成果可降低绵阳环境部门的技术应用门槛，为后续环境治理节省人力与资源成本。</w:t>
      </w:r>
    </w:p>
    <w:p w14:paraId="0EFA7412" w14:textId="77777777" w:rsidR="00DC79BB" w:rsidRDefault="00000000">
      <w:pPr>
        <w:keepNext/>
        <w:keepLines/>
        <w:spacing w:beforeLines="50" w:before="156" w:afterLines="50" w:after="156"/>
        <w:ind w:firstLineChars="0" w:firstLine="0"/>
        <w:jc w:val="left"/>
        <w:outlineLvl w:val="2"/>
        <w:rPr>
          <w:rFonts w:eastAsia="黑体"/>
          <w:bCs/>
        </w:rPr>
      </w:pPr>
      <w:bookmarkStart w:id="184" w:name="_Toc1810719772"/>
      <w:bookmarkStart w:id="185" w:name="_Toc694329702"/>
      <w:bookmarkStart w:id="186" w:name="_Toc83437841"/>
      <w:bookmarkStart w:id="187" w:name="_Toc1992114131"/>
      <w:bookmarkStart w:id="188" w:name="_Toc374691616"/>
      <w:r>
        <w:rPr>
          <w:rFonts w:eastAsia="黑体" w:hint="eastAsia"/>
          <w:bCs/>
        </w:rPr>
        <w:t xml:space="preserve">3.1.3 </w:t>
      </w:r>
      <w:r>
        <w:rPr>
          <w:rFonts w:eastAsia="黑体" w:hint="eastAsia"/>
          <w:bCs/>
        </w:rPr>
        <w:t>操作可行性</w:t>
      </w:r>
      <w:bookmarkEnd w:id="184"/>
      <w:bookmarkEnd w:id="185"/>
      <w:bookmarkEnd w:id="186"/>
      <w:bookmarkEnd w:id="187"/>
      <w:bookmarkEnd w:id="188"/>
    </w:p>
    <w:p w14:paraId="3943988D" w14:textId="77777777" w:rsidR="00DC79BB" w:rsidRDefault="00000000">
      <w:pPr>
        <w:pStyle w:val="20"/>
        <w:ind w:firstLine="480"/>
        <w:jc w:val="both"/>
        <w:rPr>
          <w:sz w:val="24"/>
          <w:szCs w:val="24"/>
        </w:rPr>
      </w:pPr>
      <w:r>
        <w:rPr>
          <w:rFonts w:hint="eastAsia"/>
          <w:sz w:val="24"/>
          <w:szCs w:val="24"/>
        </w:rPr>
        <w:t>绵阳市生态环境</w:t>
      </w:r>
      <w:proofErr w:type="gramStart"/>
      <w:r>
        <w:rPr>
          <w:rFonts w:hint="eastAsia"/>
          <w:sz w:val="24"/>
          <w:szCs w:val="24"/>
        </w:rPr>
        <w:t>局官网公开</w:t>
      </w:r>
      <w:proofErr w:type="gramEnd"/>
      <w:r>
        <w:rPr>
          <w:rFonts w:hint="eastAsia"/>
          <w:sz w:val="24"/>
          <w:szCs w:val="24"/>
        </w:rPr>
        <w:t>了历年环境空气质量月报数据，数据格式规范，便于爬虫抓取与解析；研究提出的方法与流程步骤清晰，环境部门工作人员经过简单培训即可掌握数据更新、模型调用与可视化平台使用的操作方法。同时，研究构建的模型具有</w:t>
      </w:r>
      <w:r>
        <w:rPr>
          <w:rFonts w:hint="eastAsia"/>
          <w:sz w:val="24"/>
          <w:szCs w:val="24"/>
        </w:rPr>
        <w:t xml:space="preserve"> </w:t>
      </w:r>
      <w:r>
        <w:rPr>
          <w:rFonts w:hint="eastAsia"/>
          <w:sz w:val="24"/>
          <w:szCs w:val="24"/>
        </w:rPr>
        <w:t>“可复用、高精准”</w:t>
      </w:r>
      <w:r>
        <w:rPr>
          <w:rFonts w:hint="eastAsia"/>
          <w:sz w:val="24"/>
          <w:szCs w:val="24"/>
        </w:rPr>
        <w:t xml:space="preserve"> </w:t>
      </w:r>
      <w:r>
        <w:rPr>
          <w:rFonts w:hint="eastAsia"/>
          <w:sz w:val="24"/>
          <w:szCs w:val="24"/>
        </w:rPr>
        <w:t>的特点，后续仅需输入新数据即可快速输出分析结果，操作便捷，具有较强的落地操作性。</w:t>
      </w:r>
    </w:p>
    <w:p w14:paraId="71403408" w14:textId="77777777" w:rsidR="00DC79BB" w:rsidRDefault="00000000">
      <w:pPr>
        <w:keepNext/>
        <w:keepLines/>
        <w:spacing w:beforeLines="50" w:before="156" w:afterLines="50" w:after="156"/>
        <w:ind w:firstLineChars="0" w:firstLine="0"/>
        <w:jc w:val="left"/>
        <w:outlineLvl w:val="1"/>
        <w:rPr>
          <w:rFonts w:eastAsia="黑体"/>
          <w:bCs/>
          <w:sz w:val="28"/>
          <w:szCs w:val="28"/>
        </w:rPr>
      </w:pPr>
      <w:bookmarkStart w:id="189" w:name="_Toc689657261"/>
      <w:bookmarkStart w:id="190" w:name="_Toc1019937108"/>
      <w:bookmarkStart w:id="191" w:name="_Toc173163716"/>
      <w:bookmarkStart w:id="192" w:name="_Toc44659340"/>
      <w:bookmarkStart w:id="193" w:name="_Toc32972196"/>
      <w:bookmarkStart w:id="194" w:name="_Toc923910420"/>
      <w:bookmarkStart w:id="195" w:name="_Toc776446367"/>
      <w:bookmarkStart w:id="196" w:name="_Toc1610993428"/>
      <w:bookmarkStart w:id="197" w:name="_Toc479522655"/>
      <w:bookmarkStart w:id="198" w:name="_Toc15067"/>
      <w:bookmarkStart w:id="199" w:name="_Toc1936612"/>
      <w:bookmarkStart w:id="200" w:name="_Toc165672446"/>
      <w:bookmarkStart w:id="201" w:name="_Toc164532023"/>
      <w:bookmarkStart w:id="202" w:name="_Toc510115690"/>
      <w:bookmarkStart w:id="203" w:name="_Toc28644"/>
      <w:bookmarkStart w:id="204" w:name="_Toc25702"/>
      <w:bookmarkStart w:id="205" w:name="_Toc4101"/>
      <w:bookmarkStart w:id="206" w:name="_Toc6042"/>
      <w:bookmarkStart w:id="207" w:name="_Toc11126"/>
      <w:r>
        <w:rPr>
          <w:rFonts w:eastAsia="黑体" w:hint="eastAsia"/>
          <w:bCs/>
          <w:sz w:val="28"/>
          <w:szCs w:val="28"/>
        </w:rPr>
        <w:t xml:space="preserve">3.2 </w:t>
      </w:r>
      <w:r>
        <w:rPr>
          <w:rFonts w:eastAsia="黑体" w:hint="eastAsia"/>
          <w:bCs/>
          <w:sz w:val="28"/>
          <w:szCs w:val="28"/>
        </w:rPr>
        <w:t>数据采集需求</w:t>
      </w:r>
      <w:bookmarkEnd w:id="189"/>
      <w:bookmarkEnd w:id="190"/>
      <w:bookmarkEnd w:id="191"/>
      <w:bookmarkEnd w:id="192"/>
      <w:bookmarkEnd w:id="193"/>
      <w:bookmarkEnd w:id="194"/>
      <w:bookmarkEnd w:id="195"/>
      <w:bookmarkEnd w:id="196"/>
    </w:p>
    <w:p w14:paraId="47191CCE" w14:textId="77777777" w:rsidR="00DC79BB" w:rsidRDefault="00000000">
      <w:pPr>
        <w:keepNext/>
        <w:keepLines/>
        <w:tabs>
          <w:tab w:val="left" w:pos="3602"/>
        </w:tabs>
        <w:spacing w:beforeLines="50" w:before="156" w:afterLines="50" w:after="156"/>
        <w:ind w:firstLineChars="0" w:firstLine="0"/>
        <w:jc w:val="left"/>
        <w:outlineLvl w:val="2"/>
        <w:rPr>
          <w:rFonts w:eastAsia="黑体"/>
          <w:bCs/>
        </w:rPr>
      </w:pPr>
      <w:bookmarkStart w:id="208" w:name="_Toc868503802"/>
      <w:bookmarkStart w:id="209" w:name="_Toc522233127"/>
      <w:bookmarkStart w:id="210" w:name="_Toc112917246"/>
      <w:bookmarkStart w:id="211" w:name="_Toc1117734577"/>
      <w:bookmarkStart w:id="212" w:name="_Toc1623450997"/>
      <w:r>
        <w:rPr>
          <w:rFonts w:eastAsia="黑体" w:hint="eastAsia"/>
          <w:bCs/>
        </w:rPr>
        <w:t xml:space="preserve">3.2.1 </w:t>
      </w:r>
      <w:r>
        <w:rPr>
          <w:rFonts w:eastAsia="黑体" w:hint="eastAsia"/>
          <w:bCs/>
        </w:rPr>
        <w:t>数据收集目标与来源</w:t>
      </w:r>
      <w:bookmarkEnd w:id="208"/>
      <w:bookmarkEnd w:id="209"/>
      <w:bookmarkEnd w:id="210"/>
      <w:bookmarkEnd w:id="211"/>
      <w:bookmarkEnd w:id="212"/>
      <w:r>
        <w:rPr>
          <w:rFonts w:eastAsia="黑体" w:hint="eastAsia"/>
          <w:bCs/>
        </w:rPr>
        <w:tab/>
      </w:r>
    </w:p>
    <w:p w14:paraId="2972D517" w14:textId="77777777" w:rsidR="00DC79BB" w:rsidRDefault="00000000">
      <w:pPr>
        <w:pStyle w:val="20"/>
        <w:ind w:firstLine="480"/>
        <w:jc w:val="both"/>
        <w:rPr>
          <w:sz w:val="24"/>
          <w:szCs w:val="24"/>
        </w:rPr>
      </w:pPr>
      <w:r>
        <w:rPr>
          <w:rFonts w:hint="eastAsia"/>
          <w:sz w:val="24"/>
          <w:szCs w:val="24"/>
        </w:rPr>
        <w:t>数据收集的核</w:t>
      </w:r>
      <w:proofErr w:type="gramStart"/>
      <w:r>
        <w:rPr>
          <w:rFonts w:hint="eastAsia"/>
          <w:sz w:val="24"/>
          <w:szCs w:val="24"/>
        </w:rPr>
        <w:t>心目标</w:t>
      </w:r>
      <w:proofErr w:type="gramEnd"/>
      <w:r>
        <w:rPr>
          <w:rFonts w:hint="eastAsia"/>
          <w:sz w:val="24"/>
          <w:szCs w:val="24"/>
        </w:rPr>
        <w:t>是获取覆盖绵阳市主要区域、时间连续、指标完整的环境空气质量数据，为模型构建与分析提供支撑。数据来源为绵阳市生态环境</w:t>
      </w:r>
      <w:proofErr w:type="gramStart"/>
      <w:r>
        <w:rPr>
          <w:rFonts w:hint="eastAsia"/>
          <w:sz w:val="24"/>
          <w:szCs w:val="24"/>
        </w:rPr>
        <w:t>局官网公开</w:t>
      </w:r>
      <w:proofErr w:type="gramEnd"/>
      <w:r>
        <w:rPr>
          <w:rFonts w:hint="eastAsia"/>
          <w:sz w:val="24"/>
          <w:szCs w:val="24"/>
        </w:rPr>
        <w:t>的“环境空气质量月报”，该数据为官方权威发布，包含监测点位、核心指标浓度、达标率等关键信息，具有可靠性与时效性。</w:t>
      </w:r>
    </w:p>
    <w:p w14:paraId="3565AD6C" w14:textId="77777777" w:rsidR="00DC79BB" w:rsidRDefault="00000000">
      <w:pPr>
        <w:pStyle w:val="20"/>
        <w:ind w:firstLine="480"/>
        <w:jc w:val="both"/>
        <w:rPr>
          <w:sz w:val="24"/>
          <w:szCs w:val="24"/>
        </w:rPr>
      </w:pPr>
      <w:r>
        <w:rPr>
          <w:rFonts w:hint="eastAsia"/>
          <w:sz w:val="24"/>
          <w:szCs w:val="24"/>
        </w:rPr>
        <w:lastRenderedPageBreak/>
        <w:t>数据获取方式采用</w:t>
      </w:r>
      <w:r>
        <w:rPr>
          <w:rFonts w:hint="eastAsia"/>
          <w:sz w:val="24"/>
          <w:szCs w:val="24"/>
        </w:rPr>
        <w:t>Python</w:t>
      </w:r>
      <w:r>
        <w:rPr>
          <w:rFonts w:hint="eastAsia"/>
          <w:sz w:val="24"/>
          <w:szCs w:val="24"/>
        </w:rPr>
        <w:t>爬虫技术自动化采集，通过解析</w:t>
      </w:r>
      <w:proofErr w:type="gramStart"/>
      <w:r>
        <w:rPr>
          <w:rFonts w:hint="eastAsia"/>
          <w:sz w:val="24"/>
          <w:szCs w:val="24"/>
        </w:rPr>
        <w:t>官网数据</w:t>
      </w:r>
      <w:proofErr w:type="gramEnd"/>
      <w:r>
        <w:rPr>
          <w:rFonts w:hint="eastAsia"/>
          <w:sz w:val="24"/>
          <w:szCs w:val="24"/>
        </w:rPr>
        <w:t>接口与</w:t>
      </w:r>
      <w:r>
        <w:rPr>
          <w:rFonts w:hint="eastAsia"/>
          <w:sz w:val="24"/>
          <w:szCs w:val="24"/>
        </w:rPr>
        <w:t>HTML</w:t>
      </w:r>
      <w:r>
        <w:rPr>
          <w:rFonts w:hint="eastAsia"/>
          <w:sz w:val="24"/>
          <w:szCs w:val="24"/>
        </w:rPr>
        <w:t>页面，批量抓取并保存数据。相较于人工下载，该方式大幅提升数据收集效率，同时避免人工操作导致的遗漏与错误。</w:t>
      </w:r>
    </w:p>
    <w:p w14:paraId="18BAC873" w14:textId="77777777" w:rsidR="00DC79BB" w:rsidRDefault="00000000">
      <w:pPr>
        <w:pStyle w:val="20"/>
        <w:ind w:firstLine="420"/>
      </w:pPr>
      <w:r>
        <w:rPr>
          <w:noProof/>
        </w:rPr>
        <w:drawing>
          <wp:inline distT="0" distB="0" distL="114300" distR="114300" wp14:anchorId="10988B51" wp14:editId="47255228">
            <wp:extent cx="1588770" cy="4631055"/>
            <wp:effectExtent l="0" t="0" r="11430" b="17145"/>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4"/>
                    <a:stretch>
                      <a:fillRect/>
                    </a:stretch>
                  </pic:blipFill>
                  <pic:spPr>
                    <a:xfrm>
                      <a:off x="0" y="0"/>
                      <a:ext cx="1588770" cy="4631055"/>
                    </a:xfrm>
                    <a:prstGeom prst="rect">
                      <a:avLst/>
                    </a:prstGeom>
                    <a:noFill/>
                    <a:ln>
                      <a:noFill/>
                    </a:ln>
                  </pic:spPr>
                </pic:pic>
              </a:graphicData>
            </a:graphic>
          </wp:inline>
        </w:drawing>
      </w:r>
    </w:p>
    <w:p w14:paraId="50A8B0CE" w14:textId="77777777" w:rsidR="00DC79BB" w:rsidRDefault="00000000">
      <w:pPr>
        <w:spacing w:after="120"/>
        <w:ind w:firstLineChars="0" w:firstLine="0"/>
        <w:jc w:val="center"/>
        <w:rPr>
          <w:b/>
          <w:color w:val="000000" w:themeColor="text1"/>
          <w:sz w:val="21"/>
          <w:szCs w:val="21"/>
        </w:rPr>
      </w:pPr>
      <w:r>
        <w:rPr>
          <w:rFonts w:hint="eastAsia"/>
          <w:b/>
          <w:color w:val="000000" w:themeColor="text1"/>
          <w:sz w:val="21"/>
          <w:szCs w:val="21"/>
        </w:rPr>
        <w:t>图</w:t>
      </w:r>
      <w:r>
        <w:rPr>
          <w:rFonts w:hint="eastAsia"/>
          <w:b/>
          <w:color w:val="000000" w:themeColor="text1"/>
          <w:sz w:val="21"/>
          <w:szCs w:val="21"/>
        </w:rPr>
        <w:t xml:space="preserve">3-1 </w:t>
      </w:r>
      <w:r>
        <w:rPr>
          <w:rFonts w:hint="eastAsia"/>
          <w:b/>
          <w:color w:val="000000" w:themeColor="text1"/>
          <w:sz w:val="21"/>
          <w:szCs w:val="21"/>
        </w:rPr>
        <w:t>项目流程图</w:t>
      </w:r>
    </w:p>
    <w:p w14:paraId="72939E2F" w14:textId="77777777" w:rsidR="00DC79BB" w:rsidRDefault="00000000">
      <w:pPr>
        <w:keepNext/>
        <w:keepLines/>
        <w:spacing w:beforeLines="50" w:before="156" w:afterLines="50" w:after="156"/>
        <w:ind w:firstLineChars="0" w:firstLine="0"/>
        <w:jc w:val="left"/>
        <w:outlineLvl w:val="2"/>
        <w:rPr>
          <w:rFonts w:eastAsia="黑体"/>
          <w:bCs/>
        </w:rPr>
      </w:pPr>
      <w:bookmarkStart w:id="213" w:name="_Toc497051555"/>
      <w:bookmarkStart w:id="214" w:name="_Toc1725575330"/>
      <w:bookmarkStart w:id="215" w:name="_Toc406500200"/>
      <w:bookmarkStart w:id="216" w:name="_Toc1561171444"/>
      <w:bookmarkStart w:id="217" w:name="_Toc1572093221"/>
      <w:r>
        <w:rPr>
          <w:rFonts w:eastAsia="黑体" w:hint="eastAsia"/>
          <w:bCs/>
        </w:rPr>
        <w:t xml:space="preserve">3.2.2 </w:t>
      </w:r>
      <w:r>
        <w:rPr>
          <w:rFonts w:eastAsia="黑体" w:hint="eastAsia"/>
          <w:bCs/>
        </w:rPr>
        <w:t>数据范围界定</w:t>
      </w:r>
      <w:bookmarkEnd w:id="213"/>
      <w:bookmarkEnd w:id="214"/>
      <w:bookmarkEnd w:id="215"/>
      <w:bookmarkEnd w:id="216"/>
      <w:bookmarkEnd w:id="217"/>
    </w:p>
    <w:p w14:paraId="242858A1" w14:textId="77777777" w:rsidR="00DC79BB" w:rsidRDefault="00000000">
      <w:pPr>
        <w:pStyle w:val="20"/>
        <w:ind w:firstLine="480"/>
        <w:jc w:val="both"/>
        <w:rPr>
          <w:sz w:val="24"/>
          <w:szCs w:val="24"/>
        </w:rPr>
      </w:pPr>
      <w:r>
        <w:rPr>
          <w:rFonts w:hint="eastAsia"/>
          <w:sz w:val="24"/>
          <w:szCs w:val="24"/>
        </w:rPr>
        <w:t>数据时间范围：收集绵阳市近</w:t>
      </w:r>
      <w:r>
        <w:rPr>
          <w:rFonts w:hint="eastAsia"/>
          <w:sz w:val="24"/>
          <w:szCs w:val="24"/>
        </w:rPr>
        <w:t>5-7</w:t>
      </w:r>
      <w:r>
        <w:rPr>
          <w:rFonts w:hint="eastAsia"/>
          <w:sz w:val="24"/>
          <w:szCs w:val="24"/>
        </w:rPr>
        <w:t>年的月度环境空气质量数据，覆盖</w:t>
      </w:r>
      <w:r>
        <w:rPr>
          <w:rFonts w:hint="eastAsia"/>
          <w:sz w:val="24"/>
          <w:szCs w:val="24"/>
        </w:rPr>
        <w:t>2017</w:t>
      </w:r>
      <w:r>
        <w:rPr>
          <w:rFonts w:hint="eastAsia"/>
          <w:sz w:val="24"/>
          <w:szCs w:val="24"/>
        </w:rPr>
        <w:t>年至</w:t>
      </w:r>
      <w:r>
        <w:rPr>
          <w:rFonts w:hint="eastAsia"/>
          <w:sz w:val="24"/>
          <w:szCs w:val="24"/>
        </w:rPr>
        <w:t>2025</w:t>
      </w:r>
      <w:r>
        <w:rPr>
          <w:rFonts w:hint="eastAsia"/>
          <w:sz w:val="24"/>
          <w:szCs w:val="24"/>
        </w:rPr>
        <w:t>年，确保数据具有时间连续性，能够反映空气质量的长期变化趋势与季节性特征。</w:t>
      </w:r>
    </w:p>
    <w:p w14:paraId="3ADCCD2A" w14:textId="77777777" w:rsidR="00DC79BB" w:rsidRDefault="00000000">
      <w:pPr>
        <w:pStyle w:val="20"/>
        <w:ind w:firstLine="480"/>
        <w:jc w:val="both"/>
        <w:rPr>
          <w:sz w:val="24"/>
          <w:szCs w:val="24"/>
        </w:rPr>
      </w:pPr>
      <w:r>
        <w:rPr>
          <w:rFonts w:hint="eastAsia"/>
          <w:sz w:val="24"/>
          <w:szCs w:val="24"/>
        </w:rPr>
        <w:t>数据区域范围：涵盖绵阳</w:t>
      </w:r>
      <w:proofErr w:type="gramStart"/>
      <w:r>
        <w:rPr>
          <w:rFonts w:hint="eastAsia"/>
          <w:sz w:val="24"/>
          <w:szCs w:val="24"/>
        </w:rPr>
        <w:t>市核心</w:t>
      </w:r>
      <w:proofErr w:type="gramEnd"/>
      <w:r>
        <w:rPr>
          <w:rFonts w:hint="eastAsia"/>
          <w:sz w:val="24"/>
          <w:szCs w:val="24"/>
        </w:rPr>
        <w:t>城区监测点位，如富乐山、市人大与县市区监测点位，如平武县、梓潼县，兼顾工业密集区域与生态敏感区域，全面反映绵阳不同区域的空气质量差异。</w:t>
      </w:r>
    </w:p>
    <w:p w14:paraId="43B79255" w14:textId="77777777" w:rsidR="00DC79BB" w:rsidRDefault="00000000">
      <w:pPr>
        <w:pStyle w:val="20"/>
        <w:ind w:firstLine="480"/>
        <w:jc w:val="both"/>
      </w:pPr>
      <w:r>
        <w:rPr>
          <w:rFonts w:hint="eastAsia"/>
          <w:sz w:val="24"/>
          <w:szCs w:val="24"/>
        </w:rPr>
        <w:t>数据指标范围：包括三大类核心指标：一是基础的信息指标，作用域数据分类和溯源；二是核心监测指标：</w:t>
      </w:r>
      <w:r>
        <w:rPr>
          <w:rFonts w:hint="eastAsia"/>
          <w:sz w:val="24"/>
          <w:szCs w:val="24"/>
        </w:rPr>
        <w:t>SO</w:t>
      </w:r>
      <w:r>
        <w:rPr>
          <w:rFonts w:hint="eastAsia"/>
          <w:sz w:val="24"/>
          <w:szCs w:val="24"/>
        </w:rPr>
        <w:t>₂月均值、</w:t>
      </w:r>
      <w:r>
        <w:rPr>
          <w:rFonts w:hint="eastAsia"/>
          <w:sz w:val="24"/>
          <w:szCs w:val="24"/>
        </w:rPr>
        <w:t>NO</w:t>
      </w:r>
      <w:r>
        <w:rPr>
          <w:rFonts w:hint="eastAsia"/>
          <w:sz w:val="24"/>
          <w:szCs w:val="24"/>
        </w:rPr>
        <w:t>₂月均值、</w:t>
      </w:r>
      <w:r>
        <w:rPr>
          <w:rFonts w:hint="eastAsia"/>
          <w:sz w:val="24"/>
          <w:szCs w:val="24"/>
        </w:rPr>
        <w:t>PM10</w:t>
      </w:r>
      <w:r>
        <w:rPr>
          <w:rFonts w:hint="eastAsia"/>
          <w:sz w:val="24"/>
          <w:szCs w:val="24"/>
        </w:rPr>
        <w:t>月均值、</w:t>
      </w:r>
      <w:r>
        <w:rPr>
          <w:rFonts w:hint="eastAsia"/>
          <w:sz w:val="24"/>
          <w:szCs w:val="24"/>
        </w:rPr>
        <w:t>PM2.5</w:t>
      </w:r>
      <w:r>
        <w:rPr>
          <w:rFonts w:hint="eastAsia"/>
          <w:sz w:val="24"/>
          <w:szCs w:val="24"/>
        </w:rPr>
        <w:t>月均值、</w:t>
      </w:r>
      <w:r>
        <w:rPr>
          <w:rFonts w:hint="eastAsia"/>
          <w:sz w:val="24"/>
          <w:szCs w:val="24"/>
        </w:rPr>
        <w:t>CO</w:t>
      </w:r>
      <w:r>
        <w:rPr>
          <w:rFonts w:hint="eastAsia"/>
          <w:sz w:val="24"/>
          <w:szCs w:val="24"/>
        </w:rPr>
        <w:t>日均值第</w:t>
      </w:r>
      <w:r>
        <w:rPr>
          <w:rFonts w:hint="eastAsia"/>
          <w:sz w:val="24"/>
          <w:szCs w:val="24"/>
        </w:rPr>
        <w:t>95</w:t>
      </w:r>
      <w:proofErr w:type="gramStart"/>
      <w:r>
        <w:rPr>
          <w:rFonts w:hint="eastAsia"/>
          <w:sz w:val="24"/>
          <w:szCs w:val="24"/>
        </w:rPr>
        <w:t>百</w:t>
      </w:r>
      <w:proofErr w:type="gramEnd"/>
      <w:r>
        <w:rPr>
          <w:rFonts w:hint="eastAsia"/>
          <w:sz w:val="24"/>
          <w:szCs w:val="24"/>
        </w:rPr>
        <w:t>分位数、</w:t>
      </w:r>
      <w:r>
        <w:rPr>
          <w:rFonts w:hint="eastAsia"/>
          <w:sz w:val="24"/>
          <w:szCs w:val="24"/>
        </w:rPr>
        <w:t>O</w:t>
      </w:r>
      <w:r>
        <w:rPr>
          <w:rFonts w:hint="eastAsia"/>
          <w:sz w:val="24"/>
          <w:szCs w:val="24"/>
        </w:rPr>
        <w:t>₃日最大</w:t>
      </w:r>
      <w:r>
        <w:rPr>
          <w:rFonts w:hint="eastAsia"/>
          <w:sz w:val="24"/>
          <w:szCs w:val="24"/>
        </w:rPr>
        <w:t>8</w:t>
      </w:r>
      <w:r>
        <w:rPr>
          <w:rFonts w:hint="eastAsia"/>
          <w:sz w:val="24"/>
          <w:szCs w:val="24"/>
        </w:rPr>
        <w:t>小时值第</w:t>
      </w:r>
      <w:r>
        <w:rPr>
          <w:rFonts w:hint="eastAsia"/>
          <w:sz w:val="24"/>
          <w:szCs w:val="24"/>
        </w:rPr>
        <w:t>90</w:t>
      </w:r>
      <w:proofErr w:type="gramStart"/>
      <w:r>
        <w:rPr>
          <w:rFonts w:hint="eastAsia"/>
          <w:sz w:val="24"/>
          <w:szCs w:val="24"/>
        </w:rPr>
        <w:t>百</w:t>
      </w:r>
      <w:proofErr w:type="gramEnd"/>
      <w:r>
        <w:rPr>
          <w:rFonts w:hint="eastAsia"/>
          <w:sz w:val="24"/>
          <w:szCs w:val="24"/>
        </w:rPr>
        <w:t>分位数，作用域空气质量核心</w:t>
      </w:r>
      <w:r>
        <w:rPr>
          <w:rFonts w:hint="eastAsia"/>
          <w:sz w:val="24"/>
          <w:szCs w:val="24"/>
        </w:rPr>
        <w:lastRenderedPageBreak/>
        <w:t>特征分析；三是评价指标，作用域空气质量整体状况评估。</w:t>
      </w:r>
    </w:p>
    <w:p w14:paraId="7475AB0E" w14:textId="77777777" w:rsidR="00DC79BB" w:rsidRDefault="00000000">
      <w:pPr>
        <w:keepNext/>
        <w:keepLines/>
        <w:spacing w:beforeLines="50" w:before="156" w:afterLines="50" w:after="156"/>
        <w:ind w:firstLineChars="0" w:firstLine="0"/>
        <w:jc w:val="left"/>
        <w:outlineLvl w:val="1"/>
        <w:rPr>
          <w:rFonts w:eastAsia="黑体"/>
          <w:bCs/>
          <w:sz w:val="28"/>
          <w:szCs w:val="28"/>
        </w:rPr>
      </w:pPr>
      <w:bookmarkStart w:id="218" w:name="_Toc492723020"/>
      <w:bookmarkStart w:id="219" w:name="_Toc3852"/>
      <w:bookmarkStart w:id="220" w:name="_Toc234098055"/>
      <w:bookmarkStart w:id="221" w:name="_Toc653260262"/>
      <w:bookmarkStart w:id="222" w:name="_Toc1100342768"/>
      <w:bookmarkStart w:id="223" w:name="_Toc1679456306"/>
      <w:bookmarkStart w:id="224" w:name="_Toc903380293"/>
      <w:bookmarkStart w:id="225" w:name="_Toc14022"/>
      <w:bookmarkStart w:id="226" w:name="_Toc1855661130"/>
      <w:bookmarkStart w:id="227" w:name="_Toc30990"/>
      <w:bookmarkStart w:id="228" w:name="_Toc2125402222"/>
      <w:bookmarkStart w:id="229" w:name="_Toc21337"/>
      <w:bookmarkStart w:id="230" w:name="_Toc21384"/>
      <w:bookmarkEnd w:id="197"/>
      <w:bookmarkEnd w:id="198"/>
      <w:bookmarkEnd w:id="199"/>
      <w:bookmarkEnd w:id="200"/>
      <w:bookmarkEnd w:id="201"/>
      <w:bookmarkEnd w:id="202"/>
      <w:bookmarkEnd w:id="203"/>
      <w:bookmarkEnd w:id="204"/>
      <w:bookmarkEnd w:id="205"/>
      <w:bookmarkEnd w:id="206"/>
      <w:bookmarkEnd w:id="207"/>
      <w:r>
        <w:rPr>
          <w:rFonts w:eastAsia="黑体" w:hint="eastAsia"/>
          <w:bCs/>
          <w:sz w:val="28"/>
          <w:szCs w:val="28"/>
        </w:rPr>
        <w:t>3.3</w:t>
      </w:r>
      <w:r>
        <w:rPr>
          <w:rFonts w:eastAsia="黑体" w:hint="eastAsia"/>
          <w:bCs/>
          <w:sz w:val="28"/>
          <w:szCs w:val="28"/>
        </w:rPr>
        <w:t>数据存储需求</w:t>
      </w:r>
      <w:bookmarkEnd w:id="218"/>
      <w:bookmarkEnd w:id="219"/>
      <w:bookmarkEnd w:id="220"/>
      <w:bookmarkEnd w:id="221"/>
      <w:bookmarkEnd w:id="222"/>
      <w:bookmarkEnd w:id="223"/>
      <w:bookmarkEnd w:id="224"/>
      <w:bookmarkEnd w:id="225"/>
      <w:bookmarkEnd w:id="226"/>
      <w:bookmarkEnd w:id="227"/>
      <w:bookmarkEnd w:id="228"/>
      <w:bookmarkEnd w:id="229"/>
      <w:bookmarkEnd w:id="230"/>
    </w:p>
    <w:p w14:paraId="613032AB" w14:textId="77777777" w:rsidR="00DC79BB" w:rsidRDefault="00000000">
      <w:pPr>
        <w:pStyle w:val="20"/>
        <w:ind w:firstLine="480"/>
        <w:jc w:val="both"/>
        <w:rPr>
          <w:sz w:val="24"/>
          <w:szCs w:val="24"/>
        </w:rPr>
      </w:pPr>
      <w:r>
        <w:rPr>
          <w:rFonts w:hint="eastAsia"/>
          <w:sz w:val="24"/>
          <w:szCs w:val="24"/>
        </w:rPr>
        <w:t>研究为了实现对多源、多维度的绵阳空气质量数据的高效存储管理，本研究实现采用混合存储的方案，具体需求如下：</w:t>
      </w:r>
    </w:p>
    <w:p w14:paraId="1114AA42" w14:textId="77777777" w:rsidR="00DC79BB" w:rsidRDefault="00000000">
      <w:pPr>
        <w:ind w:firstLine="480"/>
      </w:pPr>
      <w:bookmarkStart w:id="231" w:name="_Toc295969081"/>
      <w:r>
        <w:rPr>
          <w:rFonts w:hint="eastAsia"/>
        </w:rPr>
        <w:t>1</w:t>
      </w:r>
      <w:r>
        <w:rPr>
          <w:rFonts w:hint="eastAsia"/>
        </w:rPr>
        <w:t>、数据完整性需求</w:t>
      </w:r>
      <w:bookmarkEnd w:id="231"/>
    </w:p>
    <w:p w14:paraId="60D45B2D" w14:textId="77777777" w:rsidR="00DC79BB" w:rsidRDefault="00000000">
      <w:pPr>
        <w:pStyle w:val="20"/>
        <w:ind w:firstLine="480"/>
        <w:jc w:val="both"/>
        <w:rPr>
          <w:sz w:val="24"/>
          <w:szCs w:val="24"/>
        </w:rPr>
      </w:pPr>
      <w:r>
        <w:rPr>
          <w:rFonts w:hint="eastAsia"/>
          <w:sz w:val="24"/>
          <w:szCs w:val="24"/>
        </w:rPr>
        <w:t>将原始爬虫的数据保存为</w:t>
      </w:r>
      <w:r>
        <w:rPr>
          <w:rFonts w:hint="eastAsia"/>
          <w:sz w:val="24"/>
          <w:szCs w:val="24"/>
        </w:rPr>
        <w:t>CSV</w:t>
      </w:r>
      <w:r>
        <w:rPr>
          <w:rFonts w:hint="eastAsia"/>
          <w:sz w:val="24"/>
          <w:szCs w:val="24"/>
        </w:rPr>
        <w:t>文件，将</w:t>
      </w:r>
      <w:r>
        <w:rPr>
          <w:rFonts w:hint="eastAsia"/>
          <w:sz w:val="24"/>
          <w:szCs w:val="24"/>
        </w:rPr>
        <w:t>CSV</w:t>
      </w:r>
      <w:r>
        <w:rPr>
          <w:rFonts w:hint="eastAsia"/>
          <w:sz w:val="24"/>
          <w:szCs w:val="24"/>
        </w:rPr>
        <w:t>表格数据导入</w:t>
      </w:r>
      <w:r>
        <w:rPr>
          <w:rFonts w:hint="eastAsia"/>
          <w:sz w:val="24"/>
          <w:szCs w:val="24"/>
        </w:rPr>
        <w:t>MySQL</w:t>
      </w:r>
      <w:r>
        <w:rPr>
          <w:rFonts w:hint="eastAsia"/>
          <w:sz w:val="24"/>
          <w:szCs w:val="24"/>
        </w:rPr>
        <w:t>数据库进行统一存储和管理。环境空气质量</w:t>
      </w:r>
      <w:proofErr w:type="gramStart"/>
      <w:r>
        <w:rPr>
          <w:rFonts w:hint="eastAsia"/>
          <w:sz w:val="24"/>
          <w:szCs w:val="24"/>
        </w:rPr>
        <w:t>信息表需包含</w:t>
      </w:r>
      <w:proofErr w:type="gramEnd"/>
      <w:r>
        <w:rPr>
          <w:rFonts w:hint="eastAsia"/>
          <w:sz w:val="24"/>
          <w:szCs w:val="24"/>
        </w:rPr>
        <w:t>点位名称、县市区、监测日期、</w:t>
      </w:r>
      <w:r>
        <w:rPr>
          <w:rFonts w:hint="eastAsia"/>
          <w:sz w:val="24"/>
          <w:szCs w:val="24"/>
        </w:rPr>
        <w:t>SO</w:t>
      </w:r>
      <w:r>
        <w:rPr>
          <w:rFonts w:hint="eastAsia"/>
          <w:sz w:val="24"/>
          <w:szCs w:val="24"/>
        </w:rPr>
        <w:t>₂月均值、</w:t>
      </w:r>
      <w:r>
        <w:rPr>
          <w:rFonts w:hint="eastAsia"/>
          <w:sz w:val="24"/>
          <w:szCs w:val="24"/>
        </w:rPr>
        <w:t>NO</w:t>
      </w:r>
      <w:r>
        <w:rPr>
          <w:rFonts w:hint="eastAsia"/>
          <w:sz w:val="24"/>
          <w:szCs w:val="24"/>
        </w:rPr>
        <w:t>₂月均值、</w:t>
      </w:r>
      <w:r>
        <w:rPr>
          <w:rFonts w:hint="eastAsia"/>
          <w:sz w:val="24"/>
          <w:szCs w:val="24"/>
        </w:rPr>
        <w:t>PM10</w:t>
      </w:r>
      <w:r>
        <w:rPr>
          <w:rFonts w:hint="eastAsia"/>
          <w:sz w:val="24"/>
          <w:szCs w:val="24"/>
        </w:rPr>
        <w:t>月均值、</w:t>
      </w:r>
      <w:r>
        <w:rPr>
          <w:rFonts w:hint="eastAsia"/>
          <w:sz w:val="24"/>
          <w:szCs w:val="24"/>
        </w:rPr>
        <w:t>PM2.5</w:t>
      </w:r>
      <w:r>
        <w:rPr>
          <w:rFonts w:hint="eastAsia"/>
          <w:sz w:val="24"/>
          <w:szCs w:val="24"/>
        </w:rPr>
        <w:t>月均值、</w:t>
      </w:r>
      <w:r>
        <w:rPr>
          <w:rFonts w:hint="eastAsia"/>
          <w:sz w:val="24"/>
          <w:szCs w:val="24"/>
        </w:rPr>
        <w:t>CO</w:t>
      </w:r>
      <w:r>
        <w:rPr>
          <w:rFonts w:hint="eastAsia"/>
          <w:sz w:val="24"/>
          <w:szCs w:val="24"/>
        </w:rPr>
        <w:t>日均值第</w:t>
      </w:r>
      <w:r>
        <w:rPr>
          <w:rFonts w:hint="eastAsia"/>
          <w:sz w:val="24"/>
          <w:szCs w:val="24"/>
        </w:rPr>
        <w:t>95</w:t>
      </w:r>
      <w:proofErr w:type="gramStart"/>
      <w:r>
        <w:rPr>
          <w:rFonts w:hint="eastAsia"/>
          <w:sz w:val="24"/>
          <w:szCs w:val="24"/>
        </w:rPr>
        <w:t>百</w:t>
      </w:r>
      <w:proofErr w:type="gramEnd"/>
      <w:r>
        <w:rPr>
          <w:rFonts w:hint="eastAsia"/>
          <w:sz w:val="24"/>
          <w:szCs w:val="24"/>
        </w:rPr>
        <w:t>分位数、</w:t>
      </w:r>
      <w:r>
        <w:rPr>
          <w:rFonts w:hint="eastAsia"/>
          <w:sz w:val="24"/>
          <w:szCs w:val="24"/>
        </w:rPr>
        <w:t>O</w:t>
      </w:r>
      <w:r>
        <w:rPr>
          <w:rFonts w:hint="eastAsia"/>
          <w:sz w:val="24"/>
          <w:szCs w:val="24"/>
        </w:rPr>
        <w:t>₃日最大</w:t>
      </w:r>
      <w:r>
        <w:rPr>
          <w:rFonts w:hint="eastAsia"/>
          <w:sz w:val="24"/>
          <w:szCs w:val="24"/>
        </w:rPr>
        <w:t>8</w:t>
      </w:r>
      <w:r>
        <w:rPr>
          <w:rFonts w:hint="eastAsia"/>
          <w:sz w:val="24"/>
          <w:szCs w:val="24"/>
        </w:rPr>
        <w:t>小时值第</w:t>
      </w:r>
      <w:r>
        <w:rPr>
          <w:rFonts w:hint="eastAsia"/>
          <w:sz w:val="24"/>
          <w:szCs w:val="24"/>
        </w:rPr>
        <w:t>90</w:t>
      </w:r>
      <w:proofErr w:type="gramStart"/>
      <w:r>
        <w:rPr>
          <w:rFonts w:hint="eastAsia"/>
          <w:sz w:val="24"/>
          <w:szCs w:val="24"/>
        </w:rPr>
        <w:t>百</w:t>
      </w:r>
      <w:proofErr w:type="gramEnd"/>
      <w:r>
        <w:rPr>
          <w:rFonts w:hint="eastAsia"/>
          <w:sz w:val="24"/>
          <w:szCs w:val="24"/>
        </w:rPr>
        <w:t>分位数、综合指数、达标率等核心的字段。每项数据需经过严格数据清洗，确保无空值、无重复、无异常值。监测点</w:t>
      </w:r>
      <w:proofErr w:type="gramStart"/>
      <w:r>
        <w:rPr>
          <w:rFonts w:hint="eastAsia"/>
          <w:sz w:val="24"/>
          <w:szCs w:val="24"/>
        </w:rPr>
        <w:t>位基础信息表需</w:t>
      </w:r>
      <w:proofErr w:type="gramEnd"/>
      <w:r>
        <w:rPr>
          <w:rFonts w:hint="eastAsia"/>
          <w:sz w:val="24"/>
          <w:szCs w:val="24"/>
        </w:rPr>
        <w:t>包含点位</w:t>
      </w:r>
      <w:r>
        <w:rPr>
          <w:rFonts w:hint="eastAsia"/>
          <w:sz w:val="24"/>
          <w:szCs w:val="24"/>
        </w:rPr>
        <w:t>ID</w:t>
      </w:r>
      <w:r>
        <w:rPr>
          <w:rFonts w:hint="eastAsia"/>
          <w:sz w:val="24"/>
          <w:szCs w:val="24"/>
        </w:rPr>
        <w:t>、所属区域、经纬度等关键字段，保证数据溯源准确。</w:t>
      </w:r>
    </w:p>
    <w:p w14:paraId="4DBAA5D6" w14:textId="77777777" w:rsidR="00DC79BB" w:rsidRDefault="00000000">
      <w:pPr>
        <w:ind w:firstLine="480"/>
      </w:pPr>
      <w:bookmarkStart w:id="232" w:name="_Toc780217915"/>
      <w:r>
        <w:rPr>
          <w:rFonts w:hint="eastAsia"/>
        </w:rPr>
        <w:t>2</w:t>
      </w:r>
      <w:r>
        <w:rPr>
          <w:rFonts w:hint="eastAsia"/>
        </w:rPr>
        <w:t>、数据可扩展性需求</w:t>
      </w:r>
      <w:bookmarkEnd w:id="232"/>
    </w:p>
    <w:p w14:paraId="0C78F071" w14:textId="77777777" w:rsidR="00DC79BB" w:rsidRDefault="00000000">
      <w:pPr>
        <w:pStyle w:val="20"/>
        <w:ind w:firstLine="480"/>
        <w:jc w:val="both"/>
        <w:rPr>
          <w:sz w:val="24"/>
          <w:szCs w:val="24"/>
        </w:rPr>
      </w:pPr>
      <w:r>
        <w:rPr>
          <w:rFonts w:hint="eastAsia"/>
          <w:sz w:val="24"/>
          <w:szCs w:val="24"/>
        </w:rPr>
        <w:t>考虑到环境监测数据的持续性累积需求，</w:t>
      </w:r>
      <w:r>
        <w:rPr>
          <w:rFonts w:hint="eastAsia"/>
          <w:sz w:val="24"/>
          <w:szCs w:val="24"/>
        </w:rPr>
        <w:t>MySQL</w:t>
      </w:r>
      <w:r>
        <w:rPr>
          <w:rFonts w:hint="eastAsia"/>
          <w:sz w:val="24"/>
          <w:szCs w:val="24"/>
        </w:rPr>
        <w:t>数据库表结构需具备良好扩展能力。当后续需要新增监测指标、污染物类型或统计维度时，应能通过添加新列或新表的方式平滑扩展，不影响现有数据的存储与查询。对于历史数据的分区存储、按时间范围的表分离策略应提前规划，当数据量增长至千万级别时，仍能保持合理的查询性能。</w:t>
      </w:r>
    </w:p>
    <w:p w14:paraId="16ACCF88" w14:textId="77777777" w:rsidR="00DC79BB" w:rsidRDefault="00000000">
      <w:pPr>
        <w:ind w:firstLine="480"/>
      </w:pPr>
      <w:bookmarkStart w:id="233" w:name="_Toc587348823"/>
      <w:r>
        <w:rPr>
          <w:rFonts w:hint="eastAsia"/>
        </w:rPr>
        <w:t>3</w:t>
      </w:r>
      <w:r>
        <w:rPr>
          <w:rFonts w:hint="eastAsia"/>
        </w:rPr>
        <w:t>、数据备份与恢复需求</w:t>
      </w:r>
      <w:bookmarkEnd w:id="233"/>
    </w:p>
    <w:p w14:paraId="7EA25BE2" w14:textId="77777777" w:rsidR="00DC79BB" w:rsidRDefault="00000000">
      <w:pPr>
        <w:pStyle w:val="20"/>
        <w:ind w:firstLine="480"/>
        <w:jc w:val="both"/>
        <w:rPr>
          <w:sz w:val="24"/>
          <w:szCs w:val="24"/>
        </w:rPr>
      </w:pPr>
      <w:r>
        <w:rPr>
          <w:rFonts w:hint="eastAsia"/>
          <w:sz w:val="24"/>
          <w:szCs w:val="24"/>
        </w:rPr>
        <w:t>绵阳空气质量数据具有历史参考的价值，需要建立完善的备份恢复机制。做到针对不同重要的程度的数据采用分级备份策略：原始的</w:t>
      </w:r>
      <w:r>
        <w:rPr>
          <w:rFonts w:hint="eastAsia"/>
          <w:sz w:val="24"/>
          <w:szCs w:val="24"/>
        </w:rPr>
        <w:t>CSV</w:t>
      </w:r>
      <w:r>
        <w:rPr>
          <w:rFonts w:hint="eastAsia"/>
          <w:sz w:val="24"/>
          <w:szCs w:val="24"/>
        </w:rPr>
        <w:t>文件永久备份保存，数据库定期执行增量数据备份，核心监测数据执行天级别的全量备份。当出现数据误删、损坏或异常错误时，能够通过备份快速恢复，确保环境监测数据始终处于可用状态，不影响历史趋势分析与对比研究。</w:t>
      </w:r>
    </w:p>
    <w:p w14:paraId="35ABF83F" w14:textId="77777777" w:rsidR="00DC79BB" w:rsidRDefault="00000000">
      <w:pPr>
        <w:ind w:firstLine="480"/>
      </w:pPr>
      <w:bookmarkStart w:id="234" w:name="_Toc1736826549"/>
      <w:r>
        <w:rPr>
          <w:rFonts w:hint="eastAsia"/>
        </w:rPr>
        <w:t>4</w:t>
      </w:r>
      <w:r>
        <w:rPr>
          <w:rFonts w:hint="eastAsia"/>
        </w:rPr>
        <w:t>、数据存储成本需求</w:t>
      </w:r>
      <w:bookmarkEnd w:id="234"/>
    </w:p>
    <w:p w14:paraId="215F4834" w14:textId="77777777" w:rsidR="00DC79BB" w:rsidRDefault="00000000">
      <w:pPr>
        <w:pStyle w:val="20"/>
        <w:ind w:firstLine="480"/>
        <w:jc w:val="both"/>
      </w:pPr>
      <w:r>
        <w:rPr>
          <w:rFonts w:hint="eastAsia"/>
          <w:sz w:val="24"/>
          <w:szCs w:val="24"/>
        </w:rPr>
        <w:t>在满足数据完整性和扩展性的基础上，需优化存储方案以控制成本。通过数据压缩、冷热数据分离存储、定期清理冗余临时数据等方式，降低存储空间占用。对于超过</w:t>
      </w:r>
      <w:r>
        <w:rPr>
          <w:rFonts w:hint="eastAsia"/>
          <w:sz w:val="24"/>
          <w:szCs w:val="24"/>
        </w:rPr>
        <w:t>5</w:t>
      </w:r>
      <w:r>
        <w:rPr>
          <w:rFonts w:hint="eastAsia"/>
          <w:sz w:val="24"/>
          <w:szCs w:val="24"/>
        </w:rPr>
        <w:t>年的历史数据，可迁移至低成本存储介质或归档处理，既保留历史数据可供追溯，又避免持续占用高成本存储资源，实现经济高效的长期数据管理。</w:t>
      </w:r>
    </w:p>
    <w:p w14:paraId="5F61B906" w14:textId="77777777" w:rsidR="00DC79BB" w:rsidRDefault="00000000">
      <w:pPr>
        <w:keepNext/>
        <w:keepLines/>
        <w:spacing w:beforeLines="50" w:before="156" w:afterLines="50" w:after="156"/>
        <w:ind w:firstLineChars="0" w:firstLine="0"/>
        <w:jc w:val="left"/>
        <w:outlineLvl w:val="1"/>
      </w:pPr>
      <w:bookmarkStart w:id="235" w:name="_Toc1479217459"/>
      <w:bookmarkStart w:id="236" w:name="_Toc5872"/>
      <w:bookmarkStart w:id="237" w:name="_Toc97078774"/>
      <w:bookmarkStart w:id="238" w:name="_Toc1408819970"/>
      <w:bookmarkStart w:id="239" w:name="_Toc392160956"/>
      <w:bookmarkStart w:id="240" w:name="_Toc403200161"/>
      <w:bookmarkStart w:id="241" w:name="_Toc28270"/>
      <w:bookmarkStart w:id="242" w:name="_Toc30095"/>
      <w:bookmarkStart w:id="243" w:name="_Toc8933"/>
      <w:bookmarkStart w:id="244" w:name="_Toc98595372"/>
      <w:bookmarkStart w:id="245" w:name="_Toc191606529"/>
      <w:bookmarkStart w:id="246" w:name="_Toc498854308"/>
      <w:bookmarkStart w:id="247" w:name="_Toc14859"/>
      <w:r>
        <w:rPr>
          <w:rFonts w:eastAsia="黑体" w:hint="eastAsia"/>
          <w:bCs/>
          <w:sz w:val="28"/>
          <w:szCs w:val="28"/>
        </w:rPr>
        <w:lastRenderedPageBreak/>
        <w:t>3.4</w:t>
      </w:r>
      <w:r>
        <w:rPr>
          <w:rFonts w:eastAsia="黑体" w:hint="eastAsia"/>
          <w:bCs/>
          <w:sz w:val="28"/>
          <w:szCs w:val="28"/>
        </w:rPr>
        <w:t>数据分析及可视化需求</w:t>
      </w:r>
      <w:bookmarkEnd w:id="235"/>
      <w:bookmarkEnd w:id="236"/>
      <w:bookmarkEnd w:id="237"/>
      <w:bookmarkEnd w:id="238"/>
      <w:bookmarkEnd w:id="239"/>
      <w:bookmarkEnd w:id="240"/>
      <w:bookmarkEnd w:id="241"/>
      <w:bookmarkEnd w:id="242"/>
      <w:bookmarkEnd w:id="243"/>
      <w:bookmarkEnd w:id="244"/>
      <w:bookmarkEnd w:id="245"/>
      <w:bookmarkEnd w:id="246"/>
      <w:bookmarkEnd w:id="247"/>
    </w:p>
    <w:p w14:paraId="4303F59E" w14:textId="77777777" w:rsidR="00DC79BB" w:rsidRDefault="00000000">
      <w:pPr>
        <w:pStyle w:val="20"/>
        <w:ind w:firstLine="480"/>
        <w:jc w:val="both"/>
        <w:rPr>
          <w:sz w:val="24"/>
          <w:szCs w:val="24"/>
        </w:rPr>
      </w:pPr>
      <w:r>
        <w:rPr>
          <w:rFonts w:hint="eastAsia"/>
          <w:sz w:val="24"/>
          <w:szCs w:val="24"/>
        </w:rPr>
        <w:t>本研究的核心目标是通过系统化的分析流程，挖掘绵阳市环境空气质量数据的潜在规律，为环境治理决策提供数据支撑。</w:t>
      </w:r>
    </w:p>
    <w:p w14:paraId="09F29175" w14:textId="77777777" w:rsidR="00DC79BB" w:rsidRDefault="00000000">
      <w:pPr>
        <w:ind w:firstLine="480"/>
      </w:pPr>
      <w:bookmarkStart w:id="248" w:name="_Toc1382525367"/>
      <w:r>
        <w:rPr>
          <w:rFonts w:hint="eastAsia"/>
        </w:rPr>
        <w:t>1</w:t>
      </w:r>
      <w:r>
        <w:rPr>
          <w:rFonts w:hint="eastAsia"/>
        </w:rPr>
        <w:t>、数据爬取</w:t>
      </w:r>
      <w:bookmarkEnd w:id="248"/>
    </w:p>
    <w:p w14:paraId="39C2EDED" w14:textId="77777777" w:rsidR="00DC79BB" w:rsidRDefault="00000000">
      <w:pPr>
        <w:pStyle w:val="20"/>
        <w:ind w:firstLine="480"/>
        <w:jc w:val="both"/>
        <w:rPr>
          <w:sz w:val="24"/>
          <w:szCs w:val="24"/>
        </w:rPr>
      </w:pPr>
      <w:r>
        <w:rPr>
          <w:rFonts w:hint="eastAsia"/>
          <w:sz w:val="24"/>
          <w:szCs w:val="24"/>
        </w:rPr>
        <w:t>从绵阳市生态环境</w:t>
      </w:r>
      <w:proofErr w:type="gramStart"/>
      <w:r>
        <w:rPr>
          <w:rFonts w:hint="eastAsia"/>
          <w:sz w:val="24"/>
          <w:szCs w:val="24"/>
        </w:rPr>
        <w:t>局官网爬取</w:t>
      </w:r>
      <w:proofErr w:type="gramEnd"/>
      <w:r>
        <w:rPr>
          <w:rFonts w:hint="eastAsia"/>
          <w:sz w:val="24"/>
          <w:szCs w:val="24"/>
        </w:rPr>
        <w:t>2017</w:t>
      </w:r>
      <w:r>
        <w:rPr>
          <w:rFonts w:hint="eastAsia"/>
          <w:sz w:val="24"/>
          <w:szCs w:val="24"/>
        </w:rPr>
        <w:t>年至</w:t>
      </w:r>
      <w:r>
        <w:rPr>
          <w:rFonts w:hint="eastAsia"/>
          <w:sz w:val="24"/>
          <w:szCs w:val="24"/>
        </w:rPr>
        <w:t>2025</w:t>
      </w:r>
      <w:r>
        <w:rPr>
          <w:rFonts w:hint="eastAsia"/>
          <w:sz w:val="24"/>
          <w:szCs w:val="24"/>
        </w:rPr>
        <w:t>年的环境空气质量月报数据，获取监测点位信息、各类污染物浓度、达标率等原始数据。数据</w:t>
      </w:r>
      <w:proofErr w:type="gramStart"/>
      <w:r>
        <w:rPr>
          <w:rFonts w:hint="eastAsia"/>
          <w:sz w:val="24"/>
          <w:szCs w:val="24"/>
        </w:rPr>
        <w:t>爬取过程</w:t>
      </w:r>
      <w:proofErr w:type="gramEnd"/>
      <w:r>
        <w:rPr>
          <w:rFonts w:hint="eastAsia"/>
          <w:sz w:val="24"/>
          <w:szCs w:val="24"/>
        </w:rPr>
        <w:t>需保证准确性与完整性，避免关键字段遗漏，同时设置合理的请求间隔，确保不影响目标服务器正常运行。</w:t>
      </w:r>
    </w:p>
    <w:p w14:paraId="062E6E53" w14:textId="77777777" w:rsidR="00DC79BB" w:rsidRDefault="00000000">
      <w:pPr>
        <w:ind w:firstLine="480"/>
      </w:pPr>
      <w:bookmarkStart w:id="249" w:name="_Toc330782629"/>
      <w:r>
        <w:rPr>
          <w:rFonts w:hint="eastAsia"/>
        </w:rPr>
        <w:t>2</w:t>
      </w:r>
      <w:r>
        <w:rPr>
          <w:rFonts w:hint="eastAsia"/>
        </w:rPr>
        <w:t>、数据清洗</w:t>
      </w:r>
      <w:bookmarkEnd w:id="249"/>
    </w:p>
    <w:p w14:paraId="3E4B15BB" w14:textId="77777777" w:rsidR="00DC79BB" w:rsidRDefault="00000000">
      <w:pPr>
        <w:pStyle w:val="20"/>
        <w:ind w:firstLine="480"/>
        <w:jc w:val="both"/>
        <w:rPr>
          <w:sz w:val="24"/>
          <w:szCs w:val="24"/>
        </w:rPr>
      </w:pPr>
      <w:r>
        <w:rPr>
          <w:rFonts w:hint="eastAsia"/>
          <w:sz w:val="24"/>
          <w:szCs w:val="24"/>
        </w:rPr>
        <w:t>刚爬取的数据的原始数据可能会存在格式不统一、缺失值、异常值、重复数据等问题，需通过</w:t>
      </w:r>
      <w:r>
        <w:rPr>
          <w:rFonts w:hint="eastAsia"/>
          <w:sz w:val="24"/>
          <w:szCs w:val="24"/>
        </w:rPr>
        <w:t>Python</w:t>
      </w:r>
      <w:r>
        <w:rPr>
          <w:rFonts w:hint="eastAsia"/>
          <w:sz w:val="24"/>
          <w:szCs w:val="24"/>
        </w:rPr>
        <w:t>的</w:t>
      </w:r>
      <w:r>
        <w:rPr>
          <w:rFonts w:hint="eastAsia"/>
          <w:sz w:val="24"/>
          <w:szCs w:val="24"/>
        </w:rPr>
        <w:t>Pandas</w:t>
      </w:r>
      <w:r>
        <w:rPr>
          <w:rFonts w:hint="eastAsia"/>
          <w:sz w:val="24"/>
          <w:szCs w:val="24"/>
        </w:rPr>
        <w:t>库等数据清洗工具进行处理。具体清洗操作包括：去除重复数据、填充或删除缺失值、统一字段格式、剔除超出合理范围的异常值。清洗后的数据需通过质量校验，确保数据质量满足模型训练和分析的要求。</w:t>
      </w:r>
    </w:p>
    <w:p w14:paraId="618D8DE2" w14:textId="77777777" w:rsidR="00DC79BB" w:rsidRDefault="00000000">
      <w:pPr>
        <w:ind w:firstLine="480"/>
      </w:pPr>
      <w:bookmarkStart w:id="250" w:name="_Toc1775967167"/>
      <w:r>
        <w:rPr>
          <w:rFonts w:hint="eastAsia"/>
        </w:rPr>
        <w:t>3</w:t>
      </w:r>
      <w:r>
        <w:rPr>
          <w:rFonts w:hint="eastAsia"/>
        </w:rPr>
        <w:t>、数据可视化</w:t>
      </w:r>
      <w:bookmarkEnd w:id="250"/>
    </w:p>
    <w:p w14:paraId="0E8906F9" w14:textId="77777777" w:rsidR="00DC79BB" w:rsidRDefault="00000000">
      <w:pPr>
        <w:pStyle w:val="20"/>
        <w:ind w:firstLine="480"/>
        <w:jc w:val="both"/>
        <w:rPr>
          <w:sz w:val="24"/>
          <w:szCs w:val="24"/>
        </w:rPr>
      </w:pPr>
      <w:r>
        <w:rPr>
          <w:rFonts w:hint="eastAsia"/>
          <w:sz w:val="24"/>
          <w:szCs w:val="24"/>
        </w:rPr>
        <w:t>将清洗后的高质量数据实现通过</w:t>
      </w:r>
      <w:r>
        <w:rPr>
          <w:rFonts w:hint="eastAsia"/>
          <w:sz w:val="24"/>
          <w:szCs w:val="24"/>
        </w:rPr>
        <w:t xml:space="preserve">Python </w:t>
      </w:r>
      <w:proofErr w:type="spellStart"/>
      <w:r>
        <w:rPr>
          <w:rFonts w:hint="eastAsia"/>
          <w:sz w:val="24"/>
          <w:szCs w:val="24"/>
        </w:rPr>
        <w:t>Flask+Echarts</w:t>
      </w:r>
      <w:proofErr w:type="spellEnd"/>
      <w:r>
        <w:rPr>
          <w:rFonts w:hint="eastAsia"/>
          <w:sz w:val="24"/>
          <w:szCs w:val="24"/>
        </w:rPr>
        <w:t>的形式构建的可视化平台进行多角度展示平台。</w:t>
      </w:r>
    </w:p>
    <w:p w14:paraId="39DD3934" w14:textId="77777777" w:rsidR="00DC79BB" w:rsidRDefault="00000000">
      <w:pPr>
        <w:pStyle w:val="20"/>
        <w:ind w:firstLine="480"/>
        <w:jc w:val="both"/>
        <w:rPr>
          <w:sz w:val="24"/>
          <w:szCs w:val="24"/>
        </w:rPr>
      </w:pPr>
      <w:r>
        <w:rPr>
          <w:rFonts w:hint="eastAsia"/>
          <w:sz w:val="24"/>
          <w:szCs w:val="24"/>
        </w:rPr>
        <w:t>展示各类污染物，如</w:t>
      </w:r>
      <w:r>
        <w:rPr>
          <w:rFonts w:hint="eastAsia"/>
          <w:sz w:val="24"/>
          <w:szCs w:val="24"/>
        </w:rPr>
        <w:t>SO</w:t>
      </w:r>
      <w:r>
        <w:rPr>
          <w:rFonts w:hint="eastAsia"/>
          <w:sz w:val="24"/>
          <w:szCs w:val="24"/>
        </w:rPr>
        <w:t>₂、</w:t>
      </w:r>
      <w:r>
        <w:rPr>
          <w:rFonts w:hint="eastAsia"/>
          <w:sz w:val="24"/>
          <w:szCs w:val="24"/>
        </w:rPr>
        <w:t>NO</w:t>
      </w:r>
      <w:r>
        <w:rPr>
          <w:rFonts w:hint="eastAsia"/>
          <w:sz w:val="24"/>
          <w:szCs w:val="24"/>
        </w:rPr>
        <w:t>₂、</w:t>
      </w:r>
      <w:r>
        <w:rPr>
          <w:rFonts w:hint="eastAsia"/>
          <w:sz w:val="24"/>
          <w:szCs w:val="24"/>
        </w:rPr>
        <w:t>PM10</w:t>
      </w:r>
      <w:r>
        <w:rPr>
          <w:rFonts w:hint="eastAsia"/>
          <w:sz w:val="24"/>
          <w:szCs w:val="24"/>
        </w:rPr>
        <w:t>、</w:t>
      </w:r>
      <w:r>
        <w:rPr>
          <w:rFonts w:hint="eastAsia"/>
          <w:sz w:val="24"/>
          <w:szCs w:val="24"/>
        </w:rPr>
        <w:t>PM2.5</w:t>
      </w:r>
      <w:r>
        <w:rPr>
          <w:rFonts w:hint="eastAsia"/>
          <w:sz w:val="24"/>
          <w:szCs w:val="24"/>
        </w:rPr>
        <w:t>、</w:t>
      </w:r>
      <w:r>
        <w:rPr>
          <w:rFonts w:hint="eastAsia"/>
          <w:sz w:val="24"/>
          <w:szCs w:val="24"/>
        </w:rPr>
        <w:t>CO</w:t>
      </w:r>
      <w:r>
        <w:rPr>
          <w:rFonts w:hint="eastAsia"/>
          <w:sz w:val="24"/>
          <w:szCs w:val="24"/>
        </w:rPr>
        <w:t>、</w:t>
      </w:r>
      <w:r>
        <w:rPr>
          <w:rFonts w:hint="eastAsia"/>
          <w:sz w:val="24"/>
          <w:szCs w:val="24"/>
        </w:rPr>
        <w:t>O</w:t>
      </w:r>
      <w:r>
        <w:rPr>
          <w:rFonts w:hint="eastAsia"/>
          <w:sz w:val="24"/>
          <w:szCs w:val="24"/>
        </w:rPr>
        <w:t>₃的变化趋势，分析污染物的季节性规律。可视化平台实现支持按时间的范围、区域、监测点位、污染物类型等多个维度筛选和交互方式查询，能满足使用人员和普通市民不同层次的信息需求。</w:t>
      </w:r>
    </w:p>
    <w:p w14:paraId="76E842F3" w14:textId="77777777" w:rsidR="00DC79BB" w:rsidRDefault="00000000">
      <w:pPr>
        <w:ind w:firstLine="480"/>
      </w:pPr>
      <w:bookmarkStart w:id="251" w:name="_Toc804966116"/>
      <w:r>
        <w:rPr>
          <w:rFonts w:hint="eastAsia"/>
        </w:rPr>
        <w:t>4</w:t>
      </w:r>
      <w:r>
        <w:rPr>
          <w:rFonts w:hint="eastAsia"/>
        </w:rPr>
        <w:t>、机器学习分析</w:t>
      </w:r>
      <w:bookmarkEnd w:id="251"/>
    </w:p>
    <w:p w14:paraId="475D53EC" w14:textId="77777777" w:rsidR="00DC79BB" w:rsidRDefault="00000000">
      <w:pPr>
        <w:pStyle w:val="20"/>
        <w:ind w:firstLine="480"/>
        <w:jc w:val="both"/>
        <w:rPr>
          <w:sz w:val="24"/>
          <w:szCs w:val="24"/>
        </w:rPr>
      </w:pPr>
      <w:r>
        <w:rPr>
          <w:rFonts w:hint="eastAsia"/>
          <w:sz w:val="24"/>
          <w:szCs w:val="24"/>
        </w:rPr>
        <w:t>使用清洗后的数据来构建随机森林回归模型，实现对空气质量综合指数和各类污染物浓度进行趋势预测，识别影响空气质量的关键因子。通过特征重要性分析，量化</w:t>
      </w:r>
      <w:proofErr w:type="gramStart"/>
      <w:r>
        <w:rPr>
          <w:rFonts w:hint="eastAsia"/>
          <w:sz w:val="24"/>
          <w:szCs w:val="24"/>
        </w:rPr>
        <w:t>各污染</w:t>
      </w:r>
      <w:proofErr w:type="gramEnd"/>
      <w:r>
        <w:rPr>
          <w:rFonts w:hint="eastAsia"/>
          <w:sz w:val="24"/>
          <w:szCs w:val="24"/>
        </w:rPr>
        <w:t>因子的贡献度，通过非线性关联分析，揭示污染物之间复杂的相互作用关系。模型预测结果与可视化图表结合展示，既可以做到直观展示历史数据，又可以做到预测未来趋势，为环境治理部门提供科学的决策依据。</w:t>
      </w:r>
    </w:p>
    <w:p w14:paraId="2F7E947A" w14:textId="20CBEF32" w:rsidR="00DC79BB" w:rsidRDefault="00DC79BB" w:rsidP="00821719">
      <w:pPr>
        <w:keepNext/>
        <w:keepLines/>
        <w:spacing w:beforeLines="100" w:before="312" w:afterLines="100" w:after="312"/>
        <w:ind w:firstLineChars="0" w:firstLine="0"/>
        <w:outlineLvl w:val="0"/>
        <w:rPr>
          <w:rFonts w:eastAsia="黑体" w:hint="eastAsia"/>
          <w:bCs/>
          <w:kern w:val="44"/>
          <w:sz w:val="32"/>
          <w:szCs w:val="32"/>
        </w:rPr>
      </w:pPr>
    </w:p>
    <w:sectPr w:rsidR="00DC79BB">
      <w:footerReference w:type="default" r:id="rId15"/>
      <w:endnotePr>
        <w:numFmt w:val="decimal"/>
      </w:endnotePr>
      <w:pgSz w:w="11906" w:h="16838"/>
      <w:pgMar w:top="1134" w:right="1134" w:bottom="851" w:left="1134" w:header="851" w:footer="567" w:gutter="567"/>
      <w:pgBorders>
        <w:top w:val="single" w:sz="2" w:space="1" w:color="FFFFFF"/>
        <w:left w:val="single" w:sz="2" w:space="4" w:color="FFFFFF"/>
        <w:bottom w:val="single" w:sz="2" w:space="1" w:color="FFFFFF"/>
        <w:right w:val="single" w:sz="2" w:space="4" w:color="FFFFFF"/>
      </w:pgBorders>
      <w:cols w:space="425"/>
      <w:docGrid w:type="linesAndChars" w:linePitch="312"/>
    </w:sectPr>
  </w:body>
</w:document>
</file>

<file path=word/customizations.xml><?xml version="1.0" encoding="utf-8"?>
<wne:tcg xmlns:r="http://schemas.openxmlformats.org/officeDocument/2006/relationships" xmlns:wne="http://schemas.microsoft.com/office/word/2006/wordml">
  <wne:keymaps>
    <wne:keymap wne:kcmPrimary="0232">
      <wne:acd wne:acdName="acd0"/>
    </wne:keymap>
  </wne:keymaps>
  <wne:toolbars>
    <wne:acdManifest>
      <wne:acdEntry wne:acdName="acd0"/>
    </wne:acdManifest>
  </wne:toolbars>
  <wne:acds>
    <wne:acd wne:argValue="AQAAAAE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12FE1" w14:textId="77777777" w:rsidR="00BB6B91" w:rsidRDefault="00BB6B91">
      <w:pPr>
        <w:spacing w:line="240" w:lineRule="auto"/>
        <w:ind w:firstLine="480"/>
      </w:pPr>
      <w:r>
        <w:separator/>
      </w:r>
    </w:p>
  </w:endnote>
  <w:endnote w:type="continuationSeparator" w:id="0">
    <w:p w14:paraId="776711E2" w14:textId="77777777" w:rsidR="00BB6B91" w:rsidRDefault="00BB6B9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Menlo">
    <w:altName w:val="Calibri"/>
    <w:charset w:val="00"/>
    <w:family w:val="auto"/>
    <w:pitch w:val="default"/>
    <w:sig w:usb0="00000000" w:usb1="00000000" w:usb2="02000028" w:usb3="00000000" w:csb0="600001DF" w:csb1="FFDF0000"/>
  </w:font>
  <w:font w:name="楷体_GB2312">
    <w:altName w:val="汉仪楷体KW"/>
    <w:charset w:val="86"/>
    <w:family w:val="modern"/>
    <w:pitch w:val="default"/>
    <w:sig w:usb0="00000000" w:usb1="00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DejaVu Math TeX Gyre">
    <w:altName w:val="Calibri"/>
    <w:charset w:val="00"/>
    <w:family w:val="auto"/>
    <w:pitch w:val="default"/>
    <w:sig w:usb0="00000000" w:usb1="00000000" w:usb2="02000000" w:usb3="00000000" w:csb0="60000193" w:csb1="0DD4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05A74" w14:textId="77777777" w:rsidR="00DC79BB" w:rsidRDefault="00000000">
    <w:pPr>
      <w:pStyle w:val="af4"/>
      <w:ind w:firstLine="420"/>
      <w:rPr>
        <w:rFonts w:eastAsiaTheme="minorEastAsia" w:hint="eastAsia"/>
      </w:rPr>
    </w:pPr>
    <w:r>
      <w:rPr>
        <w:noProof/>
      </w:rPr>
      <mc:AlternateContent>
        <mc:Choice Requires="wps">
          <w:drawing>
            <wp:anchor distT="0" distB="0" distL="114300" distR="114300" simplePos="0" relativeHeight="251659264" behindDoc="0" locked="0" layoutInCell="1" allowOverlap="1" wp14:anchorId="722C70B9" wp14:editId="2DED6F1B">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A38BF3" w14:textId="77777777" w:rsidR="00DC79BB" w:rsidRDefault="00000000">
                          <w:pPr>
                            <w:pStyle w:val="af4"/>
                            <w:ind w:firstLine="420"/>
                            <w:rPr>
                              <w:rFonts w:hint="eastAsia"/>
                            </w:rPr>
                          </w:pPr>
                          <w:r>
                            <w:fldChar w:fldCharType="begin"/>
                          </w:r>
                          <w:r>
                            <w:instrText xml:space="preserve"> PAGE  \* MERGEFORMAT </w:instrText>
                          </w:r>
                          <w:r>
                            <w:fldChar w:fldCharType="separate"/>
                          </w:r>
                          <w:r>
                            <w:t>77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22C70B9" id="_x0000_t202" coordsize="21600,21600" o:spt="202" path="m,l,21600r21600,l21600,xe">
              <v:stroke joinstyle="miter"/>
              <v:path gradientshapeok="t" o:connecttype="rect"/>
            </v:shapetype>
            <v:shape id="文本框 46"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CA38BF3" w14:textId="77777777" w:rsidR="00DC79BB" w:rsidRDefault="00000000">
                    <w:pPr>
                      <w:pStyle w:val="af4"/>
                      <w:ind w:firstLine="420"/>
                      <w:rPr>
                        <w:rFonts w:hint="eastAsia"/>
                      </w:rPr>
                    </w:pPr>
                    <w:r>
                      <w:fldChar w:fldCharType="begin"/>
                    </w:r>
                    <w:r>
                      <w:instrText xml:space="preserve"> PAGE  \* MERGEFORMAT </w:instrText>
                    </w:r>
                    <w:r>
                      <w:fldChar w:fldCharType="separate"/>
                    </w:r>
                    <w:r>
                      <w:t>77</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46E8B" w14:textId="77777777" w:rsidR="00BB6B91" w:rsidRDefault="00BB6B91">
      <w:pPr>
        <w:ind w:firstLine="480"/>
      </w:pPr>
      <w:r>
        <w:separator/>
      </w:r>
    </w:p>
  </w:footnote>
  <w:footnote w:type="continuationSeparator" w:id="0">
    <w:p w14:paraId="37793F9A" w14:textId="77777777" w:rsidR="00BB6B91" w:rsidRDefault="00BB6B91">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695E8F"/>
    <w:multiLevelType w:val="multilevel"/>
    <w:tmpl w:val="84695E8F"/>
    <w:lvl w:ilvl="0">
      <w:start w:val="1"/>
      <w:numFmt w:val="decimal"/>
      <w:pStyle w:val="a"/>
      <w:suff w:val="nothing"/>
      <w:lvlText w:val="[%1]"/>
      <w:lvlJc w:val="left"/>
      <w:pPr>
        <w:ind w:left="113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3592469"/>
    <w:multiLevelType w:val="multilevel"/>
    <w:tmpl w:val="33592469"/>
    <w:lvl w:ilvl="0">
      <w:start w:val="1"/>
      <w:numFmt w:val="decimal"/>
      <w:pStyle w:val="2"/>
      <w:lvlText w:val="%1"/>
      <w:lvlJc w:val="left"/>
      <w:pPr>
        <w:tabs>
          <w:tab w:val="left" w:pos="425"/>
        </w:tabs>
        <w:ind w:left="425" w:hanging="425"/>
      </w:pPr>
      <w:rPr>
        <w:rFonts w:hint="eastAsia"/>
      </w:rPr>
    </w:lvl>
    <w:lvl w:ilvl="1">
      <w:start w:val="1"/>
      <w:numFmt w:val="decimal"/>
      <w:lvlText w:val="%1.%2"/>
      <w:lvlJc w:val="left"/>
      <w:pPr>
        <w:tabs>
          <w:tab w:val="left" w:pos="1145"/>
        </w:tabs>
        <w:ind w:left="992" w:hanging="567"/>
      </w:pPr>
      <w:rPr>
        <w:rFonts w:hint="eastAsia"/>
      </w:rPr>
    </w:lvl>
    <w:lvl w:ilvl="2">
      <w:start w:val="1"/>
      <w:numFmt w:val="none"/>
      <w:lvlText w:val=""/>
      <w:lvlJc w:val="left"/>
      <w:pPr>
        <w:tabs>
          <w:tab w:val="left" w:pos="1931"/>
        </w:tabs>
        <w:ind w:left="1418" w:hanging="567"/>
      </w:pPr>
      <w:rPr>
        <w:rFonts w:hint="eastAsia"/>
      </w:rPr>
    </w:lvl>
    <w:lvl w:ilvl="3">
      <w:start w:val="1"/>
      <w:numFmt w:val="decimal"/>
      <w:lvlText w:val="%1.%2.%3.%4"/>
      <w:lvlJc w:val="left"/>
      <w:pPr>
        <w:tabs>
          <w:tab w:val="left" w:pos="2716"/>
        </w:tabs>
        <w:ind w:left="1984" w:hanging="708"/>
      </w:pPr>
      <w:rPr>
        <w:rFonts w:hint="eastAsia"/>
      </w:rPr>
    </w:lvl>
    <w:lvl w:ilvl="4">
      <w:start w:val="1"/>
      <w:numFmt w:val="decimal"/>
      <w:lvlText w:val="%1.%2.%3.%4.%5"/>
      <w:lvlJc w:val="left"/>
      <w:pPr>
        <w:tabs>
          <w:tab w:val="left" w:pos="3501"/>
        </w:tabs>
        <w:ind w:left="2551" w:hanging="850"/>
      </w:pPr>
      <w:rPr>
        <w:rFonts w:hint="eastAsia"/>
      </w:rPr>
    </w:lvl>
    <w:lvl w:ilvl="5">
      <w:start w:val="1"/>
      <w:numFmt w:val="decimal"/>
      <w:lvlText w:val="%1.%2.%3.%4.%5.%6"/>
      <w:lvlJc w:val="left"/>
      <w:pPr>
        <w:tabs>
          <w:tab w:val="left" w:pos="4646"/>
        </w:tabs>
        <w:ind w:left="3260" w:hanging="1134"/>
      </w:pPr>
      <w:rPr>
        <w:rFonts w:hint="eastAsia"/>
      </w:rPr>
    </w:lvl>
    <w:lvl w:ilvl="6">
      <w:start w:val="1"/>
      <w:numFmt w:val="decimal"/>
      <w:lvlText w:val="%1.%2.%3.%4.%5.%6.%7"/>
      <w:lvlJc w:val="left"/>
      <w:pPr>
        <w:tabs>
          <w:tab w:val="left" w:pos="5431"/>
        </w:tabs>
        <w:ind w:left="3827" w:hanging="1276"/>
      </w:pPr>
      <w:rPr>
        <w:rFonts w:hint="eastAsia"/>
      </w:rPr>
    </w:lvl>
    <w:lvl w:ilvl="7">
      <w:start w:val="1"/>
      <w:numFmt w:val="decimal"/>
      <w:lvlText w:val="%1.%2.%3.%4.%5.%6.%7.%8"/>
      <w:lvlJc w:val="left"/>
      <w:pPr>
        <w:tabs>
          <w:tab w:val="left" w:pos="6216"/>
        </w:tabs>
        <w:ind w:left="4394" w:hanging="1418"/>
      </w:pPr>
      <w:rPr>
        <w:rFonts w:hint="eastAsia"/>
      </w:rPr>
    </w:lvl>
    <w:lvl w:ilvl="8">
      <w:start w:val="1"/>
      <w:numFmt w:val="decimal"/>
      <w:lvlText w:val="%1.%2.%3.%4.%5.%6.%7.%8.%9"/>
      <w:lvlJc w:val="left"/>
      <w:pPr>
        <w:tabs>
          <w:tab w:val="left" w:pos="7002"/>
        </w:tabs>
        <w:ind w:left="5102" w:hanging="1700"/>
      </w:pPr>
      <w:rPr>
        <w:rFonts w:hint="eastAsia"/>
      </w:rPr>
    </w:lvl>
  </w:abstractNum>
  <w:abstractNum w:abstractNumId="2" w15:restartNumberingAfterBreak="0">
    <w:nsid w:val="5F3A9C8A"/>
    <w:multiLevelType w:val="singleLevel"/>
    <w:tmpl w:val="5F3A9C8A"/>
    <w:lvl w:ilvl="0">
      <w:start w:val="1"/>
      <w:numFmt w:val="decimal"/>
      <w:lvlText w:val="[%1]"/>
      <w:lvlJc w:val="left"/>
      <w:pPr>
        <w:tabs>
          <w:tab w:val="left" w:pos="420"/>
        </w:tabs>
        <w:ind w:left="425" w:hanging="425"/>
      </w:pPr>
      <w:rPr>
        <w:rFonts w:hint="default"/>
      </w:rPr>
    </w:lvl>
  </w:abstractNum>
  <w:abstractNum w:abstractNumId="3" w15:restartNumberingAfterBreak="0">
    <w:nsid w:val="7D8CDCD1"/>
    <w:multiLevelType w:val="singleLevel"/>
    <w:tmpl w:val="7D8CDCD1"/>
    <w:lvl w:ilvl="0">
      <w:start w:val="5"/>
      <w:numFmt w:val="decimal"/>
      <w:suff w:val="space"/>
      <w:lvlText w:val="第%1章"/>
      <w:lvlJc w:val="left"/>
    </w:lvl>
  </w:abstractNum>
  <w:abstractNum w:abstractNumId="4" w15:restartNumberingAfterBreak="0">
    <w:nsid w:val="7ECD45C6"/>
    <w:multiLevelType w:val="multilevel"/>
    <w:tmpl w:val="7ECD45C6"/>
    <w:lvl w:ilvl="0">
      <w:start w:val="1"/>
      <w:numFmt w:val="decimal"/>
      <w:lvlText w:val="%1"/>
      <w:lvlJc w:val="left"/>
      <w:pPr>
        <w:ind w:left="360" w:hanging="360"/>
      </w:pPr>
      <w:rPr>
        <w:rFonts w:hint="default"/>
      </w:rPr>
    </w:lvl>
    <w:lvl w:ilvl="1">
      <w:start w:val="1"/>
      <w:numFmt w:val="decimal"/>
      <w:isLgl/>
      <w:lvlText w:val="%1.%2"/>
      <w:lvlJc w:val="left"/>
      <w:pPr>
        <w:tabs>
          <w:tab w:val="left" w:pos="0"/>
        </w:tabs>
        <w:ind w:left="720" w:hanging="720"/>
      </w:pPr>
      <w:rPr>
        <w:rFonts w:hint="default"/>
      </w:rPr>
    </w:lvl>
    <w:lvl w:ilvl="2">
      <w:start w:val="1"/>
      <w:numFmt w:val="decimal"/>
      <w:pStyle w:val="3"/>
      <w:isLgl/>
      <w:lvlText w:val="%1.%2.%3"/>
      <w:lvlJc w:val="left"/>
      <w:pPr>
        <w:tabs>
          <w:tab w:val="left" w:pos="0"/>
        </w:tabs>
        <w:ind w:left="1080" w:hanging="1080"/>
      </w:pPr>
      <w:rPr>
        <w:rFonts w:hint="default"/>
      </w:rPr>
    </w:lvl>
    <w:lvl w:ilvl="3">
      <w:start w:val="1"/>
      <w:numFmt w:val="decimal"/>
      <w:isLgl/>
      <w:lvlText w:val="%1.%2.%3.%4"/>
      <w:lvlJc w:val="left"/>
      <w:pPr>
        <w:tabs>
          <w:tab w:val="left" w:pos="0"/>
        </w:tabs>
        <w:ind w:left="1080" w:hanging="1080"/>
      </w:pPr>
      <w:rPr>
        <w:rFonts w:hint="default"/>
      </w:rPr>
    </w:lvl>
    <w:lvl w:ilvl="4">
      <w:start w:val="1"/>
      <w:numFmt w:val="decimal"/>
      <w:isLgl/>
      <w:lvlText w:val="%1.%2.%3.%4.%5"/>
      <w:lvlJc w:val="left"/>
      <w:pPr>
        <w:tabs>
          <w:tab w:val="left" w:pos="0"/>
        </w:tabs>
        <w:ind w:left="1440" w:hanging="1440"/>
      </w:pPr>
      <w:rPr>
        <w:rFonts w:hint="default"/>
      </w:rPr>
    </w:lvl>
    <w:lvl w:ilvl="5">
      <w:start w:val="1"/>
      <w:numFmt w:val="decimal"/>
      <w:isLgl/>
      <w:lvlText w:val="%1.%2.%3.%4.%5.%6"/>
      <w:lvlJc w:val="left"/>
      <w:pPr>
        <w:tabs>
          <w:tab w:val="left" w:pos="0"/>
        </w:tabs>
        <w:ind w:left="1800" w:hanging="1800"/>
      </w:pPr>
      <w:rPr>
        <w:rFonts w:hint="default"/>
      </w:rPr>
    </w:lvl>
    <w:lvl w:ilvl="6">
      <w:start w:val="1"/>
      <w:numFmt w:val="decimal"/>
      <w:isLgl/>
      <w:lvlText w:val="%1.%2.%3.%4.%5.%6.%7"/>
      <w:lvlJc w:val="left"/>
      <w:pPr>
        <w:tabs>
          <w:tab w:val="left" w:pos="0"/>
        </w:tabs>
        <w:ind w:left="2160" w:hanging="2160"/>
      </w:pPr>
      <w:rPr>
        <w:rFonts w:hint="default"/>
      </w:rPr>
    </w:lvl>
    <w:lvl w:ilvl="7">
      <w:start w:val="1"/>
      <w:numFmt w:val="decimal"/>
      <w:isLgl/>
      <w:lvlText w:val="%1.%2.%3.%4.%5.%6.%7.%8"/>
      <w:lvlJc w:val="left"/>
      <w:pPr>
        <w:tabs>
          <w:tab w:val="left" w:pos="0"/>
        </w:tabs>
        <w:ind w:left="2520" w:hanging="2520"/>
      </w:pPr>
      <w:rPr>
        <w:rFonts w:hint="default"/>
      </w:rPr>
    </w:lvl>
    <w:lvl w:ilvl="8">
      <w:start w:val="1"/>
      <w:numFmt w:val="decimal"/>
      <w:isLgl/>
      <w:lvlText w:val="%1.%2.%3.%4.%5.%6.%7.%8.%9"/>
      <w:lvlJc w:val="left"/>
      <w:pPr>
        <w:tabs>
          <w:tab w:val="left" w:pos="0"/>
        </w:tabs>
        <w:ind w:left="2880" w:hanging="2880"/>
      </w:pPr>
      <w:rPr>
        <w:rFonts w:hint="default"/>
      </w:rPr>
    </w:lvl>
  </w:abstractNum>
  <w:abstractNum w:abstractNumId="5" w15:restartNumberingAfterBreak="0">
    <w:nsid w:val="7F73F5E5"/>
    <w:multiLevelType w:val="singleLevel"/>
    <w:tmpl w:val="7F73F5E5"/>
    <w:lvl w:ilvl="0">
      <w:start w:val="1"/>
      <w:numFmt w:val="decimal"/>
      <w:suff w:val="nothing"/>
      <w:lvlText w:val="%1、"/>
      <w:lvlJc w:val="left"/>
      <w:pPr>
        <w:ind w:left="-80"/>
      </w:pPr>
    </w:lvl>
  </w:abstractNum>
  <w:num w:numId="1" w16cid:durableId="49311803">
    <w:abstractNumId w:val="1"/>
  </w:num>
  <w:num w:numId="2" w16cid:durableId="1697728320">
    <w:abstractNumId w:val="4"/>
  </w:num>
  <w:num w:numId="3" w16cid:durableId="1723670604">
    <w:abstractNumId w:val="0"/>
  </w:num>
  <w:num w:numId="4" w16cid:durableId="869074940">
    <w:abstractNumId w:val="3"/>
  </w:num>
  <w:num w:numId="5" w16cid:durableId="1072964384">
    <w:abstractNumId w:val="5"/>
  </w:num>
  <w:num w:numId="6" w16cid:durableId="13739221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HorizontalSpacing w:val="120"/>
  <w:drawingGridVerticalSpacing w:val="200"/>
  <w:noPunctuationKerning/>
  <w:characterSpacingControl w:val="compressPunctuation"/>
  <w:hdrShapeDefaults>
    <o:shapedefaults v:ext="edit" spidmax="2050" fillcolor="white">
      <v:fill color="white"/>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kyMTkwY2Q0ZDZkN2U2ZjI1NDJjMTI1NzZlOWM5OWIifQ=="/>
  </w:docVars>
  <w:rsids>
    <w:rsidRoot w:val="00D943BF"/>
    <w:rsid w:val="000027D7"/>
    <w:rsid w:val="00002BCF"/>
    <w:rsid w:val="00004216"/>
    <w:rsid w:val="00005ABC"/>
    <w:rsid w:val="00006D96"/>
    <w:rsid w:val="000073E3"/>
    <w:rsid w:val="000131EE"/>
    <w:rsid w:val="00013F15"/>
    <w:rsid w:val="00013F36"/>
    <w:rsid w:val="00016838"/>
    <w:rsid w:val="0001715F"/>
    <w:rsid w:val="00017385"/>
    <w:rsid w:val="00020D2A"/>
    <w:rsid w:val="0002212E"/>
    <w:rsid w:val="00024FC7"/>
    <w:rsid w:val="00025C9E"/>
    <w:rsid w:val="00031F85"/>
    <w:rsid w:val="000338CD"/>
    <w:rsid w:val="00037C17"/>
    <w:rsid w:val="00040E38"/>
    <w:rsid w:val="000413DB"/>
    <w:rsid w:val="00042B0D"/>
    <w:rsid w:val="0004536F"/>
    <w:rsid w:val="00045DAD"/>
    <w:rsid w:val="0004621F"/>
    <w:rsid w:val="00046C81"/>
    <w:rsid w:val="000507BB"/>
    <w:rsid w:val="000535D8"/>
    <w:rsid w:val="00054CAD"/>
    <w:rsid w:val="000554A9"/>
    <w:rsid w:val="00055AB7"/>
    <w:rsid w:val="000659D4"/>
    <w:rsid w:val="000665EE"/>
    <w:rsid w:val="0006725A"/>
    <w:rsid w:val="00067C98"/>
    <w:rsid w:val="00074585"/>
    <w:rsid w:val="00074BCC"/>
    <w:rsid w:val="00076FEE"/>
    <w:rsid w:val="00077C25"/>
    <w:rsid w:val="00080DE6"/>
    <w:rsid w:val="00081D3A"/>
    <w:rsid w:val="00082176"/>
    <w:rsid w:val="00082C37"/>
    <w:rsid w:val="000854A1"/>
    <w:rsid w:val="00085E12"/>
    <w:rsid w:val="00086086"/>
    <w:rsid w:val="00091C45"/>
    <w:rsid w:val="00095906"/>
    <w:rsid w:val="000971E0"/>
    <w:rsid w:val="000972AE"/>
    <w:rsid w:val="000A27D0"/>
    <w:rsid w:val="000B2859"/>
    <w:rsid w:val="000B2A37"/>
    <w:rsid w:val="000B2ADF"/>
    <w:rsid w:val="000B2BBC"/>
    <w:rsid w:val="000B388A"/>
    <w:rsid w:val="000B4EF1"/>
    <w:rsid w:val="000B624A"/>
    <w:rsid w:val="000B74F9"/>
    <w:rsid w:val="000C27D7"/>
    <w:rsid w:val="000C31B5"/>
    <w:rsid w:val="000C3E1B"/>
    <w:rsid w:val="000C4500"/>
    <w:rsid w:val="000C6ED5"/>
    <w:rsid w:val="000C7B66"/>
    <w:rsid w:val="000D02A8"/>
    <w:rsid w:val="000D2022"/>
    <w:rsid w:val="000E168A"/>
    <w:rsid w:val="000E1EB2"/>
    <w:rsid w:val="000E2666"/>
    <w:rsid w:val="000E27FC"/>
    <w:rsid w:val="000E317F"/>
    <w:rsid w:val="000E3221"/>
    <w:rsid w:val="000E39D4"/>
    <w:rsid w:val="000F185F"/>
    <w:rsid w:val="000F4B5D"/>
    <w:rsid w:val="000F5F07"/>
    <w:rsid w:val="00101549"/>
    <w:rsid w:val="0010583E"/>
    <w:rsid w:val="00111068"/>
    <w:rsid w:val="00111289"/>
    <w:rsid w:val="001127EA"/>
    <w:rsid w:val="001135F3"/>
    <w:rsid w:val="001145CA"/>
    <w:rsid w:val="00116684"/>
    <w:rsid w:val="00117031"/>
    <w:rsid w:val="00117122"/>
    <w:rsid w:val="001232F0"/>
    <w:rsid w:val="00123BDD"/>
    <w:rsid w:val="00123FC1"/>
    <w:rsid w:val="00126AA3"/>
    <w:rsid w:val="00127219"/>
    <w:rsid w:val="00127550"/>
    <w:rsid w:val="00127600"/>
    <w:rsid w:val="001301F7"/>
    <w:rsid w:val="00130280"/>
    <w:rsid w:val="0013129A"/>
    <w:rsid w:val="00135B74"/>
    <w:rsid w:val="00136883"/>
    <w:rsid w:val="00137C67"/>
    <w:rsid w:val="001400A9"/>
    <w:rsid w:val="001408AE"/>
    <w:rsid w:val="0014268F"/>
    <w:rsid w:val="0014423C"/>
    <w:rsid w:val="001448B9"/>
    <w:rsid w:val="00145864"/>
    <w:rsid w:val="001528A7"/>
    <w:rsid w:val="001616E1"/>
    <w:rsid w:val="00161F12"/>
    <w:rsid w:val="00162B6A"/>
    <w:rsid w:val="00164CA4"/>
    <w:rsid w:val="00170131"/>
    <w:rsid w:val="00171901"/>
    <w:rsid w:val="0017464C"/>
    <w:rsid w:val="00174CB2"/>
    <w:rsid w:val="00174D22"/>
    <w:rsid w:val="00176577"/>
    <w:rsid w:val="0018280D"/>
    <w:rsid w:val="001828B4"/>
    <w:rsid w:val="001847ED"/>
    <w:rsid w:val="001906FC"/>
    <w:rsid w:val="00192ECE"/>
    <w:rsid w:val="001939CF"/>
    <w:rsid w:val="001A0386"/>
    <w:rsid w:val="001A3166"/>
    <w:rsid w:val="001A3C28"/>
    <w:rsid w:val="001A7056"/>
    <w:rsid w:val="001B40D7"/>
    <w:rsid w:val="001B4EC5"/>
    <w:rsid w:val="001C13CB"/>
    <w:rsid w:val="001D1DBF"/>
    <w:rsid w:val="001D2100"/>
    <w:rsid w:val="001D3B22"/>
    <w:rsid w:val="001D521F"/>
    <w:rsid w:val="001D6D1A"/>
    <w:rsid w:val="001D6E43"/>
    <w:rsid w:val="001D7A3C"/>
    <w:rsid w:val="001D7DB1"/>
    <w:rsid w:val="001E3698"/>
    <w:rsid w:val="001E445A"/>
    <w:rsid w:val="001F08A7"/>
    <w:rsid w:val="001F15B7"/>
    <w:rsid w:val="001F4505"/>
    <w:rsid w:val="001F5044"/>
    <w:rsid w:val="001F53A4"/>
    <w:rsid w:val="001F767C"/>
    <w:rsid w:val="002009B7"/>
    <w:rsid w:val="00201EE1"/>
    <w:rsid w:val="00203B8A"/>
    <w:rsid w:val="0020613A"/>
    <w:rsid w:val="00207CB8"/>
    <w:rsid w:val="00211D98"/>
    <w:rsid w:val="00213BAF"/>
    <w:rsid w:val="00214A9C"/>
    <w:rsid w:val="00215414"/>
    <w:rsid w:val="00216238"/>
    <w:rsid w:val="002179D9"/>
    <w:rsid w:val="00222132"/>
    <w:rsid w:val="0022362D"/>
    <w:rsid w:val="00223D11"/>
    <w:rsid w:val="00223D14"/>
    <w:rsid w:val="00226835"/>
    <w:rsid w:val="00227AD5"/>
    <w:rsid w:val="00231825"/>
    <w:rsid w:val="00234C4F"/>
    <w:rsid w:val="00235F69"/>
    <w:rsid w:val="00236FD0"/>
    <w:rsid w:val="00237D20"/>
    <w:rsid w:val="00241329"/>
    <w:rsid w:val="002436A3"/>
    <w:rsid w:val="002458FD"/>
    <w:rsid w:val="002467F2"/>
    <w:rsid w:val="002477EC"/>
    <w:rsid w:val="00250634"/>
    <w:rsid w:val="002545BB"/>
    <w:rsid w:val="0025636B"/>
    <w:rsid w:val="00260BB3"/>
    <w:rsid w:val="00267E80"/>
    <w:rsid w:val="00271B2F"/>
    <w:rsid w:val="00272778"/>
    <w:rsid w:val="00272D82"/>
    <w:rsid w:val="002731BC"/>
    <w:rsid w:val="00280528"/>
    <w:rsid w:val="002806BF"/>
    <w:rsid w:val="00280BDF"/>
    <w:rsid w:val="00290A1F"/>
    <w:rsid w:val="0029312B"/>
    <w:rsid w:val="0029619F"/>
    <w:rsid w:val="00296E60"/>
    <w:rsid w:val="002976F0"/>
    <w:rsid w:val="002A17A8"/>
    <w:rsid w:val="002A4A54"/>
    <w:rsid w:val="002B2BC2"/>
    <w:rsid w:val="002B3250"/>
    <w:rsid w:val="002B3E91"/>
    <w:rsid w:val="002B4F5F"/>
    <w:rsid w:val="002B7BBB"/>
    <w:rsid w:val="002C2824"/>
    <w:rsid w:val="002C333F"/>
    <w:rsid w:val="002C367A"/>
    <w:rsid w:val="002C3D8B"/>
    <w:rsid w:val="002C553B"/>
    <w:rsid w:val="002D3F14"/>
    <w:rsid w:val="002D6C36"/>
    <w:rsid w:val="002E1B88"/>
    <w:rsid w:val="002E3D51"/>
    <w:rsid w:val="002E442B"/>
    <w:rsid w:val="002E776E"/>
    <w:rsid w:val="002F0433"/>
    <w:rsid w:val="002F1D5E"/>
    <w:rsid w:val="002F3380"/>
    <w:rsid w:val="002F3A7A"/>
    <w:rsid w:val="002F58B3"/>
    <w:rsid w:val="002F6B57"/>
    <w:rsid w:val="00300519"/>
    <w:rsid w:val="003008DB"/>
    <w:rsid w:val="003013D5"/>
    <w:rsid w:val="003074E1"/>
    <w:rsid w:val="00307710"/>
    <w:rsid w:val="00311009"/>
    <w:rsid w:val="00312CD5"/>
    <w:rsid w:val="0031314D"/>
    <w:rsid w:val="00314464"/>
    <w:rsid w:val="00314FC1"/>
    <w:rsid w:val="00316C35"/>
    <w:rsid w:val="003177B5"/>
    <w:rsid w:val="003213D2"/>
    <w:rsid w:val="003224D1"/>
    <w:rsid w:val="0032361B"/>
    <w:rsid w:val="00331887"/>
    <w:rsid w:val="00332118"/>
    <w:rsid w:val="00332356"/>
    <w:rsid w:val="00332559"/>
    <w:rsid w:val="003327E7"/>
    <w:rsid w:val="0033410A"/>
    <w:rsid w:val="00337718"/>
    <w:rsid w:val="00345784"/>
    <w:rsid w:val="00345E20"/>
    <w:rsid w:val="00352276"/>
    <w:rsid w:val="00352B2E"/>
    <w:rsid w:val="003536CF"/>
    <w:rsid w:val="00356164"/>
    <w:rsid w:val="00360CDC"/>
    <w:rsid w:val="00362D39"/>
    <w:rsid w:val="00367EFB"/>
    <w:rsid w:val="00370329"/>
    <w:rsid w:val="00373535"/>
    <w:rsid w:val="00373814"/>
    <w:rsid w:val="00375137"/>
    <w:rsid w:val="00375E40"/>
    <w:rsid w:val="003760C6"/>
    <w:rsid w:val="0037648F"/>
    <w:rsid w:val="003809C0"/>
    <w:rsid w:val="00380B4B"/>
    <w:rsid w:val="00380F4E"/>
    <w:rsid w:val="0038254E"/>
    <w:rsid w:val="003826D8"/>
    <w:rsid w:val="0038360D"/>
    <w:rsid w:val="00383782"/>
    <w:rsid w:val="00385F54"/>
    <w:rsid w:val="00386B32"/>
    <w:rsid w:val="003925D5"/>
    <w:rsid w:val="00392B21"/>
    <w:rsid w:val="003931FE"/>
    <w:rsid w:val="0039356B"/>
    <w:rsid w:val="0039434C"/>
    <w:rsid w:val="003954BF"/>
    <w:rsid w:val="0039789E"/>
    <w:rsid w:val="003A0795"/>
    <w:rsid w:val="003A20A6"/>
    <w:rsid w:val="003A61C1"/>
    <w:rsid w:val="003A6BFC"/>
    <w:rsid w:val="003B0995"/>
    <w:rsid w:val="003B2241"/>
    <w:rsid w:val="003B3598"/>
    <w:rsid w:val="003B5B6E"/>
    <w:rsid w:val="003B706D"/>
    <w:rsid w:val="003C1C5E"/>
    <w:rsid w:val="003C2F88"/>
    <w:rsid w:val="003D024E"/>
    <w:rsid w:val="003D0E0B"/>
    <w:rsid w:val="003D5F81"/>
    <w:rsid w:val="003D62F5"/>
    <w:rsid w:val="003E542E"/>
    <w:rsid w:val="003E7FC9"/>
    <w:rsid w:val="003F157C"/>
    <w:rsid w:val="003F279A"/>
    <w:rsid w:val="003F3665"/>
    <w:rsid w:val="003F69ED"/>
    <w:rsid w:val="003F7B02"/>
    <w:rsid w:val="00403298"/>
    <w:rsid w:val="0040558F"/>
    <w:rsid w:val="00405D69"/>
    <w:rsid w:val="00407385"/>
    <w:rsid w:val="00407727"/>
    <w:rsid w:val="004137DC"/>
    <w:rsid w:val="004162B6"/>
    <w:rsid w:val="00417612"/>
    <w:rsid w:val="00420E86"/>
    <w:rsid w:val="00421ABD"/>
    <w:rsid w:val="0042645D"/>
    <w:rsid w:val="00426F95"/>
    <w:rsid w:val="004304B7"/>
    <w:rsid w:val="00430CDF"/>
    <w:rsid w:val="00431EAE"/>
    <w:rsid w:val="00432553"/>
    <w:rsid w:val="00434048"/>
    <w:rsid w:val="004352D8"/>
    <w:rsid w:val="00441595"/>
    <w:rsid w:val="00450429"/>
    <w:rsid w:val="00450D7A"/>
    <w:rsid w:val="00452D49"/>
    <w:rsid w:val="00454AC6"/>
    <w:rsid w:val="004552E5"/>
    <w:rsid w:val="00455D80"/>
    <w:rsid w:val="0045738C"/>
    <w:rsid w:val="00457C77"/>
    <w:rsid w:val="00462AAC"/>
    <w:rsid w:val="00463A7B"/>
    <w:rsid w:val="004652DC"/>
    <w:rsid w:val="00466ECC"/>
    <w:rsid w:val="004713E2"/>
    <w:rsid w:val="004765C9"/>
    <w:rsid w:val="004776DA"/>
    <w:rsid w:val="00481449"/>
    <w:rsid w:val="00484A13"/>
    <w:rsid w:val="004879D9"/>
    <w:rsid w:val="00490AF0"/>
    <w:rsid w:val="00492DE5"/>
    <w:rsid w:val="00494268"/>
    <w:rsid w:val="004949C6"/>
    <w:rsid w:val="00495357"/>
    <w:rsid w:val="00496664"/>
    <w:rsid w:val="00496CFC"/>
    <w:rsid w:val="00497151"/>
    <w:rsid w:val="00497E30"/>
    <w:rsid w:val="004A0563"/>
    <w:rsid w:val="004A0C09"/>
    <w:rsid w:val="004A3318"/>
    <w:rsid w:val="004A3C5F"/>
    <w:rsid w:val="004A59AC"/>
    <w:rsid w:val="004A69FF"/>
    <w:rsid w:val="004A6F09"/>
    <w:rsid w:val="004B0EAC"/>
    <w:rsid w:val="004B209D"/>
    <w:rsid w:val="004B22B2"/>
    <w:rsid w:val="004B5BA6"/>
    <w:rsid w:val="004B6583"/>
    <w:rsid w:val="004B6E94"/>
    <w:rsid w:val="004C6493"/>
    <w:rsid w:val="004C7967"/>
    <w:rsid w:val="004D3821"/>
    <w:rsid w:val="004D3A50"/>
    <w:rsid w:val="004E09EF"/>
    <w:rsid w:val="004E0A8A"/>
    <w:rsid w:val="004E2805"/>
    <w:rsid w:val="004E4E58"/>
    <w:rsid w:val="004E5351"/>
    <w:rsid w:val="004E6549"/>
    <w:rsid w:val="004E7013"/>
    <w:rsid w:val="004E7592"/>
    <w:rsid w:val="004F1991"/>
    <w:rsid w:val="004F5D0F"/>
    <w:rsid w:val="004F6808"/>
    <w:rsid w:val="005059E2"/>
    <w:rsid w:val="00507709"/>
    <w:rsid w:val="00507C18"/>
    <w:rsid w:val="00507CED"/>
    <w:rsid w:val="00510002"/>
    <w:rsid w:val="00510B47"/>
    <w:rsid w:val="00511F3F"/>
    <w:rsid w:val="00512DA4"/>
    <w:rsid w:val="005148AB"/>
    <w:rsid w:val="00514AFF"/>
    <w:rsid w:val="0051575B"/>
    <w:rsid w:val="00520EF8"/>
    <w:rsid w:val="005217D8"/>
    <w:rsid w:val="005242D8"/>
    <w:rsid w:val="00525308"/>
    <w:rsid w:val="00525322"/>
    <w:rsid w:val="00525A09"/>
    <w:rsid w:val="0052679E"/>
    <w:rsid w:val="00526E0E"/>
    <w:rsid w:val="00526F2C"/>
    <w:rsid w:val="00527C2B"/>
    <w:rsid w:val="00533CC5"/>
    <w:rsid w:val="0054101F"/>
    <w:rsid w:val="00543397"/>
    <w:rsid w:val="0054354C"/>
    <w:rsid w:val="00545BDB"/>
    <w:rsid w:val="00545F6A"/>
    <w:rsid w:val="00546EB7"/>
    <w:rsid w:val="00546F0D"/>
    <w:rsid w:val="00551852"/>
    <w:rsid w:val="005519A4"/>
    <w:rsid w:val="0055296D"/>
    <w:rsid w:val="00552B89"/>
    <w:rsid w:val="005530D1"/>
    <w:rsid w:val="00557E9B"/>
    <w:rsid w:val="005605AE"/>
    <w:rsid w:val="00560C7D"/>
    <w:rsid w:val="005631FD"/>
    <w:rsid w:val="005672B1"/>
    <w:rsid w:val="00567338"/>
    <w:rsid w:val="005731E6"/>
    <w:rsid w:val="00573319"/>
    <w:rsid w:val="005750A3"/>
    <w:rsid w:val="00581349"/>
    <w:rsid w:val="005823CF"/>
    <w:rsid w:val="00582956"/>
    <w:rsid w:val="0058667B"/>
    <w:rsid w:val="00586BB0"/>
    <w:rsid w:val="00592926"/>
    <w:rsid w:val="00593BA5"/>
    <w:rsid w:val="0059468A"/>
    <w:rsid w:val="005972F0"/>
    <w:rsid w:val="005A163F"/>
    <w:rsid w:val="005A1FCF"/>
    <w:rsid w:val="005A44E9"/>
    <w:rsid w:val="005A483E"/>
    <w:rsid w:val="005A5296"/>
    <w:rsid w:val="005A67BC"/>
    <w:rsid w:val="005B4042"/>
    <w:rsid w:val="005B42E9"/>
    <w:rsid w:val="005C21C8"/>
    <w:rsid w:val="005C2325"/>
    <w:rsid w:val="005C35D6"/>
    <w:rsid w:val="005C4C55"/>
    <w:rsid w:val="005D1C4F"/>
    <w:rsid w:val="005D4FCB"/>
    <w:rsid w:val="005E0246"/>
    <w:rsid w:val="005E09BB"/>
    <w:rsid w:val="005E1D02"/>
    <w:rsid w:val="005F20D8"/>
    <w:rsid w:val="005F3D40"/>
    <w:rsid w:val="005F5C34"/>
    <w:rsid w:val="005F6845"/>
    <w:rsid w:val="00600958"/>
    <w:rsid w:val="006010E7"/>
    <w:rsid w:val="0060188E"/>
    <w:rsid w:val="00601EE9"/>
    <w:rsid w:val="00601EEB"/>
    <w:rsid w:val="006110BE"/>
    <w:rsid w:val="0061126F"/>
    <w:rsid w:val="006124EF"/>
    <w:rsid w:val="00612A23"/>
    <w:rsid w:val="00612DE2"/>
    <w:rsid w:val="00614D25"/>
    <w:rsid w:val="00617405"/>
    <w:rsid w:val="00623103"/>
    <w:rsid w:val="0062346D"/>
    <w:rsid w:val="00624045"/>
    <w:rsid w:val="00624A6C"/>
    <w:rsid w:val="00624E5C"/>
    <w:rsid w:val="00625826"/>
    <w:rsid w:val="00627CA8"/>
    <w:rsid w:val="0063224D"/>
    <w:rsid w:val="006348D1"/>
    <w:rsid w:val="00635CE8"/>
    <w:rsid w:val="0064009F"/>
    <w:rsid w:val="006402CB"/>
    <w:rsid w:val="006407F1"/>
    <w:rsid w:val="00640F83"/>
    <w:rsid w:val="00643C40"/>
    <w:rsid w:val="00645128"/>
    <w:rsid w:val="00645660"/>
    <w:rsid w:val="00646DEA"/>
    <w:rsid w:val="00651762"/>
    <w:rsid w:val="00655E0F"/>
    <w:rsid w:val="0065745A"/>
    <w:rsid w:val="00662249"/>
    <w:rsid w:val="00665F1C"/>
    <w:rsid w:val="00666CD4"/>
    <w:rsid w:val="00667CCF"/>
    <w:rsid w:val="0067141D"/>
    <w:rsid w:val="0068095A"/>
    <w:rsid w:val="00681667"/>
    <w:rsid w:val="0068180F"/>
    <w:rsid w:val="006848A1"/>
    <w:rsid w:val="00684ADA"/>
    <w:rsid w:val="006872EB"/>
    <w:rsid w:val="006911F7"/>
    <w:rsid w:val="006922C7"/>
    <w:rsid w:val="006924DD"/>
    <w:rsid w:val="00692758"/>
    <w:rsid w:val="006932B6"/>
    <w:rsid w:val="00695643"/>
    <w:rsid w:val="006960B4"/>
    <w:rsid w:val="00696407"/>
    <w:rsid w:val="00696F8A"/>
    <w:rsid w:val="006A0CB1"/>
    <w:rsid w:val="006B0DE9"/>
    <w:rsid w:val="006B10C1"/>
    <w:rsid w:val="006B3FEF"/>
    <w:rsid w:val="006B5E1F"/>
    <w:rsid w:val="006C3E8D"/>
    <w:rsid w:val="006C52D6"/>
    <w:rsid w:val="006C7321"/>
    <w:rsid w:val="006D1179"/>
    <w:rsid w:val="006D1DF3"/>
    <w:rsid w:val="006D381A"/>
    <w:rsid w:val="006D5337"/>
    <w:rsid w:val="006E434F"/>
    <w:rsid w:val="006E53E1"/>
    <w:rsid w:val="006E6072"/>
    <w:rsid w:val="006E6710"/>
    <w:rsid w:val="006F08BD"/>
    <w:rsid w:val="006F4C08"/>
    <w:rsid w:val="0070032A"/>
    <w:rsid w:val="007110C2"/>
    <w:rsid w:val="007114EC"/>
    <w:rsid w:val="007169A1"/>
    <w:rsid w:val="00716FAC"/>
    <w:rsid w:val="00717C15"/>
    <w:rsid w:val="00720E2F"/>
    <w:rsid w:val="00721471"/>
    <w:rsid w:val="00721826"/>
    <w:rsid w:val="007221E9"/>
    <w:rsid w:val="00727DF5"/>
    <w:rsid w:val="00732127"/>
    <w:rsid w:val="00732D8D"/>
    <w:rsid w:val="00733FD9"/>
    <w:rsid w:val="0074019F"/>
    <w:rsid w:val="00740407"/>
    <w:rsid w:val="007404F1"/>
    <w:rsid w:val="00741C1F"/>
    <w:rsid w:val="00742A12"/>
    <w:rsid w:val="00744627"/>
    <w:rsid w:val="00744A88"/>
    <w:rsid w:val="00745255"/>
    <w:rsid w:val="007465CF"/>
    <w:rsid w:val="00746710"/>
    <w:rsid w:val="0075018B"/>
    <w:rsid w:val="00756A6E"/>
    <w:rsid w:val="00756FF9"/>
    <w:rsid w:val="00757FBE"/>
    <w:rsid w:val="007639C8"/>
    <w:rsid w:val="00767A3B"/>
    <w:rsid w:val="007705A8"/>
    <w:rsid w:val="0077127C"/>
    <w:rsid w:val="007730D9"/>
    <w:rsid w:val="0078105B"/>
    <w:rsid w:val="0078156C"/>
    <w:rsid w:val="007824AB"/>
    <w:rsid w:val="007835F8"/>
    <w:rsid w:val="00785913"/>
    <w:rsid w:val="00790334"/>
    <w:rsid w:val="0079208B"/>
    <w:rsid w:val="00795482"/>
    <w:rsid w:val="007958EA"/>
    <w:rsid w:val="007A08C4"/>
    <w:rsid w:val="007A28C5"/>
    <w:rsid w:val="007A4DB8"/>
    <w:rsid w:val="007A5142"/>
    <w:rsid w:val="007A51F2"/>
    <w:rsid w:val="007A704D"/>
    <w:rsid w:val="007B1A8F"/>
    <w:rsid w:val="007B21FE"/>
    <w:rsid w:val="007B3265"/>
    <w:rsid w:val="007B4FC2"/>
    <w:rsid w:val="007B4FF7"/>
    <w:rsid w:val="007B5420"/>
    <w:rsid w:val="007B6258"/>
    <w:rsid w:val="007B6627"/>
    <w:rsid w:val="007C1B56"/>
    <w:rsid w:val="007C35D3"/>
    <w:rsid w:val="007C45CB"/>
    <w:rsid w:val="007C7261"/>
    <w:rsid w:val="007C7ACD"/>
    <w:rsid w:val="007D0385"/>
    <w:rsid w:val="007D065D"/>
    <w:rsid w:val="007D45A9"/>
    <w:rsid w:val="007D4C9C"/>
    <w:rsid w:val="007D632A"/>
    <w:rsid w:val="007E1652"/>
    <w:rsid w:val="007E1F7D"/>
    <w:rsid w:val="007F1C00"/>
    <w:rsid w:val="007F2156"/>
    <w:rsid w:val="007F7418"/>
    <w:rsid w:val="008003A0"/>
    <w:rsid w:val="00803E05"/>
    <w:rsid w:val="00805623"/>
    <w:rsid w:val="00805715"/>
    <w:rsid w:val="00806CD0"/>
    <w:rsid w:val="00807FD9"/>
    <w:rsid w:val="00810C41"/>
    <w:rsid w:val="00811C3F"/>
    <w:rsid w:val="00814F60"/>
    <w:rsid w:val="00816713"/>
    <w:rsid w:val="00817000"/>
    <w:rsid w:val="00821719"/>
    <w:rsid w:val="00821F61"/>
    <w:rsid w:val="008234FC"/>
    <w:rsid w:val="00824774"/>
    <w:rsid w:val="0082624A"/>
    <w:rsid w:val="008273BA"/>
    <w:rsid w:val="008274D7"/>
    <w:rsid w:val="00831D9B"/>
    <w:rsid w:val="00834428"/>
    <w:rsid w:val="00836E72"/>
    <w:rsid w:val="008403A8"/>
    <w:rsid w:val="008441A0"/>
    <w:rsid w:val="00845F82"/>
    <w:rsid w:val="008463FB"/>
    <w:rsid w:val="0085110B"/>
    <w:rsid w:val="00851791"/>
    <w:rsid w:val="00852F04"/>
    <w:rsid w:val="00855B33"/>
    <w:rsid w:val="00860807"/>
    <w:rsid w:val="00861307"/>
    <w:rsid w:val="00862B67"/>
    <w:rsid w:val="0086554A"/>
    <w:rsid w:val="00872726"/>
    <w:rsid w:val="00877E6B"/>
    <w:rsid w:val="008802BC"/>
    <w:rsid w:val="00884226"/>
    <w:rsid w:val="0088435D"/>
    <w:rsid w:val="00884617"/>
    <w:rsid w:val="00887B44"/>
    <w:rsid w:val="00891D37"/>
    <w:rsid w:val="00893C91"/>
    <w:rsid w:val="008A225F"/>
    <w:rsid w:val="008A324D"/>
    <w:rsid w:val="008B231E"/>
    <w:rsid w:val="008B34F7"/>
    <w:rsid w:val="008B5C8D"/>
    <w:rsid w:val="008B7B47"/>
    <w:rsid w:val="008C18C4"/>
    <w:rsid w:val="008C2D7D"/>
    <w:rsid w:val="008C3558"/>
    <w:rsid w:val="008D2998"/>
    <w:rsid w:val="008D2A00"/>
    <w:rsid w:val="008D2A25"/>
    <w:rsid w:val="008E06E9"/>
    <w:rsid w:val="008E22A3"/>
    <w:rsid w:val="008E34F2"/>
    <w:rsid w:val="008E71D6"/>
    <w:rsid w:val="008F4CC8"/>
    <w:rsid w:val="009009FA"/>
    <w:rsid w:val="00902197"/>
    <w:rsid w:val="0090230D"/>
    <w:rsid w:val="00904597"/>
    <w:rsid w:val="00907F39"/>
    <w:rsid w:val="00912330"/>
    <w:rsid w:val="009163C5"/>
    <w:rsid w:val="009169AD"/>
    <w:rsid w:val="00926231"/>
    <w:rsid w:val="0093172D"/>
    <w:rsid w:val="00931D91"/>
    <w:rsid w:val="00933B56"/>
    <w:rsid w:val="009360A1"/>
    <w:rsid w:val="00936C3E"/>
    <w:rsid w:val="00937EFD"/>
    <w:rsid w:val="009418A9"/>
    <w:rsid w:val="009442C4"/>
    <w:rsid w:val="00947403"/>
    <w:rsid w:val="00947850"/>
    <w:rsid w:val="009478C9"/>
    <w:rsid w:val="009507D6"/>
    <w:rsid w:val="00952431"/>
    <w:rsid w:val="009566B9"/>
    <w:rsid w:val="009622E7"/>
    <w:rsid w:val="00962B0D"/>
    <w:rsid w:val="0096352E"/>
    <w:rsid w:val="009643B8"/>
    <w:rsid w:val="00964556"/>
    <w:rsid w:val="00964CA6"/>
    <w:rsid w:val="009650B6"/>
    <w:rsid w:val="00967D38"/>
    <w:rsid w:val="009707B3"/>
    <w:rsid w:val="009725E3"/>
    <w:rsid w:val="0097626B"/>
    <w:rsid w:val="00977E34"/>
    <w:rsid w:val="009826C1"/>
    <w:rsid w:val="00982F9D"/>
    <w:rsid w:val="00983B36"/>
    <w:rsid w:val="00993FAC"/>
    <w:rsid w:val="0099526D"/>
    <w:rsid w:val="009972DB"/>
    <w:rsid w:val="00997A88"/>
    <w:rsid w:val="009A0EFE"/>
    <w:rsid w:val="009A10BA"/>
    <w:rsid w:val="009A1B53"/>
    <w:rsid w:val="009B3005"/>
    <w:rsid w:val="009B4379"/>
    <w:rsid w:val="009B64E8"/>
    <w:rsid w:val="009C1A03"/>
    <w:rsid w:val="009C42BF"/>
    <w:rsid w:val="009C444B"/>
    <w:rsid w:val="009D2B96"/>
    <w:rsid w:val="009D2FC1"/>
    <w:rsid w:val="009E24FF"/>
    <w:rsid w:val="009E460D"/>
    <w:rsid w:val="009E4AD6"/>
    <w:rsid w:val="009E73DA"/>
    <w:rsid w:val="009F058D"/>
    <w:rsid w:val="009F4835"/>
    <w:rsid w:val="009F5D27"/>
    <w:rsid w:val="00A02FC5"/>
    <w:rsid w:val="00A03799"/>
    <w:rsid w:val="00A04217"/>
    <w:rsid w:val="00A04E97"/>
    <w:rsid w:val="00A05D73"/>
    <w:rsid w:val="00A068BB"/>
    <w:rsid w:val="00A1686C"/>
    <w:rsid w:val="00A201CC"/>
    <w:rsid w:val="00A241AF"/>
    <w:rsid w:val="00A265F4"/>
    <w:rsid w:val="00A269A7"/>
    <w:rsid w:val="00A27057"/>
    <w:rsid w:val="00A272AF"/>
    <w:rsid w:val="00A320F3"/>
    <w:rsid w:val="00A408E0"/>
    <w:rsid w:val="00A42542"/>
    <w:rsid w:val="00A42AC3"/>
    <w:rsid w:val="00A43624"/>
    <w:rsid w:val="00A43EC4"/>
    <w:rsid w:val="00A45EF6"/>
    <w:rsid w:val="00A46A4A"/>
    <w:rsid w:val="00A47F95"/>
    <w:rsid w:val="00A52427"/>
    <w:rsid w:val="00A561A9"/>
    <w:rsid w:val="00A56B24"/>
    <w:rsid w:val="00A56EBB"/>
    <w:rsid w:val="00A60613"/>
    <w:rsid w:val="00A62F49"/>
    <w:rsid w:val="00A6577A"/>
    <w:rsid w:val="00A65E7E"/>
    <w:rsid w:val="00A70A22"/>
    <w:rsid w:val="00A72F14"/>
    <w:rsid w:val="00A730FB"/>
    <w:rsid w:val="00A74864"/>
    <w:rsid w:val="00A7497E"/>
    <w:rsid w:val="00A77B3B"/>
    <w:rsid w:val="00A81E0E"/>
    <w:rsid w:val="00A830EC"/>
    <w:rsid w:val="00A84209"/>
    <w:rsid w:val="00A85948"/>
    <w:rsid w:val="00A90D9C"/>
    <w:rsid w:val="00A9128B"/>
    <w:rsid w:val="00A91D37"/>
    <w:rsid w:val="00A927C7"/>
    <w:rsid w:val="00A92E44"/>
    <w:rsid w:val="00A95DDA"/>
    <w:rsid w:val="00A96478"/>
    <w:rsid w:val="00AA29E2"/>
    <w:rsid w:val="00AA354E"/>
    <w:rsid w:val="00AA59D3"/>
    <w:rsid w:val="00AB02E8"/>
    <w:rsid w:val="00AB0A39"/>
    <w:rsid w:val="00AB35DA"/>
    <w:rsid w:val="00AB3E44"/>
    <w:rsid w:val="00AB3FC5"/>
    <w:rsid w:val="00AB5937"/>
    <w:rsid w:val="00AC01D0"/>
    <w:rsid w:val="00AC07A9"/>
    <w:rsid w:val="00AC0AB8"/>
    <w:rsid w:val="00AC2863"/>
    <w:rsid w:val="00AC3AA5"/>
    <w:rsid w:val="00AC51DE"/>
    <w:rsid w:val="00AC6084"/>
    <w:rsid w:val="00AD2718"/>
    <w:rsid w:val="00AD2A07"/>
    <w:rsid w:val="00AD65E4"/>
    <w:rsid w:val="00AE2A4A"/>
    <w:rsid w:val="00AE6CD2"/>
    <w:rsid w:val="00AF0050"/>
    <w:rsid w:val="00AF0575"/>
    <w:rsid w:val="00AF6597"/>
    <w:rsid w:val="00AF6BDF"/>
    <w:rsid w:val="00B00293"/>
    <w:rsid w:val="00B0128F"/>
    <w:rsid w:val="00B0271E"/>
    <w:rsid w:val="00B037DD"/>
    <w:rsid w:val="00B04B49"/>
    <w:rsid w:val="00B106F3"/>
    <w:rsid w:val="00B11A90"/>
    <w:rsid w:val="00B20259"/>
    <w:rsid w:val="00B21817"/>
    <w:rsid w:val="00B21E0F"/>
    <w:rsid w:val="00B22439"/>
    <w:rsid w:val="00B23D5F"/>
    <w:rsid w:val="00B24D60"/>
    <w:rsid w:val="00B26661"/>
    <w:rsid w:val="00B312D3"/>
    <w:rsid w:val="00B31840"/>
    <w:rsid w:val="00B36111"/>
    <w:rsid w:val="00B3784F"/>
    <w:rsid w:val="00B37858"/>
    <w:rsid w:val="00B410EC"/>
    <w:rsid w:val="00B42231"/>
    <w:rsid w:val="00B44337"/>
    <w:rsid w:val="00B45296"/>
    <w:rsid w:val="00B526D2"/>
    <w:rsid w:val="00B563B8"/>
    <w:rsid w:val="00B566D9"/>
    <w:rsid w:val="00B61BA1"/>
    <w:rsid w:val="00B701D8"/>
    <w:rsid w:val="00B71DE7"/>
    <w:rsid w:val="00B72DEE"/>
    <w:rsid w:val="00B7367C"/>
    <w:rsid w:val="00B75D93"/>
    <w:rsid w:val="00B77F68"/>
    <w:rsid w:val="00B8001E"/>
    <w:rsid w:val="00B84C98"/>
    <w:rsid w:val="00B87265"/>
    <w:rsid w:val="00B87896"/>
    <w:rsid w:val="00B904CE"/>
    <w:rsid w:val="00B90533"/>
    <w:rsid w:val="00B92DA0"/>
    <w:rsid w:val="00B94886"/>
    <w:rsid w:val="00B96645"/>
    <w:rsid w:val="00BA0197"/>
    <w:rsid w:val="00BA1B53"/>
    <w:rsid w:val="00BA293F"/>
    <w:rsid w:val="00BA50E0"/>
    <w:rsid w:val="00BA51F9"/>
    <w:rsid w:val="00BA75A6"/>
    <w:rsid w:val="00BB23EE"/>
    <w:rsid w:val="00BB3C06"/>
    <w:rsid w:val="00BB3CEC"/>
    <w:rsid w:val="00BB6B91"/>
    <w:rsid w:val="00BC1561"/>
    <w:rsid w:val="00BC289C"/>
    <w:rsid w:val="00BC37F8"/>
    <w:rsid w:val="00BC3F73"/>
    <w:rsid w:val="00BC4792"/>
    <w:rsid w:val="00BC4CAC"/>
    <w:rsid w:val="00BD0561"/>
    <w:rsid w:val="00BD0672"/>
    <w:rsid w:val="00BD086F"/>
    <w:rsid w:val="00BD124A"/>
    <w:rsid w:val="00BD137B"/>
    <w:rsid w:val="00BD2AA1"/>
    <w:rsid w:val="00BD3BDE"/>
    <w:rsid w:val="00BD50DB"/>
    <w:rsid w:val="00BD5AF2"/>
    <w:rsid w:val="00BD5FDB"/>
    <w:rsid w:val="00BD783A"/>
    <w:rsid w:val="00BE15D9"/>
    <w:rsid w:val="00BE3FD3"/>
    <w:rsid w:val="00BE6EE1"/>
    <w:rsid w:val="00BE7ECA"/>
    <w:rsid w:val="00BF3B0D"/>
    <w:rsid w:val="00BF65BE"/>
    <w:rsid w:val="00BF69ED"/>
    <w:rsid w:val="00BF6D36"/>
    <w:rsid w:val="00C04605"/>
    <w:rsid w:val="00C05743"/>
    <w:rsid w:val="00C05C87"/>
    <w:rsid w:val="00C07C41"/>
    <w:rsid w:val="00C11E46"/>
    <w:rsid w:val="00C13F6A"/>
    <w:rsid w:val="00C15238"/>
    <w:rsid w:val="00C15B0B"/>
    <w:rsid w:val="00C15C5A"/>
    <w:rsid w:val="00C16CCC"/>
    <w:rsid w:val="00C177F8"/>
    <w:rsid w:val="00C20D34"/>
    <w:rsid w:val="00C24563"/>
    <w:rsid w:val="00C24FD8"/>
    <w:rsid w:val="00C269C2"/>
    <w:rsid w:val="00C30D90"/>
    <w:rsid w:val="00C317D5"/>
    <w:rsid w:val="00C3232A"/>
    <w:rsid w:val="00C34432"/>
    <w:rsid w:val="00C34DDD"/>
    <w:rsid w:val="00C37B1A"/>
    <w:rsid w:val="00C42279"/>
    <w:rsid w:val="00C45885"/>
    <w:rsid w:val="00C4596F"/>
    <w:rsid w:val="00C47FC8"/>
    <w:rsid w:val="00C5034C"/>
    <w:rsid w:val="00C50FE2"/>
    <w:rsid w:val="00C510C1"/>
    <w:rsid w:val="00C60485"/>
    <w:rsid w:val="00C60A30"/>
    <w:rsid w:val="00C61749"/>
    <w:rsid w:val="00C6279A"/>
    <w:rsid w:val="00C64A92"/>
    <w:rsid w:val="00C66EA8"/>
    <w:rsid w:val="00C7107C"/>
    <w:rsid w:val="00C74216"/>
    <w:rsid w:val="00C826B7"/>
    <w:rsid w:val="00C82A87"/>
    <w:rsid w:val="00C848DB"/>
    <w:rsid w:val="00C84B92"/>
    <w:rsid w:val="00C872C2"/>
    <w:rsid w:val="00C911C5"/>
    <w:rsid w:val="00C929A2"/>
    <w:rsid w:val="00C929ED"/>
    <w:rsid w:val="00C92AFE"/>
    <w:rsid w:val="00C97037"/>
    <w:rsid w:val="00CA0DF4"/>
    <w:rsid w:val="00CA3286"/>
    <w:rsid w:val="00CA39DA"/>
    <w:rsid w:val="00CA41F0"/>
    <w:rsid w:val="00CA6FCF"/>
    <w:rsid w:val="00CA72ED"/>
    <w:rsid w:val="00CA7CF7"/>
    <w:rsid w:val="00CA7FE7"/>
    <w:rsid w:val="00CB0EFE"/>
    <w:rsid w:val="00CB3D28"/>
    <w:rsid w:val="00CB4087"/>
    <w:rsid w:val="00CC0B49"/>
    <w:rsid w:val="00CC1CB4"/>
    <w:rsid w:val="00CC21A7"/>
    <w:rsid w:val="00CC2A3B"/>
    <w:rsid w:val="00CD095C"/>
    <w:rsid w:val="00CD0C4D"/>
    <w:rsid w:val="00CD155C"/>
    <w:rsid w:val="00CD2056"/>
    <w:rsid w:val="00CD4C86"/>
    <w:rsid w:val="00CE02D3"/>
    <w:rsid w:val="00CE3BEC"/>
    <w:rsid w:val="00D00725"/>
    <w:rsid w:val="00D00862"/>
    <w:rsid w:val="00D021ED"/>
    <w:rsid w:val="00D023B9"/>
    <w:rsid w:val="00D037BA"/>
    <w:rsid w:val="00D1031B"/>
    <w:rsid w:val="00D11CE2"/>
    <w:rsid w:val="00D11D60"/>
    <w:rsid w:val="00D12FAF"/>
    <w:rsid w:val="00D20715"/>
    <w:rsid w:val="00D212DC"/>
    <w:rsid w:val="00D2257E"/>
    <w:rsid w:val="00D243F2"/>
    <w:rsid w:val="00D26B03"/>
    <w:rsid w:val="00D31F4F"/>
    <w:rsid w:val="00D34FF7"/>
    <w:rsid w:val="00D35D00"/>
    <w:rsid w:val="00D37F64"/>
    <w:rsid w:val="00D40786"/>
    <w:rsid w:val="00D43098"/>
    <w:rsid w:val="00D45E93"/>
    <w:rsid w:val="00D46B66"/>
    <w:rsid w:val="00D531B5"/>
    <w:rsid w:val="00D5421D"/>
    <w:rsid w:val="00D54C68"/>
    <w:rsid w:val="00D57099"/>
    <w:rsid w:val="00D57E5C"/>
    <w:rsid w:val="00D60A4F"/>
    <w:rsid w:val="00D63686"/>
    <w:rsid w:val="00D67CB6"/>
    <w:rsid w:val="00D7163E"/>
    <w:rsid w:val="00D76C81"/>
    <w:rsid w:val="00D770FC"/>
    <w:rsid w:val="00D83E6A"/>
    <w:rsid w:val="00D85159"/>
    <w:rsid w:val="00D864B8"/>
    <w:rsid w:val="00D87E64"/>
    <w:rsid w:val="00D90791"/>
    <w:rsid w:val="00D90DC7"/>
    <w:rsid w:val="00D91B92"/>
    <w:rsid w:val="00D936D1"/>
    <w:rsid w:val="00D943BF"/>
    <w:rsid w:val="00D96346"/>
    <w:rsid w:val="00D964E9"/>
    <w:rsid w:val="00D97E4F"/>
    <w:rsid w:val="00DA082D"/>
    <w:rsid w:val="00DA0CDB"/>
    <w:rsid w:val="00DA1022"/>
    <w:rsid w:val="00DA29B4"/>
    <w:rsid w:val="00DA2CC6"/>
    <w:rsid w:val="00DA48C3"/>
    <w:rsid w:val="00DA4BEA"/>
    <w:rsid w:val="00DA55AC"/>
    <w:rsid w:val="00DB0EA7"/>
    <w:rsid w:val="00DB20DE"/>
    <w:rsid w:val="00DB2FC0"/>
    <w:rsid w:val="00DB44AD"/>
    <w:rsid w:val="00DB4641"/>
    <w:rsid w:val="00DC0C18"/>
    <w:rsid w:val="00DC2CA2"/>
    <w:rsid w:val="00DC3968"/>
    <w:rsid w:val="00DC54C4"/>
    <w:rsid w:val="00DC5F8C"/>
    <w:rsid w:val="00DC7422"/>
    <w:rsid w:val="00DC77F9"/>
    <w:rsid w:val="00DC79BB"/>
    <w:rsid w:val="00DD0A17"/>
    <w:rsid w:val="00DD77FD"/>
    <w:rsid w:val="00DD7C0E"/>
    <w:rsid w:val="00DE047F"/>
    <w:rsid w:val="00DE2B5E"/>
    <w:rsid w:val="00DE31DC"/>
    <w:rsid w:val="00DE3A4E"/>
    <w:rsid w:val="00DE690A"/>
    <w:rsid w:val="00DF1476"/>
    <w:rsid w:val="00DF38FB"/>
    <w:rsid w:val="00DF4F2D"/>
    <w:rsid w:val="00DF5F5F"/>
    <w:rsid w:val="00DF6F10"/>
    <w:rsid w:val="00DF6F38"/>
    <w:rsid w:val="00E00510"/>
    <w:rsid w:val="00E01F4F"/>
    <w:rsid w:val="00E042E6"/>
    <w:rsid w:val="00E043EC"/>
    <w:rsid w:val="00E07D8B"/>
    <w:rsid w:val="00E14EBD"/>
    <w:rsid w:val="00E21A47"/>
    <w:rsid w:val="00E227B4"/>
    <w:rsid w:val="00E23D1F"/>
    <w:rsid w:val="00E23FD5"/>
    <w:rsid w:val="00E2509D"/>
    <w:rsid w:val="00E31693"/>
    <w:rsid w:val="00E33D75"/>
    <w:rsid w:val="00E375D7"/>
    <w:rsid w:val="00E3763A"/>
    <w:rsid w:val="00E37E23"/>
    <w:rsid w:val="00E426D2"/>
    <w:rsid w:val="00E50495"/>
    <w:rsid w:val="00E5504A"/>
    <w:rsid w:val="00E564BA"/>
    <w:rsid w:val="00E614EE"/>
    <w:rsid w:val="00E6256F"/>
    <w:rsid w:val="00E6469A"/>
    <w:rsid w:val="00E64D9E"/>
    <w:rsid w:val="00E66B2E"/>
    <w:rsid w:val="00E70BDB"/>
    <w:rsid w:val="00E728D2"/>
    <w:rsid w:val="00E76218"/>
    <w:rsid w:val="00E77719"/>
    <w:rsid w:val="00E8251F"/>
    <w:rsid w:val="00E838B4"/>
    <w:rsid w:val="00E868F5"/>
    <w:rsid w:val="00E975D3"/>
    <w:rsid w:val="00EA16FD"/>
    <w:rsid w:val="00EA211D"/>
    <w:rsid w:val="00EB0B0A"/>
    <w:rsid w:val="00EB2B6B"/>
    <w:rsid w:val="00EB367A"/>
    <w:rsid w:val="00EB4307"/>
    <w:rsid w:val="00EB48E1"/>
    <w:rsid w:val="00EC3A2A"/>
    <w:rsid w:val="00EC62D7"/>
    <w:rsid w:val="00ED13B7"/>
    <w:rsid w:val="00ED1BDD"/>
    <w:rsid w:val="00ED27F1"/>
    <w:rsid w:val="00ED3366"/>
    <w:rsid w:val="00EE0C56"/>
    <w:rsid w:val="00EE24C5"/>
    <w:rsid w:val="00EE78B1"/>
    <w:rsid w:val="00EF0B92"/>
    <w:rsid w:val="00EF3765"/>
    <w:rsid w:val="00EF3AA0"/>
    <w:rsid w:val="00EF7697"/>
    <w:rsid w:val="00F005B9"/>
    <w:rsid w:val="00F0537E"/>
    <w:rsid w:val="00F06C76"/>
    <w:rsid w:val="00F07578"/>
    <w:rsid w:val="00F118AD"/>
    <w:rsid w:val="00F11CAB"/>
    <w:rsid w:val="00F12E8B"/>
    <w:rsid w:val="00F17657"/>
    <w:rsid w:val="00F2338B"/>
    <w:rsid w:val="00F2533A"/>
    <w:rsid w:val="00F26BC1"/>
    <w:rsid w:val="00F31B8F"/>
    <w:rsid w:val="00F32A0B"/>
    <w:rsid w:val="00F34A3B"/>
    <w:rsid w:val="00F414D1"/>
    <w:rsid w:val="00F414F1"/>
    <w:rsid w:val="00F45896"/>
    <w:rsid w:val="00F50736"/>
    <w:rsid w:val="00F50C72"/>
    <w:rsid w:val="00F52321"/>
    <w:rsid w:val="00F534EA"/>
    <w:rsid w:val="00F53A01"/>
    <w:rsid w:val="00F54D02"/>
    <w:rsid w:val="00F568F3"/>
    <w:rsid w:val="00F6536A"/>
    <w:rsid w:val="00F6719B"/>
    <w:rsid w:val="00F7225A"/>
    <w:rsid w:val="00F728E7"/>
    <w:rsid w:val="00F72FEC"/>
    <w:rsid w:val="00F745A6"/>
    <w:rsid w:val="00F7523A"/>
    <w:rsid w:val="00F77A76"/>
    <w:rsid w:val="00F80B88"/>
    <w:rsid w:val="00F80E4F"/>
    <w:rsid w:val="00F87924"/>
    <w:rsid w:val="00F87BC3"/>
    <w:rsid w:val="00F9010A"/>
    <w:rsid w:val="00F91F31"/>
    <w:rsid w:val="00F93445"/>
    <w:rsid w:val="00F94B67"/>
    <w:rsid w:val="00F97A3C"/>
    <w:rsid w:val="00FA30F3"/>
    <w:rsid w:val="00FA4023"/>
    <w:rsid w:val="00FA423B"/>
    <w:rsid w:val="00FA4629"/>
    <w:rsid w:val="00FA5D33"/>
    <w:rsid w:val="00FA60B9"/>
    <w:rsid w:val="00FA7ABC"/>
    <w:rsid w:val="00FB4E8C"/>
    <w:rsid w:val="00FB61A5"/>
    <w:rsid w:val="00FC07FE"/>
    <w:rsid w:val="00FC117E"/>
    <w:rsid w:val="00FD0A96"/>
    <w:rsid w:val="00FD5A63"/>
    <w:rsid w:val="00FE16AB"/>
    <w:rsid w:val="00FE1A28"/>
    <w:rsid w:val="00FE4C5E"/>
    <w:rsid w:val="00FE7346"/>
    <w:rsid w:val="00FF5872"/>
    <w:rsid w:val="00FF6259"/>
    <w:rsid w:val="01FDD2EA"/>
    <w:rsid w:val="02BC5327"/>
    <w:rsid w:val="03343D40"/>
    <w:rsid w:val="03B544A3"/>
    <w:rsid w:val="03FFCAE7"/>
    <w:rsid w:val="040E27E3"/>
    <w:rsid w:val="05656E3A"/>
    <w:rsid w:val="057C552B"/>
    <w:rsid w:val="05A625A8"/>
    <w:rsid w:val="06F79532"/>
    <w:rsid w:val="070F3748"/>
    <w:rsid w:val="07AF3996"/>
    <w:rsid w:val="07B6B3C0"/>
    <w:rsid w:val="07F32DB6"/>
    <w:rsid w:val="08E21B49"/>
    <w:rsid w:val="093A3733"/>
    <w:rsid w:val="097B5BD5"/>
    <w:rsid w:val="0A130903"/>
    <w:rsid w:val="0A6005D9"/>
    <w:rsid w:val="0ABFA8FF"/>
    <w:rsid w:val="0B105738"/>
    <w:rsid w:val="0B7F6585"/>
    <w:rsid w:val="0BC83278"/>
    <w:rsid w:val="0BF93070"/>
    <w:rsid w:val="0BF99087"/>
    <w:rsid w:val="0C7F7AE0"/>
    <w:rsid w:val="0CD2507F"/>
    <w:rsid w:val="0CD640F7"/>
    <w:rsid w:val="0CFD3AB8"/>
    <w:rsid w:val="0CFDABE4"/>
    <w:rsid w:val="0CFF1E1D"/>
    <w:rsid w:val="0D0F2F07"/>
    <w:rsid w:val="0D38328E"/>
    <w:rsid w:val="0D682C62"/>
    <w:rsid w:val="0DBBC051"/>
    <w:rsid w:val="0DF700EE"/>
    <w:rsid w:val="0E6EEBBE"/>
    <w:rsid w:val="0E72226E"/>
    <w:rsid w:val="0EED9310"/>
    <w:rsid w:val="0EED95A7"/>
    <w:rsid w:val="0EF76906"/>
    <w:rsid w:val="0F3BBA68"/>
    <w:rsid w:val="0F7B1FF1"/>
    <w:rsid w:val="0F7B9B61"/>
    <w:rsid w:val="0FAFFCAE"/>
    <w:rsid w:val="0FB718D8"/>
    <w:rsid w:val="0FE7DB43"/>
    <w:rsid w:val="0FEB6D70"/>
    <w:rsid w:val="0FEF2EE6"/>
    <w:rsid w:val="0FF01563"/>
    <w:rsid w:val="10196798"/>
    <w:rsid w:val="101E15B7"/>
    <w:rsid w:val="10B4478F"/>
    <w:rsid w:val="1182036D"/>
    <w:rsid w:val="11E132E5"/>
    <w:rsid w:val="11EFC5EC"/>
    <w:rsid w:val="12032F5A"/>
    <w:rsid w:val="12475E9B"/>
    <w:rsid w:val="12EB3E1F"/>
    <w:rsid w:val="12EF43C4"/>
    <w:rsid w:val="13216A61"/>
    <w:rsid w:val="134A0A16"/>
    <w:rsid w:val="13B97592"/>
    <w:rsid w:val="13E7FE5F"/>
    <w:rsid w:val="13EF052A"/>
    <w:rsid w:val="13FF9614"/>
    <w:rsid w:val="14633E35"/>
    <w:rsid w:val="14817883"/>
    <w:rsid w:val="14EF06AC"/>
    <w:rsid w:val="153675BA"/>
    <w:rsid w:val="15A9236C"/>
    <w:rsid w:val="15BB161E"/>
    <w:rsid w:val="16BEA896"/>
    <w:rsid w:val="16D785C8"/>
    <w:rsid w:val="16EAE4C8"/>
    <w:rsid w:val="16FB6B24"/>
    <w:rsid w:val="16FF8B05"/>
    <w:rsid w:val="177FA7F6"/>
    <w:rsid w:val="17944650"/>
    <w:rsid w:val="17A70B2D"/>
    <w:rsid w:val="17B32A8B"/>
    <w:rsid w:val="17BDC877"/>
    <w:rsid w:val="187D64ED"/>
    <w:rsid w:val="18C45F34"/>
    <w:rsid w:val="19A72ECF"/>
    <w:rsid w:val="19EF23BC"/>
    <w:rsid w:val="19FA13E8"/>
    <w:rsid w:val="1A472228"/>
    <w:rsid w:val="1AF4C7B8"/>
    <w:rsid w:val="1B36095A"/>
    <w:rsid w:val="1B7295B3"/>
    <w:rsid w:val="1BBF1D5E"/>
    <w:rsid w:val="1BEF199B"/>
    <w:rsid w:val="1BEFD160"/>
    <w:rsid w:val="1BFF827A"/>
    <w:rsid w:val="1C24676B"/>
    <w:rsid w:val="1C904AC9"/>
    <w:rsid w:val="1D6F085D"/>
    <w:rsid w:val="1DB78EA9"/>
    <w:rsid w:val="1DBF575B"/>
    <w:rsid w:val="1DC7AE0E"/>
    <w:rsid w:val="1DF490A0"/>
    <w:rsid w:val="1DF99014"/>
    <w:rsid w:val="1DFBE560"/>
    <w:rsid w:val="1DFDCBA2"/>
    <w:rsid w:val="1E38D015"/>
    <w:rsid w:val="1E6B2CD7"/>
    <w:rsid w:val="1EA7EF6A"/>
    <w:rsid w:val="1ED60865"/>
    <w:rsid w:val="1EDF328A"/>
    <w:rsid w:val="1EEF93B8"/>
    <w:rsid w:val="1EFCC8C9"/>
    <w:rsid w:val="1F1EA303"/>
    <w:rsid w:val="1F3BC6B3"/>
    <w:rsid w:val="1F577E5D"/>
    <w:rsid w:val="1F632092"/>
    <w:rsid w:val="1F6DD7CE"/>
    <w:rsid w:val="1F7F75D9"/>
    <w:rsid w:val="1F7F7EA3"/>
    <w:rsid w:val="1F924B40"/>
    <w:rsid w:val="1FB2E3E6"/>
    <w:rsid w:val="1FB63ABC"/>
    <w:rsid w:val="1FB9702B"/>
    <w:rsid w:val="1FBAF1AF"/>
    <w:rsid w:val="1FBBA03D"/>
    <w:rsid w:val="1FBF8113"/>
    <w:rsid w:val="1FEF5DFF"/>
    <w:rsid w:val="1FF6D151"/>
    <w:rsid w:val="1FFFDA80"/>
    <w:rsid w:val="206C7993"/>
    <w:rsid w:val="213BCB29"/>
    <w:rsid w:val="214723BC"/>
    <w:rsid w:val="218379FF"/>
    <w:rsid w:val="2193696A"/>
    <w:rsid w:val="22917183"/>
    <w:rsid w:val="22CD6F6E"/>
    <w:rsid w:val="22CE6162"/>
    <w:rsid w:val="22FE4712"/>
    <w:rsid w:val="22FF5376"/>
    <w:rsid w:val="232A0072"/>
    <w:rsid w:val="232F7F81"/>
    <w:rsid w:val="23C47716"/>
    <w:rsid w:val="24340CF0"/>
    <w:rsid w:val="2495CE74"/>
    <w:rsid w:val="249B984A"/>
    <w:rsid w:val="254C77BC"/>
    <w:rsid w:val="258B7E0C"/>
    <w:rsid w:val="25EBA3AE"/>
    <w:rsid w:val="25FEDCF8"/>
    <w:rsid w:val="26F91CF1"/>
    <w:rsid w:val="27B95A86"/>
    <w:rsid w:val="27B96141"/>
    <w:rsid w:val="27DFD537"/>
    <w:rsid w:val="27F3A6AB"/>
    <w:rsid w:val="27FB97AF"/>
    <w:rsid w:val="27FFCCEA"/>
    <w:rsid w:val="27FFE0BB"/>
    <w:rsid w:val="283330EA"/>
    <w:rsid w:val="288067A1"/>
    <w:rsid w:val="28A1295F"/>
    <w:rsid w:val="28EFD1A3"/>
    <w:rsid w:val="29A57C95"/>
    <w:rsid w:val="29F740D8"/>
    <w:rsid w:val="2A09306A"/>
    <w:rsid w:val="2ADBCBC9"/>
    <w:rsid w:val="2AFF33FD"/>
    <w:rsid w:val="2B4A0019"/>
    <w:rsid w:val="2BA5702F"/>
    <w:rsid w:val="2BECDBA1"/>
    <w:rsid w:val="2BEFA006"/>
    <w:rsid w:val="2BFE1238"/>
    <w:rsid w:val="2BFF4392"/>
    <w:rsid w:val="2CD68582"/>
    <w:rsid w:val="2D6B33DA"/>
    <w:rsid w:val="2D719633"/>
    <w:rsid w:val="2D745B78"/>
    <w:rsid w:val="2D7B1A27"/>
    <w:rsid w:val="2DFE52D1"/>
    <w:rsid w:val="2DFF0B88"/>
    <w:rsid w:val="2E6B8C60"/>
    <w:rsid w:val="2E75F0AB"/>
    <w:rsid w:val="2E79612A"/>
    <w:rsid w:val="2E930B5B"/>
    <w:rsid w:val="2E97E8ED"/>
    <w:rsid w:val="2E9B3506"/>
    <w:rsid w:val="2EB7000C"/>
    <w:rsid w:val="2EC23436"/>
    <w:rsid w:val="2EF45F9C"/>
    <w:rsid w:val="2EF566F0"/>
    <w:rsid w:val="2F0BA3A7"/>
    <w:rsid w:val="2F3E2125"/>
    <w:rsid w:val="2F5DA88A"/>
    <w:rsid w:val="2F7602F9"/>
    <w:rsid w:val="2F77BA59"/>
    <w:rsid w:val="2F938471"/>
    <w:rsid w:val="2F9BC317"/>
    <w:rsid w:val="2F9FB2A7"/>
    <w:rsid w:val="2FABFAFD"/>
    <w:rsid w:val="2FC7EF9C"/>
    <w:rsid w:val="2FE526E7"/>
    <w:rsid w:val="2FED1840"/>
    <w:rsid w:val="2FEFA863"/>
    <w:rsid w:val="2FF7B0D0"/>
    <w:rsid w:val="2FF7EC37"/>
    <w:rsid w:val="2FFE3296"/>
    <w:rsid w:val="2FFEDA9F"/>
    <w:rsid w:val="2FFF6266"/>
    <w:rsid w:val="2FFFA05C"/>
    <w:rsid w:val="310173BA"/>
    <w:rsid w:val="31B577B8"/>
    <w:rsid w:val="321C2A9E"/>
    <w:rsid w:val="3276BE3F"/>
    <w:rsid w:val="327FB940"/>
    <w:rsid w:val="332798E9"/>
    <w:rsid w:val="33545F1C"/>
    <w:rsid w:val="335E6B20"/>
    <w:rsid w:val="336FB207"/>
    <w:rsid w:val="33C57F19"/>
    <w:rsid w:val="33D6AC78"/>
    <w:rsid w:val="33D84ABA"/>
    <w:rsid w:val="33F73A76"/>
    <w:rsid w:val="33FD7E36"/>
    <w:rsid w:val="33FDC0AB"/>
    <w:rsid w:val="33FF396D"/>
    <w:rsid w:val="33FFC81D"/>
    <w:rsid w:val="34981D70"/>
    <w:rsid w:val="34E41EFF"/>
    <w:rsid w:val="34EF251F"/>
    <w:rsid w:val="352D221A"/>
    <w:rsid w:val="356FEAAB"/>
    <w:rsid w:val="35F758DD"/>
    <w:rsid w:val="35F7EDE8"/>
    <w:rsid w:val="364233E5"/>
    <w:rsid w:val="364C23B4"/>
    <w:rsid w:val="366FEF2F"/>
    <w:rsid w:val="36A50E51"/>
    <w:rsid w:val="36DF2EA0"/>
    <w:rsid w:val="36FDA708"/>
    <w:rsid w:val="36FF7097"/>
    <w:rsid w:val="375E2B37"/>
    <w:rsid w:val="37932088"/>
    <w:rsid w:val="37984678"/>
    <w:rsid w:val="37BF91FB"/>
    <w:rsid w:val="37CC55DC"/>
    <w:rsid w:val="37CF2D74"/>
    <w:rsid w:val="37DB69D9"/>
    <w:rsid w:val="37FE82D0"/>
    <w:rsid w:val="37FEF475"/>
    <w:rsid w:val="38114099"/>
    <w:rsid w:val="387B2880"/>
    <w:rsid w:val="38DFF69E"/>
    <w:rsid w:val="393BC81A"/>
    <w:rsid w:val="393F6D0F"/>
    <w:rsid w:val="399F5D7E"/>
    <w:rsid w:val="39CC6602"/>
    <w:rsid w:val="39E9F7E6"/>
    <w:rsid w:val="39F723D0"/>
    <w:rsid w:val="3A231295"/>
    <w:rsid w:val="3A7F32FB"/>
    <w:rsid w:val="3A9E051F"/>
    <w:rsid w:val="3AB02FA5"/>
    <w:rsid w:val="3AF4A7EE"/>
    <w:rsid w:val="3B1568E6"/>
    <w:rsid w:val="3B2C1543"/>
    <w:rsid w:val="3B5C6287"/>
    <w:rsid w:val="3B79B8AB"/>
    <w:rsid w:val="3B7F7F01"/>
    <w:rsid w:val="3B9F7094"/>
    <w:rsid w:val="3BAFD1ED"/>
    <w:rsid w:val="3BC7BDF8"/>
    <w:rsid w:val="3BCF1557"/>
    <w:rsid w:val="3BDD24EC"/>
    <w:rsid w:val="3BEDFA17"/>
    <w:rsid w:val="3BEF9598"/>
    <w:rsid w:val="3BFBD103"/>
    <w:rsid w:val="3BFD218F"/>
    <w:rsid w:val="3BFD3CA4"/>
    <w:rsid w:val="3BFEBD65"/>
    <w:rsid w:val="3BFEF3DD"/>
    <w:rsid w:val="3BFF13C6"/>
    <w:rsid w:val="3BFF1B06"/>
    <w:rsid w:val="3BFF278F"/>
    <w:rsid w:val="3BFF5DE4"/>
    <w:rsid w:val="3BFFCD40"/>
    <w:rsid w:val="3C4F9652"/>
    <w:rsid w:val="3C97B8CF"/>
    <w:rsid w:val="3CF991CD"/>
    <w:rsid w:val="3CFF47AF"/>
    <w:rsid w:val="3CFF5EF9"/>
    <w:rsid w:val="3D144983"/>
    <w:rsid w:val="3D1B30A1"/>
    <w:rsid w:val="3D1C4A04"/>
    <w:rsid w:val="3D2EE979"/>
    <w:rsid w:val="3D337F38"/>
    <w:rsid w:val="3D35311F"/>
    <w:rsid w:val="3D3FA0AA"/>
    <w:rsid w:val="3D743997"/>
    <w:rsid w:val="3D7E6524"/>
    <w:rsid w:val="3D8F1CC0"/>
    <w:rsid w:val="3D9B258C"/>
    <w:rsid w:val="3D9FA351"/>
    <w:rsid w:val="3DBFB0DB"/>
    <w:rsid w:val="3DCF696F"/>
    <w:rsid w:val="3DD6B8CF"/>
    <w:rsid w:val="3DDD119C"/>
    <w:rsid w:val="3DE7B5FA"/>
    <w:rsid w:val="3DFF781E"/>
    <w:rsid w:val="3DFF9716"/>
    <w:rsid w:val="3E0F1AEE"/>
    <w:rsid w:val="3E39710D"/>
    <w:rsid w:val="3E4B3711"/>
    <w:rsid w:val="3E4DA78D"/>
    <w:rsid w:val="3E5D7C33"/>
    <w:rsid w:val="3E7134BA"/>
    <w:rsid w:val="3E774ACE"/>
    <w:rsid w:val="3E7A984E"/>
    <w:rsid w:val="3E7B51C0"/>
    <w:rsid w:val="3E8A2BF8"/>
    <w:rsid w:val="3E9B4698"/>
    <w:rsid w:val="3EA7D6BD"/>
    <w:rsid w:val="3EABE89B"/>
    <w:rsid w:val="3EBDA031"/>
    <w:rsid w:val="3EDDD3DC"/>
    <w:rsid w:val="3EDFB357"/>
    <w:rsid w:val="3EEF67E2"/>
    <w:rsid w:val="3EF61FD2"/>
    <w:rsid w:val="3EF64B57"/>
    <w:rsid w:val="3EF72928"/>
    <w:rsid w:val="3EF7D75D"/>
    <w:rsid w:val="3EF93E12"/>
    <w:rsid w:val="3EFF2A1A"/>
    <w:rsid w:val="3EFFBDF1"/>
    <w:rsid w:val="3F1AFAB7"/>
    <w:rsid w:val="3F37D950"/>
    <w:rsid w:val="3F3B0CF6"/>
    <w:rsid w:val="3F58DFBA"/>
    <w:rsid w:val="3F5F8022"/>
    <w:rsid w:val="3F7EBF5F"/>
    <w:rsid w:val="3FAF165D"/>
    <w:rsid w:val="3FB7A42B"/>
    <w:rsid w:val="3FB7F1E6"/>
    <w:rsid w:val="3FBA0EBF"/>
    <w:rsid w:val="3FBD56C3"/>
    <w:rsid w:val="3FBE806C"/>
    <w:rsid w:val="3FBFEEFD"/>
    <w:rsid w:val="3FCDC63A"/>
    <w:rsid w:val="3FDF7094"/>
    <w:rsid w:val="3FDFDE38"/>
    <w:rsid w:val="3FE0B78B"/>
    <w:rsid w:val="3FE2E923"/>
    <w:rsid w:val="3FE66494"/>
    <w:rsid w:val="3FED4696"/>
    <w:rsid w:val="3FED54B1"/>
    <w:rsid w:val="3FF1CCFE"/>
    <w:rsid w:val="3FF3BCC5"/>
    <w:rsid w:val="3FF72F53"/>
    <w:rsid w:val="3FF76EC4"/>
    <w:rsid w:val="3FF7A244"/>
    <w:rsid w:val="3FF91326"/>
    <w:rsid w:val="3FF92FEC"/>
    <w:rsid w:val="3FF94A59"/>
    <w:rsid w:val="3FFA0259"/>
    <w:rsid w:val="3FFA219E"/>
    <w:rsid w:val="3FFB7F95"/>
    <w:rsid w:val="3FFC1766"/>
    <w:rsid w:val="3FFC6F51"/>
    <w:rsid w:val="3FFDB432"/>
    <w:rsid w:val="3FFDD8B4"/>
    <w:rsid w:val="3FFF12B9"/>
    <w:rsid w:val="3FFF8950"/>
    <w:rsid w:val="3FFFC8F3"/>
    <w:rsid w:val="3FFFCA24"/>
    <w:rsid w:val="3FFFE34E"/>
    <w:rsid w:val="4013200C"/>
    <w:rsid w:val="40232EC0"/>
    <w:rsid w:val="41466412"/>
    <w:rsid w:val="41DEEB1F"/>
    <w:rsid w:val="420662CD"/>
    <w:rsid w:val="42F168EC"/>
    <w:rsid w:val="44645146"/>
    <w:rsid w:val="451A0257"/>
    <w:rsid w:val="45A84897"/>
    <w:rsid w:val="461C2B5C"/>
    <w:rsid w:val="46594074"/>
    <w:rsid w:val="471D08F8"/>
    <w:rsid w:val="4733E8C9"/>
    <w:rsid w:val="473BC282"/>
    <w:rsid w:val="47490F21"/>
    <w:rsid w:val="479C27A0"/>
    <w:rsid w:val="47BB5B03"/>
    <w:rsid w:val="47DE0076"/>
    <w:rsid w:val="48256DA7"/>
    <w:rsid w:val="486A752D"/>
    <w:rsid w:val="48FA64CE"/>
    <w:rsid w:val="49FFE561"/>
    <w:rsid w:val="4A98731A"/>
    <w:rsid w:val="4A9F3100"/>
    <w:rsid w:val="4AD63FF4"/>
    <w:rsid w:val="4AFF43EC"/>
    <w:rsid w:val="4B5F5D4C"/>
    <w:rsid w:val="4B7EA9EE"/>
    <w:rsid w:val="4B9F9770"/>
    <w:rsid w:val="4BBE6745"/>
    <w:rsid w:val="4BBF7580"/>
    <w:rsid w:val="4BFDD5E2"/>
    <w:rsid w:val="4C32704B"/>
    <w:rsid w:val="4C4262B0"/>
    <w:rsid w:val="4C7ADAE2"/>
    <w:rsid w:val="4D719A44"/>
    <w:rsid w:val="4D8C24FB"/>
    <w:rsid w:val="4D9FDF44"/>
    <w:rsid w:val="4DE63FC7"/>
    <w:rsid w:val="4DF3CFF9"/>
    <w:rsid w:val="4DFA1F8F"/>
    <w:rsid w:val="4E183F2E"/>
    <w:rsid w:val="4E1C23CD"/>
    <w:rsid w:val="4E8F0B4A"/>
    <w:rsid w:val="4E90454D"/>
    <w:rsid w:val="4E972D4D"/>
    <w:rsid w:val="4EAF0B1F"/>
    <w:rsid w:val="4EBFEE13"/>
    <w:rsid w:val="4ED65802"/>
    <w:rsid w:val="4EFA2D2A"/>
    <w:rsid w:val="4F0E36AA"/>
    <w:rsid w:val="4F53590F"/>
    <w:rsid w:val="4F9613B3"/>
    <w:rsid w:val="4FAF9CA8"/>
    <w:rsid w:val="4FAFFDA3"/>
    <w:rsid w:val="4FBD9409"/>
    <w:rsid w:val="4FD5C04E"/>
    <w:rsid w:val="4FF82030"/>
    <w:rsid w:val="4FFC6076"/>
    <w:rsid w:val="4FFC8C1B"/>
    <w:rsid w:val="4FFD8BE4"/>
    <w:rsid w:val="502904AD"/>
    <w:rsid w:val="50377DD8"/>
    <w:rsid w:val="505450C4"/>
    <w:rsid w:val="505C5192"/>
    <w:rsid w:val="511F6CCB"/>
    <w:rsid w:val="51B5908C"/>
    <w:rsid w:val="52210B4A"/>
    <w:rsid w:val="527F628A"/>
    <w:rsid w:val="52860D64"/>
    <w:rsid w:val="5289493E"/>
    <w:rsid w:val="52CA4086"/>
    <w:rsid w:val="53349441"/>
    <w:rsid w:val="536BE395"/>
    <w:rsid w:val="537AA8AA"/>
    <w:rsid w:val="53B5B77F"/>
    <w:rsid w:val="53B762C9"/>
    <w:rsid w:val="53D63AB1"/>
    <w:rsid w:val="53E4D9F7"/>
    <w:rsid w:val="53EBBFD1"/>
    <w:rsid w:val="53FF0556"/>
    <w:rsid w:val="5496D71B"/>
    <w:rsid w:val="54A1438F"/>
    <w:rsid w:val="54FE4616"/>
    <w:rsid w:val="55322ADD"/>
    <w:rsid w:val="557BBBE3"/>
    <w:rsid w:val="557BC652"/>
    <w:rsid w:val="55B97121"/>
    <w:rsid w:val="55BF0AA6"/>
    <w:rsid w:val="55F767C3"/>
    <w:rsid w:val="55FB2625"/>
    <w:rsid w:val="55FF1D57"/>
    <w:rsid w:val="56334D5F"/>
    <w:rsid w:val="566DE51F"/>
    <w:rsid w:val="56781A69"/>
    <w:rsid w:val="568DC0CB"/>
    <w:rsid w:val="569F46EB"/>
    <w:rsid w:val="56E7DB23"/>
    <w:rsid w:val="56F9359D"/>
    <w:rsid w:val="573D6216"/>
    <w:rsid w:val="57560147"/>
    <w:rsid w:val="575DD00E"/>
    <w:rsid w:val="5769D15C"/>
    <w:rsid w:val="576B54FB"/>
    <w:rsid w:val="576F5F62"/>
    <w:rsid w:val="577F61CE"/>
    <w:rsid w:val="579F4188"/>
    <w:rsid w:val="57CEF382"/>
    <w:rsid w:val="57DD1FD6"/>
    <w:rsid w:val="57E327DD"/>
    <w:rsid w:val="57EC6362"/>
    <w:rsid w:val="57EE4783"/>
    <w:rsid w:val="57F03D3C"/>
    <w:rsid w:val="57F5C498"/>
    <w:rsid w:val="57FB353D"/>
    <w:rsid w:val="57FF8A42"/>
    <w:rsid w:val="587733C2"/>
    <w:rsid w:val="587F3F4A"/>
    <w:rsid w:val="588FC3D7"/>
    <w:rsid w:val="58CABD16"/>
    <w:rsid w:val="58F7D588"/>
    <w:rsid w:val="59453FC8"/>
    <w:rsid w:val="597F6A90"/>
    <w:rsid w:val="59A52769"/>
    <w:rsid w:val="59AD4CA9"/>
    <w:rsid w:val="59B92563"/>
    <w:rsid w:val="59FFA16E"/>
    <w:rsid w:val="5A9E7943"/>
    <w:rsid w:val="5AA5CE2D"/>
    <w:rsid w:val="5AC62DF0"/>
    <w:rsid w:val="5AD57DF3"/>
    <w:rsid w:val="5ADB86CA"/>
    <w:rsid w:val="5AEFC666"/>
    <w:rsid w:val="5AF77E71"/>
    <w:rsid w:val="5B057D55"/>
    <w:rsid w:val="5B0D0E90"/>
    <w:rsid w:val="5B1AA002"/>
    <w:rsid w:val="5B6FFFCE"/>
    <w:rsid w:val="5BBBD44E"/>
    <w:rsid w:val="5BE30F7B"/>
    <w:rsid w:val="5BE692DE"/>
    <w:rsid w:val="5BEB1CCF"/>
    <w:rsid w:val="5BEE134A"/>
    <w:rsid w:val="5BFB66E1"/>
    <w:rsid w:val="5BFC2BC7"/>
    <w:rsid w:val="5C1916A5"/>
    <w:rsid w:val="5C5DD211"/>
    <w:rsid w:val="5C8032D4"/>
    <w:rsid w:val="5CCDFB3B"/>
    <w:rsid w:val="5CF35CE3"/>
    <w:rsid w:val="5CF78156"/>
    <w:rsid w:val="5D05F621"/>
    <w:rsid w:val="5D3A1262"/>
    <w:rsid w:val="5D6F2D1F"/>
    <w:rsid w:val="5D777444"/>
    <w:rsid w:val="5D7F2A07"/>
    <w:rsid w:val="5D7F5017"/>
    <w:rsid w:val="5D7F5C61"/>
    <w:rsid w:val="5D7F6417"/>
    <w:rsid w:val="5D8D95EA"/>
    <w:rsid w:val="5DAF3BA7"/>
    <w:rsid w:val="5DAFFFB3"/>
    <w:rsid w:val="5DBBA664"/>
    <w:rsid w:val="5DBE6C8A"/>
    <w:rsid w:val="5DBFE154"/>
    <w:rsid w:val="5DDA1694"/>
    <w:rsid w:val="5DF3CFA8"/>
    <w:rsid w:val="5DF62F2D"/>
    <w:rsid w:val="5DFB1491"/>
    <w:rsid w:val="5DFB730D"/>
    <w:rsid w:val="5DFE4EF6"/>
    <w:rsid w:val="5DFE9E89"/>
    <w:rsid w:val="5DFF9A60"/>
    <w:rsid w:val="5DFFBB98"/>
    <w:rsid w:val="5E0B7128"/>
    <w:rsid w:val="5E4F7685"/>
    <w:rsid w:val="5E8FB160"/>
    <w:rsid w:val="5E93E880"/>
    <w:rsid w:val="5E9F52B5"/>
    <w:rsid w:val="5E9FBF83"/>
    <w:rsid w:val="5EB75267"/>
    <w:rsid w:val="5EB77AC8"/>
    <w:rsid w:val="5EBA44C7"/>
    <w:rsid w:val="5ECE423D"/>
    <w:rsid w:val="5ED5A1A5"/>
    <w:rsid w:val="5EDBF380"/>
    <w:rsid w:val="5EE74329"/>
    <w:rsid w:val="5EECB835"/>
    <w:rsid w:val="5EF4066D"/>
    <w:rsid w:val="5EF5DC32"/>
    <w:rsid w:val="5EFF3B21"/>
    <w:rsid w:val="5EFF4CFC"/>
    <w:rsid w:val="5EFF8C13"/>
    <w:rsid w:val="5F2C937A"/>
    <w:rsid w:val="5F2F7E27"/>
    <w:rsid w:val="5F367177"/>
    <w:rsid w:val="5F3DFA97"/>
    <w:rsid w:val="5F3E832E"/>
    <w:rsid w:val="5F6A02C4"/>
    <w:rsid w:val="5F6A1F88"/>
    <w:rsid w:val="5F6FF86F"/>
    <w:rsid w:val="5F724FD1"/>
    <w:rsid w:val="5F7755D2"/>
    <w:rsid w:val="5F79E395"/>
    <w:rsid w:val="5F7A80F1"/>
    <w:rsid w:val="5F7C353D"/>
    <w:rsid w:val="5F7C5829"/>
    <w:rsid w:val="5F7CADE6"/>
    <w:rsid w:val="5F7E8250"/>
    <w:rsid w:val="5F7FAD04"/>
    <w:rsid w:val="5F8DF336"/>
    <w:rsid w:val="5F9D9ECA"/>
    <w:rsid w:val="5FAB63F3"/>
    <w:rsid w:val="5FAD6230"/>
    <w:rsid w:val="5FB2604B"/>
    <w:rsid w:val="5FB5391F"/>
    <w:rsid w:val="5FBC5CFA"/>
    <w:rsid w:val="5FBC6885"/>
    <w:rsid w:val="5FBE6D61"/>
    <w:rsid w:val="5FBEB224"/>
    <w:rsid w:val="5FBF527B"/>
    <w:rsid w:val="5FBFDA4D"/>
    <w:rsid w:val="5FC714D7"/>
    <w:rsid w:val="5FC78FB2"/>
    <w:rsid w:val="5FD5058B"/>
    <w:rsid w:val="5FD95068"/>
    <w:rsid w:val="5FDA7D51"/>
    <w:rsid w:val="5FE31790"/>
    <w:rsid w:val="5FE8ADDC"/>
    <w:rsid w:val="5FEBED5B"/>
    <w:rsid w:val="5FEF2019"/>
    <w:rsid w:val="5FEFA6FC"/>
    <w:rsid w:val="5FF5812B"/>
    <w:rsid w:val="5FF5A6C9"/>
    <w:rsid w:val="5FF6777F"/>
    <w:rsid w:val="5FF78A3E"/>
    <w:rsid w:val="5FF7B6D1"/>
    <w:rsid w:val="5FF894D9"/>
    <w:rsid w:val="5FF901D0"/>
    <w:rsid w:val="5FFAF026"/>
    <w:rsid w:val="5FFB5263"/>
    <w:rsid w:val="5FFBDD4A"/>
    <w:rsid w:val="5FFC7F5E"/>
    <w:rsid w:val="5FFCB224"/>
    <w:rsid w:val="5FFD48E7"/>
    <w:rsid w:val="5FFDF5FB"/>
    <w:rsid w:val="5FFE3194"/>
    <w:rsid w:val="5FFF1229"/>
    <w:rsid w:val="5FFFC9A4"/>
    <w:rsid w:val="6031207B"/>
    <w:rsid w:val="6085729C"/>
    <w:rsid w:val="60DD288C"/>
    <w:rsid w:val="61E741EB"/>
    <w:rsid w:val="61FF5463"/>
    <w:rsid w:val="62600C89"/>
    <w:rsid w:val="62675573"/>
    <w:rsid w:val="62EC4C13"/>
    <w:rsid w:val="62FB4338"/>
    <w:rsid w:val="63BDE98A"/>
    <w:rsid w:val="63BE2478"/>
    <w:rsid w:val="63F1DCAB"/>
    <w:rsid w:val="6427754B"/>
    <w:rsid w:val="64D74620"/>
    <w:rsid w:val="64EF168C"/>
    <w:rsid w:val="64FFE652"/>
    <w:rsid w:val="6569C9B0"/>
    <w:rsid w:val="656DC3D2"/>
    <w:rsid w:val="657B6403"/>
    <w:rsid w:val="659DD28A"/>
    <w:rsid w:val="65B9BE3B"/>
    <w:rsid w:val="65BDCA79"/>
    <w:rsid w:val="65C64EDE"/>
    <w:rsid w:val="65CF5D50"/>
    <w:rsid w:val="65F91BE9"/>
    <w:rsid w:val="65FB8B8B"/>
    <w:rsid w:val="66781877"/>
    <w:rsid w:val="66BF7F0D"/>
    <w:rsid w:val="66FB93DC"/>
    <w:rsid w:val="675BCCDE"/>
    <w:rsid w:val="677F5292"/>
    <w:rsid w:val="679FF65C"/>
    <w:rsid w:val="67B0C525"/>
    <w:rsid w:val="67B7C8E5"/>
    <w:rsid w:val="67BFED47"/>
    <w:rsid w:val="67CB5C08"/>
    <w:rsid w:val="67F5F5F0"/>
    <w:rsid w:val="67FD1573"/>
    <w:rsid w:val="68703DF3"/>
    <w:rsid w:val="689D43EE"/>
    <w:rsid w:val="68E72104"/>
    <w:rsid w:val="69280027"/>
    <w:rsid w:val="694D7793"/>
    <w:rsid w:val="6997171D"/>
    <w:rsid w:val="69AF4295"/>
    <w:rsid w:val="69BE5C91"/>
    <w:rsid w:val="69DF7C2C"/>
    <w:rsid w:val="69E6FDB4"/>
    <w:rsid w:val="69E73C0F"/>
    <w:rsid w:val="69F76A7D"/>
    <w:rsid w:val="6A1D56B2"/>
    <w:rsid w:val="6A6B1B24"/>
    <w:rsid w:val="6A7AB015"/>
    <w:rsid w:val="6A7F2DD2"/>
    <w:rsid w:val="6A7FCDF3"/>
    <w:rsid w:val="6ABD4D71"/>
    <w:rsid w:val="6ACE460A"/>
    <w:rsid w:val="6AD0C33A"/>
    <w:rsid w:val="6AFFA7F9"/>
    <w:rsid w:val="6B264383"/>
    <w:rsid w:val="6B37FFB9"/>
    <w:rsid w:val="6B3E4833"/>
    <w:rsid w:val="6B5D66AE"/>
    <w:rsid w:val="6B63E959"/>
    <w:rsid w:val="6B66A04A"/>
    <w:rsid w:val="6BBB548D"/>
    <w:rsid w:val="6BBE4814"/>
    <w:rsid w:val="6BC61AA1"/>
    <w:rsid w:val="6BD63C1E"/>
    <w:rsid w:val="6BD7A799"/>
    <w:rsid w:val="6BDFA0E2"/>
    <w:rsid w:val="6BEB58D2"/>
    <w:rsid w:val="6BEB5903"/>
    <w:rsid w:val="6BEFFA2C"/>
    <w:rsid w:val="6BF13766"/>
    <w:rsid w:val="6BF46174"/>
    <w:rsid w:val="6BF77FAD"/>
    <w:rsid w:val="6BF978DD"/>
    <w:rsid w:val="6BFE4938"/>
    <w:rsid w:val="6BFF50C3"/>
    <w:rsid w:val="6BFF5F3A"/>
    <w:rsid w:val="6C101972"/>
    <w:rsid w:val="6C467004"/>
    <w:rsid w:val="6CEDB67B"/>
    <w:rsid w:val="6CF50B68"/>
    <w:rsid w:val="6CF5F9D4"/>
    <w:rsid w:val="6CF99B61"/>
    <w:rsid w:val="6CFCC48A"/>
    <w:rsid w:val="6D6F4B7A"/>
    <w:rsid w:val="6D986B81"/>
    <w:rsid w:val="6D9C0F08"/>
    <w:rsid w:val="6DA02169"/>
    <w:rsid w:val="6DA5C29B"/>
    <w:rsid w:val="6DB5FE9E"/>
    <w:rsid w:val="6DBD6483"/>
    <w:rsid w:val="6DBF3AB4"/>
    <w:rsid w:val="6DCFF2B8"/>
    <w:rsid w:val="6DEBBAF9"/>
    <w:rsid w:val="6DEF6D37"/>
    <w:rsid w:val="6DEFAA94"/>
    <w:rsid w:val="6DFB944D"/>
    <w:rsid w:val="6DFDCEC6"/>
    <w:rsid w:val="6DFFC718"/>
    <w:rsid w:val="6E041063"/>
    <w:rsid w:val="6E17731C"/>
    <w:rsid w:val="6E1C85DC"/>
    <w:rsid w:val="6E350849"/>
    <w:rsid w:val="6E578EB5"/>
    <w:rsid w:val="6E7CAF4B"/>
    <w:rsid w:val="6E7E36BE"/>
    <w:rsid w:val="6E7F6EAA"/>
    <w:rsid w:val="6E8C2E06"/>
    <w:rsid w:val="6E9C89E6"/>
    <w:rsid w:val="6E9E713D"/>
    <w:rsid w:val="6EA356DF"/>
    <w:rsid w:val="6ECBB57A"/>
    <w:rsid w:val="6ECE2800"/>
    <w:rsid w:val="6ED23E22"/>
    <w:rsid w:val="6EDFE512"/>
    <w:rsid w:val="6EDFEA06"/>
    <w:rsid w:val="6EE179AD"/>
    <w:rsid w:val="6EEE9F1E"/>
    <w:rsid w:val="6EEFB1D9"/>
    <w:rsid w:val="6EF37F27"/>
    <w:rsid w:val="6EF5EAF8"/>
    <w:rsid w:val="6EF770DA"/>
    <w:rsid w:val="6EFDC0DA"/>
    <w:rsid w:val="6EFFC280"/>
    <w:rsid w:val="6F3FC11F"/>
    <w:rsid w:val="6F5F2BEF"/>
    <w:rsid w:val="6F6D86FC"/>
    <w:rsid w:val="6F6FC1D6"/>
    <w:rsid w:val="6F79CDD3"/>
    <w:rsid w:val="6F845EF0"/>
    <w:rsid w:val="6F910F60"/>
    <w:rsid w:val="6F9B1E51"/>
    <w:rsid w:val="6F9B2EF3"/>
    <w:rsid w:val="6F9F8D62"/>
    <w:rsid w:val="6FAE460E"/>
    <w:rsid w:val="6FBB84A7"/>
    <w:rsid w:val="6FBF9A0F"/>
    <w:rsid w:val="6FCFDE40"/>
    <w:rsid w:val="6FD6567D"/>
    <w:rsid w:val="6FD9854F"/>
    <w:rsid w:val="6FDBF91B"/>
    <w:rsid w:val="6FDD078A"/>
    <w:rsid w:val="6FDE283B"/>
    <w:rsid w:val="6FDF05E1"/>
    <w:rsid w:val="6FDF6E81"/>
    <w:rsid w:val="6FED7915"/>
    <w:rsid w:val="6FEE589E"/>
    <w:rsid w:val="6FEE7690"/>
    <w:rsid w:val="6FEF859A"/>
    <w:rsid w:val="6FEFE6DE"/>
    <w:rsid w:val="6FEFEF89"/>
    <w:rsid w:val="6FF3AC80"/>
    <w:rsid w:val="6FF93203"/>
    <w:rsid w:val="6FFB77F1"/>
    <w:rsid w:val="6FFD7EC7"/>
    <w:rsid w:val="6FFDD8B1"/>
    <w:rsid w:val="6FFE0015"/>
    <w:rsid w:val="6FFEA690"/>
    <w:rsid w:val="6FFFCB26"/>
    <w:rsid w:val="71981C68"/>
    <w:rsid w:val="71FC8B54"/>
    <w:rsid w:val="71FFC8AD"/>
    <w:rsid w:val="72BFE283"/>
    <w:rsid w:val="72DDD331"/>
    <w:rsid w:val="72FF781E"/>
    <w:rsid w:val="73459691"/>
    <w:rsid w:val="736C06F2"/>
    <w:rsid w:val="736DDF57"/>
    <w:rsid w:val="737FCDC1"/>
    <w:rsid w:val="738F099C"/>
    <w:rsid w:val="739E049E"/>
    <w:rsid w:val="73BBE852"/>
    <w:rsid w:val="73BEE5F5"/>
    <w:rsid w:val="73BFEFE4"/>
    <w:rsid w:val="73C92407"/>
    <w:rsid w:val="73CE31C3"/>
    <w:rsid w:val="73DE4700"/>
    <w:rsid w:val="73DFC5B1"/>
    <w:rsid w:val="73EB415C"/>
    <w:rsid w:val="73EF309B"/>
    <w:rsid w:val="73F76CF9"/>
    <w:rsid w:val="73FBA2B4"/>
    <w:rsid w:val="73FBCE3C"/>
    <w:rsid w:val="73FCF5B1"/>
    <w:rsid w:val="73FF084D"/>
    <w:rsid w:val="73FF2B0D"/>
    <w:rsid w:val="746FAFCB"/>
    <w:rsid w:val="74BCC56C"/>
    <w:rsid w:val="74BD99DC"/>
    <w:rsid w:val="74C736EE"/>
    <w:rsid w:val="74D4E67A"/>
    <w:rsid w:val="74D80B53"/>
    <w:rsid w:val="74DD1734"/>
    <w:rsid w:val="74F7BF38"/>
    <w:rsid w:val="74FFE343"/>
    <w:rsid w:val="754F82E7"/>
    <w:rsid w:val="757C5983"/>
    <w:rsid w:val="757FF2EF"/>
    <w:rsid w:val="75B72DF2"/>
    <w:rsid w:val="75B7A9D6"/>
    <w:rsid w:val="75BEAE2E"/>
    <w:rsid w:val="75BEECBC"/>
    <w:rsid w:val="75BF5DC2"/>
    <w:rsid w:val="75EFB58C"/>
    <w:rsid w:val="75F3551A"/>
    <w:rsid w:val="75FB2600"/>
    <w:rsid w:val="75FB6835"/>
    <w:rsid w:val="75FF90AC"/>
    <w:rsid w:val="75FFAEAF"/>
    <w:rsid w:val="763FB4E4"/>
    <w:rsid w:val="765F5613"/>
    <w:rsid w:val="7662F8D0"/>
    <w:rsid w:val="7669311D"/>
    <w:rsid w:val="766FCEAB"/>
    <w:rsid w:val="76786112"/>
    <w:rsid w:val="767F25DA"/>
    <w:rsid w:val="767FAA66"/>
    <w:rsid w:val="767FFEF7"/>
    <w:rsid w:val="7695991D"/>
    <w:rsid w:val="76BB1553"/>
    <w:rsid w:val="76D59B42"/>
    <w:rsid w:val="76DA878D"/>
    <w:rsid w:val="76DBBDE6"/>
    <w:rsid w:val="76E7FAE6"/>
    <w:rsid w:val="76EF2FF0"/>
    <w:rsid w:val="76EF8F1A"/>
    <w:rsid w:val="76F70FE8"/>
    <w:rsid w:val="76F74127"/>
    <w:rsid w:val="76F75CE3"/>
    <w:rsid w:val="76F9567C"/>
    <w:rsid w:val="76F9E0B3"/>
    <w:rsid w:val="76FDD4BA"/>
    <w:rsid w:val="76FEAEDC"/>
    <w:rsid w:val="772F6B47"/>
    <w:rsid w:val="773E3456"/>
    <w:rsid w:val="774A5427"/>
    <w:rsid w:val="774A7B45"/>
    <w:rsid w:val="775A079E"/>
    <w:rsid w:val="775EFDCE"/>
    <w:rsid w:val="77670536"/>
    <w:rsid w:val="77673592"/>
    <w:rsid w:val="77676500"/>
    <w:rsid w:val="777857DE"/>
    <w:rsid w:val="777A3CAC"/>
    <w:rsid w:val="777A7027"/>
    <w:rsid w:val="777B535A"/>
    <w:rsid w:val="777BA424"/>
    <w:rsid w:val="777BC880"/>
    <w:rsid w:val="777F9D9B"/>
    <w:rsid w:val="778F0226"/>
    <w:rsid w:val="7795CF75"/>
    <w:rsid w:val="779769AE"/>
    <w:rsid w:val="7799C1E2"/>
    <w:rsid w:val="77A71A13"/>
    <w:rsid w:val="77A7F6E9"/>
    <w:rsid w:val="77BB23D0"/>
    <w:rsid w:val="77BB597A"/>
    <w:rsid w:val="77BD8BB1"/>
    <w:rsid w:val="77BF4E63"/>
    <w:rsid w:val="77D505FC"/>
    <w:rsid w:val="77D6300A"/>
    <w:rsid w:val="77DB6BFC"/>
    <w:rsid w:val="77DDE267"/>
    <w:rsid w:val="77DF48AC"/>
    <w:rsid w:val="77DFBA54"/>
    <w:rsid w:val="77E39DE2"/>
    <w:rsid w:val="77E76B34"/>
    <w:rsid w:val="77E7E9AD"/>
    <w:rsid w:val="77EAB67F"/>
    <w:rsid w:val="77ED0643"/>
    <w:rsid w:val="77EF09F6"/>
    <w:rsid w:val="77F29177"/>
    <w:rsid w:val="77F4B629"/>
    <w:rsid w:val="77F6BAB6"/>
    <w:rsid w:val="77F6DC97"/>
    <w:rsid w:val="77F70549"/>
    <w:rsid w:val="77F80614"/>
    <w:rsid w:val="77F8C8C2"/>
    <w:rsid w:val="77F9596E"/>
    <w:rsid w:val="77FB2C06"/>
    <w:rsid w:val="77FC8C64"/>
    <w:rsid w:val="77FCB41F"/>
    <w:rsid w:val="77FD0AAB"/>
    <w:rsid w:val="77FD4F6F"/>
    <w:rsid w:val="77FDD006"/>
    <w:rsid w:val="77FDE31C"/>
    <w:rsid w:val="77FE5D44"/>
    <w:rsid w:val="77FE629E"/>
    <w:rsid w:val="77FE8B09"/>
    <w:rsid w:val="77FFAB4C"/>
    <w:rsid w:val="77FFD6B2"/>
    <w:rsid w:val="78212811"/>
    <w:rsid w:val="78F1BC5B"/>
    <w:rsid w:val="79153276"/>
    <w:rsid w:val="796C83DD"/>
    <w:rsid w:val="79797BA4"/>
    <w:rsid w:val="797F2D33"/>
    <w:rsid w:val="7995ABDD"/>
    <w:rsid w:val="7999FC61"/>
    <w:rsid w:val="79BEC22A"/>
    <w:rsid w:val="79C7FAEF"/>
    <w:rsid w:val="79DED501"/>
    <w:rsid w:val="79DF5AB9"/>
    <w:rsid w:val="79DF9A2D"/>
    <w:rsid w:val="79DFB480"/>
    <w:rsid w:val="79ECC181"/>
    <w:rsid w:val="79EE8E92"/>
    <w:rsid w:val="79F7BF67"/>
    <w:rsid w:val="79FF61E1"/>
    <w:rsid w:val="7A26699F"/>
    <w:rsid w:val="7A4A8932"/>
    <w:rsid w:val="7A7D39BC"/>
    <w:rsid w:val="7A7D923E"/>
    <w:rsid w:val="7A8F0D22"/>
    <w:rsid w:val="7ABFCF24"/>
    <w:rsid w:val="7ABFD7DF"/>
    <w:rsid w:val="7AC658B1"/>
    <w:rsid w:val="7ACB8382"/>
    <w:rsid w:val="7ACD2FE9"/>
    <w:rsid w:val="7AEB48D8"/>
    <w:rsid w:val="7AEB893E"/>
    <w:rsid w:val="7AED839B"/>
    <w:rsid w:val="7AEF7A9D"/>
    <w:rsid w:val="7AF3282E"/>
    <w:rsid w:val="7AF5004B"/>
    <w:rsid w:val="7AF796DC"/>
    <w:rsid w:val="7AFC8F6D"/>
    <w:rsid w:val="7AFD1E7E"/>
    <w:rsid w:val="7AFF7379"/>
    <w:rsid w:val="7AFFD24F"/>
    <w:rsid w:val="7B2302BE"/>
    <w:rsid w:val="7B2609DB"/>
    <w:rsid w:val="7B270EB0"/>
    <w:rsid w:val="7B473304"/>
    <w:rsid w:val="7B54DEDB"/>
    <w:rsid w:val="7B6F5013"/>
    <w:rsid w:val="7B735B35"/>
    <w:rsid w:val="7B774F77"/>
    <w:rsid w:val="7B9D7B13"/>
    <w:rsid w:val="7B9DEA05"/>
    <w:rsid w:val="7B9F3829"/>
    <w:rsid w:val="7BAD3CB4"/>
    <w:rsid w:val="7BB3E8D7"/>
    <w:rsid w:val="7BB7BC39"/>
    <w:rsid w:val="7BBF3B49"/>
    <w:rsid w:val="7BC55841"/>
    <w:rsid w:val="7BC62510"/>
    <w:rsid w:val="7BCDB846"/>
    <w:rsid w:val="7BD79D3A"/>
    <w:rsid w:val="7BE3449A"/>
    <w:rsid w:val="7BE50570"/>
    <w:rsid w:val="7BE9A7FB"/>
    <w:rsid w:val="7BEB0A84"/>
    <w:rsid w:val="7BEB8956"/>
    <w:rsid w:val="7BEBF9F1"/>
    <w:rsid w:val="7BEFA15B"/>
    <w:rsid w:val="7BEFA87F"/>
    <w:rsid w:val="7BF3C008"/>
    <w:rsid w:val="7BF531FB"/>
    <w:rsid w:val="7BF7BCE0"/>
    <w:rsid w:val="7BFB3932"/>
    <w:rsid w:val="7BFC078E"/>
    <w:rsid w:val="7BFD80F5"/>
    <w:rsid w:val="7BFDC6B0"/>
    <w:rsid w:val="7BFEC823"/>
    <w:rsid w:val="7BFF299E"/>
    <w:rsid w:val="7BFF94F4"/>
    <w:rsid w:val="7BFFB2E7"/>
    <w:rsid w:val="7BFFB44A"/>
    <w:rsid w:val="7BFFECFF"/>
    <w:rsid w:val="7C5CCDB6"/>
    <w:rsid w:val="7C6F2319"/>
    <w:rsid w:val="7C9D06EB"/>
    <w:rsid w:val="7CA864FE"/>
    <w:rsid w:val="7CBF8243"/>
    <w:rsid w:val="7CDCAD62"/>
    <w:rsid w:val="7CDEB03F"/>
    <w:rsid w:val="7CE6B9B8"/>
    <w:rsid w:val="7CEDDCF9"/>
    <w:rsid w:val="7CF750CF"/>
    <w:rsid w:val="7CF795E3"/>
    <w:rsid w:val="7CFBDB54"/>
    <w:rsid w:val="7CFE0B79"/>
    <w:rsid w:val="7CFF1FD9"/>
    <w:rsid w:val="7CFFCA45"/>
    <w:rsid w:val="7CFFCC11"/>
    <w:rsid w:val="7D4F2F70"/>
    <w:rsid w:val="7D5E1E12"/>
    <w:rsid w:val="7D67D48B"/>
    <w:rsid w:val="7D7B1CB0"/>
    <w:rsid w:val="7D7FAA01"/>
    <w:rsid w:val="7D7FAD6F"/>
    <w:rsid w:val="7D7FB2A7"/>
    <w:rsid w:val="7D7FBCFF"/>
    <w:rsid w:val="7D836E57"/>
    <w:rsid w:val="7D9C062F"/>
    <w:rsid w:val="7DBF31CF"/>
    <w:rsid w:val="7DBFB173"/>
    <w:rsid w:val="7DCE5F0C"/>
    <w:rsid w:val="7DD22207"/>
    <w:rsid w:val="7DD28451"/>
    <w:rsid w:val="7DDF76DF"/>
    <w:rsid w:val="7DE9885B"/>
    <w:rsid w:val="7DE9C688"/>
    <w:rsid w:val="7DED15AE"/>
    <w:rsid w:val="7DED4DDB"/>
    <w:rsid w:val="7DEF052E"/>
    <w:rsid w:val="7DEF113F"/>
    <w:rsid w:val="7DEF533A"/>
    <w:rsid w:val="7DF54A33"/>
    <w:rsid w:val="7DF73C95"/>
    <w:rsid w:val="7DF7648B"/>
    <w:rsid w:val="7DF793B4"/>
    <w:rsid w:val="7DFCE9BC"/>
    <w:rsid w:val="7DFDDC1E"/>
    <w:rsid w:val="7DFEDD51"/>
    <w:rsid w:val="7DFEE1D5"/>
    <w:rsid w:val="7DFF0A39"/>
    <w:rsid w:val="7DFF0E17"/>
    <w:rsid w:val="7DFF6BCC"/>
    <w:rsid w:val="7DFFBDC3"/>
    <w:rsid w:val="7DFFF05F"/>
    <w:rsid w:val="7E18726D"/>
    <w:rsid w:val="7E1EED70"/>
    <w:rsid w:val="7E27AD50"/>
    <w:rsid w:val="7E2E1411"/>
    <w:rsid w:val="7E3B0459"/>
    <w:rsid w:val="7E68D92D"/>
    <w:rsid w:val="7E6B8A82"/>
    <w:rsid w:val="7E72F747"/>
    <w:rsid w:val="7E7B6E57"/>
    <w:rsid w:val="7E7C288C"/>
    <w:rsid w:val="7E7C8D0C"/>
    <w:rsid w:val="7E7E6E3D"/>
    <w:rsid w:val="7E7F6A49"/>
    <w:rsid w:val="7E7FB6E8"/>
    <w:rsid w:val="7E7FDB92"/>
    <w:rsid w:val="7E8E1818"/>
    <w:rsid w:val="7E9FF72A"/>
    <w:rsid w:val="7EA3D710"/>
    <w:rsid w:val="7EB6BEF2"/>
    <w:rsid w:val="7EB95375"/>
    <w:rsid w:val="7EBB1CD5"/>
    <w:rsid w:val="7EBF78D2"/>
    <w:rsid w:val="7EBFC1D7"/>
    <w:rsid w:val="7ECB9A7C"/>
    <w:rsid w:val="7ECE6165"/>
    <w:rsid w:val="7ECF2CB5"/>
    <w:rsid w:val="7ECF6A37"/>
    <w:rsid w:val="7ECF895D"/>
    <w:rsid w:val="7ED6655F"/>
    <w:rsid w:val="7EDB6E50"/>
    <w:rsid w:val="7EDB7F6F"/>
    <w:rsid w:val="7EDEB3F3"/>
    <w:rsid w:val="7EDEDFB7"/>
    <w:rsid w:val="7EE20580"/>
    <w:rsid w:val="7EE712DB"/>
    <w:rsid w:val="7EE8CF03"/>
    <w:rsid w:val="7EEB44BE"/>
    <w:rsid w:val="7EED1AA7"/>
    <w:rsid w:val="7EEE14A5"/>
    <w:rsid w:val="7EEE4FED"/>
    <w:rsid w:val="7EF6B9D1"/>
    <w:rsid w:val="7EF7160F"/>
    <w:rsid w:val="7EF71D63"/>
    <w:rsid w:val="7EF7BDAA"/>
    <w:rsid w:val="7EF9101B"/>
    <w:rsid w:val="7EF9D550"/>
    <w:rsid w:val="7EFB17B5"/>
    <w:rsid w:val="7EFE4FC0"/>
    <w:rsid w:val="7EFE71F4"/>
    <w:rsid w:val="7EFF2857"/>
    <w:rsid w:val="7EFF314B"/>
    <w:rsid w:val="7EFF5AB8"/>
    <w:rsid w:val="7EFF7D02"/>
    <w:rsid w:val="7EFFA96D"/>
    <w:rsid w:val="7EFFC1A4"/>
    <w:rsid w:val="7EFFEF96"/>
    <w:rsid w:val="7F1DD515"/>
    <w:rsid w:val="7F1DFFD5"/>
    <w:rsid w:val="7F1FC6D9"/>
    <w:rsid w:val="7F1FFB5F"/>
    <w:rsid w:val="7F27CA25"/>
    <w:rsid w:val="7F299E09"/>
    <w:rsid w:val="7F2D4E53"/>
    <w:rsid w:val="7F3B8DCF"/>
    <w:rsid w:val="7F3BB6AE"/>
    <w:rsid w:val="7F3D31DB"/>
    <w:rsid w:val="7F3F2C8D"/>
    <w:rsid w:val="7F3F7C7F"/>
    <w:rsid w:val="7F3F8D24"/>
    <w:rsid w:val="7F4F8F66"/>
    <w:rsid w:val="7F509FF8"/>
    <w:rsid w:val="7F5382A2"/>
    <w:rsid w:val="7F5829AA"/>
    <w:rsid w:val="7F5CE3A1"/>
    <w:rsid w:val="7F5D57AE"/>
    <w:rsid w:val="7F5DF68F"/>
    <w:rsid w:val="7F5E78DB"/>
    <w:rsid w:val="7F5F15A2"/>
    <w:rsid w:val="7F5F4CCA"/>
    <w:rsid w:val="7F6B7A64"/>
    <w:rsid w:val="7F6D6104"/>
    <w:rsid w:val="7F6EDEB8"/>
    <w:rsid w:val="7F6F1FCF"/>
    <w:rsid w:val="7F6F22AC"/>
    <w:rsid w:val="7F74903C"/>
    <w:rsid w:val="7F765795"/>
    <w:rsid w:val="7F78F9E2"/>
    <w:rsid w:val="7F794507"/>
    <w:rsid w:val="7F7ACBA2"/>
    <w:rsid w:val="7F7D32F1"/>
    <w:rsid w:val="7F7D6EA5"/>
    <w:rsid w:val="7F7DD949"/>
    <w:rsid w:val="7F7DDD56"/>
    <w:rsid w:val="7F7DF7C2"/>
    <w:rsid w:val="7F7E2BF1"/>
    <w:rsid w:val="7F7E671C"/>
    <w:rsid w:val="7F7F5E0B"/>
    <w:rsid w:val="7F7F8CBB"/>
    <w:rsid w:val="7F7FB17B"/>
    <w:rsid w:val="7F7FD3CE"/>
    <w:rsid w:val="7F8B3CCF"/>
    <w:rsid w:val="7F8D93CF"/>
    <w:rsid w:val="7F8F8237"/>
    <w:rsid w:val="7F8FE4F3"/>
    <w:rsid w:val="7F9BB407"/>
    <w:rsid w:val="7F9E8B77"/>
    <w:rsid w:val="7F9F17CB"/>
    <w:rsid w:val="7F9F9BB3"/>
    <w:rsid w:val="7F9FFBBA"/>
    <w:rsid w:val="7FA41543"/>
    <w:rsid w:val="7FA55BF6"/>
    <w:rsid w:val="7FA7124C"/>
    <w:rsid w:val="7FAE555D"/>
    <w:rsid w:val="7FB6BBA8"/>
    <w:rsid w:val="7FB759A4"/>
    <w:rsid w:val="7FB7DF7C"/>
    <w:rsid w:val="7FBAFB29"/>
    <w:rsid w:val="7FBDE817"/>
    <w:rsid w:val="7FBEBE5A"/>
    <w:rsid w:val="7FBEC458"/>
    <w:rsid w:val="7FBFE590"/>
    <w:rsid w:val="7FBFE78F"/>
    <w:rsid w:val="7FBFECC8"/>
    <w:rsid w:val="7FC08403"/>
    <w:rsid w:val="7FCB3C66"/>
    <w:rsid w:val="7FCC54C0"/>
    <w:rsid w:val="7FCD2616"/>
    <w:rsid w:val="7FCD3DF3"/>
    <w:rsid w:val="7FCE3637"/>
    <w:rsid w:val="7FCE3C85"/>
    <w:rsid w:val="7FCF47BE"/>
    <w:rsid w:val="7FCFF994"/>
    <w:rsid w:val="7FD1CAA2"/>
    <w:rsid w:val="7FD4F74B"/>
    <w:rsid w:val="7FDA1763"/>
    <w:rsid w:val="7FDAAD1C"/>
    <w:rsid w:val="7FDB6650"/>
    <w:rsid w:val="7FDD678C"/>
    <w:rsid w:val="7FDDE3C4"/>
    <w:rsid w:val="7FDE1650"/>
    <w:rsid w:val="7FDE39EA"/>
    <w:rsid w:val="7FDEA19B"/>
    <w:rsid w:val="7FDEAED8"/>
    <w:rsid w:val="7FDEDC68"/>
    <w:rsid w:val="7FDF00DA"/>
    <w:rsid w:val="7FDF3FE5"/>
    <w:rsid w:val="7FDF4EB8"/>
    <w:rsid w:val="7FDF5966"/>
    <w:rsid w:val="7FDF6474"/>
    <w:rsid w:val="7FDF8D89"/>
    <w:rsid w:val="7FDFA0FA"/>
    <w:rsid w:val="7FDFDB38"/>
    <w:rsid w:val="7FDFDC5D"/>
    <w:rsid w:val="7FDFE1AA"/>
    <w:rsid w:val="7FDFFCFC"/>
    <w:rsid w:val="7FE3A0DA"/>
    <w:rsid w:val="7FE45027"/>
    <w:rsid w:val="7FE86A3D"/>
    <w:rsid w:val="7FE93BCD"/>
    <w:rsid w:val="7FED44C6"/>
    <w:rsid w:val="7FEF0D3A"/>
    <w:rsid w:val="7FEF38FD"/>
    <w:rsid w:val="7FEF4AB0"/>
    <w:rsid w:val="7FEF4C19"/>
    <w:rsid w:val="7FEF61B7"/>
    <w:rsid w:val="7FEFA6EC"/>
    <w:rsid w:val="7FEFAF76"/>
    <w:rsid w:val="7FEFD263"/>
    <w:rsid w:val="7FEFE8CF"/>
    <w:rsid w:val="7FF23355"/>
    <w:rsid w:val="7FF3E1E4"/>
    <w:rsid w:val="7FF3EE85"/>
    <w:rsid w:val="7FF56502"/>
    <w:rsid w:val="7FF5CFE6"/>
    <w:rsid w:val="7FF64D0F"/>
    <w:rsid w:val="7FF700CB"/>
    <w:rsid w:val="7FF70AED"/>
    <w:rsid w:val="7FF72F15"/>
    <w:rsid w:val="7FF7565E"/>
    <w:rsid w:val="7FF79317"/>
    <w:rsid w:val="7FF7A971"/>
    <w:rsid w:val="7FF7C34E"/>
    <w:rsid w:val="7FF7DC59"/>
    <w:rsid w:val="7FF7F8F7"/>
    <w:rsid w:val="7FFA6534"/>
    <w:rsid w:val="7FFAB3D5"/>
    <w:rsid w:val="7FFAE6B9"/>
    <w:rsid w:val="7FFAFEDF"/>
    <w:rsid w:val="7FFB072E"/>
    <w:rsid w:val="7FFB112E"/>
    <w:rsid w:val="7FFB57D4"/>
    <w:rsid w:val="7FFB643F"/>
    <w:rsid w:val="7FFBF751"/>
    <w:rsid w:val="7FFC11AF"/>
    <w:rsid w:val="7FFD2D4C"/>
    <w:rsid w:val="7FFD805C"/>
    <w:rsid w:val="7FFE1CF9"/>
    <w:rsid w:val="7FFE33E3"/>
    <w:rsid w:val="7FFE383A"/>
    <w:rsid w:val="7FFE7047"/>
    <w:rsid w:val="7FFEA2F8"/>
    <w:rsid w:val="7FFEA779"/>
    <w:rsid w:val="7FFEAD21"/>
    <w:rsid w:val="7FFEB446"/>
    <w:rsid w:val="7FFEC772"/>
    <w:rsid w:val="7FFF0030"/>
    <w:rsid w:val="7FFF1D33"/>
    <w:rsid w:val="7FFF3A08"/>
    <w:rsid w:val="7FFF4031"/>
    <w:rsid w:val="7FFF40E4"/>
    <w:rsid w:val="7FFF46F8"/>
    <w:rsid w:val="7FFF62F2"/>
    <w:rsid w:val="7FFF6E96"/>
    <w:rsid w:val="7FFF88C4"/>
    <w:rsid w:val="7FFF9E1F"/>
    <w:rsid w:val="7FFFA3E1"/>
    <w:rsid w:val="7FFFB012"/>
    <w:rsid w:val="85FBEAF9"/>
    <w:rsid w:val="86BED35D"/>
    <w:rsid w:val="8706C9B1"/>
    <w:rsid w:val="877B0C93"/>
    <w:rsid w:val="895E1729"/>
    <w:rsid w:val="8A7FEDDE"/>
    <w:rsid w:val="8BCC6FFA"/>
    <w:rsid w:val="8BFFC1AE"/>
    <w:rsid w:val="8CBFC26D"/>
    <w:rsid w:val="8CFEEB24"/>
    <w:rsid w:val="8D5C0ED4"/>
    <w:rsid w:val="8DEF07CA"/>
    <w:rsid w:val="8E36ED42"/>
    <w:rsid w:val="8E4FD036"/>
    <w:rsid w:val="8E9D3177"/>
    <w:rsid w:val="8F63CE89"/>
    <w:rsid w:val="8F7F4B12"/>
    <w:rsid w:val="8FF2B6A3"/>
    <w:rsid w:val="8FF9743A"/>
    <w:rsid w:val="8FFD482D"/>
    <w:rsid w:val="9363ECC5"/>
    <w:rsid w:val="93CAFA44"/>
    <w:rsid w:val="94C66084"/>
    <w:rsid w:val="95DD45BD"/>
    <w:rsid w:val="97D792E7"/>
    <w:rsid w:val="97F310D7"/>
    <w:rsid w:val="97F72970"/>
    <w:rsid w:val="98993091"/>
    <w:rsid w:val="9975F7FB"/>
    <w:rsid w:val="99FFBE39"/>
    <w:rsid w:val="9A7F2540"/>
    <w:rsid w:val="9AFDD017"/>
    <w:rsid w:val="9B2DB69B"/>
    <w:rsid w:val="9B6469EA"/>
    <w:rsid w:val="9B7E341A"/>
    <w:rsid w:val="9B7F225F"/>
    <w:rsid w:val="9BEF9CA7"/>
    <w:rsid w:val="9BF8E19F"/>
    <w:rsid w:val="9C8D56BD"/>
    <w:rsid w:val="9C9EAD6C"/>
    <w:rsid w:val="9CDF8245"/>
    <w:rsid w:val="9CF33634"/>
    <w:rsid w:val="9D5B68D1"/>
    <w:rsid w:val="9D6B2D95"/>
    <w:rsid w:val="9D6FBEF0"/>
    <w:rsid w:val="9DF9444B"/>
    <w:rsid w:val="9E2B5D07"/>
    <w:rsid w:val="9E9DD08C"/>
    <w:rsid w:val="9E9E2C13"/>
    <w:rsid w:val="9EE2FA6F"/>
    <w:rsid w:val="9EEF3B3B"/>
    <w:rsid w:val="9EF5FD58"/>
    <w:rsid w:val="9EFB4521"/>
    <w:rsid w:val="9EFEF77E"/>
    <w:rsid w:val="9F5B7872"/>
    <w:rsid w:val="9F6ADC56"/>
    <w:rsid w:val="9F6BBDBC"/>
    <w:rsid w:val="9F73914E"/>
    <w:rsid w:val="9F753271"/>
    <w:rsid w:val="9F7B8FA1"/>
    <w:rsid w:val="9F7FF93B"/>
    <w:rsid w:val="9F838767"/>
    <w:rsid w:val="9FA62EC9"/>
    <w:rsid w:val="9FA92F84"/>
    <w:rsid w:val="9FABBF00"/>
    <w:rsid w:val="9FBFAF5F"/>
    <w:rsid w:val="9FCF4795"/>
    <w:rsid w:val="9FDF7B4F"/>
    <w:rsid w:val="9FEEC0A1"/>
    <w:rsid w:val="9FEFDB1E"/>
    <w:rsid w:val="9FF70616"/>
    <w:rsid w:val="9FF777AF"/>
    <w:rsid w:val="9FFB13DF"/>
    <w:rsid w:val="9FFD25FB"/>
    <w:rsid w:val="9FFE679D"/>
    <w:rsid w:val="9FFE9CA3"/>
    <w:rsid w:val="9FFEF5BE"/>
    <w:rsid w:val="9FFF43F5"/>
    <w:rsid w:val="9FFFB48D"/>
    <w:rsid w:val="A1F0E79B"/>
    <w:rsid w:val="A2F73280"/>
    <w:rsid w:val="A2FB999B"/>
    <w:rsid w:val="A33FA96A"/>
    <w:rsid w:val="A496965C"/>
    <w:rsid w:val="A4BF0727"/>
    <w:rsid w:val="A5BF3DA7"/>
    <w:rsid w:val="A63B88F9"/>
    <w:rsid w:val="A66FF91C"/>
    <w:rsid w:val="A69E732D"/>
    <w:rsid w:val="A6DBCE9D"/>
    <w:rsid w:val="A73F5745"/>
    <w:rsid w:val="A7C534E1"/>
    <w:rsid w:val="A7F7CFC9"/>
    <w:rsid w:val="A7FFE72A"/>
    <w:rsid w:val="A96E3441"/>
    <w:rsid w:val="AAD5E9B3"/>
    <w:rsid w:val="AB6BA7F8"/>
    <w:rsid w:val="ABADD1FE"/>
    <w:rsid w:val="ABB7EB30"/>
    <w:rsid w:val="ABEA601F"/>
    <w:rsid w:val="ABFAFF37"/>
    <w:rsid w:val="ACA61D54"/>
    <w:rsid w:val="ACEACBD7"/>
    <w:rsid w:val="AD3DC19B"/>
    <w:rsid w:val="AD7F0209"/>
    <w:rsid w:val="AD7FAE66"/>
    <w:rsid w:val="ADBD2674"/>
    <w:rsid w:val="ADBEE8EF"/>
    <w:rsid w:val="ADDF0B5F"/>
    <w:rsid w:val="AEADAF9A"/>
    <w:rsid w:val="AEFC02C0"/>
    <w:rsid w:val="AF4FBA95"/>
    <w:rsid w:val="AF56A94B"/>
    <w:rsid w:val="AF749968"/>
    <w:rsid w:val="AF7BC49B"/>
    <w:rsid w:val="AF7D4A53"/>
    <w:rsid w:val="AF7FCB95"/>
    <w:rsid w:val="AF7FE99A"/>
    <w:rsid w:val="AF9C3E66"/>
    <w:rsid w:val="AF9F0B28"/>
    <w:rsid w:val="AFABC4C2"/>
    <w:rsid w:val="AFACCAFD"/>
    <w:rsid w:val="AFBF91AF"/>
    <w:rsid w:val="AFDCEF93"/>
    <w:rsid w:val="AFDF2CB7"/>
    <w:rsid w:val="AFEFC8EA"/>
    <w:rsid w:val="AFF933E3"/>
    <w:rsid w:val="AFFBFE90"/>
    <w:rsid w:val="AFFE9501"/>
    <w:rsid w:val="AFFF28F4"/>
    <w:rsid w:val="AFFFE798"/>
    <w:rsid w:val="AFFFEEFB"/>
    <w:rsid w:val="B0BB0612"/>
    <w:rsid w:val="B17574F5"/>
    <w:rsid w:val="B17DD3EA"/>
    <w:rsid w:val="B34381BD"/>
    <w:rsid w:val="B3736E88"/>
    <w:rsid w:val="B3DF5C0E"/>
    <w:rsid w:val="B3E3D277"/>
    <w:rsid w:val="B3EF9175"/>
    <w:rsid w:val="B3EFA6A9"/>
    <w:rsid w:val="B3F7A24E"/>
    <w:rsid w:val="B3F7F998"/>
    <w:rsid w:val="B3FE12F9"/>
    <w:rsid w:val="B3FFE79C"/>
    <w:rsid w:val="B45F4F5A"/>
    <w:rsid w:val="B4EF8C1C"/>
    <w:rsid w:val="B567C814"/>
    <w:rsid w:val="B57E2A04"/>
    <w:rsid w:val="B59F1E71"/>
    <w:rsid w:val="B5FF1E65"/>
    <w:rsid w:val="B6FE3DD2"/>
    <w:rsid w:val="B73D5396"/>
    <w:rsid w:val="B755E025"/>
    <w:rsid w:val="B75E25D0"/>
    <w:rsid w:val="B7763BDF"/>
    <w:rsid w:val="B7B728DC"/>
    <w:rsid w:val="B7BE9B5F"/>
    <w:rsid w:val="B7BF2EB2"/>
    <w:rsid w:val="B7CF3EDB"/>
    <w:rsid w:val="B7FDFC47"/>
    <w:rsid w:val="B7FEB215"/>
    <w:rsid w:val="B7FFE968"/>
    <w:rsid w:val="B8A733D4"/>
    <w:rsid w:val="B97F7541"/>
    <w:rsid w:val="B9B3D443"/>
    <w:rsid w:val="B9F58398"/>
    <w:rsid w:val="BA5FED23"/>
    <w:rsid w:val="BA6F2D3B"/>
    <w:rsid w:val="BAC8A7AA"/>
    <w:rsid w:val="BACFE23F"/>
    <w:rsid w:val="BAD77EF7"/>
    <w:rsid w:val="BADF6A96"/>
    <w:rsid w:val="BAF36B64"/>
    <w:rsid w:val="BAFFC1BE"/>
    <w:rsid w:val="BB3DB94A"/>
    <w:rsid w:val="BB6EA881"/>
    <w:rsid w:val="BB770EB5"/>
    <w:rsid w:val="BBC511D5"/>
    <w:rsid w:val="BBDF9CAB"/>
    <w:rsid w:val="BBE9069E"/>
    <w:rsid w:val="BBEA77AF"/>
    <w:rsid w:val="BBEEE505"/>
    <w:rsid w:val="BBF705C4"/>
    <w:rsid w:val="BBF7CB20"/>
    <w:rsid w:val="BBFB088A"/>
    <w:rsid w:val="BBFE892C"/>
    <w:rsid w:val="BBFF2C2E"/>
    <w:rsid w:val="BBFFE53B"/>
    <w:rsid w:val="BC3AA213"/>
    <w:rsid w:val="BC3B9E02"/>
    <w:rsid w:val="BC772F6D"/>
    <w:rsid w:val="BCCF5AA7"/>
    <w:rsid w:val="BCCF8526"/>
    <w:rsid w:val="BCD7C5FA"/>
    <w:rsid w:val="BCE11D45"/>
    <w:rsid w:val="BCEA4EF1"/>
    <w:rsid w:val="BCF545FB"/>
    <w:rsid w:val="BCFFAB14"/>
    <w:rsid w:val="BD5FAA16"/>
    <w:rsid w:val="BD6EC4E5"/>
    <w:rsid w:val="BD7B53F7"/>
    <w:rsid w:val="BD9AE5CC"/>
    <w:rsid w:val="BDADE2CB"/>
    <w:rsid w:val="BDAFB81A"/>
    <w:rsid w:val="BDB75A3A"/>
    <w:rsid w:val="BDB7F27B"/>
    <w:rsid w:val="BDBD28C5"/>
    <w:rsid w:val="BDBE7DB7"/>
    <w:rsid w:val="BDED6499"/>
    <w:rsid w:val="BDF77F03"/>
    <w:rsid w:val="BDF79A99"/>
    <w:rsid w:val="BDFD99FC"/>
    <w:rsid w:val="BDFEA40E"/>
    <w:rsid w:val="BDFFD7D4"/>
    <w:rsid w:val="BE2DB29A"/>
    <w:rsid w:val="BE6D04B3"/>
    <w:rsid w:val="BE9FD375"/>
    <w:rsid w:val="BEB9A099"/>
    <w:rsid w:val="BED73A6C"/>
    <w:rsid w:val="BEDB1AF4"/>
    <w:rsid w:val="BEDBB084"/>
    <w:rsid w:val="BEDBEB4B"/>
    <w:rsid w:val="BEDDE3C5"/>
    <w:rsid w:val="BEE3BE45"/>
    <w:rsid w:val="BEE3BF1B"/>
    <w:rsid w:val="BEE62C42"/>
    <w:rsid w:val="BEEB58B8"/>
    <w:rsid w:val="BEEDE168"/>
    <w:rsid w:val="BEEF74DA"/>
    <w:rsid w:val="BEF9BE51"/>
    <w:rsid w:val="BEFB0582"/>
    <w:rsid w:val="BEFB3C02"/>
    <w:rsid w:val="BEFFEAE6"/>
    <w:rsid w:val="BF2C2850"/>
    <w:rsid w:val="BF31F647"/>
    <w:rsid w:val="BF3E13B0"/>
    <w:rsid w:val="BF3E2031"/>
    <w:rsid w:val="BF3F657F"/>
    <w:rsid w:val="BF65BEDD"/>
    <w:rsid w:val="BF67FA87"/>
    <w:rsid w:val="BF6F23E1"/>
    <w:rsid w:val="BF7511F8"/>
    <w:rsid w:val="BF75D5F4"/>
    <w:rsid w:val="BF7DF38D"/>
    <w:rsid w:val="BF7EB2AD"/>
    <w:rsid w:val="BF7F44C0"/>
    <w:rsid w:val="BF7FEABF"/>
    <w:rsid w:val="BF8BED8C"/>
    <w:rsid w:val="BF915145"/>
    <w:rsid w:val="BF97C311"/>
    <w:rsid w:val="BF9F442C"/>
    <w:rsid w:val="BF9FE922"/>
    <w:rsid w:val="BFA7832B"/>
    <w:rsid w:val="BFA7C1BA"/>
    <w:rsid w:val="BFADC716"/>
    <w:rsid w:val="BFB9449D"/>
    <w:rsid w:val="BFBB48B2"/>
    <w:rsid w:val="BFBF7951"/>
    <w:rsid w:val="BFBF8079"/>
    <w:rsid w:val="BFBFF901"/>
    <w:rsid w:val="BFCE4E84"/>
    <w:rsid w:val="BFD5D665"/>
    <w:rsid w:val="BFDA8222"/>
    <w:rsid w:val="BFDDC468"/>
    <w:rsid w:val="BFDF2156"/>
    <w:rsid w:val="BFDFCF4C"/>
    <w:rsid w:val="BFDFE3E4"/>
    <w:rsid w:val="BFE92913"/>
    <w:rsid w:val="BFEDB202"/>
    <w:rsid w:val="BFF373F3"/>
    <w:rsid w:val="BFF3AA9E"/>
    <w:rsid w:val="BFF5223C"/>
    <w:rsid w:val="BFF53B5E"/>
    <w:rsid w:val="BFF6E4D6"/>
    <w:rsid w:val="BFF744FE"/>
    <w:rsid w:val="BFFA5FE5"/>
    <w:rsid w:val="BFFB2097"/>
    <w:rsid w:val="BFFD0BC4"/>
    <w:rsid w:val="BFFF6777"/>
    <w:rsid w:val="BFFF6D4A"/>
    <w:rsid w:val="BFFF8395"/>
    <w:rsid w:val="BFFF8934"/>
    <w:rsid w:val="BFFFB07C"/>
    <w:rsid w:val="C1F6A42A"/>
    <w:rsid w:val="C27E541F"/>
    <w:rsid w:val="C31B19A5"/>
    <w:rsid w:val="C336FF2C"/>
    <w:rsid w:val="C3AF1A1A"/>
    <w:rsid w:val="C3F5D5F1"/>
    <w:rsid w:val="C3FFB96C"/>
    <w:rsid w:val="C77B340B"/>
    <w:rsid w:val="C7B688B6"/>
    <w:rsid w:val="C7D94CB4"/>
    <w:rsid w:val="C7EFCA35"/>
    <w:rsid w:val="C7FB38C0"/>
    <w:rsid w:val="C7FD7509"/>
    <w:rsid w:val="C7FDF96D"/>
    <w:rsid w:val="C94CFB8C"/>
    <w:rsid w:val="C97FA460"/>
    <w:rsid w:val="C9CFFCD8"/>
    <w:rsid w:val="CA9F43B3"/>
    <w:rsid w:val="CAED57BF"/>
    <w:rsid w:val="CAFF7279"/>
    <w:rsid w:val="CB6F97A1"/>
    <w:rsid w:val="CB7B991B"/>
    <w:rsid w:val="CB9790F5"/>
    <w:rsid w:val="CBBE4317"/>
    <w:rsid w:val="CBDA266D"/>
    <w:rsid w:val="CBED90DD"/>
    <w:rsid w:val="CBFBD714"/>
    <w:rsid w:val="CC3F1CFF"/>
    <w:rsid w:val="CCFF4000"/>
    <w:rsid w:val="CD5ED421"/>
    <w:rsid w:val="CDB391CB"/>
    <w:rsid w:val="CDB3CEFB"/>
    <w:rsid w:val="CDBFAE05"/>
    <w:rsid w:val="CDEE9F08"/>
    <w:rsid w:val="CDFE6C5B"/>
    <w:rsid w:val="CDFE9349"/>
    <w:rsid w:val="CDFEFEA8"/>
    <w:rsid w:val="CDFFBE44"/>
    <w:rsid w:val="CE112E8A"/>
    <w:rsid w:val="CE6BF91F"/>
    <w:rsid w:val="CE6BFF56"/>
    <w:rsid w:val="CE7DFC52"/>
    <w:rsid w:val="CE7E1CB4"/>
    <w:rsid w:val="CED7A344"/>
    <w:rsid w:val="CEF399BF"/>
    <w:rsid w:val="CEF5F16B"/>
    <w:rsid w:val="CEF94796"/>
    <w:rsid w:val="CEFCF938"/>
    <w:rsid w:val="CF1D60ED"/>
    <w:rsid w:val="CF3F1628"/>
    <w:rsid w:val="CF67F6A1"/>
    <w:rsid w:val="CF6DC319"/>
    <w:rsid w:val="CF6E8F7E"/>
    <w:rsid w:val="CF71DCCE"/>
    <w:rsid w:val="CF7A2A1F"/>
    <w:rsid w:val="CF7CC7C9"/>
    <w:rsid w:val="CF7DE08F"/>
    <w:rsid w:val="CF8DDB54"/>
    <w:rsid w:val="CF9D4A02"/>
    <w:rsid w:val="CFAF08EC"/>
    <w:rsid w:val="CFBE0303"/>
    <w:rsid w:val="CFBFF072"/>
    <w:rsid w:val="CFDE8101"/>
    <w:rsid w:val="CFDF60BE"/>
    <w:rsid w:val="CFDFA12A"/>
    <w:rsid w:val="CFDFC27D"/>
    <w:rsid w:val="CFF56F99"/>
    <w:rsid w:val="CFF92CF2"/>
    <w:rsid w:val="CFFB003D"/>
    <w:rsid w:val="CFFF33FA"/>
    <w:rsid w:val="CFFFDBED"/>
    <w:rsid w:val="D077CE08"/>
    <w:rsid w:val="D0D72DA5"/>
    <w:rsid w:val="D1F7C1AF"/>
    <w:rsid w:val="D2F4773F"/>
    <w:rsid w:val="D2FB4D0E"/>
    <w:rsid w:val="D37F7A37"/>
    <w:rsid w:val="D3DFC75D"/>
    <w:rsid w:val="D3F386F3"/>
    <w:rsid w:val="D3FB2604"/>
    <w:rsid w:val="D3FDFC1F"/>
    <w:rsid w:val="D453D59B"/>
    <w:rsid w:val="D4B7CB00"/>
    <w:rsid w:val="D4DE5B72"/>
    <w:rsid w:val="D5558C75"/>
    <w:rsid w:val="D567BDA4"/>
    <w:rsid w:val="D577EF2A"/>
    <w:rsid w:val="D57C8FF3"/>
    <w:rsid w:val="D5CF2715"/>
    <w:rsid w:val="D5E7BEFD"/>
    <w:rsid w:val="D5FF9EBA"/>
    <w:rsid w:val="D63BEC8A"/>
    <w:rsid w:val="D651D3CB"/>
    <w:rsid w:val="D69FC909"/>
    <w:rsid w:val="D6B9F1E8"/>
    <w:rsid w:val="D6F31FB0"/>
    <w:rsid w:val="D6FDF49D"/>
    <w:rsid w:val="D76B8DE9"/>
    <w:rsid w:val="D76F414F"/>
    <w:rsid w:val="D7717B37"/>
    <w:rsid w:val="D77B19B1"/>
    <w:rsid w:val="D7B1B4FB"/>
    <w:rsid w:val="D7BBA338"/>
    <w:rsid w:val="D7BC3584"/>
    <w:rsid w:val="D7BD7DFA"/>
    <w:rsid w:val="D7BE8556"/>
    <w:rsid w:val="D7CDED10"/>
    <w:rsid w:val="D7D7CFB5"/>
    <w:rsid w:val="D7E9B30B"/>
    <w:rsid w:val="D7EFC85B"/>
    <w:rsid w:val="D7F5336B"/>
    <w:rsid w:val="D7F5D15E"/>
    <w:rsid w:val="D7F78FE0"/>
    <w:rsid w:val="D7FA5D27"/>
    <w:rsid w:val="D7FDDED5"/>
    <w:rsid w:val="D7FFEA81"/>
    <w:rsid w:val="D7FFEFC9"/>
    <w:rsid w:val="D935999C"/>
    <w:rsid w:val="D9376E71"/>
    <w:rsid w:val="D99F1B95"/>
    <w:rsid w:val="D9AA6850"/>
    <w:rsid w:val="D9D9E9CA"/>
    <w:rsid w:val="D9EDCBB1"/>
    <w:rsid w:val="D9EF53E1"/>
    <w:rsid w:val="DA3FE309"/>
    <w:rsid w:val="DA7F0573"/>
    <w:rsid w:val="DA7F6B41"/>
    <w:rsid w:val="DA9FFC27"/>
    <w:rsid w:val="DAFBE17D"/>
    <w:rsid w:val="DB27B95E"/>
    <w:rsid w:val="DB3BA1DC"/>
    <w:rsid w:val="DB3D5513"/>
    <w:rsid w:val="DB3D6085"/>
    <w:rsid w:val="DB6F6414"/>
    <w:rsid w:val="DB77E416"/>
    <w:rsid w:val="DB7B101F"/>
    <w:rsid w:val="DB7F3E4B"/>
    <w:rsid w:val="DB7F94C7"/>
    <w:rsid w:val="DB7FB960"/>
    <w:rsid w:val="DB9F8FC7"/>
    <w:rsid w:val="DBBF73F1"/>
    <w:rsid w:val="DBCDEF29"/>
    <w:rsid w:val="DBDB5907"/>
    <w:rsid w:val="DBDB5E15"/>
    <w:rsid w:val="DBDF078D"/>
    <w:rsid w:val="DBE85F32"/>
    <w:rsid w:val="DBEA56B6"/>
    <w:rsid w:val="DBEF09C5"/>
    <w:rsid w:val="DBFE6D0A"/>
    <w:rsid w:val="DBFEC8EF"/>
    <w:rsid w:val="DBFEF3F1"/>
    <w:rsid w:val="DBFF1242"/>
    <w:rsid w:val="DBFF158C"/>
    <w:rsid w:val="DBFF4C3B"/>
    <w:rsid w:val="DBFFC13E"/>
    <w:rsid w:val="DBFFC749"/>
    <w:rsid w:val="DC5882AF"/>
    <w:rsid w:val="DC5F6ECF"/>
    <w:rsid w:val="DC773C8B"/>
    <w:rsid w:val="DCD70E9A"/>
    <w:rsid w:val="DCFF7429"/>
    <w:rsid w:val="DD5AC5DE"/>
    <w:rsid w:val="DD7BB2C4"/>
    <w:rsid w:val="DD7D52A7"/>
    <w:rsid w:val="DD7F1571"/>
    <w:rsid w:val="DD7F2E7C"/>
    <w:rsid w:val="DDB9E72A"/>
    <w:rsid w:val="DDBD4144"/>
    <w:rsid w:val="DDBF5BA9"/>
    <w:rsid w:val="DDCE5731"/>
    <w:rsid w:val="DDDB6887"/>
    <w:rsid w:val="DDED7D2B"/>
    <w:rsid w:val="DDEDC350"/>
    <w:rsid w:val="DDF4CBD0"/>
    <w:rsid w:val="DDFBB867"/>
    <w:rsid w:val="DDFF177C"/>
    <w:rsid w:val="DDFF584B"/>
    <w:rsid w:val="DDFFD16F"/>
    <w:rsid w:val="DDFFFF53"/>
    <w:rsid w:val="DE2FE785"/>
    <w:rsid w:val="DE774D14"/>
    <w:rsid w:val="DE7F7145"/>
    <w:rsid w:val="DE8A53A6"/>
    <w:rsid w:val="DE99AD17"/>
    <w:rsid w:val="DEAF2EB6"/>
    <w:rsid w:val="DEBFE358"/>
    <w:rsid w:val="DEEFA99A"/>
    <w:rsid w:val="DEF5FE3B"/>
    <w:rsid w:val="DEF6C901"/>
    <w:rsid w:val="DEF76B79"/>
    <w:rsid w:val="DEFB6091"/>
    <w:rsid w:val="DEFBC7A0"/>
    <w:rsid w:val="DEFF2B5C"/>
    <w:rsid w:val="DF079C08"/>
    <w:rsid w:val="DF1C465E"/>
    <w:rsid w:val="DF1FA0C8"/>
    <w:rsid w:val="DF3C0B83"/>
    <w:rsid w:val="DF598FA8"/>
    <w:rsid w:val="DF5DC454"/>
    <w:rsid w:val="DF5FE92A"/>
    <w:rsid w:val="DF8682D1"/>
    <w:rsid w:val="DF9AD503"/>
    <w:rsid w:val="DF9DCAA4"/>
    <w:rsid w:val="DFA9C107"/>
    <w:rsid w:val="DFAB8646"/>
    <w:rsid w:val="DFB8969D"/>
    <w:rsid w:val="DFBD5C44"/>
    <w:rsid w:val="DFBF7747"/>
    <w:rsid w:val="DFBF9405"/>
    <w:rsid w:val="DFCF0E35"/>
    <w:rsid w:val="DFCF27D5"/>
    <w:rsid w:val="DFCF3828"/>
    <w:rsid w:val="DFD21C7F"/>
    <w:rsid w:val="DFD3C960"/>
    <w:rsid w:val="DFD6633B"/>
    <w:rsid w:val="DFD92E82"/>
    <w:rsid w:val="DFDEA38E"/>
    <w:rsid w:val="DFDF52D6"/>
    <w:rsid w:val="DFE7C56D"/>
    <w:rsid w:val="DFEDF347"/>
    <w:rsid w:val="DFEE1D02"/>
    <w:rsid w:val="DFEF0DAD"/>
    <w:rsid w:val="DFEF5F1E"/>
    <w:rsid w:val="DFEF9860"/>
    <w:rsid w:val="DFEFA6EC"/>
    <w:rsid w:val="DFF28A93"/>
    <w:rsid w:val="DFF5D8DD"/>
    <w:rsid w:val="DFF78753"/>
    <w:rsid w:val="DFF9E651"/>
    <w:rsid w:val="DFFA018D"/>
    <w:rsid w:val="DFFCE2B8"/>
    <w:rsid w:val="DFFD3536"/>
    <w:rsid w:val="DFFE1F5C"/>
    <w:rsid w:val="DFFEE6F3"/>
    <w:rsid w:val="DFFF0E06"/>
    <w:rsid w:val="DFFF21CF"/>
    <w:rsid w:val="DFFF2E11"/>
    <w:rsid w:val="DFFF94A0"/>
    <w:rsid w:val="DFFFA3D4"/>
    <w:rsid w:val="E1FCCC7C"/>
    <w:rsid w:val="E2FEB757"/>
    <w:rsid w:val="E33AC399"/>
    <w:rsid w:val="E37E10FD"/>
    <w:rsid w:val="E3AF617A"/>
    <w:rsid w:val="E3AFEFC6"/>
    <w:rsid w:val="E3CB06CE"/>
    <w:rsid w:val="E3EB06C5"/>
    <w:rsid w:val="E3FACFB2"/>
    <w:rsid w:val="E4DE45D6"/>
    <w:rsid w:val="E4DF6C09"/>
    <w:rsid w:val="E529BB9E"/>
    <w:rsid w:val="E57ABB82"/>
    <w:rsid w:val="E5EE9185"/>
    <w:rsid w:val="E5FF840E"/>
    <w:rsid w:val="E62AD637"/>
    <w:rsid w:val="E64337F0"/>
    <w:rsid w:val="E65E8CE6"/>
    <w:rsid w:val="E67FA0D7"/>
    <w:rsid w:val="E6B3A929"/>
    <w:rsid w:val="E6D72AAD"/>
    <w:rsid w:val="E6F6342A"/>
    <w:rsid w:val="E6F647EB"/>
    <w:rsid w:val="E6F7777D"/>
    <w:rsid w:val="E6FAFF25"/>
    <w:rsid w:val="E6FF4955"/>
    <w:rsid w:val="E6FFB0BB"/>
    <w:rsid w:val="E6FFE5A1"/>
    <w:rsid w:val="E74FAFB1"/>
    <w:rsid w:val="E757DEAE"/>
    <w:rsid w:val="E76B1C30"/>
    <w:rsid w:val="E77506E2"/>
    <w:rsid w:val="E777A1C5"/>
    <w:rsid w:val="E7798E3B"/>
    <w:rsid w:val="E7955F55"/>
    <w:rsid w:val="E7BDE227"/>
    <w:rsid w:val="E7DF8A9B"/>
    <w:rsid w:val="E7EB13C8"/>
    <w:rsid w:val="E7F7C68D"/>
    <w:rsid w:val="E7FA046E"/>
    <w:rsid w:val="E7FB47D4"/>
    <w:rsid w:val="E7FDD198"/>
    <w:rsid w:val="E87F8EDB"/>
    <w:rsid w:val="E9662983"/>
    <w:rsid w:val="E97A8AE9"/>
    <w:rsid w:val="E9ADDC91"/>
    <w:rsid w:val="E9CF2F5E"/>
    <w:rsid w:val="E9DD5B37"/>
    <w:rsid w:val="E9FFA0F7"/>
    <w:rsid w:val="EA17A6E0"/>
    <w:rsid w:val="EABE6411"/>
    <w:rsid w:val="EABF874B"/>
    <w:rsid w:val="EAFFD2E8"/>
    <w:rsid w:val="EB3F9E40"/>
    <w:rsid w:val="EB758A36"/>
    <w:rsid w:val="EB7F0534"/>
    <w:rsid w:val="EB7F69FB"/>
    <w:rsid w:val="EB870C93"/>
    <w:rsid w:val="EB9B3D37"/>
    <w:rsid w:val="EBAB08C4"/>
    <w:rsid w:val="EBBDCBFA"/>
    <w:rsid w:val="EBBDF842"/>
    <w:rsid w:val="EBBF8FDF"/>
    <w:rsid w:val="EBDFCDF1"/>
    <w:rsid w:val="EBED553C"/>
    <w:rsid w:val="EBF56E6D"/>
    <w:rsid w:val="EBFDC5A7"/>
    <w:rsid w:val="EBFF9F00"/>
    <w:rsid w:val="EBFFFC82"/>
    <w:rsid w:val="EC2DE99B"/>
    <w:rsid w:val="EC7976D6"/>
    <w:rsid w:val="ECEF63E3"/>
    <w:rsid w:val="ECFD9DAD"/>
    <w:rsid w:val="ECFDDDA1"/>
    <w:rsid w:val="ECFDF061"/>
    <w:rsid w:val="ECFFCBB3"/>
    <w:rsid w:val="ECFFEFAA"/>
    <w:rsid w:val="ED5A1F6F"/>
    <w:rsid w:val="ED738C83"/>
    <w:rsid w:val="ED773686"/>
    <w:rsid w:val="ED7FE315"/>
    <w:rsid w:val="ED89F699"/>
    <w:rsid w:val="ED9B7D89"/>
    <w:rsid w:val="EDBCC9CA"/>
    <w:rsid w:val="EDBD15EA"/>
    <w:rsid w:val="EDBF9EEC"/>
    <w:rsid w:val="EDCF0A00"/>
    <w:rsid w:val="EDCF4C5A"/>
    <w:rsid w:val="EDDF62B3"/>
    <w:rsid w:val="EDE2032E"/>
    <w:rsid w:val="EDE75649"/>
    <w:rsid w:val="EDF57C50"/>
    <w:rsid w:val="EDF6DF99"/>
    <w:rsid w:val="EDFBC569"/>
    <w:rsid w:val="EDFE64F4"/>
    <w:rsid w:val="EDFF0923"/>
    <w:rsid w:val="EDFF0EA9"/>
    <w:rsid w:val="EDFF2D69"/>
    <w:rsid w:val="EDFF9A47"/>
    <w:rsid w:val="EE4F2FA0"/>
    <w:rsid w:val="EE76FAE7"/>
    <w:rsid w:val="EEAEBB31"/>
    <w:rsid w:val="EED7F010"/>
    <w:rsid w:val="EEF712BE"/>
    <w:rsid w:val="EEF76EA3"/>
    <w:rsid w:val="EEFB083D"/>
    <w:rsid w:val="EEFB3F86"/>
    <w:rsid w:val="EEFC528E"/>
    <w:rsid w:val="EEFF1741"/>
    <w:rsid w:val="EF289625"/>
    <w:rsid w:val="EF3DF793"/>
    <w:rsid w:val="EF4F19C9"/>
    <w:rsid w:val="EF575B2D"/>
    <w:rsid w:val="EF5B796D"/>
    <w:rsid w:val="EF667A34"/>
    <w:rsid w:val="EF6E7D08"/>
    <w:rsid w:val="EF770801"/>
    <w:rsid w:val="EF77FF44"/>
    <w:rsid w:val="EF7C5DF6"/>
    <w:rsid w:val="EF7D8141"/>
    <w:rsid w:val="EF7F3FF7"/>
    <w:rsid w:val="EF7F7B30"/>
    <w:rsid w:val="EF7FE4B0"/>
    <w:rsid w:val="EF9BF9FA"/>
    <w:rsid w:val="EF9C5481"/>
    <w:rsid w:val="EF9D3CA2"/>
    <w:rsid w:val="EF9FCC5B"/>
    <w:rsid w:val="EFAD4101"/>
    <w:rsid w:val="EFAE67C9"/>
    <w:rsid w:val="EFB7DEE1"/>
    <w:rsid w:val="EFBB572B"/>
    <w:rsid w:val="EFBD887C"/>
    <w:rsid w:val="EFBE5093"/>
    <w:rsid w:val="EFBF4ED1"/>
    <w:rsid w:val="EFCCC469"/>
    <w:rsid w:val="EFCFA908"/>
    <w:rsid w:val="EFCFCA3E"/>
    <w:rsid w:val="EFD8BD40"/>
    <w:rsid w:val="EFEF02B8"/>
    <w:rsid w:val="EFEF5C29"/>
    <w:rsid w:val="EFF32F91"/>
    <w:rsid w:val="EFF42225"/>
    <w:rsid w:val="EFF5434D"/>
    <w:rsid w:val="EFF7A3DB"/>
    <w:rsid w:val="EFF81FEC"/>
    <w:rsid w:val="EFF968B2"/>
    <w:rsid w:val="EFFD4584"/>
    <w:rsid w:val="EFFD9415"/>
    <w:rsid w:val="EFFE9F2A"/>
    <w:rsid w:val="EFFEF533"/>
    <w:rsid w:val="EFFF0BFC"/>
    <w:rsid w:val="EFFF16A6"/>
    <w:rsid w:val="EFFF35C2"/>
    <w:rsid w:val="EFFF65C9"/>
    <w:rsid w:val="EFFF7F71"/>
    <w:rsid w:val="EFFF88E6"/>
    <w:rsid w:val="EFFFA438"/>
    <w:rsid w:val="EFFFED4D"/>
    <w:rsid w:val="EFFFF294"/>
    <w:rsid w:val="EFFFF60C"/>
    <w:rsid w:val="F0B75B28"/>
    <w:rsid w:val="F0DB785B"/>
    <w:rsid w:val="F0DEC1C2"/>
    <w:rsid w:val="F12FD730"/>
    <w:rsid w:val="F1B16485"/>
    <w:rsid w:val="F1EC6DB1"/>
    <w:rsid w:val="F1FA1A0B"/>
    <w:rsid w:val="F1FC9F2A"/>
    <w:rsid w:val="F1FFF41A"/>
    <w:rsid w:val="F27C5AED"/>
    <w:rsid w:val="F2B58D13"/>
    <w:rsid w:val="F2DEEAC3"/>
    <w:rsid w:val="F2EB7502"/>
    <w:rsid w:val="F2ED4079"/>
    <w:rsid w:val="F2FF7C58"/>
    <w:rsid w:val="F3AE7B62"/>
    <w:rsid w:val="F3BBE905"/>
    <w:rsid w:val="F3BF1E18"/>
    <w:rsid w:val="F3DB25FE"/>
    <w:rsid w:val="F3DEB9C4"/>
    <w:rsid w:val="F3DEDE65"/>
    <w:rsid w:val="F3E37718"/>
    <w:rsid w:val="F3E7DA4F"/>
    <w:rsid w:val="F3EAE547"/>
    <w:rsid w:val="F3EFEB02"/>
    <w:rsid w:val="F3FEC146"/>
    <w:rsid w:val="F3FF2D45"/>
    <w:rsid w:val="F3FF881F"/>
    <w:rsid w:val="F4FE89C1"/>
    <w:rsid w:val="F517A44C"/>
    <w:rsid w:val="F5777142"/>
    <w:rsid w:val="F57F680B"/>
    <w:rsid w:val="F57F7B73"/>
    <w:rsid w:val="F57F8DE8"/>
    <w:rsid w:val="F59D2E96"/>
    <w:rsid w:val="F59DFF89"/>
    <w:rsid w:val="F5A2A1E5"/>
    <w:rsid w:val="F5AF4BC9"/>
    <w:rsid w:val="F5C1FDA9"/>
    <w:rsid w:val="F5E37B25"/>
    <w:rsid w:val="F5E7CFE8"/>
    <w:rsid w:val="F5FB337F"/>
    <w:rsid w:val="F5FB82CA"/>
    <w:rsid w:val="F5FD476B"/>
    <w:rsid w:val="F5FDE90E"/>
    <w:rsid w:val="F5FE3276"/>
    <w:rsid w:val="F5FE5833"/>
    <w:rsid w:val="F5FEB8DD"/>
    <w:rsid w:val="F5FF3052"/>
    <w:rsid w:val="F5FFB016"/>
    <w:rsid w:val="F613FEA0"/>
    <w:rsid w:val="F633649A"/>
    <w:rsid w:val="F64980A1"/>
    <w:rsid w:val="F659FF99"/>
    <w:rsid w:val="F65B41EA"/>
    <w:rsid w:val="F65DCA7D"/>
    <w:rsid w:val="F65FB9E6"/>
    <w:rsid w:val="F66F6B08"/>
    <w:rsid w:val="F6798500"/>
    <w:rsid w:val="F69FEDAC"/>
    <w:rsid w:val="F6B6045E"/>
    <w:rsid w:val="F6B7F817"/>
    <w:rsid w:val="F6BBBADF"/>
    <w:rsid w:val="F6BF9452"/>
    <w:rsid w:val="F6D2BD92"/>
    <w:rsid w:val="F6DD6467"/>
    <w:rsid w:val="F6EE8810"/>
    <w:rsid w:val="F6EF4CA7"/>
    <w:rsid w:val="F6F6F9A5"/>
    <w:rsid w:val="F6F7C6B6"/>
    <w:rsid w:val="F6F8348E"/>
    <w:rsid w:val="F6FA9D6B"/>
    <w:rsid w:val="F6FF3F4F"/>
    <w:rsid w:val="F7091CAA"/>
    <w:rsid w:val="F76FE674"/>
    <w:rsid w:val="F775BB74"/>
    <w:rsid w:val="F77B76ED"/>
    <w:rsid w:val="F77DED88"/>
    <w:rsid w:val="F77F1D7B"/>
    <w:rsid w:val="F7A7D9B4"/>
    <w:rsid w:val="F7BB007F"/>
    <w:rsid w:val="F7BB15ED"/>
    <w:rsid w:val="F7C9CE4C"/>
    <w:rsid w:val="F7D75EEE"/>
    <w:rsid w:val="F7D7DBF8"/>
    <w:rsid w:val="F7DE01EA"/>
    <w:rsid w:val="F7DE68E1"/>
    <w:rsid w:val="F7DE765D"/>
    <w:rsid w:val="F7DF3455"/>
    <w:rsid w:val="F7E5F2BF"/>
    <w:rsid w:val="F7EA19DC"/>
    <w:rsid w:val="F7ED2887"/>
    <w:rsid w:val="F7EDFE72"/>
    <w:rsid w:val="F7EF739F"/>
    <w:rsid w:val="F7FB8E95"/>
    <w:rsid w:val="F7FB9857"/>
    <w:rsid w:val="F7FBE97A"/>
    <w:rsid w:val="F7FCEF32"/>
    <w:rsid w:val="F7FE3595"/>
    <w:rsid w:val="F7FE5E35"/>
    <w:rsid w:val="F7FEC344"/>
    <w:rsid w:val="F7FF57E5"/>
    <w:rsid w:val="F7FF6F7D"/>
    <w:rsid w:val="F7FFAC02"/>
    <w:rsid w:val="F7FFCEA1"/>
    <w:rsid w:val="F7FFED2B"/>
    <w:rsid w:val="F7FFFE51"/>
    <w:rsid w:val="F85772FF"/>
    <w:rsid w:val="F8DEC77F"/>
    <w:rsid w:val="F8FAA1F5"/>
    <w:rsid w:val="F8FF007B"/>
    <w:rsid w:val="F95E9ACA"/>
    <w:rsid w:val="F95F7C65"/>
    <w:rsid w:val="F973BB4C"/>
    <w:rsid w:val="F97657A4"/>
    <w:rsid w:val="F97CD740"/>
    <w:rsid w:val="F97E0E7F"/>
    <w:rsid w:val="F97F0D9D"/>
    <w:rsid w:val="F97F37E0"/>
    <w:rsid w:val="F996F84E"/>
    <w:rsid w:val="F99FEE73"/>
    <w:rsid w:val="F9B5E520"/>
    <w:rsid w:val="F9B9ABBC"/>
    <w:rsid w:val="F9BBBBC6"/>
    <w:rsid w:val="F9CF2816"/>
    <w:rsid w:val="F9D660ED"/>
    <w:rsid w:val="F9EAF90D"/>
    <w:rsid w:val="F9EF87E5"/>
    <w:rsid w:val="F9FADBC1"/>
    <w:rsid w:val="F9FB1D7D"/>
    <w:rsid w:val="F9FB4822"/>
    <w:rsid w:val="F9FED0BE"/>
    <w:rsid w:val="FA1EE341"/>
    <w:rsid w:val="FA37A077"/>
    <w:rsid w:val="FA3C0696"/>
    <w:rsid w:val="FA6BBE59"/>
    <w:rsid w:val="FA7B86DC"/>
    <w:rsid w:val="FA7FB8A3"/>
    <w:rsid w:val="FA7FB937"/>
    <w:rsid w:val="FA9F792E"/>
    <w:rsid w:val="FAB93A68"/>
    <w:rsid w:val="FABAD381"/>
    <w:rsid w:val="FABFAD69"/>
    <w:rsid w:val="FABFC2A1"/>
    <w:rsid w:val="FADE54DB"/>
    <w:rsid w:val="FAF92042"/>
    <w:rsid w:val="FAFDBEAE"/>
    <w:rsid w:val="FAFF8691"/>
    <w:rsid w:val="FAFFB534"/>
    <w:rsid w:val="FB3E5A37"/>
    <w:rsid w:val="FB3F2BC9"/>
    <w:rsid w:val="FB5D63B8"/>
    <w:rsid w:val="FB5FE9D6"/>
    <w:rsid w:val="FB6953F5"/>
    <w:rsid w:val="FB7AAC7B"/>
    <w:rsid w:val="FB7D9851"/>
    <w:rsid w:val="FB7E07FA"/>
    <w:rsid w:val="FB7E360D"/>
    <w:rsid w:val="FB7F662F"/>
    <w:rsid w:val="FB7FC978"/>
    <w:rsid w:val="FB7FF8A4"/>
    <w:rsid w:val="FB898D9B"/>
    <w:rsid w:val="FB9317D2"/>
    <w:rsid w:val="FB96253B"/>
    <w:rsid w:val="FB9FA91C"/>
    <w:rsid w:val="FBAA14FF"/>
    <w:rsid w:val="FBAE4EF4"/>
    <w:rsid w:val="FBAF6B42"/>
    <w:rsid w:val="FBB1C780"/>
    <w:rsid w:val="FBB5D632"/>
    <w:rsid w:val="FBBB77D3"/>
    <w:rsid w:val="FBBD91F6"/>
    <w:rsid w:val="FBBE418A"/>
    <w:rsid w:val="FBBE5602"/>
    <w:rsid w:val="FBBF597F"/>
    <w:rsid w:val="FBBFEBE4"/>
    <w:rsid w:val="FBC57D62"/>
    <w:rsid w:val="FBC766DB"/>
    <w:rsid w:val="FBCF45A2"/>
    <w:rsid w:val="FBD3EA33"/>
    <w:rsid w:val="FBDBA2A4"/>
    <w:rsid w:val="FBDBD0D7"/>
    <w:rsid w:val="FBDEAB59"/>
    <w:rsid w:val="FBDEC89D"/>
    <w:rsid w:val="FBDF20BF"/>
    <w:rsid w:val="FBDF78EC"/>
    <w:rsid w:val="FBDFECD5"/>
    <w:rsid w:val="FBEB2ED1"/>
    <w:rsid w:val="FBEB4FB5"/>
    <w:rsid w:val="FBEFADF4"/>
    <w:rsid w:val="FBF307B8"/>
    <w:rsid w:val="FBFB0F5F"/>
    <w:rsid w:val="FBFC3B4E"/>
    <w:rsid w:val="FBFC73B1"/>
    <w:rsid w:val="FBFD1EEE"/>
    <w:rsid w:val="FBFD7022"/>
    <w:rsid w:val="FBFDB04E"/>
    <w:rsid w:val="FBFEDC7D"/>
    <w:rsid w:val="FBFF6359"/>
    <w:rsid w:val="FBFFE7C3"/>
    <w:rsid w:val="FBFFE806"/>
    <w:rsid w:val="FBFFE89A"/>
    <w:rsid w:val="FC5FC958"/>
    <w:rsid w:val="FC6ED2D9"/>
    <w:rsid w:val="FC77A843"/>
    <w:rsid w:val="FC7901D6"/>
    <w:rsid w:val="FC7B0013"/>
    <w:rsid w:val="FC9B9003"/>
    <w:rsid w:val="FC9F4415"/>
    <w:rsid w:val="FCBF239C"/>
    <w:rsid w:val="FCDBD7EB"/>
    <w:rsid w:val="FCDEBC7A"/>
    <w:rsid w:val="FCDF9466"/>
    <w:rsid w:val="FCE5DE6D"/>
    <w:rsid w:val="FCE7F4DD"/>
    <w:rsid w:val="FCEFD083"/>
    <w:rsid w:val="FCFBEA6E"/>
    <w:rsid w:val="FCFFD8A0"/>
    <w:rsid w:val="FD23BF0C"/>
    <w:rsid w:val="FD2FA4C2"/>
    <w:rsid w:val="FD3F33EB"/>
    <w:rsid w:val="FD558FF0"/>
    <w:rsid w:val="FD56BBF0"/>
    <w:rsid w:val="FD58601E"/>
    <w:rsid w:val="FD5FA778"/>
    <w:rsid w:val="FD76F35E"/>
    <w:rsid w:val="FD7D848B"/>
    <w:rsid w:val="FD7F6AC9"/>
    <w:rsid w:val="FD7F6AF7"/>
    <w:rsid w:val="FD7F9DFE"/>
    <w:rsid w:val="FD9D635F"/>
    <w:rsid w:val="FD9F1A2E"/>
    <w:rsid w:val="FDA9F4A2"/>
    <w:rsid w:val="FDB62ECD"/>
    <w:rsid w:val="FDBC2D1F"/>
    <w:rsid w:val="FDBF56E1"/>
    <w:rsid w:val="FDC51BFA"/>
    <w:rsid w:val="FDC7D6EF"/>
    <w:rsid w:val="FDCB9D37"/>
    <w:rsid w:val="FDDE5156"/>
    <w:rsid w:val="FDDECF35"/>
    <w:rsid w:val="FDDFA9CC"/>
    <w:rsid w:val="FDE19B0B"/>
    <w:rsid w:val="FDE30267"/>
    <w:rsid w:val="FDE5590B"/>
    <w:rsid w:val="FDED363C"/>
    <w:rsid w:val="FDEE7DD4"/>
    <w:rsid w:val="FDF6C477"/>
    <w:rsid w:val="FDF7BEF7"/>
    <w:rsid w:val="FDF7C37E"/>
    <w:rsid w:val="FDFB191C"/>
    <w:rsid w:val="FDFBCA91"/>
    <w:rsid w:val="FDFDAD0F"/>
    <w:rsid w:val="FDFEBE97"/>
    <w:rsid w:val="FDFEDD12"/>
    <w:rsid w:val="FDFF032A"/>
    <w:rsid w:val="FDFF2239"/>
    <w:rsid w:val="FDFF4226"/>
    <w:rsid w:val="FDFF7907"/>
    <w:rsid w:val="FDFF92C1"/>
    <w:rsid w:val="FDFFA187"/>
    <w:rsid w:val="FE2CA1FB"/>
    <w:rsid w:val="FE2FECE5"/>
    <w:rsid w:val="FE33FD1A"/>
    <w:rsid w:val="FE599BAE"/>
    <w:rsid w:val="FE676DCD"/>
    <w:rsid w:val="FE69F554"/>
    <w:rsid w:val="FE768EE1"/>
    <w:rsid w:val="FE772733"/>
    <w:rsid w:val="FE7756C9"/>
    <w:rsid w:val="FE7E64D9"/>
    <w:rsid w:val="FE7F41D0"/>
    <w:rsid w:val="FE7FDB8E"/>
    <w:rsid w:val="FE96AF63"/>
    <w:rsid w:val="FE9BDA21"/>
    <w:rsid w:val="FE9F54BE"/>
    <w:rsid w:val="FEA1429E"/>
    <w:rsid w:val="FEA5BB6D"/>
    <w:rsid w:val="FEAFF115"/>
    <w:rsid w:val="FEB3B04C"/>
    <w:rsid w:val="FEB57C88"/>
    <w:rsid w:val="FEBE22E3"/>
    <w:rsid w:val="FEBF0F45"/>
    <w:rsid w:val="FEBF9775"/>
    <w:rsid w:val="FECE055E"/>
    <w:rsid w:val="FED9D79A"/>
    <w:rsid w:val="FEDB3895"/>
    <w:rsid w:val="FEDF1A68"/>
    <w:rsid w:val="FEDF2541"/>
    <w:rsid w:val="FEDFA18B"/>
    <w:rsid w:val="FEDFF9E4"/>
    <w:rsid w:val="FEE2A8D8"/>
    <w:rsid w:val="FEE71C4B"/>
    <w:rsid w:val="FEE73BE0"/>
    <w:rsid w:val="FEE76A7E"/>
    <w:rsid w:val="FEE79D6E"/>
    <w:rsid w:val="FEEB5123"/>
    <w:rsid w:val="FEEF2D29"/>
    <w:rsid w:val="FEEF2F08"/>
    <w:rsid w:val="FEEFCB8E"/>
    <w:rsid w:val="FEEFD82E"/>
    <w:rsid w:val="FEF53337"/>
    <w:rsid w:val="FEF5CC8F"/>
    <w:rsid w:val="FEF7D768"/>
    <w:rsid w:val="FEF7EFF0"/>
    <w:rsid w:val="FEFA7358"/>
    <w:rsid w:val="FEFB07A9"/>
    <w:rsid w:val="FEFB8953"/>
    <w:rsid w:val="FEFBE9B2"/>
    <w:rsid w:val="FEFBEAB0"/>
    <w:rsid w:val="FEFC04E7"/>
    <w:rsid w:val="FEFC7F17"/>
    <w:rsid w:val="FEFCA12E"/>
    <w:rsid w:val="FEFD6001"/>
    <w:rsid w:val="FEFE0C98"/>
    <w:rsid w:val="FEFEB7A0"/>
    <w:rsid w:val="FEFEFB5E"/>
    <w:rsid w:val="FEFF2C61"/>
    <w:rsid w:val="FEFF5A0B"/>
    <w:rsid w:val="FEFF6F20"/>
    <w:rsid w:val="FEFFAE24"/>
    <w:rsid w:val="FEFFB3C6"/>
    <w:rsid w:val="FEFFCBAF"/>
    <w:rsid w:val="FEFFCEF7"/>
    <w:rsid w:val="FEFFEDE7"/>
    <w:rsid w:val="FF2FC097"/>
    <w:rsid w:val="FF37E3E0"/>
    <w:rsid w:val="FF3C0BF3"/>
    <w:rsid w:val="FF3D328C"/>
    <w:rsid w:val="FF47652E"/>
    <w:rsid w:val="FF4DA207"/>
    <w:rsid w:val="FF4F87A9"/>
    <w:rsid w:val="FF4F9D0C"/>
    <w:rsid w:val="FF58FD02"/>
    <w:rsid w:val="FF5CA30D"/>
    <w:rsid w:val="FF5FB0B2"/>
    <w:rsid w:val="FF68FDAB"/>
    <w:rsid w:val="FF6C2E96"/>
    <w:rsid w:val="FF6D9D17"/>
    <w:rsid w:val="FF6DC037"/>
    <w:rsid w:val="FF737A7A"/>
    <w:rsid w:val="FF75C4CD"/>
    <w:rsid w:val="FF76FD03"/>
    <w:rsid w:val="FF7778A4"/>
    <w:rsid w:val="FF7966F7"/>
    <w:rsid w:val="FF7B22F8"/>
    <w:rsid w:val="FF7B75B1"/>
    <w:rsid w:val="FF7D5A9F"/>
    <w:rsid w:val="FF7DCE8D"/>
    <w:rsid w:val="FF7F113C"/>
    <w:rsid w:val="FF7F8065"/>
    <w:rsid w:val="FF7FA1C5"/>
    <w:rsid w:val="FF7FC810"/>
    <w:rsid w:val="FF7FCC60"/>
    <w:rsid w:val="FF7FE200"/>
    <w:rsid w:val="FF979B15"/>
    <w:rsid w:val="FF9C343D"/>
    <w:rsid w:val="FF9F2E64"/>
    <w:rsid w:val="FF9F503C"/>
    <w:rsid w:val="FF9F851F"/>
    <w:rsid w:val="FFA9D115"/>
    <w:rsid w:val="FFAB71A2"/>
    <w:rsid w:val="FFAD31A2"/>
    <w:rsid w:val="FFAFDA62"/>
    <w:rsid w:val="FFAFE785"/>
    <w:rsid w:val="FFB2C7DE"/>
    <w:rsid w:val="FFB329F4"/>
    <w:rsid w:val="FFB54870"/>
    <w:rsid w:val="FFB6BF1F"/>
    <w:rsid w:val="FFB731F3"/>
    <w:rsid w:val="FFB74EED"/>
    <w:rsid w:val="FFB97F71"/>
    <w:rsid w:val="FFBD0D79"/>
    <w:rsid w:val="FFBD1782"/>
    <w:rsid w:val="FFBD7B70"/>
    <w:rsid w:val="FFBDAA9B"/>
    <w:rsid w:val="FFBDE437"/>
    <w:rsid w:val="FFBDFBBB"/>
    <w:rsid w:val="FFBE25A7"/>
    <w:rsid w:val="FFBF3E59"/>
    <w:rsid w:val="FFBF71D2"/>
    <w:rsid w:val="FFBF8522"/>
    <w:rsid w:val="FFBFC547"/>
    <w:rsid w:val="FFBFCF8A"/>
    <w:rsid w:val="FFC3E713"/>
    <w:rsid w:val="FFCD30DC"/>
    <w:rsid w:val="FFCFDBCA"/>
    <w:rsid w:val="FFD41235"/>
    <w:rsid w:val="FFD98F91"/>
    <w:rsid w:val="FFDC3AAE"/>
    <w:rsid w:val="FFDC6144"/>
    <w:rsid w:val="FFDE1A92"/>
    <w:rsid w:val="FFDE92FC"/>
    <w:rsid w:val="FFDEDE4A"/>
    <w:rsid w:val="FFDF0B34"/>
    <w:rsid w:val="FFDF0ECA"/>
    <w:rsid w:val="FFDF2064"/>
    <w:rsid w:val="FFE30A6F"/>
    <w:rsid w:val="FFEC61EB"/>
    <w:rsid w:val="FFED1537"/>
    <w:rsid w:val="FFED9428"/>
    <w:rsid w:val="FFEDB31E"/>
    <w:rsid w:val="FFEE4108"/>
    <w:rsid w:val="FFEE6D16"/>
    <w:rsid w:val="FFEF3429"/>
    <w:rsid w:val="FFEF363E"/>
    <w:rsid w:val="FFEF3931"/>
    <w:rsid w:val="FFEF6A03"/>
    <w:rsid w:val="FFEF6B03"/>
    <w:rsid w:val="FFEFA8DA"/>
    <w:rsid w:val="FFEFAC8E"/>
    <w:rsid w:val="FFEFC02C"/>
    <w:rsid w:val="FFEFE403"/>
    <w:rsid w:val="FFF1DBC7"/>
    <w:rsid w:val="FFF30E86"/>
    <w:rsid w:val="FFF320A6"/>
    <w:rsid w:val="FFF5858D"/>
    <w:rsid w:val="FFF5A8C0"/>
    <w:rsid w:val="FFF77806"/>
    <w:rsid w:val="FFF7AC5B"/>
    <w:rsid w:val="FFF880C2"/>
    <w:rsid w:val="FFFA7A1B"/>
    <w:rsid w:val="FFFAC5E2"/>
    <w:rsid w:val="FFFB0069"/>
    <w:rsid w:val="FFFB0AEB"/>
    <w:rsid w:val="FFFB1E57"/>
    <w:rsid w:val="FFFB5631"/>
    <w:rsid w:val="FFFBD0FA"/>
    <w:rsid w:val="FFFBFB9F"/>
    <w:rsid w:val="FFFC2597"/>
    <w:rsid w:val="FFFDF1E4"/>
    <w:rsid w:val="FFFE1ABB"/>
    <w:rsid w:val="FFFF0AEB"/>
    <w:rsid w:val="FFFF0B31"/>
    <w:rsid w:val="FFFF15C7"/>
    <w:rsid w:val="FFFF36FC"/>
    <w:rsid w:val="FFFF551B"/>
    <w:rsid w:val="FFFF7003"/>
    <w:rsid w:val="FFFF768B"/>
    <w:rsid w:val="FFFF8389"/>
    <w:rsid w:val="FFFF9604"/>
    <w:rsid w:val="FFFFBC4D"/>
    <w:rsid w:val="FFFFC5DA"/>
    <w:rsid w:val="FFFFF5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4681BEE0"/>
  <w15:docId w15:val="{8D8F52CA-DE1E-4C3D-9288-58FDE2C8E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qFormat="1"/>
    <w:lsdException w:name="footnote text" w:uiPriority="99" w:unhideWhenUsed="1" w:qFormat="1"/>
    <w:lsdException w:name="annotation text" w:qFormat="1"/>
    <w:lsdException w:name="header" w:uiPriority="99"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uiPriority="99" w:unhideWhenUsed="1" w:qFormat="1"/>
    <w:lsdException w:name="annotation reference" w:qFormat="1"/>
    <w:lsdException w:name="line number" w:semiHidden="1" w:unhideWhenUsed="1"/>
    <w:lsdException w:name="page number" w:qFormat="1"/>
    <w:lsdException w:name="endnote reference" w:semiHidden="1" w:qFormat="1"/>
    <w:lsdException w:name="endnote text" w:semiHidden="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5" w:uiPriority="99" w:unhideWhenUsed="1" w:qFormat="1"/>
    <w:lsdException w:name="List Bullet 2"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uiPriority="99" w:unhideWhenUsed="1" w:qFormat="1"/>
    <w:lsdException w:name="Body Text First Indent 2"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iPriority="99" w:unhideWhenUsed="1" w:qFormat="1"/>
    <w:lsdException w:name="Strong" w:uiPriority="22" w:qFormat="1"/>
    <w:lsdException w:name="Emphasis" w:qFormat="1"/>
    <w:lsdException w:name="Document Map" w:semiHidden="1" w:qFormat="1"/>
    <w:lsdException w:name="Plain Text" w:uiPriority="99"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iPriority="99"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next w:val="20"/>
    <w:autoRedefine/>
    <w:qFormat/>
    <w:pPr>
      <w:widowControl w:val="0"/>
      <w:spacing w:line="360" w:lineRule="auto"/>
      <w:ind w:firstLineChars="200" w:firstLine="560"/>
      <w:jc w:val="both"/>
    </w:pPr>
    <w:rPr>
      <w:kern w:val="2"/>
      <w:sz w:val="24"/>
      <w:szCs w:val="24"/>
    </w:rPr>
  </w:style>
  <w:style w:type="paragraph" w:styleId="1">
    <w:name w:val="heading 1"/>
    <w:basedOn w:val="a0"/>
    <w:next w:val="a0"/>
    <w:link w:val="10"/>
    <w:qFormat/>
    <w:pPr>
      <w:spacing w:beforeLines="100" w:before="100" w:afterLines="100" w:after="100"/>
      <w:jc w:val="center"/>
      <w:outlineLvl w:val="0"/>
    </w:pPr>
    <w:rPr>
      <w:rFonts w:ascii="Arial" w:eastAsia="黑体" w:hAnsi="Arial" w:cs="宋体"/>
      <w:bCs/>
      <w:kern w:val="44"/>
      <w:sz w:val="36"/>
      <w:szCs w:val="20"/>
    </w:rPr>
  </w:style>
  <w:style w:type="paragraph" w:styleId="21">
    <w:name w:val="heading 2"/>
    <w:basedOn w:val="a0"/>
    <w:next w:val="a0"/>
    <w:link w:val="22"/>
    <w:qFormat/>
    <w:pPr>
      <w:keepNext/>
      <w:keepLines/>
      <w:spacing w:before="120" w:after="120"/>
      <w:jc w:val="left"/>
      <w:outlineLvl w:val="1"/>
    </w:pPr>
    <w:rPr>
      <w:b/>
      <w:bCs/>
    </w:rPr>
  </w:style>
  <w:style w:type="paragraph" w:styleId="30">
    <w:name w:val="heading 3"/>
    <w:basedOn w:val="a0"/>
    <w:next w:val="a0"/>
    <w:link w:val="31"/>
    <w:qFormat/>
    <w:pPr>
      <w:keepNext/>
      <w:keepLines/>
      <w:spacing w:before="120" w:after="120" w:line="300" w:lineRule="auto"/>
      <w:jc w:val="left"/>
      <w:outlineLvl w:val="2"/>
    </w:pPr>
    <w:rPr>
      <w:b/>
      <w:bCs/>
      <w:szCs w:val="21"/>
    </w:rPr>
  </w:style>
  <w:style w:type="paragraph" w:styleId="4">
    <w:name w:val="heading 4"/>
    <w:basedOn w:val="a0"/>
    <w:next w:val="a0"/>
    <w:link w:val="40"/>
    <w:qFormat/>
    <w:pPr>
      <w:keepNext/>
      <w:keepLines/>
      <w:spacing w:before="280" w:after="290" w:line="376" w:lineRule="auto"/>
      <w:outlineLvl w:val="3"/>
    </w:pPr>
    <w:rPr>
      <w:rFonts w:ascii="Arial" w:eastAsia="黑体" w:hAnsi="Arial"/>
      <w:b/>
      <w:bCs/>
      <w:sz w:val="28"/>
      <w:szCs w:val="28"/>
    </w:rPr>
  </w:style>
  <w:style w:type="paragraph" w:styleId="5">
    <w:name w:val="heading 5"/>
    <w:basedOn w:val="a0"/>
    <w:next w:val="a0"/>
    <w:link w:val="50"/>
    <w:autoRedefine/>
    <w:uiPriority w:val="9"/>
    <w:qFormat/>
    <w:pPr>
      <w:keepNext/>
      <w:keepLines/>
      <w:spacing w:beforeLines="50" w:before="280" w:afterLines="50" w:after="290" w:line="376" w:lineRule="auto"/>
      <w:ind w:left="1008" w:hanging="1008"/>
      <w:jc w:val="left"/>
      <w:outlineLvl w:val="4"/>
    </w:pPr>
    <w:rPr>
      <w:rFonts w:ascii="黑体" w:eastAsia="黑体" w:hAnsi="黑体"/>
      <w:b/>
      <w:bCs/>
      <w:color w:val="404550"/>
      <w:sz w:val="28"/>
      <w:szCs w:val="28"/>
    </w:rPr>
  </w:style>
  <w:style w:type="paragraph" w:styleId="6">
    <w:name w:val="heading 6"/>
    <w:basedOn w:val="a0"/>
    <w:next w:val="a0"/>
    <w:link w:val="60"/>
    <w:uiPriority w:val="9"/>
    <w:qFormat/>
    <w:pPr>
      <w:keepNext/>
      <w:keepLines/>
      <w:spacing w:beforeLines="50" w:before="240" w:afterLines="50" w:after="64" w:line="320" w:lineRule="auto"/>
      <w:ind w:left="1152" w:hanging="1152"/>
      <w:jc w:val="left"/>
      <w:outlineLvl w:val="5"/>
    </w:pPr>
    <w:rPr>
      <w:rFonts w:ascii="Cambria" w:eastAsia="黑体" w:hAnsi="Cambria"/>
      <w:b/>
      <w:bCs/>
      <w:color w:val="404550"/>
      <w:szCs w:val="21"/>
    </w:rPr>
  </w:style>
  <w:style w:type="paragraph" w:styleId="7">
    <w:name w:val="heading 7"/>
    <w:basedOn w:val="a0"/>
    <w:next w:val="a0"/>
    <w:link w:val="70"/>
    <w:autoRedefine/>
    <w:uiPriority w:val="9"/>
    <w:qFormat/>
    <w:pPr>
      <w:keepNext/>
      <w:keepLines/>
      <w:spacing w:beforeLines="50" w:before="240" w:afterLines="50" w:after="64" w:line="320" w:lineRule="auto"/>
      <w:ind w:left="1296" w:hanging="1296"/>
      <w:jc w:val="left"/>
      <w:outlineLvl w:val="6"/>
    </w:pPr>
    <w:rPr>
      <w:rFonts w:ascii="黑体" w:eastAsia="黑体" w:hAnsi="黑体"/>
      <w:b/>
      <w:bCs/>
      <w:color w:val="404550"/>
      <w:szCs w:val="21"/>
    </w:rPr>
  </w:style>
  <w:style w:type="paragraph" w:styleId="8">
    <w:name w:val="heading 8"/>
    <w:basedOn w:val="a0"/>
    <w:next w:val="a0"/>
    <w:link w:val="80"/>
    <w:uiPriority w:val="9"/>
    <w:qFormat/>
    <w:pPr>
      <w:keepNext/>
      <w:keepLines/>
      <w:spacing w:beforeLines="50" w:before="240" w:afterLines="50" w:after="64" w:line="320" w:lineRule="auto"/>
      <w:ind w:left="1440" w:hanging="1440"/>
      <w:jc w:val="left"/>
      <w:outlineLvl w:val="7"/>
    </w:pPr>
    <w:rPr>
      <w:rFonts w:ascii="Cambria" w:eastAsia="黑体" w:hAnsi="Cambria"/>
      <w:color w:val="404550"/>
      <w:szCs w:val="21"/>
    </w:rPr>
  </w:style>
  <w:style w:type="paragraph" w:styleId="9">
    <w:name w:val="heading 9"/>
    <w:basedOn w:val="a0"/>
    <w:next w:val="a0"/>
    <w:link w:val="90"/>
    <w:uiPriority w:val="9"/>
    <w:qFormat/>
    <w:pPr>
      <w:keepNext/>
      <w:keepLines/>
      <w:spacing w:beforeLines="50" w:before="240" w:afterLines="50" w:after="64" w:line="320" w:lineRule="auto"/>
      <w:ind w:left="1584" w:hanging="1584"/>
      <w:jc w:val="left"/>
      <w:outlineLvl w:val="8"/>
    </w:pPr>
    <w:rPr>
      <w:rFonts w:ascii="Cambria" w:eastAsia="黑体" w:hAnsi="Cambria"/>
      <w:color w:val="404550"/>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20">
    <w:name w:val="Body Text First Indent 2"/>
    <w:basedOn w:val="a4"/>
    <w:link w:val="23"/>
    <w:autoRedefine/>
    <w:unhideWhenUsed/>
    <w:qFormat/>
    <w:pPr>
      <w:ind w:leftChars="0" w:left="0"/>
      <w:jc w:val="center"/>
    </w:pPr>
    <w:rPr>
      <w:sz w:val="21"/>
      <w:szCs w:val="21"/>
    </w:rPr>
  </w:style>
  <w:style w:type="paragraph" w:styleId="a4">
    <w:name w:val="Body Text Indent"/>
    <w:basedOn w:val="a0"/>
    <w:link w:val="a5"/>
    <w:autoRedefine/>
    <w:semiHidden/>
    <w:unhideWhenUsed/>
    <w:qFormat/>
    <w:pPr>
      <w:spacing w:after="120"/>
      <w:ind w:leftChars="200" w:left="420"/>
    </w:pPr>
  </w:style>
  <w:style w:type="paragraph" w:styleId="TOC7">
    <w:name w:val="toc 7"/>
    <w:basedOn w:val="a0"/>
    <w:next w:val="a0"/>
    <w:autoRedefine/>
    <w:uiPriority w:val="39"/>
    <w:unhideWhenUsed/>
    <w:qFormat/>
    <w:pPr>
      <w:spacing w:beforeLines="50" w:before="156" w:afterLines="50" w:after="156" w:line="240" w:lineRule="auto"/>
      <w:ind w:left="1260"/>
      <w:jc w:val="left"/>
    </w:pPr>
    <w:rPr>
      <w:rFonts w:ascii="黑体" w:eastAsia="黑体" w:hAnsi="黑体"/>
      <w:color w:val="404550"/>
      <w:sz w:val="21"/>
      <w:szCs w:val="21"/>
    </w:rPr>
  </w:style>
  <w:style w:type="paragraph" w:styleId="a6">
    <w:name w:val="Normal Indent"/>
    <w:basedOn w:val="a0"/>
    <w:autoRedefine/>
    <w:qFormat/>
    <w:pPr>
      <w:spacing w:beforeLines="50" w:before="156" w:afterLines="50" w:after="156" w:line="240" w:lineRule="auto"/>
      <w:ind w:firstLine="420"/>
      <w:jc w:val="center"/>
    </w:pPr>
    <w:rPr>
      <w:rFonts w:ascii="黑体" w:eastAsia="黑体" w:hAnsi="黑体"/>
      <w:color w:val="404550"/>
      <w:sz w:val="21"/>
      <w:szCs w:val="21"/>
    </w:rPr>
  </w:style>
  <w:style w:type="paragraph" w:styleId="a7">
    <w:name w:val="caption"/>
    <w:basedOn w:val="a0"/>
    <w:next w:val="a0"/>
    <w:autoRedefine/>
    <w:qFormat/>
    <w:pPr>
      <w:spacing w:beforeLines="50" w:before="156" w:afterLines="50" w:after="156" w:line="240" w:lineRule="auto"/>
      <w:jc w:val="left"/>
    </w:pPr>
    <w:rPr>
      <w:rFonts w:ascii="黑体" w:eastAsia="黑体" w:hAnsi="黑体" w:cs="Arial"/>
      <w:color w:val="404550"/>
      <w:sz w:val="18"/>
      <w:szCs w:val="18"/>
    </w:rPr>
  </w:style>
  <w:style w:type="paragraph" w:styleId="a8">
    <w:name w:val="Document Map"/>
    <w:basedOn w:val="a0"/>
    <w:link w:val="a9"/>
    <w:autoRedefine/>
    <w:semiHidden/>
    <w:qFormat/>
    <w:pPr>
      <w:shd w:val="clear" w:color="auto" w:fill="000080"/>
    </w:pPr>
  </w:style>
  <w:style w:type="paragraph" w:styleId="aa">
    <w:name w:val="annotation text"/>
    <w:basedOn w:val="a0"/>
    <w:link w:val="ab"/>
    <w:autoRedefine/>
    <w:qFormat/>
    <w:pPr>
      <w:jc w:val="left"/>
    </w:pPr>
  </w:style>
  <w:style w:type="paragraph" w:styleId="2">
    <w:name w:val="List Bullet 2"/>
    <w:basedOn w:val="a0"/>
    <w:autoRedefine/>
    <w:qFormat/>
    <w:pPr>
      <w:numPr>
        <w:numId w:val="1"/>
      </w:numPr>
      <w:spacing w:before="156" w:after="156" w:line="400" w:lineRule="exact"/>
      <w:jc w:val="left"/>
    </w:pPr>
    <w:rPr>
      <w:rFonts w:ascii="黑体" w:eastAsia="黑体" w:hAnsi="黑体"/>
      <w:color w:val="404550"/>
      <w:sz w:val="21"/>
      <w:szCs w:val="21"/>
    </w:rPr>
  </w:style>
  <w:style w:type="paragraph" w:styleId="TOC5">
    <w:name w:val="toc 5"/>
    <w:basedOn w:val="a0"/>
    <w:next w:val="a0"/>
    <w:autoRedefine/>
    <w:uiPriority w:val="39"/>
    <w:unhideWhenUsed/>
    <w:qFormat/>
    <w:pPr>
      <w:spacing w:beforeLines="50" w:before="156" w:afterLines="50" w:after="156" w:line="240" w:lineRule="auto"/>
      <w:ind w:left="840"/>
      <w:jc w:val="left"/>
    </w:pPr>
    <w:rPr>
      <w:rFonts w:ascii="黑体" w:eastAsia="黑体" w:hAnsi="黑体"/>
      <w:color w:val="404550"/>
      <w:sz w:val="21"/>
      <w:szCs w:val="21"/>
    </w:rPr>
  </w:style>
  <w:style w:type="paragraph" w:styleId="TOC3">
    <w:name w:val="toc 3"/>
    <w:basedOn w:val="a0"/>
    <w:next w:val="a0"/>
    <w:autoRedefine/>
    <w:uiPriority w:val="39"/>
    <w:qFormat/>
    <w:pPr>
      <w:ind w:leftChars="400" w:left="840"/>
    </w:pPr>
  </w:style>
  <w:style w:type="paragraph" w:styleId="ac">
    <w:name w:val="Plain Text"/>
    <w:basedOn w:val="a0"/>
    <w:link w:val="ad"/>
    <w:autoRedefine/>
    <w:uiPriority w:val="99"/>
    <w:qFormat/>
    <w:pPr>
      <w:spacing w:beforeLines="50" w:before="156" w:afterLines="50" w:after="156" w:line="240" w:lineRule="auto"/>
      <w:jc w:val="left"/>
    </w:pPr>
    <w:rPr>
      <w:rFonts w:ascii="宋体" w:eastAsia="黑体" w:hAnsi="Courier New"/>
      <w:color w:val="404550"/>
      <w:sz w:val="21"/>
      <w:szCs w:val="21"/>
    </w:rPr>
  </w:style>
  <w:style w:type="paragraph" w:styleId="TOC8">
    <w:name w:val="toc 8"/>
    <w:basedOn w:val="a0"/>
    <w:next w:val="a0"/>
    <w:autoRedefine/>
    <w:uiPriority w:val="39"/>
    <w:unhideWhenUsed/>
    <w:qFormat/>
    <w:pPr>
      <w:spacing w:beforeLines="50" w:before="156" w:afterLines="50" w:after="156" w:line="240" w:lineRule="auto"/>
      <w:ind w:left="1470"/>
      <w:jc w:val="left"/>
    </w:pPr>
    <w:rPr>
      <w:rFonts w:ascii="黑体" w:eastAsia="黑体" w:hAnsi="黑体"/>
      <w:color w:val="404550"/>
      <w:sz w:val="21"/>
      <w:szCs w:val="21"/>
    </w:rPr>
  </w:style>
  <w:style w:type="paragraph" w:styleId="ae">
    <w:name w:val="Date"/>
    <w:basedOn w:val="a0"/>
    <w:next w:val="a0"/>
    <w:link w:val="af"/>
    <w:autoRedefine/>
    <w:uiPriority w:val="99"/>
    <w:unhideWhenUsed/>
    <w:qFormat/>
    <w:pPr>
      <w:spacing w:beforeLines="50" w:before="156" w:afterLines="50" w:after="156" w:line="240" w:lineRule="auto"/>
      <w:ind w:leftChars="2500" w:left="100"/>
      <w:jc w:val="left"/>
    </w:pPr>
    <w:rPr>
      <w:rFonts w:ascii="Calibri" w:eastAsia="黑体" w:hAnsi="Calibri"/>
      <w:color w:val="404550"/>
      <w:kern w:val="0"/>
      <w:sz w:val="20"/>
      <w:szCs w:val="20"/>
    </w:rPr>
  </w:style>
  <w:style w:type="paragraph" w:styleId="af0">
    <w:name w:val="endnote text"/>
    <w:basedOn w:val="a0"/>
    <w:link w:val="af1"/>
    <w:autoRedefine/>
    <w:semiHidden/>
    <w:qFormat/>
    <w:pPr>
      <w:snapToGrid w:val="0"/>
      <w:spacing w:beforeLines="50" w:before="156" w:afterLines="50" w:after="156" w:line="240" w:lineRule="auto"/>
      <w:jc w:val="left"/>
    </w:pPr>
    <w:rPr>
      <w:rFonts w:ascii="黑体" w:eastAsia="黑体" w:hAnsi="黑体"/>
      <w:color w:val="404550"/>
      <w:sz w:val="21"/>
      <w:szCs w:val="21"/>
    </w:rPr>
  </w:style>
  <w:style w:type="paragraph" w:styleId="af2">
    <w:name w:val="Balloon Text"/>
    <w:basedOn w:val="a0"/>
    <w:link w:val="af3"/>
    <w:autoRedefine/>
    <w:qFormat/>
    <w:rPr>
      <w:sz w:val="18"/>
      <w:szCs w:val="18"/>
    </w:rPr>
  </w:style>
  <w:style w:type="paragraph" w:styleId="af4">
    <w:name w:val="footer"/>
    <w:basedOn w:val="a0"/>
    <w:link w:val="af5"/>
    <w:autoRedefine/>
    <w:qFormat/>
    <w:pPr>
      <w:snapToGrid w:val="0"/>
      <w:jc w:val="center"/>
    </w:pPr>
    <w:rPr>
      <w:rFonts w:ascii="宋体" w:hAnsi="宋体"/>
      <w:sz w:val="21"/>
      <w:szCs w:val="21"/>
    </w:rPr>
  </w:style>
  <w:style w:type="paragraph" w:styleId="af6">
    <w:name w:val="header"/>
    <w:basedOn w:val="a0"/>
    <w:link w:val="af7"/>
    <w:autoRedefine/>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qFormat/>
    <w:pPr>
      <w:tabs>
        <w:tab w:val="right" w:leader="dot" w:pos="9061"/>
      </w:tabs>
      <w:spacing w:beforeLines="25" w:before="100" w:afterLines="25" w:after="100"/>
      <w:jc w:val="left"/>
    </w:pPr>
    <w:rPr>
      <w:rFonts w:ascii="黑体" w:eastAsia="黑体" w:hAnsi="黑体"/>
      <w:bCs/>
      <w:kern w:val="44"/>
      <w:lang w:val="zh-CN"/>
    </w:rPr>
  </w:style>
  <w:style w:type="paragraph" w:styleId="TOC4">
    <w:name w:val="toc 4"/>
    <w:basedOn w:val="a0"/>
    <w:next w:val="a0"/>
    <w:uiPriority w:val="39"/>
    <w:unhideWhenUsed/>
    <w:qFormat/>
    <w:pPr>
      <w:spacing w:beforeLines="50" w:before="156" w:afterLines="50" w:after="156" w:line="240" w:lineRule="auto"/>
      <w:ind w:left="630"/>
      <w:jc w:val="left"/>
    </w:pPr>
    <w:rPr>
      <w:rFonts w:ascii="黑体" w:eastAsia="黑体" w:hAnsi="黑体"/>
      <w:color w:val="404550"/>
      <w:sz w:val="21"/>
      <w:szCs w:val="21"/>
    </w:rPr>
  </w:style>
  <w:style w:type="paragraph" w:styleId="af8">
    <w:name w:val="footnote text"/>
    <w:basedOn w:val="a0"/>
    <w:link w:val="af9"/>
    <w:autoRedefine/>
    <w:uiPriority w:val="99"/>
    <w:unhideWhenUsed/>
    <w:qFormat/>
    <w:pPr>
      <w:snapToGrid w:val="0"/>
      <w:spacing w:beforeLines="50" w:before="156" w:afterLines="50" w:after="156" w:line="240" w:lineRule="auto"/>
      <w:jc w:val="left"/>
    </w:pPr>
    <w:rPr>
      <w:rFonts w:ascii="黑体" w:eastAsia="黑体" w:hAnsi="黑体"/>
      <w:color w:val="404550"/>
      <w:sz w:val="18"/>
      <w:szCs w:val="18"/>
    </w:rPr>
  </w:style>
  <w:style w:type="paragraph" w:styleId="TOC6">
    <w:name w:val="toc 6"/>
    <w:basedOn w:val="a0"/>
    <w:next w:val="a0"/>
    <w:autoRedefine/>
    <w:uiPriority w:val="39"/>
    <w:unhideWhenUsed/>
    <w:qFormat/>
    <w:pPr>
      <w:spacing w:beforeLines="50" w:before="156" w:afterLines="50" w:after="156" w:line="240" w:lineRule="auto"/>
      <w:ind w:left="1050"/>
      <w:jc w:val="left"/>
    </w:pPr>
    <w:rPr>
      <w:rFonts w:ascii="黑体" w:eastAsia="黑体" w:hAnsi="黑体"/>
      <w:color w:val="404550"/>
      <w:sz w:val="21"/>
      <w:szCs w:val="21"/>
    </w:rPr>
  </w:style>
  <w:style w:type="paragraph" w:styleId="51">
    <w:name w:val="List 5"/>
    <w:basedOn w:val="a0"/>
    <w:autoRedefine/>
    <w:uiPriority w:val="99"/>
    <w:unhideWhenUsed/>
    <w:qFormat/>
    <w:pPr>
      <w:spacing w:beforeLines="50" w:before="156" w:afterLines="50" w:after="156" w:line="240" w:lineRule="auto"/>
      <w:ind w:leftChars="800" w:left="100" w:hangingChars="200" w:hanging="200"/>
      <w:contextualSpacing/>
      <w:jc w:val="left"/>
    </w:pPr>
    <w:rPr>
      <w:rFonts w:ascii="黑体" w:eastAsia="黑体" w:hAnsi="黑体"/>
      <w:color w:val="404550"/>
      <w:sz w:val="21"/>
      <w:szCs w:val="21"/>
    </w:rPr>
  </w:style>
  <w:style w:type="paragraph" w:styleId="TOC2">
    <w:name w:val="toc 2"/>
    <w:basedOn w:val="a0"/>
    <w:next w:val="a0"/>
    <w:autoRedefine/>
    <w:uiPriority w:val="39"/>
    <w:qFormat/>
    <w:pPr>
      <w:tabs>
        <w:tab w:val="right" w:leader="dot" w:pos="9061"/>
      </w:tabs>
      <w:ind w:leftChars="200" w:left="480"/>
    </w:pPr>
  </w:style>
  <w:style w:type="paragraph" w:styleId="TOC9">
    <w:name w:val="toc 9"/>
    <w:basedOn w:val="a0"/>
    <w:next w:val="a0"/>
    <w:autoRedefine/>
    <w:uiPriority w:val="39"/>
    <w:unhideWhenUsed/>
    <w:qFormat/>
    <w:pPr>
      <w:spacing w:beforeLines="50" w:before="156" w:afterLines="50" w:after="156" w:line="240" w:lineRule="auto"/>
      <w:ind w:left="1680"/>
      <w:jc w:val="left"/>
    </w:pPr>
    <w:rPr>
      <w:rFonts w:ascii="黑体" w:eastAsia="黑体" w:hAnsi="黑体"/>
      <w:color w:val="404550"/>
      <w:sz w:val="21"/>
      <w:szCs w:val="21"/>
    </w:rPr>
  </w:style>
  <w:style w:type="paragraph" w:styleId="HTML">
    <w:name w:val="HTML Preformatted"/>
    <w:basedOn w:val="a0"/>
    <w:link w:val="HTML0"/>
    <w:autoRedefine/>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6" w:after="156" w:line="240" w:lineRule="auto"/>
      <w:jc w:val="left"/>
    </w:pPr>
    <w:rPr>
      <w:rFonts w:ascii="宋体" w:eastAsia="黑体" w:hAnsi="宋体" w:cs="宋体"/>
      <w:color w:val="404550"/>
      <w:kern w:val="0"/>
    </w:rPr>
  </w:style>
  <w:style w:type="paragraph" w:styleId="afa">
    <w:name w:val="Normal (Web)"/>
    <w:basedOn w:val="a0"/>
    <w:autoRedefine/>
    <w:uiPriority w:val="99"/>
    <w:qFormat/>
    <w:pPr>
      <w:widowControl/>
      <w:spacing w:beforeLines="50" w:before="100" w:beforeAutospacing="1" w:afterLines="50" w:after="100" w:afterAutospacing="1" w:line="240" w:lineRule="auto"/>
      <w:jc w:val="left"/>
    </w:pPr>
    <w:rPr>
      <w:rFonts w:ascii="黑体" w:eastAsia="黑体" w:hAnsi="黑体" w:cs="宋体"/>
      <w:color w:val="404550"/>
      <w:kern w:val="0"/>
      <w:szCs w:val="21"/>
    </w:rPr>
  </w:style>
  <w:style w:type="paragraph" w:styleId="afb">
    <w:name w:val="annotation subject"/>
    <w:basedOn w:val="aa"/>
    <w:next w:val="aa"/>
    <w:link w:val="afc"/>
    <w:autoRedefine/>
    <w:qFormat/>
    <w:rPr>
      <w:b/>
      <w:bCs/>
    </w:rPr>
  </w:style>
  <w:style w:type="table" w:styleId="afd">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e">
    <w:name w:val="Strong"/>
    <w:autoRedefine/>
    <w:uiPriority w:val="22"/>
    <w:qFormat/>
    <w:rPr>
      <w:b/>
      <w:bCs/>
    </w:rPr>
  </w:style>
  <w:style w:type="character" w:styleId="aff">
    <w:name w:val="endnote reference"/>
    <w:autoRedefine/>
    <w:semiHidden/>
    <w:qFormat/>
    <w:rPr>
      <w:vertAlign w:val="superscript"/>
    </w:rPr>
  </w:style>
  <w:style w:type="character" w:styleId="aff0">
    <w:name w:val="page number"/>
    <w:basedOn w:val="a1"/>
    <w:autoRedefine/>
    <w:qFormat/>
  </w:style>
  <w:style w:type="character" w:styleId="aff1">
    <w:name w:val="FollowedHyperlink"/>
    <w:autoRedefine/>
    <w:uiPriority w:val="99"/>
    <w:semiHidden/>
    <w:unhideWhenUsed/>
    <w:qFormat/>
    <w:rPr>
      <w:color w:val="800080"/>
      <w:u w:val="single"/>
    </w:rPr>
  </w:style>
  <w:style w:type="character" w:styleId="aff2">
    <w:name w:val="Hyperlink"/>
    <w:autoRedefine/>
    <w:uiPriority w:val="99"/>
    <w:qFormat/>
    <w:rPr>
      <w:color w:val="0000FF"/>
      <w:u w:val="single"/>
    </w:rPr>
  </w:style>
  <w:style w:type="character" w:styleId="HTML1">
    <w:name w:val="HTML Code"/>
    <w:basedOn w:val="a1"/>
    <w:semiHidden/>
    <w:unhideWhenUsed/>
    <w:qFormat/>
    <w:rPr>
      <w:rFonts w:ascii="Courier New" w:hAnsi="Courier New"/>
      <w:sz w:val="20"/>
    </w:rPr>
  </w:style>
  <w:style w:type="character" w:styleId="aff3">
    <w:name w:val="annotation reference"/>
    <w:autoRedefine/>
    <w:qFormat/>
    <w:rPr>
      <w:sz w:val="21"/>
      <w:szCs w:val="21"/>
    </w:rPr>
  </w:style>
  <w:style w:type="character" w:styleId="aff4">
    <w:name w:val="footnote reference"/>
    <w:basedOn w:val="a1"/>
    <w:autoRedefine/>
    <w:uiPriority w:val="99"/>
    <w:unhideWhenUsed/>
    <w:qFormat/>
    <w:rPr>
      <w:vertAlign w:val="superscript"/>
    </w:rPr>
  </w:style>
  <w:style w:type="character" w:customStyle="1" w:styleId="22">
    <w:name w:val="标题 2 字符"/>
    <w:link w:val="21"/>
    <w:autoRedefine/>
    <w:qFormat/>
    <w:rPr>
      <w:b/>
      <w:bCs/>
      <w:kern w:val="2"/>
      <w:sz w:val="24"/>
      <w:szCs w:val="24"/>
    </w:rPr>
  </w:style>
  <w:style w:type="character" w:customStyle="1" w:styleId="af7">
    <w:name w:val="页眉 字符"/>
    <w:basedOn w:val="a1"/>
    <w:link w:val="af6"/>
    <w:autoRedefine/>
    <w:uiPriority w:val="99"/>
    <w:qFormat/>
    <w:rPr>
      <w:kern w:val="2"/>
      <w:sz w:val="18"/>
      <w:szCs w:val="18"/>
    </w:rPr>
  </w:style>
  <w:style w:type="paragraph" w:customStyle="1" w:styleId="aff5">
    <w:name w:val="节(论文)"/>
    <w:basedOn w:val="21"/>
    <w:next w:val="a0"/>
    <w:autoRedefine/>
    <w:qFormat/>
    <w:pPr>
      <w:spacing w:beforeLines="50" w:before="50" w:afterLines="50" w:after="50"/>
    </w:pPr>
    <w:rPr>
      <w:rFonts w:ascii="Arial" w:eastAsia="黑体" w:hAnsi="Arial"/>
      <w:b w:val="0"/>
      <w:sz w:val="30"/>
      <w:szCs w:val="32"/>
    </w:rPr>
  </w:style>
  <w:style w:type="character" w:customStyle="1" w:styleId="p141">
    <w:name w:val="p141"/>
    <w:autoRedefine/>
    <w:qFormat/>
    <w:rPr>
      <w:sz w:val="21"/>
      <w:szCs w:val="21"/>
      <w:u w:val="none"/>
      <w:vertAlign w:val="baseline"/>
    </w:rPr>
  </w:style>
  <w:style w:type="paragraph" w:customStyle="1" w:styleId="aff6">
    <w:name w:val="小节(论文)"/>
    <w:basedOn w:val="30"/>
    <w:next w:val="a0"/>
    <w:autoRedefine/>
    <w:qFormat/>
    <w:pPr>
      <w:spacing w:line="360" w:lineRule="auto"/>
      <w:ind w:firstLineChars="0" w:firstLine="0"/>
      <w:jc w:val="center"/>
      <w:outlineLvl w:val="9"/>
    </w:pPr>
    <w:rPr>
      <w:rFonts w:eastAsia="黑体"/>
      <w:bCs w:val="0"/>
      <w:sz w:val="21"/>
      <w:szCs w:val="32"/>
    </w:rPr>
  </w:style>
  <w:style w:type="paragraph" w:customStyle="1" w:styleId="aff7">
    <w:name w:val="小小节(论文)"/>
    <w:basedOn w:val="4"/>
    <w:next w:val="a0"/>
    <w:autoRedefine/>
    <w:qFormat/>
    <w:pPr>
      <w:spacing w:before="0" w:after="0" w:line="400" w:lineRule="exact"/>
      <w:jc w:val="left"/>
    </w:pPr>
    <w:rPr>
      <w:b w:val="0"/>
      <w:sz w:val="24"/>
    </w:rPr>
  </w:style>
  <w:style w:type="paragraph" w:customStyle="1" w:styleId="aff8">
    <w:name w:val="结语等(论文)"/>
    <w:basedOn w:val="a0"/>
    <w:next w:val="a0"/>
    <w:autoRedefine/>
    <w:qFormat/>
    <w:pPr>
      <w:keepNext/>
      <w:keepLines/>
      <w:pageBreakBefore/>
      <w:spacing w:beforeLines="100" w:before="400" w:afterLines="100" w:after="400" w:line="400" w:lineRule="exact"/>
      <w:jc w:val="center"/>
      <w:outlineLvl w:val="0"/>
    </w:pPr>
    <w:rPr>
      <w:rFonts w:eastAsia="黑体"/>
      <w:bCs/>
      <w:kern w:val="44"/>
      <w:sz w:val="36"/>
      <w:szCs w:val="20"/>
    </w:rPr>
  </w:style>
  <w:style w:type="character" w:customStyle="1" w:styleId="ab">
    <w:name w:val="批注文字 字符"/>
    <w:link w:val="aa"/>
    <w:autoRedefine/>
    <w:qFormat/>
    <w:rPr>
      <w:kern w:val="2"/>
      <w:sz w:val="24"/>
      <w:szCs w:val="24"/>
    </w:rPr>
  </w:style>
  <w:style w:type="character" w:customStyle="1" w:styleId="afc">
    <w:name w:val="批注主题 字符"/>
    <w:link w:val="afb"/>
    <w:autoRedefine/>
    <w:qFormat/>
    <w:rPr>
      <w:b/>
      <w:bCs/>
      <w:kern w:val="2"/>
      <w:sz w:val="24"/>
      <w:szCs w:val="24"/>
    </w:rPr>
  </w:style>
  <w:style w:type="character" w:customStyle="1" w:styleId="af3">
    <w:name w:val="批注框文本 字符"/>
    <w:link w:val="af2"/>
    <w:autoRedefine/>
    <w:qFormat/>
    <w:rPr>
      <w:kern w:val="2"/>
      <w:sz w:val="18"/>
      <w:szCs w:val="18"/>
    </w:rPr>
  </w:style>
  <w:style w:type="paragraph" w:customStyle="1" w:styleId="11">
    <w:name w:val="修订1"/>
    <w:autoRedefine/>
    <w:hidden/>
    <w:uiPriority w:val="99"/>
    <w:semiHidden/>
    <w:qFormat/>
    <w:rPr>
      <w:kern w:val="2"/>
      <w:sz w:val="24"/>
      <w:szCs w:val="24"/>
    </w:rPr>
  </w:style>
  <w:style w:type="paragraph" w:customStyle="1" w:styleId="TOC10">
    <w:name w:val="TOC 标题1"/>
    <w:basedOn w:val="1"/>
    <w:next w:val="a0"/>
    <w:autoRedefine/>
    <w:uiPriority w:val="39"/>
    <w:unhideWhenUsed/>
    <w:qFormat/>
    <w:pPr>
      <w:widowControl/>
      <w:spacing w:beforeLines="0" w:before="480" w:afterLines="0" w:after="0" w:line="276" w:lineRule="auto"/>
      <w:jc w:val="left"/>
      <w:outlineLvl w:val="9"/>
    </w:pPr>
    <w:rPr>
      <w:rFonts w:asciiTheme="majorHAnsi" w:eastAsiaTheme="majorEastAsia" w:hAnsiTheme="majorHAnsi" w:cstheme="majorBidi"/>
      <w:b/>
      <w:color w:val="2E74B5" w:themeColor="accent1" w:themeShade="BF"/>
      <w:kern w:val="0"/>
      <w:sz w:val="28"/>
      <w:szCs w:val="28"/>
    </w:rPr>
  </w:style>
  <w:style w:type="paragraph" w:customStyle="1" w:styleId="abstract">
    <w:name w:val="abstract内容"/>
    <w:basedOn w:val="a0"/>
    <w:qFormat/>
    <w:locked/>
    <w:pPr>
      <w:spacing w:beforeLines="50" w:before="156" w:afterLines="50" w:after="156"/>
      <w:ind w:firstLine="480"/>
      <w:jc w:val="left"/>
    </w:pPr>
    <w:rPr>
      <w:rFonts w:ascii="宋体" w:hAnsi="宋体"/>
      <w:color w:val="404550"/>
    </w:rPr>
  </w:style>
  <w:style w:type="character" w:customStyle="1" w:styleId="50">
    <w:name w:val="标题 5 字符"/>
    <w:basedOn w:val="a1"/>
    <w:link w:val="5"/>
    <w:uiPriority w:val="9"/>
    <w:qFormat/>
    <w:rPr>
      <w:rFonts w:ascii="黑体" w:eastAsia="黑体" w:hAnsi="黑体"/>
      <w:b/>
      <w:bCs/>
      <w:color w:val="404550"/>
      <w:kern w:val="2"/>
      <w:sz w:val="28"/>
      <w:szCs w:val="28"/>
    </w:rPr>
  </w:style>
  <w:style w:type="character" w:customStyle="1" w:styleId="60">
    <w:name w:val="标题 6 字符"/>
    <w:basedOn w:val="a1"/>
    <w:link w:val="6"/>
    <w:uiPriority w:val="9"/>
    <w:qFormat/>
    <w:rPr>
      <w:rFonts w:ascii="Cambria" w:eastAsia="黑体" w:hAnsi="Cambria"/>
      <w:b/>
      <w:bCs/>
      <w:color w:val="404550"/>
      <w:kern w:val="2"/>
      <w:sz w:val="24"/>
      <w:szCs w:val="21"/>
    </w:rPr>
  </w:style>
  <w:style w:type="character" w:customStyle="1" w:styleId="70">
    <w:name w:val="标题 7 字符"/>
    <w:basedOn w:val="a1"/>
    <w:link w:val="7"/>
    <w:uiPriority w:val="9"/>
    <w:qFormat/>
    <w:rPr>
      <w:rFonts w:ascii="黑体" w:eastAsia="黑体" w:hAnsi="黑体"/>
      <w:b/>
      <w:bCs/>
      <w:color w:val="404550"/>
      <w:kern w:val="2"/>
      <w:sz w:val="24"/>
      <w:szCs w:val="21"/>
    </w:rPr>
  </w:style>
  <w:style w:type="character" w:customStyle="1" w:styleId="80">
    <w:name w:val="标题 8 字符"/>
    <w:basedOn w:val="a1"/>
    <w:link w:val="8"/>
    <w:uiPriority w:val="9"/>
    <w:qFormat/>
    <w:rPr>
      <w:rFonts w:ascii="Cambria" w:eastAsia="黑体" w:hAnsi="Cambria"/>
      <w:color w:val="404550"/>
      <w:kern w:val="2"/>
      <w:sz w:val="24"/>
      <w:szCs w:val="21"/>
    </w:rPr>
  </w:style>
  <w:style w:type="character" w:customStyle="1" w:styleId="90">
    <w:name w:val="标题 9 字符"/>
    <w:basedOn w:val="a1"/>
    <w:link w:val="9"/>
    <w:uiPriority w:val="9"/>
    <w:qFormat/>
    <w:rPr>
      <w:rFonts w:ascii="Cambria" w:eastAsia="黑体" w:hAnsi="Cambria"/>
      <w:color w:val="404550"/>
      <w:kern w:val="2"/>
      <w:sz w:val="21"/>
      <w:szCs w:val="21"/>
    </w:rPr>
  </w:style>
  <w:style w:type="character" w:customStyle="1" w:styleId="ad">
    <w:name w:val="纯文本 字符"/>
    <w:basedOn w:val="a1"/>
    <w:link w:val="ac"/>
    <w:uiPriority w:val="99"/>
    <w:qFormat/>
    <w:rPr>
      <w:rFonts w:ascii="宋体" w:eastAsia="黑体" w:hAnsi="Courier New"/>
      <w:color w:val="404550"/>
      <w:kern w:val="2"/>
      <w:sz w:val="21"/>
      <w:szCs w:val="21"/>
    </w:rPr>
  </w:style>
  <w:style w:type="character" w:customStyle="1" w:styleId="af">
    <w:name w:val="日期 字符"/>
    <w:basedOn w:val="a1"/>
    <w:link w:val="ae"/>
    <w:uiPriority w:val="99"/>
    <w:qFormat/>
    <w:rPr>
      <w:rFonts w:ascii="Calibri" w:eastAsia="黑体" w:hAnsi="Calibri"/>
      <w:color w:val="404550"/>
    </w:rPr>
  </w:style>
  <w:style w:type="character" w:customStyle="1" w:styleId="af1">
    <w:name w:val="尾注文本 字符"/>
    <w:basedOn w:val="a1"/>
    <w:link w:val="af0"/>
    <w:semiHidden/>
    <w:qFormat/>
    <w:rPr>
      <w:rFonts w:ascii="黑体" w:eastAsia="黑体" w:hAnsi="黑体"/>
      <w:color w:val="404550"/>
      <w:kern w:val="2"/>
      <w:sz w:val="21"/>
      <w:szCs w:val="21"/>
    </w:rPr>
  </w:style>
  <w:style w:type="character" w:customStyle="1" w:styleId="af9">
    <w:name w:val="脚注文本 字符"/>
    <w:basedOn w:val="a1"/>
    <w:link w:val="af8"/>
    <w:uiPriority w:val="99"/>
    <w:qFormat/>
    <w:rPr>
      <w:rFonts w:ascii="黑体" w:eastAsia="黑体" w:hAnsi="黑体"/>
      <w:color w:val="404550"/>
      <w:kern w:val="2"/>
      <w:sz w:val="18"/>
      <w:szCs w:val="18"/>
    </w:rPr>
  </w:style>
  <w:style w:type="character" w:customStyle="1" w:styleId="HTML0">
    <w:name w:val="HTML 预设格式 字符"/>
    <w:basedOn w:val="a1"/>
    <w:link w:val="HTML"/>
    <w:uiPriority w:val="99"/>
    <w:semiHidden/>
    <w:qFormat/>
    <w:rPr>
      <w:rFonts w:ascii="宋体" w:eastAsia="黑体" w:hAnsi="宋体" w:cs="宋体"/>
      <w:color w:val="404550"/>
      <w:sz w:val="24"/>
      <w:szCs w:val="24"/>
    </w:rPr>
  </w:style>
  <w:style w:type="character" w:customStyle="1" w:styleId="10">
    <w:name w:val="标题 1 字符"/>
    <w:link w:val="1"/>
    <w:autoRedefine/>
    <w:qFormat/>
    <w:rPr>
      <w:rFonts w:ascii="Arial" w:eastAsia="黑体" w:hAnsi="Arial" w:cs="宋体"/>
      <w:bCs/>
      <w:kern w:val="44"/>
      <w:sz w:val="36"/>
    </w:rPr>
  </w:style>
  <w:style w:type="character" w:customStyle="1" w:styleId="31">
    <w:name w:val="标题 3 字符"/>
    <w:link w:val="30"/>
    <w:autoRedefine/>
    <w:qFormat/>
    <w:rPr>
      <w:b/>
      <w:bCs/>
      <w:kern w:val="2"/>
      <w:sz w:val="24"/>
      <w:szCs w:val="21"/>
    </w:rPr>
  </w:style>
  <w:style w:type="character" w:customStyle="1" w:styleId="af5">
    <w:name w:val="页脚 字符"/>
    <w:link w:val="af4"/>
    <w:autoRedefine/>
    <w:qFormat/>
    <w:rPr>
      <w:rFonts w:ascii="宋体" w:hAnsi="宋体"/>
      <w:kern w:val="2"/>
      <w:sz w:val="21"/>
      <w:szCs w:val="21"/>
    </w:rPr>
  </w:style>
  <w:style w:type="paragraph" w:styleId="aff9">
    <w:name w:val="List Paragraph"/>
    <w:basedOn w:val="a0"/>
    <w:link w:val="affa"/>
    <w:autoRedefine/>
    <w:uiPriority w:val="34"/>
    <w:qFormat/>
    <w:pPr>
      <w:spacing w:beforeLines="50" w:before="156" w:afterLines="50" w:after="156" w:line="240" w:lineRule="auto"/>
      <w:ind w:firstLine="420"/>
      <w:jc w:val="left"/>
    </w:pPr>
    <w:rPr>
      <w:rFonts w:ascii="黑体" w:eastAsia="黑体" w:hAnsi="黑体"/>
      <w:color w:val="404550"/>
      <w:sz w:val="21"/>
      <w:szCs w:val="22"/>
    </w:rPr>
  </w:style>
  <w:style w:type="paragraph" w:customStyle="1" w:styleId="affb">
    <w:name w:val="毕设标题"/>
    <w:basedOn w:val="a0"/>
    <w:autoRedefine/>
    <w:qFormat/>
    <w:locked/>
    <w:pPr>
      <w:spacing w:beforeLines="50" w:before="156" w:afterLines="50" w:after="156" w:line="240" w:lineRule="auto"/>
      <w:jc w:val="center"/>
    </w:pPr>
    <w:rPr>
      <w:rFonts w:ascii="华文中宋" w:eastAsia="华文中宋" w:hAnsi="华文中宋"/>
      <w:b/>
      <w:color w:val="404550"/>
      <w:sz w:val="36"/>
      <w:szCs w:val="36"/>
    </w:rPr>
  </w:style>
  <w:style w:type="paragraph" w:customStyle="1" w:styleId="12">
    <w:name w:val="毕设1"/>
    <w:basedOn w:val="aff9"/>
    <w:link w:val="1Char"/>
    <w:autoRedefine/>
    <w:qFormat/>
    <w:locked/>
    <w:pPr>
      <w:ind w:firstLineChars="0" w:firstLine="0"/>
    </w:pPr>
    <w:rPr>
      <w:b/>
      <w:sz w:val="32"/>
      <w:szCs w:val="32"/>
    </w:rPr>
  </w:style>
  <w:style w:type="paragraph" w:customStyle="1" w:styleId="24">
    <w:name w:val="毕设2"/>
    <w:basedOn w:val="aff9"/>
    <w:autoRedefine/>
    <w:qFormat/>
    <w:locked/>
    <w:pPr>
      <w:tabs>
        <w:tab w:val="left" w:pos="-1910"/>
        <w:tab w:val="left" w:pos="0"/>
      </w:tabs>
      <w:spacing w:line="440" w:lineRule="exact"/>
      <w:ind w:firstLine="560"/>
      <w:outlineLvl w:val="1"/>
    </w:pPr>
    <w:rPr>
      <w:bCs/>
      <w:sz w:val="28"/>
      <w:szCs w:val="28"/>
    </w:rPr>
  </w:style>
  <w:style w:type="paragraph" w:customStyle="1" w:styleId="3">
    <w:name w:val="毕设3"/>
    <w:basedOn w:val="aff9"/>
    <w:autoRedefine/>
    <w:qFormat/>
    <w:locked/>
    <w:pPr>
      <w:numPr>
        <w:ilvl w:val="2"/>
        <w:numId w:val="2"/>
      </w:numPr>
      <w:ind w:right="210" w:firstLineChars="0" w:firstLine="0"/>
    </w:pPr>
    <w:rPr>
      <w:b/>
      <w:sz w:val="28"/>
      <w:szCs w:val="28"/>
    </w:rPr>
  </w:style>
  <w:style w:type="paragraph" w:customStyle="1" w:styleId="41">
    <w:name w:val="毕设4"/>
    <w:basedOn w:val="a0"/>
    <w:autoRedefine/>
    <w:qFormat/>
    <w:locked/>
    <w:pPr>
      <w:spacing w:beforeLines="50" w:before="156" w:afterLines="50" w:after="156" w:line="240" w:lineRule="auto"/>
      <w:jc w:val="left"/>
    </w:pPr>
    <w:rPr>
      <w:rFonts w:ascii="黑体" w:eastAsia="黑体" w:hAnsi="黑体"/>
      <w:b/>
      <w:color w:val="404550"/>
      <w:szCs w:val="21"/>
    </w:rPr>
  </w:style>
  <w:style w:type="paragraph" w:customStyle="1" w:styleId="affc">
    <w:name w:val="摘要"/>
    <w:basedOn w:val="a0"/>
    <w:link w:val="Char"/>
    <w:autoRedefine/>
    <w:qFormat/>
    <w:locked/>
    <w:pPr>
      <w:spacing w:beforeLines="50" w:before="156" w:afterLines="50" w:after="156" w:line="240" w:lineRule="auto"/>
      <w:jc w:val="left"/>
      <w:outlineLvl w:val="0"/>
    </w:pPr>
    <w:rPr>
      <w:rFonts w:ascii="Calibri" w:eastAsia="楷体" w:hAnsi="Calibri"/>
      <w:b/>
      <w:color w:val="404550"/>
      <w:kern w:val="0"/>
      <w:szCs w:val="21"/>
    </w:rPr>
  </w:style>
  <w:style w:type="paragraph" w:customStyle="1" w:styleId="affd">
    <w:name w:val="五号楷体"/>
    <w:basedOn w:val="a0"/>
    <w:autoRedefine/>
    <w:qFormat/>
    <w:locked/>
    <w:pPr>
      <w:spacing w:beforeLines="50" w:before="156" w:afterLines="50" w:after="156" w:line="240" w:lineRule="auto"/>
      <w:jc w:val="left"/>
    </w:pPr>
    <w:rPr>
      <w:rFonts w:ascii="楷体" w:eastAsia="楷体" w:hAnsi="楷体"/>
      <w:color w:val="404550"/>
      <w:sz w:val="21"/>
      <w:szCs w:val="22"/>
    </w:rPr>
  </w:style>
  <w:style w:type="character" w:customStyle="1" w:styleId="Char">
    <w:name w:val="摘要 Char"/>
    <w:link w:val="affc"/>
    <w:autoRedefine/>
    <w:qFormat/>
    <w:rPr>
      <w:rFonts w:ascii="Calibri" w:eastAsia="楷体" w:hAnsi="Calibri"/>
      <w:b/>
      <w:color w:val="404550"/>
      <w:sz w:val="24"/>
      <w:szCs w:val="21"/>
    </w:rPr>
  </w:style>
  <w:style w:type="paragraph" w:customStyle="1" w:styleId="affe">
    <w:name w:val="参考文献"/>
    <w:basedOn w:val="a0"/>
    <w:autoRedefine/>
    <w:qFormat/>
    <w:locked/>
    <w:pPr>
      <w:spacing w:beforeLines="50" w:before="156" w:afterLines="50" w:after="156" w:line="240" w:lineRule="auto"/>
      <w:jc w:val="left"/>
    </w:pPr>
    <w:rPr>
      <w:rFonts w:ascii="楷体" w:eastAsia="楷体" w:hAnsi="楷体"/>
      <w:b/>
      <w:color w:val="404550"/>
      <w:sz w:val="21"/>
      <w:szCs w:val="22"/>
    </w:rPr>
  </w:style>
  <w:style w:type="paragraph" w:customStyle="1" w:styleId="afff">
    <w:name w:val="致谢"/>
    <w:basedOn w:val="a0"/>
    <w:autoRedefine/>
    <w:qFormat/>
    <w:locked/>
    <w:pPr>
      <w:spacing w:beforeLines="50" w:before="156" w:afterLines="50" w:after="156" w:line="240" w:lineRule="auto"/>
      <w:jc w:val="center"/>
      <w:outlineLvl w:val="0"/>
    </w:pPr>
    <w:rPr>
      <w:rFonts w:ascii="黑体" w:eastAsia="黑体" w:hAnsi="黑体"/>
      <w:b/>
      <w:color w:val="404550"/>
      <w:szCs w:val="21"/>
    </w:rPr>
  </w:style>
  <w:style w:type="paragraph" w:customStyle="1" w:styleId="Abstract0">
    <w:name w:val="Abstract"/>
    <w:basedOn w:val="abstract"/>
    <w:autoRedefine/>
    <w:qFormat/>
    <w:locked/>
    <w:rPr>
      <w:b/>
    </w:rPr>
  </w:style>
  <w:style w:type="paragraph" w:customStyle="1" w:styleId="afff0">
    <w:name w:val="图标"/>
    <w:basedOn w:val="a0"/>
    <w:autoRedefine/>
    <w:qFormat/>
    <w:locked/>
    <w:pPr>
      <w:spacing w:beforeLines="50" w:before="156" w:afterLines="50" w:after="156" w:line="240" w:lineRule="auto"/>
      <w:jc w:val="center"/>
    </w:pPr>
    <w:rPr>
      <w:rFonts w:ascii="黑体" w:eastAsia="黑体" w:hAnsi="黑体"/>
      <w:color w:val="404550"/>
      <w:sz w:val="18"/>
      <w:szCs w:val="18"/>
    </w:rPr>
  </w:style>
  <w:style w:type="character" w:customStyle="1" w:styleId="40">
    <w:name w:val="标题 4 字符"/>
    <w:link w:val="4"/>
    <w:autoRedefine/>
    <w:uiPriority w:val="9"/>
    <w:qFormat/>
    <w:rPr>
      <w:rFonts w:ascii="Arial" w:eastAsia="黑体" w:hAnsi="Arial"/>
      <w:b/>
      <w:bCs/>
      <w:kern w:val="2"/>
      <w:sz w:val="28"/>
      <w:szCs w:val="28"/>
    </w:rPr>
  </w:style>
  <w:style w:type="paragraph" w:customStyle="1" w:styleId="newtext">
    <w:name w:val="newtext"/>
    <w:basedOn w:val="a0"/>
    <w:autoRedefine/>
    <w:qFormat/>
    <w:locked/>
    <w:pPr>
      <w:widowControl/>
      <w:spacing w:beforeLines="50" w:before="100" w:beforeAutospacing="1" w:afterLines="50" w:after="100" w:afterAutospacing="1" w:line="240" w:lineRule="auto"/>
      <w:jc w:val="left"/>
    </w:pPr>
    <w:rPr>
      <w:rFonts w:ascii="黑体" w:eastAsia="黑体" w:hAnsi="黑体" w:cs="宋体"/>
      <w:color w:val="404550"/>
      <w:kern w:val="0"/>
      <w:szCs w:val="21"/>
    </w:rPr>
  </w:style>
  <w:style w:type="character" w:customStyle="1" w:styleId="px14">
    <w:name w:val="px14"/>
    <w:basedOn w:val="a1"/>
    <w:autoRedefine/>
    <w:qFormat/>
    <w:locked/>
  </w:style>
  <w:style w:type="paragraph" w:customStyle="1" w:styleId="Style1Before78ptAfter78pt">
    <w:name w:val="Style 毕设1 + Before:  7.8 pt After:  7.8 pt"/>
    <w:basedOn w:val="12"/>
    <w:link w:val="Style1Before78ptAfter78ptChar"/>
    <w:autoRedefine/>
    <w:qFormat/>
    <w:locked/>
    <w:pPr>
      <w:ind w:left="1488" w:hanging="1128"/>
      <w:jc w:val="center"/>
      <w:outlineLvl w:val="0"/>
    </w:pPr>
    <w:rPr>
      <w:rFonts w:cs="宋体"/>
      <w:bCs/>
      <w:szCs w:val="20"/>
    </w:rPr>
  </w:style>
  <w:style w:type="paragraph" w:customStyle="1" w:styleId="Style1">
    <w:name w:val="Style1"/>
    <w:basedOn w:val="12"/>
    <w:link w:val="Style1Char"/>
    <w:autoRedefine/>
    <w:qFormat/>
    <w:locked/>
  </w:style>
  <w:style w:type="paragraph" w:customStyle="1" w:styleId="Style2">
    <w:name w:val="Style2"/>
    <w:basedOn w:val="12"/>
    <w:link w:val="Style2Char"/>
    <w:autoRedefine/>
    <w:qFormat/>
    <w:locked/>
  </w:style>
  <w:style w:type="paragraph" w:customStyle="1" w:styleId="Style3">
    <w:name w:val="Style3"/>
    <w:basedOn w:val="Style1Before78ptAfter78pt"/>
    <w:next w:val="Style2"/>
    <w:autoRedefine/>
    <w:qFormat/>
    <w:locked/>
  </w:style>
  <w:style w:type="paragraph" w:customStyle="1" w:styleId="StyleLatin">
    <w:name w:val="Style (Latin) 宋体"/>
    <w:basedOn w:val="a0"/>
    <w:link w:val="StyleLatinChar"/>
    <w:autoRedefine/>
    <w:qFormat/>
    <w:locked/>
    <w:pPr>
      <w:spacing w:beforeLines="50" w:before="156" w:afterLines="50" w:after="156" w:line="240" w:lineRule="auto"/>
      <w:ind w:firstLine="420"/>
      <w:jc w:val="left"/>
    </w:pPr>
    <w:rPr>
      <w:rFonts w:ascii="黑体" w:eastAsia="黑体" w:hAnsi="黑体" w:cs="宋体"/>
      <w:color w:val="404550"/>
      <w:sz w:val="21"/>
      <w:szCs w:val="21"/>
    </w:rPr>
  </w:style>
  <w:style w:type="character" w:customStyle="1" w:styleId="StyleLatinChar">
    <w:name w:val="Style (Latin) 宋体 Char"/>
    <w:link w:val="StyleLatin"/>
    <w:autoRedefine/>
    <w:qFormat/>
    <w:rPr>
      <w:rFonts w:ascii="黑体" w:eastAsia="黑体" w:hAnsi="黑体" w:cs="宋体"/>
      <w:color w:val="404550"/>
      <w:kern w:val="2"/>
      <w:sz w:val="21"/>
      <w:szCs w:val="21"/>
    </w:rPr>
  </w:style>
  <w:style w:type="character" w:customStyle="1" w:styleId="affa">
    <w:name w:val="列表段落 字符"/>
    <w:link w:val="aff9"/>
    <w:autoRedefine/>
    <w:uiPriority w:val="34"/>
    <w:qFormat/>
    <w:rPr>
      <w:rFonts w:ascii="黑体" w:eastAsia="黑体" w:hAnsi="黑体"/>
      <w:color w:val="404550"/>
      <w:kern w:val="2"/>
      <w:sz w:val="21"/>
      <w:szCs w:val="22"/>
    </w:rPr>
  </w:style>
  <w:style w:type="character" w:customStyle="1" w:styleId="1Char">
    <w:name w:val="毕设1 Char"/>
    <w:link w:val="12"/>
    <w:autoRedefine/>
    <w:qFormat/>
    <w:rPr>
      <w:rFonts w:ascii="黑体" w:eastAsia="黑体" w:hAnsi="黑体"/>
      <w:b/>
      <w:color w:val="404550"/>
      <w:kern w:val="2"/>
      <w:sz w:val="32"/>
      <w:szCs w:val="32"/>
    </w:rPr>
  </w:style>
  <w:style w:type="character" w:customStyle="1" w:styleId="Style1Char">
    <w:name w:val="Style1 Char"/>
    <w:basedOn w:val="1Char"/>
    <w:link w:val="Style1"/>
    <w:autoRedefine/>
    <w:qFormat/>
    <w:rPr>
      <w:rFonts w:ascii="黑体" w:eastAsia="黑体" w:hAnsi="黑体"/>
      <w:b/>
      <w:color w:val="404550"/>
      <w:kern w:val="2"/>
      <w:sz w:val="32"/>
      <w:szCs w:val="32"/>
    </w:rPr>
  </w:style>
  <w:style w:type="character" w:customStyle="1" w:styleId="Style1Before78ptAfter78ptChar">
    <w:name w:val="Style 毕设1 + Before:  7.8 pt After:  7.8 pt Char"/>
    <w:link w:val="Style1Before78ptAfter78pt"/>
    <w:autoRedefine/>
    <w:qFormat/>
    <w:rPr>
      <w:rFonts w:ascii="黑体" w:eastAsia="黑体" w:hAnsi="黑体" w:cs="宋体"/>
      <w:b/>
      <w:bCs/>
      <w:color w:val="404550"/>
      <w:kern w:val="2"/>
      <w:sz w:val="32"/>
    </w:rPr>
  </w:style>
  <w:style w:type="character" w:customStyle="1" w:styleId="Style2Char">
    <w:name w:val="Style2 Char"/>
    <w:basedOn w:val="1Char"/>
    <w:link w:val="Style2"/>
    <w:autoRedefine/>
    <w:qFormat/>
    <w:rPr>
      <w:rFonts w:ascii="黑体" w:eastAsia="黑体" w:hAnsi="黑体"/>
      <w:b/>
      <w:color w:val="404550"/>
      <w:kern w:val="2"/>
      <w:sz w:val="32"/>
      <w:szCs w:val="32"/>
    </w:rPr>
  </w:style>
  <w:style w:type="paragraph" w:customStyle="1" w:styleId="Style4">
    <w:name w:val="Style4"/>
    <w:basedOn w:val="a0"/>
    <w:link w:val="Style4Char"/>
    <w:autoRedefine/>
    <w:qFormat/>
    <w:locked/>
    <w:pPr>
      <w:spacing w:beforeLines="50" w:before="156" w:afterLines="50" w:after="156" w:line="240" w:lineRule="auto"/>
      <w:ind w:firstLine="420"/>
      <w:jc w:val="left"/>
      <w:outlineLvl w:val="0"/>
    </w:pPr>
    <w:rPr>
      <w:rFonts w:ascii="黑体" w:eastAsia="黑体" w:hAnsi="黑体"/>
      <w:color w:val="404550"/>
      <w:sz w:val="21"/>
      <w:szCs w:val="21"/>
    </w:rPr>
  </w:style>
  <w:style w:type="character" w:customStyle="1" w:styleId="Style4Char">
    <w:name w:val="Style4 Char"/>
    <w:link w:val="Style4"/>
    <w:autoRedefine/>
    <w:qFormat/>
    <w:rPr>
      <w:rFonts w:ascii="黑体" w:eastAsia="黑体" w:hAnsi="黑体"/>
      <w:color w:val="404550"/>
      <w:kern w:val="2"/>
      <w:sz w:val="21"/>
      <w:szCs w:val="21"/>
    </w:rPr>
  </w:style>
  <w:style w:type="character" w:customStyle="1" w:styleId="a9">
    <w:name w:val="文档结构图 字符"/>
    <w:link w:val="a8"/>
    <w:autoRedefine/>
    <w:uiPriority w:val="99"/>
    <w:semiHidden/>
    <w:qFormat/>
    <w:rPr>
      <w:kern w:val="2"/>
      <w:sz w:val="24"/>
      <w:szCs w:val="24"/>
      <w:shd w:val="clear" w:color="auto" w:fill="000080"/>
    </w:rPr>
  </w:style>
  <w:style w:type="character" w:styleId="afff1">
    <w:name w:val="Placeholder Text"/>
    <w:basedOn w:val="a1"/>
    <w:autoRedefine/>
    <w:uiPriority w:val="99"/>
    <w:semiHidden/>
    <w:qFormat/>
    <w:rPr>
      <w:color w:val="808080"/>
    </w:rPr>
  </w:style>
  <w:style w:type="paragraph" w:customStyle="1" w:styleId="code">
    <w:name w:val="code"/>
    <w:basedOn w:val="a0"/>
    <w:autoRedefine/>
    <w:qFormat/>
    <w:locked/>
    <w:pPr>
      <w:widowControl/>
      <w:tabs>
        <w:tab w:val="left" w:pos="481"/>
      </w:tabs>
      <w:autoSpaceDE w:val="0"/>
      <w:autoSpaceDN w:val="0"/>
      <w:adjustRightInd w:val="0"/>
      <w:snapToGrid w:val="0"/>
      <w:spacing w:before="156" w:after="156" w:line="240" w:lineRule="auto"/>
      <w:jc w:val="left"/>
    </w:pPr>
    <w:rPr>
      <w:rFonts w:ascii="Menlo" w:eastAsia="Menlo" w:hAnsi="Menlo" w:cs="Menlo"/>
      <w:color w:val="404040"/>
      <w:kern w:val="0"/>
      <w:sz w:val="15"/>
      <w:szCs w:val="15"/>
    </w:rPr>
  </w:style>
  <w:style w:type="paragraph" w:customStyle="1" w:styleId="Formula">
    <w:name w:val="Formula"/>
    <w:basedOn w:val="a0"/>
    <w:next w:val="a0"/>
    <w:autoRedefine/>
    <w:qFormat/>
    <w:locked/>
    <w:pPr>
      <w:tabs>
        <w:tab w:val="center" w:pos="4200"/>
        <w:tab w:val="right" w:pos="8190"/>
      </w:tabs>
      <w:spacing w:beforeLines="50" w:before="156" w:afterLines="50" w:after="156" w:line="240" w:lineRule="auto"/>
      <w:ind w:left="780"/>
      <w:jc w:val="center"/>
    </w:pPr>
    <w:rPr>
      <w:rFonts w:ascii="黑体" w:eastAsia="黑体" w:hAnsi="黑体"/>
      <w:color w:val="404550"/>
      <w:sz w:val="21"/>
      <w:szCs w:val="21"/>
    </w:rPr>
  </w:style>
  <w:style w:type="paragraph" w:customStyle="1" w:styleId="Endnotes">
    <w:name w:val="Endnotes !!!"/>
    <w:basedOn w:val="af0"/>
    <w:autoRedefine/>
    <w:qFormat/>
    <w:locked/>
    <w:rPr>
      <w:rFonts w:ascii="楷体_GB2312" w:eastAsia="楷体_GB2312" w:hAnsi="楷体"/>
      <w:sz w:val="18"/>
      <w:szCs w:val="18"/>
    </w:rPr>
  </w:style>
  <w:style w:type="paragraph" w:customStyle="1" w:styleId="a">
    <w:name w:val="文献"/>
    <w:basedOn w:val="a0"/>
    <w:autoRedefine/>
    <w:qFormat/>
    <w:locked/>
    <w:pPr>
      <w:numPr>
        <w:numId w:val="3"/>
      </w:numPr>
      <w:spacing w:beforeLines="50" w:before="156" w:afterLines="50" w:after="156" w:line="240" w:lineRule="auto"/>
      <w:ind w:firstLineChars="0" w:firstLine="0"/>
      <w:jc w:val="left"/>
    </w:pPr>
    <w:rPr>
      <w:rFonts w:ascii="楷体_GB2312" w:eastAsia="楷体_GB2312" w:hAnsi="楷体"/>
      <w:color w:val="404550"/>
      <w:sz w:val="18"/>
      <w:szCs w:val="18"/>
    </w:rPr>
  </w:style>
  <w:style w:type="paragraph" w:customStyle="1" w:styleId="afff2">
    <w:name w:val="参考文献大标题"/>
    <w:basedOn w:val="af0"/>
    <w:autoRedefine/>
    <w:qFormat/>
    <w:locked/>
    <w:pPr>
      <w:spacing w:beforeLines="0"/>
      <w:outlineLvl w:val="0"/>
    </w:pPr>
    <w:rPr>
      <w:rFonts w:ascii="楷体_GB2312" w:eastAsia="楷体_GB2312"/>
      <w:b/>
    </w:rPr>
  </w:style>
  <w:style w:type="character" w:customStyle="1" w:styleId="13">
    <w:name w:val="未处理的提及1"/>
    <w:basedOn w:val="a1"/>
    <w:autoRedefine/>
    <w:uiPriority w:val="99"/>
    <w:semiHidden/>
    <w:unhideWhenUsed/>
    <w:qFormat/>
    <w:locked/>
    <w:rPr>
      <w:color w:val="808080"/>
      <w:shd w:val="clear" w:color="auto" w:fill="E6E6E6"/>
    </w:rPr>
  </w:style>
  <w:style w:type="character" w:customStyle="1" w:styleId="Char0">
    <w:name w:val="图片 Char"/>
    <w:link w:val="afff3"/>
    <w:autoRedefine/>
    <w:qFormat/>
    <w:rPr>
      <w:sz w:val="21"/>
    </w:rPr>
  </w:style>
  <w:style w:type="paragraph" w:customStyle="1" w:styleId="afff3">
    <w:name w:val="图片"/>
    <w:basedOn w:val="a0"/>
    <w:link w:val="Char0"/>
    <w:autoRedefine/>
    <w:qFormat/>
    <w:locked/>
    <w:pPr>
      <w:spacing w:before="156" w:after="156" w:line="240" w:lineRule="auto"/>
      <w:jc w:val="center"/>
    </w:pPr>
    <w:rPr>
      <w:kern w:val="0"/>
      <w:sz w:val="21"/>
      <w:szCs w:val="20"/>
    </w:rPr>
  </w:style>
  <w:style w:type="paragraph" w:styleId="afff4">
    <w:name w:val="No Spacing"/>
    <w:basedOn w:val="a0"/>
    <w:autoRedefine/>
    <w:qFormat/>
    <w:pPr>
      <w:spacing w:beforeLines="50" w:before="156" w:afterLines="50" w:after="156"/>
      <w:ind w:firstLine="200"/>
      <w:jc w:val="left"/>
      <w:outlineLvl w:val="3"/>
    </w:pPr>
    <w:rPr>
      <w:rFonts w:ascii="Cambria" w:eastAsia="黑体" w:hAnsi="Cambria"/>
      <w:color w:val="404550"/>
      <w:szCs w:val="21"/>
      <w:lang w:bidi="en-US"/>
    </w:rPr>
  </w:style>
  <w:style w:type="character" w:customStyle="1" w:styleId="k">
    <w:name w:val="k"/>
    <w:basedOn w:val="a1"/>
    <w:autoRedefine/>
    <w:qFormat/>
    <w:locked/>
  </w:style>
  <w:style w:type="character" w:customStyle="1" w:styleId="nf">
    <w:name w:val="nf"/>
    <w:basedOn w:val="a1"/>
    <w:autoRedefine/>
    <w:qFormat/>
    <w:locked/>
  </w:style>
  <w:style w:type="character" w:customStyle="1" w:styleId="p">
    <w:name w:val="p"/>
    <w:basedOn w:val="a1"/>
    <w:autoRedefine/>
    <w:qFormat/>
    <w:locked/>
  </w:style>
  <w:style w:type="character" w:customStyle="1" w:styleId="n">
    <w:name w:val="n"/>
    <w:basedOn w:val="a1"/>
    <w:autoRedefine/>
    <w:qFormat/>
    <w:locked/>
  </w:style>
  <w:style w:type="character" w:customStyle="1" w:styleId="o">
    <w:name w:val="o"/>
    <w:basedOn w:val="a1"/>
    <w:autoRedefine/>
    <w:qFormat/>
    <w:locked/>
  </w:style>
  <w:style w:type="character" w:customStyle="1" w:styleId="s1">
    <w:name w:val="s1"/>
    <w:basedOn w:val="a1"/>
    <w:autoRedefine/>
    <w:qFormat/>
    <w:locked/>
  </w:style>
  <w:style w:type="character" w:customStyle="1" w:styleId="ow">
    <w:name w:val="ow"/>
    <w:basedOn w:val="a1"/>
    <w:autoRedefine/>
    <w:qFormat/>
    <w:locked/>
  </w:style>
  <w:style w:type="character" w:customStyle="1" w:styleId="nb">
    <w:name w:val="nb"/>
    <w:basedOn w:val="a1"/>
    <w:autoRedefine/>
    <w:qFormat/>
    <w:locked/>
  </w:style>
  <w:style w:type="character" w:customStyle="1" w:styleId="mi">
    <w:name w:val="mi"/>
    <w:basedOn w:val="a1"/>
    <w:autoRedefine/>
    <w:qFormat/>
    <w:locked/>
  </w:style>
  <w:style w:type="character" w:customStyle="1" w:styleId="si">
    <w:name w:val="si"/>
    <w:basedOn w:val="a1"/>
    <w:autoRedefine/>
    <w:qFormat/>
    <w:locked/>
  </w:style>
  <w:style w:type="character" w:customStyle="1" w:styleId="mf">
    <w:name w:val="mf"/>
    <w:basedOn w:val="a1"/>
    <w:autoRedefine/>
    <w:qFormat/>
    <w:locked/>
  </w:style>
  <w:style w:type="character" w:customStyle="1" w:styleId="kn">
    <w:name w:val="kn"/>
    <w:basedOn w:val="a1"/>
    <w:autoRedefine/>
    <w:qFormat/>
    <w:locked/>
  </w:style>
  <w:style w:type="character" w:customStyle="1" w:styleId="nn">
    <w:name w:val="nn"/>
    <w:basedOn w:val="a1"/>
    <w:autoRedefine/>
    <w:qFormat/>
    <w:locked/>
  </w:style>
  <w:style w:type="character" w:customStyle="1" w:styleId="c1">
    <w:name w:val="c1"/>
    <w:basedOn w:val="a1"/>
    <w:autoRedefine/>
    <w:qFormat/>
    <w:locked/>
  </w:style>
  <w:style w:type="character" w:customStyle="1" w:styleId="se">
    <w:name w:val="se"/>
    <w:basedOn w:val="a1"/>
    <w:autoRedefine/>
    <w:qFormat/>
    <w:locked/>
  </w:style>
  <w:style w:type="character" w:customStyle="1" w:styleId="nc">
    <w:name w:val="nc"/>
    <w:basedOn w:val="a1"/>
    <w:autoRedefine/>
    <w:qFormat/>
    <w:locked/>
  </w:style>
  <w:style w:type="character" w:customStyle="1" w:styleId="bp">
    <w:name w:val="bp"/>
    <w:basedOn w:val="a1"/>
    <w:autoRedefine/>
    <w:qFormat/>
    <w:locked/>
  </w:style>
  <w:style w:type="character" w:customStyle="1" w:styleId="kc">
    <w:name w:val="kc"/>
    <w:basedOn w:val="a1"/>
    <w:autoRedefine/>
    <w:qFormat/>
    <w:locked/>
  </w:style>
  <w:style w:type="character" w:customStyle="1" w:styleId="sd">
    <w:name w:val="sd"/>
    <w:basedOn w:val="a1"/>
    <w:autoRedefine/>
    <w:qFormat/>
    <w:locked/>
  </w:style>
  <w:style w:type="character" w:customStyle="1" w:styleId="fm">
    <w:name w:val="fm"/>
    <w:basedOn w:val="a1"/>
    <w:autoRedefine/>
    <w:qFormat/>
    <w:locked/>
  </w:style>
  <w:style w:type="character" w:customStyle="1" w:styleId="s2">
    <w:name w:val="s2"/>
    <w:basedOn w:val="a1"/>
    <w:autoRedefine/>
    <w:qFormat/>
    <w:locked/>
  </w:style>
  <w:style w:type="paragraph" w:customStyle="1" w:styleId="afff5">
    <w:name w:val="论文正文"/>
    <w:basedOn w:val="a6"/>
    <w:autoRedefine/>
    <w:qFormat/>
    <w:locked/>
    <w:pPr>
      <w:tabs>
        <w:tab w:val="left" w:pos="377"/>
        <w:tab w:val="left" w:pos="1568"/>
      </w:tabs>
      <w:ind w:firstLineChars="0" w:firstLine="0"/>
    </w:pPr>
  </w:style>
  <w:style w:type="character" w:customStyle="1" w:styleId="a5">
    <w:name w:val="正文文本缩进 字符"/>
    <w:basedOn w:val="a1"/>
    <w:link w:val="a4"/>
    <w:uiPriority w:val="99"/>
    <w:semiHidden/>
    <w:qFormat/>
    <w:rPr>
      <w:kern w:val="2"/>
      <w:sz w:val="24"/>
      <w:szCs w:val="24"/>
    </w:rPr>
  </w:style>
  <w:style w:type="character" w:customStyle="1" w:styleId="23">
    <w:name w:val="正文文本首行缩进 2 字符"/>
    <w:basedOn w:val="a5"/>
    <w:link w:val="20"/>
    <w:qFormat/>
    <w:rPr>
      <w:kern w:val="2"/>
      <w:sz w:val="21"/>
      <w:szCs w:val="21"/>
    </w:rPr>
  </w:style>
  <w:style w:type="paragraph" w:customStyle="1" w:styleId="TOC20">
    <w:name w:val="TOC 标题2"/>
    <w:basedOn w:val="1"/>
    <w:next w:val="a0"/>
    <w:uiPriority w:val="39"/>
    <w:unhideWhenUsed/>
    <w:qFormat/>
    <w:locked/>
    <w:pPr>
      <w:keepNext/>
      <w:keepLines/>
      <w:widowControl/>
      <w:spacing w:beforeLines="0" w:before="240" w:afterLines="0" w:after="0" w:line="259" w:lineRule="auto"/>
      <w:jc w:val="left"/>
      <w:outlineLvl w:val="9"/>
    </w:pPr>
    <w:rPr>
      <w:rFonts w:ascii="等线 Light" w:eastAsia="等线 Light" w:hAnsi="等线 Light" w:cs="Times New Roman"/>
      <w:b/>
      <w:color w:val="2E74B5"/>
      <w:kern w:val="0"/>
      <w:sz w:val="32"/>
      <w:szCs w:val="32"/>
    </w:rPr>
  </w:style>
  <w:style w:type="character" w:customStyle="1" w:styleId="token">
    <w:name w:val="token"/>
    <w:basedOn w:val="a1"/>
    <w:qFormat/>
  </w:style>
  <w:style w:type="character" w:customStyle="1" w:styleId="hljs-keyword">
    <w:name w:val="hljs-keyword"/>
    <w:basedOn w:val="a1"/>
    <w:qFormat/>
  </w:style>
  <w:style w:type="character" w:customStyle="1" w:styleId="hljs-comment">
    <w:name w:val="hljs-comment"/>
    <w:basedOn w:val="a1"/>
    <w:qFormat/>
  </w:style>
  <w:style w:type="character" w:customStyle="1" w:styleId="hljs-number">
    <w:name w:val="hljs-number"/>
    <w:basedOn w:val="a1"/>
    <w:qFormat/>
  </w:style>
  <w:style w:type="character" w:customStyle="1" w:styleId="hljs-string">
    <w:name w:val="hljs-string"/>
    <w:basedOn w:val="a1"/>
    <w:qFormat/>
  </w:style>
  <w:style w:type="paragraph" w:customStyle="1" w:styleId="TOC30">
    <w:name w:val="TOC 标题3"/>
    <w:basedOn w:val="1"/>
    <w:next w:val="a0"/>
    <w:uiPriority w:val="39"/>
    <w:unhideWhenUsed/>
    <w:qFormat/>
    <w:locked/>
    <w:pPr>
      <w:keepNext/>
      <w:keepLines/>
      <w:widowControl/>
      <w:spacing w:beforeLines="0" w:before="240" w:afterLines="0" w:after="0" w:line="259" w:lineRule="auto"/>
      <w:jc w:val="left"/>
      <w:outlineLvl w:val="9"/>
    </w:pPr>
    <w:rPr>
      <w:rFonts w:ascii="等线 Light" w:eastAsia="等线 Light" w:hAnsi="等线 Light" w:cs="Times New Roman"/>
      <w:b/>
      <w:color w:val="2E74B5"/>
      <w:kern w:val="0"/>
      <w:sz w:val="32"/>
      <w:szCs w:val="32"/>
    </w:rPr>
  </w:style>
  <w:style w:type="paragraph" w:customStyle="1" w:styleId="TOC40">
    <w:name w:val="TOC 标题4"/>
    <w:basedOn w:val="1"/>
    <w:next w:val="a0"/>
    <w:uiPriority w:val="39"/>
    <w:unhideWhenUsed/>
    <w:qFormat/>
    <w:pPr>
      <w:keepNext/>
      <w:keepLines/>
      <w:widowControl/>
      <w:spacing w:beforeLines="0" w:before="240" w:afterLines="0" w:after="0" w:line="259" w:lineRule="auto"/>
      <w:jc w:val="left"/>
      <w:outlineLvl w:val="9"/>
    </w:pPr>
    <w:rPr>
      <w:rFonts w:asciiTheme="majorHAnsi" w:eastAsiaTheme="majorEastAsia" w:hAnsiTheme="majorHAnsi" w:cstheme="majorBidi"/>
      <w:bCs w:val="0"/>
      <w:color w:val="2E74B5" w:themeColor="accent1" w:themeShade="BF"/>
      <w:kern w:val="0"/>
      <w:sz w:val="32"/>
      <w:szCs w:val="32"/>
    </w:rPr>
  </w:style>
  <w:style w:type="character" w:customStyle="1" w:styleId="font31">
    <w:name w:val="font31"/>
    <w:basedOn w:val="a1"/>
    <w:qFormat/>
    <w:rPr>
      <w:rFonts w:ascii="宋体" w:eastAsia="宋体" w:hAnsi="宋体" w:cs="宋体"/>
      <w:b/>
      <w:bCs/>
      <w:color w:val="000000"/>
      <w:sz w:val="22"/>
      <w:szCs w:val="22"/>
      <w:u w:val="none"/>
    </w:rPr>
  </w:style>
  <w:style w:type="character" w:customStyle="1" w:styleId="font41">
    <w:name w:val="font41"/>
    <w:basedOn w:val="a1"/>
    <w:qFormat/>
    <w:rPr>
      <w:rFonts w:ascii="宋体" w:eastAsia="宋体" w:hAnsi="宋体" w:cs="宋体"/>
      <w:color w:val="000000"/>
      <w:sz w:val="22"/>
      <w:szCs w:val="22"/>
      <w:u w:val="none"/>
    </w:rPr>
  </w:style>
  <w:style w:type="paragraph" w:customStyle="1" w:styleId="120">
    <w:name w:val="12表格内容"/>
    <w:basedOn w:val="14"/>
    <w:qFormat/>
    <w:pPr>
      <w:spacing w:line="240" w:lineRule="auto"/>
      <w:ind w:firstLineChars="0" w:firstLine="0"/>
      <w:jc w:val="center"/>
    </w:pPr>
    <w:rPr>
      <w:sz w:val="21"/>
      <w:szCs w:val="21"/>
    </w:rPr>
  </w:style>
  <w:style w:type="paragraph" w:customStyle="1" w:styleId="14">
    <w:name w:val="正文1"/>
    <w:basedOn w:val="a0"/>
    <w:qFormat/>
    <w:pPr>
      <w:spacing w:line="460" w:lineRule="exact"/>
      <w:ind w:firstLine="200"/>
      <w:jc w:val="left"/>
    </w:pPr>
    <w:rPr>
      <w:rFonts w:ascii="宋体" w:hAnsi="宋体"/>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afff6">
    <w:name w:val="代码样式"/>
    <w:basedOn w:val="a0"/>
    <w:qFormat/>
    <w:pPr>
      <w:jc w:val="left"/>
    </w:pPr>
    <w:rPr>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3" Type="http://schemas.openxmlformats.org/officeDocument/2006/relationships/customXml" Target="../customXml/item2.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javascrip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Version="6"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7D9BC8E-1F21-47E7-AA2D-571E87F1B0D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3640</Words>
  <Characters>5424</Characters>
  <Application>Microsoft Office Word</Application>
  <DocSecurity>0</DocSecurity>
  <Lines>193</Lines>
  <Paragraphs>167</Paragraphs>
  <ScaleCrop>false</ScaleCrop>
  <Company>西南交通大学</Company>
  <LinksUpToDate>false</LinksUpToDate>
  <CharactersWithSpaces>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Hongcai</dc:creator>
  <cp:lastModifiedBy>Jcen Leung</cp:lastModifiedBy>
  <cp:revision>2</cp:revision>
  <cp:lastPrinted>2024-06-24T04:52:00Z</cp:lastPrinted>
  <dcterms:created xsi:type="dcterms:W3CDTF">2026-03-12T15:23:00Z</dcterms:created>
  <dcterms:modified xsi:type="dcterms:W3CDTF">2026-03-12T15:23:00Z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2052-12.9.0.25379</vt:lpwstr>
  </property>
  <property fmtid="{D5CDD505-2E9C-101B-9397-08002B2CF9AE}" pid="3" name="ICV">
    <vt:lpwstr>4C6807F3D904C03E0D8DAF696E6C8584_43</vt:lpwstr>
  </property>
  <property fmtid="{D5CDD505-2E9C-101B-9397-08002B2CF9AE}" pid="4" name="KSOTemplateDocerSaveRecord">
    <vt:lpwstr>eyJoZGlkIjoiNzE3YWVlYjM2MDA4MzhkNDFkMTU1YjQyNGQzZDI5ZDAiLCJ1c2VySWQiOiIxMDAyMDk4MjMzIn0=</vt:lpwstr>
  </property>
</Properties>
</file>