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52C" w:rsidRPr="00E117B9" w:rsidRDefault="00855F6D" w:rsidP="00855F6D">
      <w:pPr>
        <w:rPr>
          <w:b/>
          <w:sz w:val="28"/>
        </w:rPr>
      </w:pPr>
      <w:r w:rsidRPr="00E117B9">
        <w:rPr>
          <w:b/>
          <w:sz w:val="28"/>
        </w:rPr>
        <w:t>Using Celine’s multi</w:t>
      </w:r>
      <w:r w:rsidR="001C690A" w:rsidRPr="00E117B9">
        <w:rPr>
          <w:b/>
          <w:sz w:val="28"/>
        </w:rPr>
        <w:t>-</w:t>
      </w:r>
      <w:r w:rsidRPr="00E117B9">
        <w:rPr>
          <w:b/>
          <w:sz w:val="28"/>
        </w:rPr>
        <w:t>day</w:t>
      </w:r>
      <w:r w:rsidR="001C690A" w:rsidRPr="00E117B9">
        <w:rPr>
          <w:b/>
          <w:sz w:val="28"/>
        </w:rPr>
        <w:t xml:space="preserve"> 2p</w:t>
      </w:r>
      <w:r w:rsidRPr="00E117B9">
        <w:rPr>
          <w:b/>
          <w:sz w:val="28"/>
        </w:rPr>
        <w:t xml:space="preserve"> scripts</w:t>
      </w:r>
      <w:r w:rsidR="001C690A" w:rsidRPr="00E117B9">
        <w:rPr>
          <w:b/>
          <w:sz w:val="28"/>
        </w:rPr>
        <w:t xml:space="preserve"> (designed for DART experiments)</w:t>
      </w:r>
      <w:bookmarkStart w:id="0" w:name="_GoBack"/>
      <w:bookmarkEnd w:id="0"/>
    </w:p>
    <w:tbl>
      <w:tblPr>
        <w:tblStyle w:val="TableGrid"/>
        <w:tblW w:w="10441" w:type="dxa"/>
        <w:tblInd w:w="-456" w:type="dxa"/>
        <w:tblLook w:val="04A0" w:firstRow="1" w:lastRow="0" w:firstColumn="1" w:lastColumn="0" w:noHBand="0" w:noVBand="1"/>
      </w:tblPr>
      <w:tblGrid>
        <w:gridCol w:w="4951"/>
        <w:gridCol w:w="5490"/>
      </w:tblGrid>
      <w:tr w:rsidR="001C690A" w:rsidTr="00E117B9">
        <w:tc>
          <w:tcPr>
            <w:tcW w:w="4951" w:type="dxa"/>
          </w:tcPr>
          <w:p w:rsidR="001C690A" w:rsidRPr="001C690A" w:rsidRDefault="001C690A" w:rsidP="00855F6D">
            <w:pPr>
              <w:rPr>
                <w:b/>
              </w:rPr>
            </w:pPr>
            <w:r w:rsidRPr="001C690A">
              <w:rPr>
                <w:b/>
              </w:rPr>
              <w:t>File name</w:t>
            </w:r>
          </w:p>
        </w:tc>
        <w:tc>
          <w:tcPr>
            <w:tcW w:w="5490" w:type="dxa"/>
          </w:tcPr>
          <w:p w:rsidR="001C690A" w:rsidRPr="001C690A" w:rsidRDefault="001C690A" w:rsidP="00855F6D">
            <w:pPr>
              <w:rPr>
                <w:b/>
              </w:rPr>
            </w:pPr>
            <w:r w:rsidRPr="001C690A">
              <w:rPr>
                <w:b/>
              </w:rPr>
              <w:t>Use</w:t>
            </w:r>
          </w:p>
        </w:tc>
      </w:tr>
      <w:tr w:rsidR="00855F6D" w:rsidTr="00E117B9">
        <w:tc>
          <w:tcPr>
            <w:tcW w:w="4951" w:type="dxa"/>
          </w:tcPr>
          <w:p w:rsidR="00855F6D" w:rsidRDefault="00855F6D" w:rsidP="00855F6D">
            <w:proofErr w:type="spellStart"/>
            <w:r w:rsidRPr="00855F6D">
              <w:t>multiDay_cellSelect_Celine</w:t>
            </w:r>
            <w:proofErr w:type="spellEnd"/>
          </w:p>
        </w:tc>
        <w:tc>
          <w:tcPr>
            <w:tcW w:w="5490" w:type="dxa"/>
          </w:tcPr>
          <w:p w:rsidR="00855F6D" w:rsidRPr="00855F6D" w:rsidRDefault="00855F6D" w:rsidP="00E117B9">
            <w:r>
              <w:t xml:space="preserve">Run this on </w:t>
            </w:r>
            <w:r>
              <w:rPr>
                <w:i/>
              </w:rPr>
              <w:t>each</w:t>
            </w:r>
            <w:r>
              <w:t xml:space="preserve"> day individually to register and segments that day.</w:t>
            </w:r>
          </w:p>
        </w:tc>
      </w:tr>
      <w:tr w:rsidR="00855F6D" w:rsidTr="00E117B9">
        <w:tc>
          <w:tcPr>
            <w:tcW w:w="4951" w:type="dxa"/>
          </w:tcPr>
          <w:p w:rsidR="00855F6D" w:rsidRDefault="00855F6D" w:rsidP="00855F6D">
            <w:pPr>
              <w:tabs>
                <w:tab w:val="left" w:pos="3135"/>
              </w:tabs>
            </w:pPr>
            <w:proofErr w:type="spellStart"/>
            <w:r w:rsidRPr="00855F6D">
              <w:t>multiDay_reverseMatch_newMask_Celine</w:t>
            </w:r>
            <w:proofErr w:type="spellEnd"/>
            <w:r>
              <w:tab/>
            </w:r>
          </w:p>
        </w:tc>
        <w:tc>
          <w:tcPr>
            <w:tcW w:w="5490" w:type="dxa"/>
          </w:tcPr>
          <w:p w:rsidR="00855F6D" w:rsidRDefault="00855F6D" w:rsidP="00E117B9">
            <w:r>
              <w:t>Run this to match one day to the reference day.</w:t>
            </w:r>
          </w:p>
          <w:p w:rsidR="00E117B9" w:rsidRDefault="00E117B9" w:rsidP="00E117B9"/>
          <w:p w:rsidR="00E117B9" w:rsidRDefault="00E117B9" w:rsidP="00E117B9">
            <w:r>
              <w:t>Considerations:</w:t>
            </w:r>
          </w:p>
          <w:p w:rsidR="00E117B9" w:rsidRDefault="00E117B9" w:rsidP="00E117B9">
            <w:pPr>
              <w:pStyle w:val="ListParagraph"/>
              <w:numPr>
                <w:ilvl w:val="0"/>
                <w:numId w:val="4"/>
              </w:numPr>
            </w:pPr>
            <w:r>
              <w:t>Which day to use as the reference</w:t>
            </w:r>
          </w:p>
        </w:tc>
      </w:tr>
      <w:tr w:rsidR="00855F6D" w:rsidTr="00E117B9">
        <w:trPr>
          <w:trHeight w:val="2933"/>
        </w:trPr>
        <w:tc>
          <w:tcPr>
            <w:tcW w:w="4951" w:type="dxa"/>
          </w:tcPr>
          <w:p w:rsidR="00855F6D" w:rsidRDefault="00855F6D" w:rsidP="00855F6D">
            <w:proofErr w:type="spellStart"/>
            <w:r w:rsidRPr="00855F6D">
              <w:t>multiDay_reverseMatched_extraction_Celine</w:t>
            </w:r>
            <w:proofErr w:type="spellEnd"/>
          </w:p>
        </w:tc>
        <w:tc>
          <w:tcPr>
            <w:tcW w:w="5490" w:type="dxa"/>
          </w:tcPr>
          <w:p w:rsidR="00855F6D" w:rsidRDefault="00855F6D" w:rsidP="00E117B9">
            <w:r>
              <w:t>Run this on the matched data to</w:t>
            </w:r>
            <w:r w:rsidR="00E117B9">
              <w:t xml:space="preserve"> prepare it for analysis, including</w:t>
            </w:r>
            <w:r>
              <w:t>:</w:t>
            </w:r>
          </w:p>
          <w:p w:rsidR="00855F6D" w:rsidRDefault="00855F6D" w:rsidP="00E117B9">
            <w:pPr>
              <w:pStyle w:val="ListParagraph"/>
              <w:numPr>
                <w:ilvl w:val="0"/>
                <w:numId w:val="2"/>
              </w:numPr>
            </w:pPr>
            <w:r>
              <w:t>Find cells that are responsive on at least one day (“keep cells”)</w:t>
            </w:r>
          </w:p>
          <w:p w:rsidR="00855F6D" w:rsidRDefault="00855F6D" w:rsidP="00E117B9">
            <w:pPr>
              <w:pStyle w:val="ListParagraph"/>
              <w:numPr>
                <w:ilvl w:val="0"/>
                <w:numId w:val="2"/>
              </w:numPr>
            </w:pPr>
            <w:r>
              <w:t>Identify preferred direction for each cell</w:t>
            </w:r>
          </w:p>
          <w:p w:rsidR="00855F6D" w:rsidRDefault="00855F6D" w:rsidP="00E117B9">
            <w:pPr>
              <w:pStyle w:val="ListParagraph"/>
              <w:numPr>
                <w:ilvl w:val="0"/>
                <w:numId w:val="2"/>
              </w:numPr>
            </w:pPr>
            <w:r>
              <w:t xml:space="preserve">Extract time courses at the preferred direction for each cell (these </w:t>
            </w:r>
            <w:proofErr w:type="spellStart"/>
            <w:r>
              <w:t>tcs</w:t>
            </w:r>
            <w:proofErr w:type="spellEnd"/>
            <w:r>
              <w:t xml:space="preserve"> are now averaged over trials at that direction)</w:t>
            </w:r>
          </w:p>
          <w:p w:rsidR="00855F6D" w:rsidRDefault="00855F6D" w:rsidP="00E117B9">
            <w:pPr>
              <w:pStyle w:val="ListParagraph"/>
              <w:numPr>
                <w:ilvl w:val="0"/>
                <w:numId w:val="2"/>
              </w:numPr>
            </w:pPr>
            <w:r>
              <w:t>Identifies trials on each day when the mouse was running</w:t>
            </w:r>
          </w:p>
          <w:p w:rsidR="00E117B9" w:rsidRDefault="00E117B9" w:rsidP="00E117B9"/>
          <w:p w:rsidR="00E117B9" w:rsidRDefault="00E117B9" w:rsidP="00E117B9">
            <w:r>
              <w:t>Considerations:</w:t>
            </w:r>
          </w:p>
          <w:p w:rsidR="00E117B9" w:rsidRDefault="00E117B9" w:rsidP="00E117B9">
            <w:pPr>
              <w:pStyle w:val="ListParagraph"/>
              <w:numPr>
                <w:ilvl w:val="0"/>
                <w:numId w:val="2"/>
              </w:numPr>
            </w:pPr>
            <w:r>
              <w:t>What criteria to use for inclusion – responsive on either day, responsive on both days, responsive on a particular day…?</w:t>
            </w:r>
          </w:p>
        </w:tc>
      </w:tr>
      <w:tr w:rsidR="00855F6D" w:rsidTr="00E117B9">
        <w:tc>
          <w:tcPr>
            <w:tcW w:w="4951" w:type="dxa"/>
          </w:tcPr>
          <w:p w:rsidR="00855F6D" w:rsidRDefault="00855F6D" w:rsidP="00855F6D">
            <w:proofErr w:type="spellStart"/>
            <w:r w:rsidRPr="00855F6D">
              <w:t>multiDay_reverseMatched_sharedConConcat_Celine</w:t>
            </w:r>
            <w:proofErr w:type="spellEnd"/>
          </w:p>
        </w:tc>
        <w:tc>
          <w:tcPr>
            <w:tcW w:w="5490" w:type="dxa"/>
          </w:tcPr>
          <w:p w:rsidR="00855F6D" w:rsidRDefault="00855F6D" w:rsidP="00E117B9">
            <w:r>
              <w:t xml:space="preserve">Run this on the matched data </w:t>
            </w:r>
            <w:r>
              <w:rPr>
                <w:i/>
              </w:rPr>
              <w:t>after the extraction script</w:t>
            </w:r>
            <w:r>
              <w:t xml:space="preserve"> to</w:t>
            </w:r>
            <w:r w:rsidR="00E117B9">
              <w:t xml:space="preserve"> visualize and analyze matched data, including</w:t>
            </w:r>
            <w:r>
              <w:t>:</w:t>
            </w:r>
          </w:p>
          <w:p w:rsidR="00855F6D" w:rsidRDefault="00855F6D" w:rsidP="00E117B9">
            <w:pPr>
              <w:pStyle w:val="ListParagraph"/>
              <w:numPr>
                <w:ilvl w:val="0"/>
                <w:numId w:val="3"/>
              </w:numPr>
            </w:pPr>
            <w:r>
              <w:t xml:space="preserve">Concatenate multiple </w:t>
            </w:r>
            <w:r w:rsidR="00E117B9">
              <w:t>experiments</w:t>
            </w:r>
            <w:r>
              <w:t xml:space="preserve"> – or you can use this for a single </w:t>
            </w:r>
            <w:r w:rsidR="00E117B9">
              <w:t>experiment</w:t>
            </w:r>
          </w:p>
          <w:p w:rsidR="00855F6D" w:rsidRDefault="00855F6D" w:rsidP="00E117B9">
            <w:pPr>
              <w:pStyle w:val="ListParagraph"/>
              <w:numPr>
                <w:ilvl w:val="0"/>
                <w:numId w:val="3"/>
              </w:numPr>
            </w:pPr>
            <w:r>
              <w:t>Dictate what contrasts to look for</w:t>
            </w:r>
            <w:r w:rsidR="00E117B9">
              <w:t xml:space="preserve"> in each </w:t>
            </w:r>
          </w:p>
          <w:p w:rsidR="00855F6D" w:rsidRDefault="00855F6D" w:rsidP="00E117B9">
            <w:pPr>
              <w:pStyle w:val="ListParagraph"/>
              <w:numPr>
                <w:ilvl w:val="0"/>
                <w:numId w:val="3"/>
              </w:numPr>
            </w:pPr>
            <w:r>
              <w:t>Finds cells that had running trials at preferred direction on both days</w:t>
            </w:r>
          </w:p>
          <w:p w:rsidR="00855F6D" w:rsidRDefault="00855F6D" w:rsidP="00E117B9">
            <w:pPr>
              <w:pStyle w:val="ListParagraph"/>
              <w:numPr>
                <w:ilvl w:val="0"/>
                <w:numId w:val="3"/>
              </w:numPr>
            </w:pPr>
            <w:r>
              <w:t xml:space="preserve">Plot TCs pre- and post-DART for stationary and running conditions </w:t>
            </w:r>
          </w:p>
          <w:p w:rsidR="00C968EF" w:rsidRDefault="00C968EF" w:rsidP="00E117B9">
            <w:pPr>
              <w:pStyle w:val="ListParagraph"/>
              <w:numPr>
                <w:ilvl w:val="0"/>
                <w:numId w:val="3"/>
              </w:numPr>
            </w:pPr>
            <w:r>
              <w:t>Get response means for each day/stimulus condition</w:t>
            </w:r>
          </w:p>
          <w:p w:rsidR="00E117B9" w:rsidRDefault="00E117B9" w:rsidP="00E117B9">
            <w:pPr>
              <w:pStyle w:val="ListParagraph"/>
              <w:numPr>
                <w:ilvl w:val="0"/>
                <w:numId w:val="3"/>
              </w:numPr>
            </w:pPr>
            <w:r>
              <w:t>Plot contrast-response curves and normalized tuning curve for each day</w:t>
            </w:r>
          </w:p>
          <w:p w:rsidR="00E117B9" w:rsidRDefault="00E117B9" w:rsidP="00E117B9"/>
          <w:p w:rsidR="00E117B9" w:rsidRDefault="00E117B9" w:rsidP="00E117B9">
            <w:r>
              <w:t>Considerations</w:t>
            </w:r>
          </w:p>
          <w:p w:rsidR="00E117B9" w:rsidRDefault="00E117B9" w:rsidP="00E117B9">
            <w:pPr>
              <w:pStyle w:val="ListParagraph"/>
              <w:numPr>
                <w:ilvl w:val="0"/>
                <w:numId w:val="3"/>
              </w:numPr>
            </w:pPr>
            <w:r>
              <w:t xml:space="preserve">When to use cells that were simply responsive, vs. when to use cells that additionally had running trials, and whether they need to have running trails at </w:t>
            </w:r>
            <w:r>
              <w:rPr>
                <w:i/>
              </w:rPr>
              <w:t>all</w:t>
            </w:r>
            <w:r>
              <w:t xml:space="preserve"> contrasts or only some</w:t>
            </w:r>
          </w:p>
          <w:p w:rsidR="00E117B9" w:rsidRPr="00855F6D" w:rsidRDefault="00E117B9" w:rsidP="00E117B9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855F6D" w:rsidRDefault="00855F6D" w:rsidP="00855F6D"/>
    <w:sectPr w:rsidR="00855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00D7"/>
    <w:multiLevelType w:val="hybridMultilevel"/>
    <w:tmpl w:val="AAB8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10153"/>
    <w:multiLevelType w:val="hybridMultilevel"/>
    <w:tmpl w:val="D71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130E2"/>
    <w:multiLevelType w:val="hybridMultilevel"/>
    <w:tmpl w:val="FB9E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95C07"/>
    <w:multiLevelType w:val="hybridMultilevel"/>
    <w:tmpl w:val="7C7E6130"/>
    <w:lvl w:ilvl="0" w:tplc="4A7271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6D"/>
    <w:rsid w:val="0015352C"/>
    <w:rsid w:val="001C690A"/>
    <w:rsid w:val="00855F6D"/>
    <w:rsid w:val="00C968EF"/>
    <w:rsid w:val="00E1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ACBB"/>
  <w15:chartTrackingRefBased/>
  <w15:docId w15:val="{D0BE2A74-C411-4EF4-BCCD-B085A2E8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F6D"/>
    <w:pPr>
      <w:ind w:left="720"/>
      <w:contextualSpacing/>
    </w:pPr>
  </w:style>
  <w:style w:type="table" w:styleId="TableGrid">
    <w:name w:val="Table Grid"/>
    <w:basedOn w:val="TableNormal"/>
    <w:uiPriority w:val="39"/>
    <w:rsid w:val="00855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Cammarata, Ph.D.</dc:creator>
  <cp:keywords/>
  <dc:description/>
  <cp:lastModifiedBy>Celine Cammarata, Ph.D.</cp:lastModifiedBy>
  <cp:revision>1</cp:revision>
  <dcterms:created xsi:type="dcterms:W3CDTF">2023-11-02T16:12:00Z</dcterms:created>
  <dcterms:modified xsi:type="dcterms:W3CDTF">2023-11-02T17:26:00Z</dcterms:modified>
</cp:coreProperties>
</file>