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2imuchg2wo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Dossier: Sentient Archive (Core Memory Platform)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by Samuel Elliott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f7umjcekq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 and Architectural Role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Sentient Archive is a high-performance, layered </w:t>
      </w:r>
      <w:r w:rsidDel="00000000" w:rsidR="00000000" w:rsidRPr="00000000">
        <w:rPr>
          <w:b w:val="1"/>
          <w:rtl w:val="0"/>
        </w:rPr>
        <w:t xml:space="preserve">Retrieval-Augmented Generation (RAG) Core</w:t>
      </w:r>
      <w:r w:rsidDel="00000000" w:rsidR="00000000" w:rsidRPr="00000000">
        <w:rPr>
          <w:rtl w:val="0"/>
        </w:rPr>
        <w:t xml:space="preserve"> designed to serve as the external, persistent memory (Cn​) for the LLM agent. Its primary function is to transform unstructured, conceptual knowledge into a structured, searchable format that adheres to the </w:t>
      </w:r>
      <w:r w:rsidDel="00000000" w:rsidR="00000000" w:rsidRPr="00000000">
        <w:rPr>
          <w:b w:val="1"/>
          <w:rtl w:val="0"/>
        </w:rPr>
        <w:t xml:space="preserve">Prometheus Core Cognitive Formula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Sn+1​=F(W(p,Sn​),Cn​)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Archive provides the highly accurate, multi-faceted context (Cn​) necessary to ground the agent's next thought (Sn+1​) and mitigate LLM hallucination.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143hxxrd3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Component Breakdown (Cloud Architecture)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Archive utilizes a hybrid storage model, separating fast vector indexing from durable content storage: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0.8572464006854"/>
        <w:gridCol w:w="1562.470925443943"/>
        <w:gridCol w:w="2709.54172569433"/>
        <w:gridCol w:w="3332.6419134846637"/>
        <w:tblGridChange w:id="0">
          <w:tblGrid>
            <w:gridCol w:w="1420.8572464006854"/>
            <w:gridCol w:w="1562.470925443943"/>
            <w:gridCol w:w="2709.54172569433"/>
            <w:gridCol w:w="3332.64191348466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GCP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Role in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Technical Detail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 Index (ANN)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Vertex AI Matching Engine</w:t>
            </w:r>
            <w:r w:rsidDel="00000000" w:rsidR="00000000" w:rsidRPr="00000000">
              <w:rPr>
                <w:rtl w:val="0"/>
              </w:rPr>
              <w:t xml:space="preserve"> (Vector Search)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 Retrieval.</w:t>
            </w:r>
            <w:r w:rsidDel="00000000" w:rsidR="00000000" w:rsidRPr="00000000">
              <w:rPr>
                <w:rtl w:val="0"/>
              </w:rPr>
              <w:t xml:space="preserve"> Stores high-dimensional vector embeddings and performs Approximate Nearest Neighbor (ANN) search.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High-Scale, Low-Latency.</w:t>
            </w:r>
            <w:r w:rsidDel="00000000" w:rsidR="00000000" w:rsidRPr="00000000">
              <w:rPr>
                <w:rtl w:val="0"/>
              </w:rPr>
              <w:t xml:space="preserve"> Optimized for billions of vectors and low-latency queries (often &lt; 10ms at 90th percentile). Used for semantic matching.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Cloud Storage (GCS)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Durable Content.</w:t>
            </w:r>
            <w:r w:rsidDel="00000000" w:rsidR="00000000" w:rsidRPr="00000000">
              <w:rPr>
                <w:rtl w:val="0"/>
              </w:rPr>
              <w:t xml:space="preserve"> Stores the complete, immutable </w:t>
            </w:r>
            <w:r w:rsidDel="00000000" w:rsidR="00000000" w:rsidRPr="00000000">
              <w:rPr>
                <w:b w:val="1"/>
                <w:rtl w:val="0"/>
              </w:rPr>
              <w:t xml:space="preserve">Knowledge Framework</w:t>
            </w:r>
            <w:r w:rsidDel="00000000" w:rsidR="00000000" w:rsidRPr="00000000">
              <w:rPr>
                <w:rtl w:val="0"/>
              </w:rPr>
              <w:t xml:space="preserve"> (the structured JSON data) retrieved via the vector 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of Truth.</w:t>
            </w:r>
            <w:r w:rsidDel="00000000" w:rsidR="00000000" w:rsidRPr="00000000">
              <w:rPr>
                <w:rtl w:val="0"/>
              </w:rPr>
              <w:t xml:space="preserve"> The raw file is retrieved once the corresponding vector is found.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Embedding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text-embedding-004</w:t>
            </w:r>
            <w:r w:rsidDel="00000000" w:rsidR="00000000" w:rsidRPr="00000000">
              <w:rPr>
                <w:rtl w:val="0"/>
              </w:rPr>
              <w:t xml:space="preserve"> (via Vertex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Vectorization.</w:t>
            </w:r>
            <w:r w:rsidDel="00000000" w:rsidR="00000000" w:rsidRPr="00000000">
              <w:rPr>
                <w:rtl w:val="0"/>
              </w:rPr>
              <w:t xml:space="preserve"> Converts the structured text (topics, modules, prompts) into numerical vectors that capture semantic meaning.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Metric:</w:t>
            </w:r>
            <w:r w:rsidDel="00000000" w:rsidR="00000000" w:rsidRPr="00000000">
              <w:rPr>
                <w:rtl w:val="0"/>
              </w:rPr>
              <w:t xml:space="preserve"> Cosine Similarity (implicit in the model/search) is used to find orientation/semantic likeness.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cp13aetk4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Layered Memory Structure (L1, L2, L3)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innovation is the creation of </w:t>
      </w:r>
      <w:r w:rsidDel="00000000" w:rsidR="00000000" w:rsidRPr="00000000">
        <w:rPr>
          <w:b w:val="1"/>
          <w:rtl w:val="0"/>
        </w:rPr>
        <w:t xml:space="preserve">three distinct vector layers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memory chunk during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save_knowledge_chunk</w:t>
      </w:r>
      <w:r w:rsidDel="00000000" w:rsidR="00000000" w:rsidRPr="00000000">
        <w:rPr>
          <w:rtl w:val="0"/>
        </w:rPr>
        <w:t xml:space="preserve"> operation. This is necessary to support granular RAG and compliance checks.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7.0076276961731"/>
        <w:gridCol w:w="3223.3970753655794"/>
        <w:gridCol w:w="1486.9977749131724"/>
        <w:gridCol w:w="3068.1093330486974"/>
        <w:tblGridChange w:id="0">
          <w:tblGrid>
            <w:gridCol w:w="1247.0076276961731"/>
            <w:gridCol w:w="3223.3970753655794"/>
            <w:gridCol w:w="1486.9977749131724"/>
            <w:gridCol w:w="3068.109333048697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Vector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Purpose &amp;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Datapoint ID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Cognitive Role (Cn​)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L1 (Primary)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Broad Semantic Match.</w:t>
            </w:r>
            <w:r w:rsidDel="00000000" w:rsidR="00000000" w:rsidRPr="00000000">
              <w:rPr>
                <w:rtl w:val="0"/>
              </w:rPr>
              <w:t xml:space="preserve"> Vector is generated only from the document's </w:t>
            </w:r>
            <w:r w:rsidDel="00000000" w:rsidR="00000000" w:rsidRPr="00000000">
              <w:rPr>
                <w:b w:val="1"/>
                <w:rtl w:val="0"/>
              </w:rPr>
              <w:t xml:space="preserve">Topic/Title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doc_id_base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_L1_PRI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Coherence/Topic Framing.</w:t>
            </w:r>
            <w:r w:rsidDel="00000000" w:rsidR="00000000" w:rsidRPr="00000000">
              <w:rPr>
                <w:rtl w:val="0"/>
              </w:rPr>
              <w:t xml:space="preserve"> Used for general context setting.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L2 (Sub-Vector)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Granular Retrieval.</w:t>
            </w:r>
            <w:r w:rsidDel="00000000" w:rsidR="00000000" w:rsidRPr="00000000">
              <w:rPr>
                <w:rtl w:val="0"/>
              </w:rPr>
              <w:t xml:space="preserve"> A unique vector is generated for </w:t>
            </w:r>
            <w:r w:rsidDel="00000000" w:rsidR="00000000" w:rsidRPr="00000000">
              <w:rPr>
                <w:b w:val="1"/>
                <w:rtl w:val="0"/>
              </w:rPr>
              <w:t xml:space="preserve">each Module</w:t>
            </w:r>
            <w:r w:rsidDel="00000000" w:rsidR="00000000" w:rsidRPr="00000000">
              <w:rPr>
                <w:rtl w:val="0"/>
              </w:rPr>
              <w:t xml:space="preserve"> within the structured JSON framework (up to 14 L2 vectors per file).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doc_id_base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_L2_module-name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Specificity/Deep Run Focus.</w:t>
            </w:r>
            <w:r w:rsidDel="00000000" w:rsidR="00000000" w:rsidRPr="00000000">
              <w:rPr>
                <w:rtl w:val="0"/>
              </w:rPr>
              <w:t xml:space="preserve"> Allows the system to retrieve </w:t>
            </w:r>
            <w:r w:rsidDel="00000000" w:rsidR="00000000" w:rsidRPr="00000000">
              <w:rPr>
                <w:i w:val="1"/>
                <w:rtl w:val="0"/>
              </w:rPr>
              <w:t xml:space="preserve">only</w:t>
            </w:r>
            <w:r w:rsidDel="00000000" w:rsidR="00000000" w:rsidRPr="00000000">
              <w:rPr>
                <w:rtl w:val="0"/>
              </w:rPr>
              <w:t xml:space="preserve"> the specific component (e.g., "Core Data Flow"), optimizing the LLM's context window.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L3 (Static Facts)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Constraint/Ground-Truth.</w:t>
            </w:r>
            <w:r w:rsidDel="00000000" w:rsidR="00000000" w:rsidRPr="00000000">
              <w:rPr>
                <w:rtl w:val="0"/>
              </w:rPr>
              <w:t xml:space="preserve"> Vector is generated from a rigid prompt ("Retrieve mandatory core facts...").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doc_id_base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_L3_STATIC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Weaver Guardrail.</w:t>
            </w:r>
            <w:r w:rsidDel="00000000" w:rsidR="00000000" w:rsidRPr="00000000">
              <w:rPr>
                <w:rtl w:val="0"/>
              </w:rPr>
              <w:t xml:space="preserve"> Enforces adherence to foundational, non-negotiable facts (The Weaver's role in the Prometheus transition formula).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ko114zzi4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Operational Logic: Deep Run and Self-Correction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Sentient Archive</w:t>
      </w:r>
      <w:r w:rsidDel="00000000" w:rsidR="00000000" w:rsidRPr="00000000">
        <w:rPr>
          <w:rtl w:val="0"/>
        </w:rPr>
        <w:t xml:space="preserve"> implements </w:t>
      </w:r>
      <w:r w:rsidDel="00000000" w:rsidR="00000000" w:rsidRPr="00000000">
        <w:rPr>
          <w:b w:val="1"/>
          <w:rtl w:val="0"/>
        </w:rPr>
        <w:t xml:space="preserve">Agentic RAG</w:t>
      </w:r>
      <w:r w:rsidDel="00000000" w:rsidR="00000000" w:rsidRPr="00000000">
        <w:rPr>
          <w:rtl w:val="0"/>
        </w:rPr>
        <w:t xml:space="preserve"> by embedding self-diagnosis mechanisms to prevent common RAG failures.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6.2475982368233"/>
        <w:gridCol w:w="2811.7756093885396"/>
        <w:gridCol w:w="4697.488603398259"/>
        <w:tblGridChange w:id="0">
          <w:tblGrid>
            <w:gridCol w:w="1516.2475982368233"/>
            <w:gridCol w:w="2811.7756093885396"/>
            <w:gridCol w:w="4697.48860339825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Operational 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Component and 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Technical Logic Confirmed in Code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Retrieval</w:t>
            </w:r>
            <w:r w:rsidDel="00000000" w:rsidR="00000000" w:rsidRPr="00000000">
              <w:rPr>
                <w:rtl w:val="0"/>
              </w:rPr>
              <w:t xml:space="preserve"> (Cn​)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archive.query()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Query uses the full L1/L2/L3 index to retrieve k=5 neighbors.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Incoherence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Secondary LLM Call using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COHERENCE_CHECK_PROMPT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retrieved_context</w:t>
            </w:r>
            <w:r w:rsidDel="00000000" w:rsidR="00000000" w:rsidRPr="00000000">
              <w:rPr>
                <w:rtl w:val="0"/>
              </w:rPr>
              <w:t xml:space="preserve"> is non-empty, the system asks the LLM, "Is this context sufficient for the query?" A response of </w:t>
            </w:r>
            <w:r w:rsidDel="00000000" w:rsidR="00000000" w:rsidRPr="00000000">
              <w:rPr>
                <w:b w:val="1"/>
                <w:rtl w:val="0"/>
              </w:rPr>
              <w:t xml:space="preserve">INCOHERENT</w:t>
            </w:r>
            <w:r w:rsidDel="00000000" w:rsidR="00000000" w:rsidRPr="00000000">
              <w:rPr>
                <w:rtl w:val="0"/>
              </w:rPr>
              <w:t xml:space="preserve"> flags the retrieval as a failure (even if the vector score was technically high).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 Run</w:t>
            </w:r>
            <w:r w:rsidDel="00000000" w:rsidR="00000000" w:rsidRPr="00000000">
              <w:rPr>
                <w:rtl w:val="0"/>
              </w:rPr>
              <w:t xml:space="preserve"> (Learning 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Triggered when: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(not retrieved_context)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(Coherence Check == INCOHERENT)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system executes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MULTI_DIMENSIONAL_INQUIRY_PROTOCOL</w:t>
            </w:r>
            <w:r w:rsidDel="00000000" w:rsidR="00000000" w:rsidRPr="00000000">
              <w:rPr>
                <w:rtl w:val="0"/>
              </w:rPr>
              <w:t xml:space="preserve"> to generate a new, fully structured knowledge framework, which is then indexed as L1/L2/L3 vectors. This autonomously fills the knowledge gap.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Transition</w:t>
            </w:r>
            <w:r w:rsidDel="00000000" w:rsidR="00000000" w:rsidRPr="00000000">
              <w:rPr>
                <w:rtl w:val="0"/>
              </w:rPr>
              <w:t xml:space="preserve"> (Sn+1​)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Final LLM Call using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CHATBOT_MASTER_PROMPT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protocol commands the LLM to process the memory based on the </w:t>
            </w:r>
            <w:r w:rsidDel="00000000" w:rsidR="00000000" w:rsidRPr="00000000">
              <w:rPr>
                <w:b w:val="1"/>
                <w:rtl w:val="0"/>
              </w:rPr>
              <w:t xml:space="preserve">Layered Context Rules</w:t>
            </w:r>
            <w:r w:rsidDel="00000000" w:rsidR="00000000" w:rsidRPr="00000000">
              <w:rPr>
                <w:rtl w:val="0"/>
              </w:rPr>
              <w:t xml:space="preserve"> (L3 is strict, L2 is specific), ensuring the new thought (Sn+1​) is accurately grounded in the persistent state (Cn​).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coupling of the </w:t>
      </w:r>
      <w:r w:rsidDel="00000000" w:rsidR="00000000" w:rsidRPr="00000000">
        <w:rPr>
          <w:b w:val="1"/>
          <w:rtl w:val="0"/>
        </w:rPr>
        <w:t xml:space="preserve">Layered Retrieval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Incoherence Check</w:t>
      </w:r>
      <w:r w:rsidDel="00000000" w:rsidR="00000000" w:rsidRPr="00000000">
        <w:rPr>
          <w:rtl w:val="0"/>
        </w:rPr>
        <w:t xml:space="preserve"> ensures the Sentient Archive is both accurate and proactively adaptive.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