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68A8" w:rsidRDefault="00B068A8" w:rsidP="00BF757F">
      <w:pPr>
        <w:pStyle w:val="Titre"/>
        <w:jc w:val="center"/>
        <w:rPr>
          <w:u w:val="single"/>
        </w:rPr>
      </w:pPr>
      <w:r>
        <w:rPr>
          <w:u w:val="single"/>
        </w:rPr>
        <w:t>For</w:t>
      </w:r>
    </w:p>
    <w:p w:rsidR="00B068A8" w:rsidRDefault="00B068A8" w:rsidP="00B068A8"/>
    <w:p w:rsidR="00B068A8" w:rsidRPr="00B068A8" w:rsidRDefault="00B068A8" w:rsidP="00B068A8">
      <w:pPr>
        <w:shd w:val="clear" w:color="auto" w:fill="29203B"/>
        <w:spacing w:after="0" w:line="360" w:lineRule="atLeast"/>
        <w:rPr>
          <w:rFonts w:ascii="Consolas" w:eastAsia="Times New Roman" w:hAnsi="Consolas" w:cs="Times New Roman"/>
          <w:color w:val="E7DCFF"/>
          <w:sz w:val="27"/>
          <w:szCs w:val="27"/>
          <w:lang w:eastAsia="fr-BE"/>
        </w:rPr>
      </w:pPr>
      <w:r w:rsidRPr="00B068A8">
        <w:rPr>
          <w:rFonts w:ascii="Consolas" w:eastAsia="Times New Roman" w:hAnsi="Consolas" w:cs="Times New Roman"/>
          <w:i/>
          <w:iCs/>
          <w:color w:val="88CCC6"/>
          <w:sz w:val="27"/>
          <w:szCs w:val="27"/>
          <w:lang w:eastAsia="fr-BE"/>
        </w:rPr>
        <w:t>#Quand on utilise la boucle for, on peut parcourir une collection par élément de la collection. Par exemple, si j'ai une liste &lt; l = [4, 6, 8, 16] &gt; et que je fais &lt; for n in l: &gt;, ça va créer une boucle qui va parcourir les 4 chiffres, une boucle qui passe 4 fois. &lt; m = test, for c in m &gt; va venir faire passer successivement "t" "e" "s" "t" car les éléments de ma collection sont des lettres. Deuxième chose, si on a un ensemble de valeurs comme le &lt;l&gt; du dessus et que je veux tester qu'une valeur se trouve dedans, j'écris &lt; 4 in l &gt; (sans for !), dans ce cas-là, ça permet de voir si 4 est à l'intérieur de ce groupe-là mais si j'avais mis &lt; 5 in l &gt;, ça aurait été faux. Ça vaut pour les lettres.</w:t>
      </w:r>
    </w:p>
    <w:p w:rsidR="00B068A8" w:rsidRDefault="00B068A8" w:rsidP="00B068A8"/>
    <w:p w:rsidR="006C4F2C" w:rsidRDefault="006C4F2C" w:rsidP="00B068A8">
      <w:r>
        <w:t xml:space="preserve">On peut utiliser autre chose qu’un </w:t>
      </w:r>
      <w:proofErr w:type="spellStart"/>
      <w:r>
        <w:t>len</w:t>
      </w:r>
      <w:proofErr w:type="spellEnd"/>
      <w:r>
        <w:t xml:space="preserve">() ou range() dans une boucle for. Une chaine de caractères dans un mot peut être comparée sans devoir être mise dans une liste </w:t>
      </w:r>
      <w:r w:rsidRPr="006C4F2C">
        <w:rPr>
          <w:u w:val="single"/>
        </w:rPr>
        <w:t>sauf si</w:t>
      </w:r>
      <w:r>
        <w:rPr>
          <w:u w:val="single"/>
        </w:rPr>
        <w:t xml:space="preserve"> </w:t>
      </w:r>
      <w:r>
        <w:t>on veut utiliser un méthode comme « .append, .pop, .insert, .</w:t>
      </w:r>
      <w:proofErr w:type="spellStart"/>
      <w:r>
        <w:t>remove</w:t>
      </w:r>
      <w:proofErr w:type="spellEnd"/>
      <w:r>
        <w:t> » qui ne peuvent être utilisée qu’avec une vraie liste/un tableau (</w:t>
      </w:r>
      <w:proofErr w:type="spellStart"/>
      <w:r>
        <w:t>array</w:t>
      </w:r>
      <w:proofErr w:type="spellEnd"/>
      <w:r>
        <w:t>).</w:t>
      </w:r>
    </w:p>
    <w:p w:rsidR="0091349D" w:rsidRPr="006C4F2C" w:rsidRDefault="0091349D" w:rsidP="0091349D">
      <w:pPr>
        <w:pStyle w:val="Titre1"/>
      </w:pPr>
    </w:p>
    <w:p w:rsidR="00B068A8" w:rsidRDefault="0091349D" w:rsidP="00BF757F">
      <w:pPr>
        <w:pStyle w:val="Titre"/>
        <w:jc w:val="center"/>
        <w:rPr>
          <w:u w:val="single"/>
        </w:rPr>
      </w:pPr>
      <w:r>
        <w:rPr>
          <w:u w:val="single"/>
        </w:rPr>
        <w:t>In</w:t>
      </w:r>
    </w:p>
    <w:p w:rsidR="0091349D" w:rsidRDefault="0091349D" w:rsidP="0091349D">
      <w:pPr>
        <w:rPr>
          <w:color w:val="C00000"/>
        </w:rPr>
      </w:pPr>
      <w:r>
        <w:t xml:space="preserve">On peut écrire : </w:t>
      </w:r>
      <w:r w:rsidRPr="0091349D">
        <w:rPr>
          <w:color w:val="C00000"/>
        </w:rPr>
        <w:t xml:space="preserve">not in </w:t>
      </w:r>
    </w:p>
    <w:p w:rsidR="0091349D" w:rsidRDefault="0091349D" w:rsidP="0091349D">
      <w:pPr>
        <w:rPr>
          <w:lang w:val="en-US"/>
        </w:rPr>
      </w:pPr>
      <w:proofErr w:type="spellStart"/>
      <w:r w:rsidRPr="0091349D">
        <w:rPr>
          <w:lang w:val="en-US"/>
        </w:rPr>
        <w:t>Exemple</w:t>
      </w:r>
      <w:proofErr w:type="spellEnd"/>
      <w:r w:rsidRPr="0091349D">
        <w:rPr>
          <w:lang w:val="en-US"/>
        </w:rPr>
        <w:t xml:space="preserve"> : </w:t>
      </w:r>
      <w:r w:rsidRPr="0091349D">
        <w:rPr>
          <w:i/>
          <w:lang w:val="en-US"/>
        </w:rPr>
        <w:t>if</w:t>
      </w:r>
      <w:r w:rsidRPr="0091349D">
        <w:rPr>
          <w:lang w:val="en-US"/>
        </w:rPr>
        <w:t xml:space="preserve">  v </w:t>
      </w:r>
      <w:r w:rsidRPr="0091349D">
        <w:rPr>
          <w:color w:val="C00000"/>
          <w:lang w:val="en-US"/>
        </w:rPr>
        <w:t xml:space="preserve">not in </w:t>
      </w:r>
      <w:r w:rsidRPr="0091349D">
        <w:rPr>
          <w:lang w:val="en-US"/>
        </w:rPr>
        <w:t>vowels :</w:t>
      </w:r>
    </w:p>
    <w:p w:rsidR="0091349D" w:rsidRPr="0091349D" w:rsidRDefault="0091349D" w:rsidP="0091349D"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91349D">
        <w:t>con_list.append</w:t>
      </w:r>
      <w:proofErr w:type="spellEnd"/>
      <w:r w:rsidRPr="0091349D">
        <w:t>(v)</w:t>
      </w:r>
    </w:p>
    <w:p w:rsidR="0091349D" w:rsidRPr="0091349D" w:rsidRDefault="0091349D" w:rsidP="0091349D">
      <w:r w:rsidRPr="0091349D">
        <w:t>Exemple 2 :</w:t>
      </w:r>
    </w:p>
    <w:p w:rsidR="0091349D" w:rsidRPr="00DD3237" w:rsidRDefault="0091349D" w:rsidP="0091349D">
      <w:pPr>
        <w:rPr>
          <w:lang w:val="en-US"/>
        </w:rPr>
      </w:pPr>
      <w:r>
        <w:tab/>
      </w:r>
      <w:r>
        <w:tab/>
      </w:r>
      <w:r w:rsidRPr="00DD3237">
        <w:rPr>
          <w:i/>
          <w:lang w:val="en-US"/>
        </w:rPr>
        <w:t>If</w:t>
      </w:r>
      <w:r w:rsidRPr="00DD3237">
        <w:rPr>
          <w:lang w:val="en-US"/>
        </w:rPr>
        <w:t xml:space="preserve"> </w:t>
      </w:r>
      <w:r w:rsidR="00DD3237" w:rsidRPr="00DD3237">
        <w:rPr>
          <w:lang w:val="en-US"/>
        </w:rPr>
        <w:t xml:space="preserve"> </w:t>
      </w:r>
      <w:r w:rsidRPr="00DD3237">
        <w:rPr>
          <w:lang w:val="en-US"/>
        </w:rPr>
        <w:t>v not (a-b)</w:t>
      </w:r>
      <w:bookmarkStart w:id="0" w:name="_GoBack"/>
      <w:bookmarkEnd w:id="0"/>
    </w:p>
    <w:p w:rsidR="00B068A8" w:rsidRPr="00DD3237" w:rsidRDefault="00B068A8" w:rsidP="00BF757F">
      <w:pPr>
        <w:pStyle w:val="Titre"/>
        <w:jc w:val="center"/>
        <w:rPr>
          <w:u w:val="single"/>
          <w:lang w:val="en-US"/>
        </w:rPr>
      </w:pPr>
    </w:p>
    <w:p w:rsidR="00777E3E" w:rsidRPr="00DD3237" w:rsidRDefault="00BF757F" w:rsidP="00BF757F">
      <w:pPr>
        <w:pStyle w:val="Titre"/>
        <w:jc w:val="center"/>
        <w:rPr>
          <w:u w:val="single"/>
          <w:lang w:val="en-US"/>
        </w:rPr>
      </w:pPr>
      <w:r w:rsidRPr="00DD3237">
        <w:rPr>
          <w:u w:val="single"/>
          <w:lang w:val="en-US"/>
        </w:rPr>
        <w:t>Fonctions</w:t>
      </w:r>
    </w:p>
    <w:p w:rsidR="00BF757F" w:rsidRPr="00DD3237" w:rsidRDefault="00BF757F" w:rsidP="00BF757F">
      <w:pPr>
        <w:rPr>
          <w:lang w:val="en-US"/>
        </w:rPr>
      </w:pPr>
    </w:p>
    <w:p w:rsidR="004C6727" w:rsidRPr="00DD3237" w:rsidRDefault="004C6727" w:rsidP="00BF757F">
      <w:pPr>
        <w:rPr>
          <w:lang w:val="en-US"/>
        </w:rPr>
      </w:pPr>
    </w:p>
    <w:p w:rsidR="00BF757F" w:rsidRPr="00DD3237" w:rsidRDefault="004C6727" w:rsidP="004C6727">
      <w:pPr>
        <w:pStyle w:val="Titre1"/>
        <w:rPr>
          <w:lang w:val="en-US"/>
        </w:rPr>
      </w:pPr>
      <w:r w:rsidRPr="00DD3237">
        <w:rPr>
          <w:lang w:val="en-US"/>
        </w:rPr>
        <w:t>Return</w:t>
      </w:r>
    </w:p>
    <w:p w:rsidR="004C6727" w:rsidRPr="00DD3237" w:rsidRDefault="004C6727" w:rsidP="004C6727">
      <w:pPr>
        <w:rPr>
          <w:lang w:val="en-US"/>
        </w:rPr>
      </w:pPr>
    </w:p>
    <w:p w:rsidR="004C6727" w:rsidRPr="004C6727" w:rsidRDefault="004C6727" w:rsidP="004C6727">
      <w:r>
        <w:t>La fonction RETURN arrête la boucle et renvoie la(une seule) valeur demandée.</w:t>
      </w:r>
    </w:p>
    <w:sectPr w:rsidR="004C6727" w:rsidRPr="004C67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6AB"/>
    <w:rsid w:val="004C6727"/>
    <w:rsid w:val="006C4F2C"/>
    <w:rsid w:val="0091349D"/>
    <w:rsid w:val="009B56AB"/>
    <w:rsid w:val="00B068A8"/>
    <w:rsid w:val="00BF757F"/>
    <w:rsid w:val="00DD3237"/>
    <w:rsid w:val="00DF1DFD"/>
    <w:rsid w:val="00F73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DA9BF"/>
  <w15:chartTrackingRefBased/>
  <w15:docId w15:val="{17283C7A-CEFB-45F8-9930-F5ED7AA75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757F"/>
    <w:rPr>
      <w:rFonts w:ascii="Bahnschrift" w:hAnsi="Bahnschrift"/>
    </w:rPr>
  </w:style>
  <w:style w:type="paragraph" w:styleId="Titre1">
    <w:name w:val="heading 1"/>
    <w:basedOn w:val="Normal"/>
    <w:next w:val="Normal"/>
    <w:link w:val="Titre1Car"/>
    <w:uiPriority w:val="9"/>
    <w:qFormat/>
    <w:rsid w:val="004C6727"/>
    <w:pPr>
      <w:keepNext/>
      <w:keepLines/>
      <w:spacing w:before="240" w:after="0"/>
      <w:outlineLvl w:val="0"/>
    </w:pPr>
    <w:rPr>
      <w:rFonts w:ascii="Bahnschrift SemiBold" w:eastAsiaTheme="majorEastAsia" w:hAnsi="Bahnschrift SemiBold" w:cstheme="majorBidi"/>
      <w:sz w:val="32"/>
      <w:szCs w:val="32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BF757F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F757F"/>
    <w:rPr>
      <w:rFonts w:ascii="Bahnschrift" w:eastAsiaTheme="majorEastAsia" w:hAnsi="Bahnschrift" w:cstheme="majorBidi"/>
      <w:spacing w:val="-10"/>
      <w:kern w:val="28"/>
      <w:sz w:val="48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4C6727"/>
    <w:rPr>
      <w:rFonts w:ascii="Bahnschrift SemiBold" w:eastAsiaTheme="majorEastAsia" w:hAnsi="Bahnschrift SemiBold" w:cstheme="majorBidi"/>
      <w:sz w:val="32"/>
      <w:szCs w:val="3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363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3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0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1</Pages>
  <Words>190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Interface3</Company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Feryel Wang</dc:creator>
  <cp:keywords/>
  <dc:description/>
  <cp:lastModifiedBy>Feryel Wang</cp:lastModifiedBy>
  <cp:revision>6</cp:revision>
  <dcterms:created xsi:type="dcterms:W3CDTF">2022-10-05T07:03:00Z</dcterms:created>
  <dcterms:modified xsi:type="dcterms:W3CDTF">2022-10-05T14:33:00Z</dcterms:modified>
</cp:coreProperties>
</file>