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8D4640" w14:textId="02617254" w:rsidR="002F2B03" w:rsidRPr="00A456DA" w:rsidRDefault="00226CA1">
      <w:pPr>
        <w:rPr>
          <w:rFonts w:ascii="Tw Cen MT" w:hAnsi="Tw Cen MT"/>
          <w:b/>
          <w:bCs/>
        </w:rPr>
      </w:pPr>
      <w:r w:rsidRPr="00A456DA">
        <w:rPr>
          <w:rFonts w:ascii="Tw Cen MT" w:hAnsi="Tw Cen MT"/>
          <w:b/>
          <w:bCs/>
        </w:rPr>
        <w:t>CONFIGURAÇÃO</w:t>
      </w:r>
    </w:p>
    <w:p w14:paraId="0F192927" w14:textId="5ABCB582" w:rsidR="00226CA1" w:rsidRPr="00A456DA" w:rsidRDefault="00226CA1">
      <w:pPr>
        <w:rPr>
          <w:rFonts w:ascii="Tw Cen MT" w:hAnsi="Tw Cen MT"/>
        </w:rPr>
      </w:pPr>
      <w:r w:rsidRPr="00A456DA">
        <w:rPr>
          <w:rFonts w:ascii="Tw Cen MT" w:hAnsi="Tw Cen MT"/>
        </w:rPr>
        <w:t xml:space="preserve">O desafio foi desenvolvido com framework Angular. Para </w:t>
      </w:r>
      <w:r w:rsidR="00A456DA" w:rsidRPr="00A456DA">
        <w:rPr>
          <w:rFonts w:ascii="Tw Cen MT" w:hAnsi="Tw Cen MT"/>
        </w:rPr>
        <w:t>inicializá-lo</w:t>
      </w:r>
      <w:r w:rsidRPr="00A456DA">
        <w:rPr>
          <w:rFonts w:ascii="Tw Cen MT" w:hAnsi="Tw Cen MT"/>
        </w:rPr>
        <w:t xml:space="preserve"> localmente, é necessário instalação no Node.JS LTS (</w:t>
      </w:r>
      <w:hyperlink r:id="rId4" w:history="1">
        <w:r w:rsidRPr="00A456DA">
          <w:rPr>
            <w:rStyle w:val="Hyperlink"/>
            <w:rFonts w:ascii="Tw Cen MT" w:hAnsi="Tw Cen MT"/>
          </w:rPr>
          <w:t>https://nodejs.org/en/download</w:t>
        </w:r>
      </w:hyperlink>
      <w:r w:rsidRPr="00A456DA">
        <w:rPr>
          <w:rFonts w:ascii="Tw Cen MT" w:hAnsi="Tw Cen MT"/>
        </w:rPr>
        <w:t xml:space="preserve">) e Angular conforme orientações na documentação disponível em </w:t>
      </w:r>
      <w:hyperlink r:id="rId5" w:history="1">
        <w:r w:rsidRPr="00A456DA">
          <w:rPr>
            <w:rStyle w:val="Hyperlink"/>
            <w:rFonts w:ascii="Tw Cen MT" w:hAnsi="Tw Cen MT"/>
          </w:rPr>
          <w:t>https://angular.io/guide/setup-local</w:t>
        </w:r>
      </w:hyperlink>
      <w:r w:rsidRPr="00A456DA">
        <w:rPr>
          <w:rFonts w:ascii="Tw Cen MT" w:hAnsi="Tw Cen MT"/>
        </w:rPr>
        <w:t>.</w:t>
      </w:r>
    </w:p>
    <w:p w14:paraId="6D2721E2" w14:textId="03DC4DC6" w:rsidR="00E8183B" w:rsidRPr="00A456DA" w:rsidRDefault="00E8183B">
      <w:pPr>
        <w:rPr>
          <w:rFonts w:ascii="Tw Cen MT" w:hAnsi="Tw Cen MT"/>
          <w:b/>
          <w:bCs/>
        </w:rPr>
      </w:pPr>
      <w:r w:rsidRPr="00A456DA">
        <w:rPr>
          <w:rFonts w:ascii="Tw Cen MT" w:hAnsi="Tw Cen MT"/>
          <w:b/>
          <w:bCs/>
        </w:rPr>
        <w:t>RECURSOS EXTERNOS</w:t>
      </w:r>
    </w:p>
    <w:p w14:paraId="6098000B" w14:textId="6B371AD6" w:rsidR="00E8183B" w:rsidRPr="00A456DA" w:rsidRDefault="00E8183B">
      <w:pPr>
        <w:rPr>
          <w:rFonts w:ascii="Tw Cen MT" w:hAnsi="Tw Cen MT"/>
        </w:rPr>
      </w:pPr>
      <w:r w:rsidRPr="00A456DA">
        <w:rPr>
          <w:rFonts w:ascii="Tw Cen MT" w:hAnsi="Tw Cen MT"/>
        </w:rPr>
        <w:t>Como framework de componentes, foi aplicado o uso do Angular Material (</w:t>
      </w:r>
      <w:r w:rsidRPr="00A456DA">
        <w:rPr>
          <w:rFonts w:ascii="Tw Cen MT" w:hAnsi="Tw Cen MT"/>
        </w:rPr>
        <w:t>https://material.angular.io/</w:t>
      </w:r>
      <w:r w:rsidRPr="00A456DA">
        <w:rPr>
          <w:rFonts w:ascii="Tw Cen MT" w:hAnsi="Tw Cen MT"/>
        </w:rPr>
        <w:t>). Para auxiliar na disposição de elementos no layout, foi aplicado o framework PrimeFlex (</w:t>
      </w:r>
      <w:hyperlink r:id="rId6" w:history="1">
        <w:r w:rsidRPr="00A456DA">
          <w:rPr>
            <w:rStyle w:val="Hyperlink"/>
            <w:rFonts w:ascii="Tw Cen MT" w:hAnsi="Tw Cen MT"/>
          </w:rPr>
          <w:t>https://primeflex.org/</w:t>
        </w:r>
      </w:hyperlink>
      <w:r w:rsidRPr="00A456DA">
        <w:rPr>
          <w:rFonts w:ascii="Tw Cen MT" w:hAnsi="Tw Cen MT"/>
        </w:rPr>
        <w:t>). A biblioteca Lodash (</w:t>
      </w:r>
      <w:hyperlink r:id="rId7" w:history="1">
        <w:r w:rsidRPr="00A456DA">
          <w:rPr>
            <w:rStyle w:val="Hyperlink"/>
            <w:rFonts w:ascii="Tw Cen MT" w:hAnsi="Tw Cen MT"/>
          </w:rPr>
          <w:t>https://lodash.com/</w:t>
        </w:r>
      </w:hyperlink>
      <w:r w:rsidRPr="00A456DA">
        <w:rPr>
          <w:rFonts w:ascii="Tw Cen MT" w:hAnsi="Tw Cen MT"/>
        </w:rPr>
        <w:t>) foi utilizada para manipulação de arrays. Além disso, fora empregados alguns recursos visuais da marca CAIXA, tais como cores e tipografia.</w:t>
      </w:r>
    </w:p>
    <w:p w14:paraId="4B66A016" w14:textId="6E2AA580" w:rsidR="00226CA1" w:rsidRPr="00A456DA" w:rsidRDefault="00226CA1">
      <w:pPr>
        <w:rPr>
          <w:rFonts w:ascii="Tw Cen MT" w:hAnsi="Tw Cen MT"/>
          <w:b/>
          <w:bCs/>
        </w:rPr>
      </w:pPr>
      <w:r w:rsidRPr="00A456DA">
        <w:rPr>
          <w:rFonts w:ascii="Tw Cen MT" w:hAnsi="Tw Cen MT"/>
          <w:b/>
          <w:bCs/>
        </w:rPr>
        <w:t>ESTRUTURA E FUNCIONAMENTO</w:t>
      </w:r>
    </w:p>
    <w:p w14:paraId="53A8662C" w14:textId="1678325C" w:rsidR="00226CA1" w:rsidRPr="00A456DA" w:rsidRDefault="00226CA1">
      <w:pPr>
        <w:rPr>
          <w:rFonts w:ascii="Tw Cen MT" w:hAnsi="Tw Cen MT"/>
        </w:rPr>
      </w:pPr>
      <w:r w:rsidRPr="00A456DA">
        <w:rPr>
          <w:rFonts w:ascii="Tw Cen MT" w:hAnsi="Tw Cen MT"/>
        </w:rPr>
        <w:t>O projeto tem por objetivo exibição intuitiva de dados disponibilizados por uma API de imagens fictícias (</w:t>
      </w:r>
      <w:hyperlink r:id="rId8" w:history="1">
        <w:r w:rsidRPr="00A456DA">
          <w:rPr>
            <w:rStyle w:val="Hyperlink"/>
            <w:rFonts w:ascii="Tw Cen MT" w:hAnsi="Tw Cen MT"/>
          </w:rPr>
          <w:t>https://jsonplaceholder.typicode.com/photos/</w:t>
        </w:r>
      </w:hyperlink>
      <w:r w:rsidRPr="00A456DA">
        <w:rPr>
          <w:rFonts w:ascii="Tw Cen MT" w:hAnsi="Tw Cen MT"/>
        </w:rPr>
        <w:t>). Para iniciar, isolei em uma classe de serviço</w:t>
      </w:r>
      <w:r w:rsidR="00A456DA">
        <w:rPr>
          <w:rFonts w:ascii="Tw Cen MT" w:hAnsi="Tw Cen MT"/>
        </w:rPr>
        <w:t>s</w:t>
      </w:r>
      <w:r w:rsidRPr="00A456DA">
        <w:rPr>
          <w:rFonts w:ascii="Tw Cen MT" w:hAnsi="Tw Cen MT"/>
        </w:rPr>
        <w:t xml:space="preserve"> a funcionalidade que </w:t>
      </w:r>
      <w:r w:rsidR="00A456DA">
        <w:rPr>
          <w:rFonts w:ascii="Tw Cen MT" w:hAnsi="Tw Cen MT"/>
        </w:rPr>
        <w:t>consome</w:t>
      </w:r>
      <w:r w:rsidRPr="00A456DA">
        <w:rPr>
          <w:rFonts w:ascii="Tw Cen MT" w:hAnsi="Tw Cen MT"/>
        </w:rPr>
        <w:t xml:space="preserve"> dados da API, conforme recomendado </w:t>
      </w:r>
      <w:r w:rsidR="00A456DA">
        <w:rPr>
          <w:rFonts w:ascii="Tw Cen MT" w:hAnsi="Tw Cen MT"/>
        </w:rPr>
        <w:t>como boa prática</w:t>
      </w:r>
      <w:r w:rsidRPr="00A456DA">
        <w:rPr>
          <w:rFonts w:ascii="Tw Cen MT" w:hAnsi="Tw Cen MT"/>
        </w:rPr>
        <w:t xml:space="preserve"> de programação </w:t>
      </w:r>
      <w:r w:rsidR="00A456DA">
        <w:rPr>
          <w:rFonts w:ascii="Tw Cen MT" w:hAnsi="Tw Cen MT"/>
        </w:rPr>
        <w:t>na documentação do framework</w:t>
      </w:r>
      <w:r w:rsidRPr="00A456DA">
        <w:rPr>
          <w:rFonts w:ascii="Tw Cen MT" w:hAnsi="Tw Cen MT"/>
        </w:rPr>
        <w:t xml:space="preserve">. </w:t>
      </w:r>
    </w:p>
    <w:p w14:paraId="2AFED7A2" w14:textId="0B5C9CF7" w:rsidR="00226CA1" w:rsidRPr="00A456DA" w:rsidRDefault="00226CA1">
      <w:pPr>
        <w:rPr>
          <w:rFonts w:ascii="Tw Cen MT" w:hAnsi="Tw Cen MT"/>
        </w:rPr>
      </w:pPr>
      <w:r w:rsidRPr="00A456DA">
        <w:rPr>
          <w:rFonts w:ascii="Tw Cen MT" w:hAnsi="Tw Cen MT"/>
        </w:rPr>
        <w:t xml:space="preserve">Foi utilizado para implementação a versão 17 do Angular. A versão traz como novidade uma sintaxe mais simplificada, dispensando a necessidade separação por módulos e trazendo o conceito de </w:t>
      </w:r>
      <w:r w:rsidR="00A456DA">
        <w:rPr>
          <w:rFonts w:ascii="Tw Cen MT" w:hAnsi="Tw Cen MT"/>
        </w:rPr>
        <w:t>“</w:t>
      </w:r>
      <w:r w:rsidRPr="00A456DA">
        <w:rPr>
          <w:rFonts w:ascii="Tw Cen MT" w:hAnsi="Tw Cen MT"/>
          <w:i/>
          <w:iCs/>
        </w:rPr>
        <w:t xml:space="preserve">standalone </w:t>
      </w:r>
      <w:r w:rsidR="00A456DA">
        <w:rPr>
          <w:rFonts w:ascii="Tw Cen MT" w:hAnsi="Tw Cen MT"/>
          <w:i/>
          <w:iCs/>
        </w:rPr>
        <w:t>components”</w:t>
      </w:r>
      <w:r w:rsidRPr="00A456DA">
        <w:rPr>
          <w:rFonts w:ascii="Tw Cen MT" w:hAnsi="Tw Cen MT"/>
        </w:rPr>
        <w:t xml:space="preserve">. Este recurso permite que os componentes “chamem” suas dependências a partir </w:t>
      </w:r>
      <w:r w:rsidR="00A456DA">
        <w:rPr>
          <w:rFonts w:ascii="Tw Cen MT" w:hAnsi="Tw Cen MT"/>
        </w:rPr>
        <w:t>da</w:t>
      </w:r>
      <w:r w:rsidRPr="00A456DA">
        <w:rPr>
          <w:rFonts w:ascii="Tw Cen MT" w:hAnsi="Tw Cen MT"/>
        </w:rPr>
        <w:t xml:space="preserve"> propriedade ‘</w:t>
      </w:r>
      <w:r w:rsidRPr="00A456DA">
        <w:rPr>
          <w:rFonts w:ascii="Tw Cen MT" w:hAnsi="Tw Cen MT"/>
          <w:i/>
          <w:iCs/>
        </w:rPr>
        <w:t>imports’</w:t>
      </w:r>
      <w:r w:rsidRPr="00A456DA">
        <w:rPr>
          <w:rFonts w:ascii="Tw Cen MT" w:hAnsi="Tw Cen MT"/>
        </w:rPr>
        <w:t xml:space="preserve"> do decorador “</w:t>
      </w:r>
      <w:r w:rsidR="00A456DA">
        <w:rPr>
          <w:rFonts w:ascii="Tw Cen MT" w:hAnsi="Tw Cen MT"/>
        </w:rPr>
        <w:t>@</w:t>
      </w:r>
      <w:r w:rsidRPr="00A456DA">
        <w:rPr>
          <w:rFonts w:ascii="Tw Cen MT" w:hAnsi="Tw Cen MT"/>
          <w:i/>
          <w:iCs/>
        </w:rPr>
        <w:t>Component</w:t>
      </w:r>
      <w:r w:rsidRPr="00A456DA">
        <w:rPr>
          <w:rFonts w:ascii="Tw Cen MT" w:hAnsi="Tw Cen MT"/>
        </w:rPr>
        <w:t xml:space="preserve">”. Além de fluidez na escrita de código, os </w:t>
      </w:r>
      <w:r w:rsidRPr="00A456DA">
        <w:rPr>
          <w:rFonts w:ascii="Tw Cen MT" w:hAnsi="Tw Cen MT"/>
          <w:i/>
          <w:iCs/>
        </w:rPr>
        <w:t>bundles</w:t>
      </w:r>
      <w:r w:rsidRPr="00A456DA">
        <w:rPr>
          <w:rFonts w:ascii="Tw Cen MT" w:hAnsi="Tw Cen MT"/>
        </w:rPr>
        <w:t xml:space="preserve"> ficara</w:t>
      </w:r>
      <w:r w:rsidR="00A456DA">
        <w:rPr>
          <w:rFonts w:ascii="Tw Cen MT" w:hAnsi="Tw Cen MT"/>
        </w:rPr>
        <w:t>m</w:t>
      </w:r>
      <w:r w:rsidRPr="00A456DA">
        <w:rPr>
          <w:rFonts w:ascii="Tw Cen MT" w:hAnsi="Tw Cen MT"/>
        </w:rPr>
        <w:t xml:space="preserve"> mais leve</w:t>
      </w:r>
      <w:r w:rsidR="00A456DA">
        <w:rPr>
          <w:rFonts w:ascii="Tw Cen MT" w:hAnsi="Tw Cen MT"/>
        </w:rPr>
        <w:t xml:space="preserve">s, mantendo-se </w:t>
      </w:r>
      <w:r w:rsidRPr="00A456DA">
        <w:rPr>
          <w:rFonts w:ascii="Tw Cen MT" w:hAnsi="Tw Cen MT"/>
        </w:rPr>
        <w:t xml:space="preserve">preservada possibilidade de separação de utilização de recursos por demanda, implementada através de </w:t>
      </w:r>
      <w:r w:rsidR="00A456DA">
        <w:rPr>
          <w:rFonts w:ascii="Tw Cen MT" w:hAnsi="Tw Cen MT"/>
        </w:rPr>
        <w:t>“</w:t>
      </w:r>
      <w:r w:rsidRPr="00A456DA">
        <w:rPr>
          <w:rFonts w:ascii="Tw Cen MT" w:hAnsi="Tw Cen MT"/>
          <w:i/>
          <w:iCs/>
        </w:rPr>
        <w:t>lazy-load</w:t>
      </w:r>
      <w:r w:rsidR="00A456DA">
        <w:rPr>
          <w:rFonts w:ascii="Tw Cen MT" w:hAnsi="Tw Cen MT"/>
        </w:rPr>
        <w:t>”</w:t>
      </w:r>
      <w:r w:rsidRPr="00A456DA">
        <w:rPr>
          <w:rFonts w:ascii="Tw Cen MT" w:hAnsi="Tw Cen MT"/>
        </w:rPr>
        <w:t xml:space="preserve"> por </w:t>
      </w:r>
      <w:r w:rsidR="00A456DA">
        <w:rPr>
          <w:rFonts w:ascii="Tw Cen MT" w:hAnsi="Tw Cen MT"/>
        </w:rPr>
        <w:t>meio de</w:t>
      </w:r>
      <w:r w:rsidRPr="00A456DA">
        <w:rPr>
          <w:rFonts w:ascii="Tw Cen MT" w:hAnsi="Tw Cen MT"/>
        </w:rPr>
        <w:t xml:space="preserve"> arquivos de rotas.</w:t>
      </w:r>
    </w:p>
    <w:p w14:paraId="143DA418" w14:textId="691184BB" w:rsidR="00F66F59" w:rsidRPr="00A456DA" w:rsidRDefault="00226CA1">
      <w:pPr>
        <w:rPr>
          <w:rFonts w:ascii="Tw Cen MT" w:hAnsi="Tw Cen MT"/>
        </w:rPr>
      </w:pPr>
      <w:r w:rsidRPr="00A456DA">
        <w:rPr>
          <w:rFonts w:ascii="Tw Cen MT" w:hAnsi="Tw Cen MT"/>
        </w:rPr>
        <w:t xml:space="preserve">Como a aplicação proposta no desafio é muito pequena, não se fez necessária a criação de arquivo de rotas além daquela que já vem criada no projeto padrão. </w:t>
      </w:r>
      <w:r w:rsidR="009B4395" w:rsidRPr="00A456DA">
        <w:rPr>
          <w:rFonts w:ascii="Tw Cen MT" w:hAnsi="Tw Cen MT"/>
        </w:rPr>
        <w:t xml:space="preserve">Para facilitar a manipulação de dados, foi criada uma interface para tipar por toda a aplicação os objetos retornados pela API. A interface está armazenada na pasta models sob título </w:t>
      </w:r>
      <w:r w:rsidR="009B4395" w:rsidRPr="00A456DA">
        <w:rPr>
          <w:rFonts w:ascii="Tw Cen MT" w:hAnsi="Tw Cen MT"/>
          <w:i/>
          <w:iCs/>
        </w:rPr>
        <w:t>Photo</w:t>
      </w:r>
      <w:r w:rsidR="009B4395" w:rsidRPr="00A456DA">
        <w:rPr>
          <w:rFonts w:ascii="Tw Cen MT" w:hAnsi="Tw Cen MT"/>
        </w:rPr>
        <w:t>.</w:t>
      </w:r>
      <w:r w:rsidR="00F66F59" w:rsidRPr="00A456DA">
        <w:rPr>
          <w:rFonts w:ascii="Tw Cen MT" w:hAnsi="Tw Cen MT"/>
        </w:rPr>
        <w:t xml:space="preserve"> Para auxiliar na funcionalidade de filtragem das imagens, foi empregado o recurso nativo do framework conhecido como </w:t>
      </w:r>
      <w:r w:rsidR="00F66F59" w:rsidRPr="00A456DA">
        <w:rPr>
          <w:rFonts w:ascii="Tw Cen MT" w:hAnsi="Tw Cen MT"/>
          <w:i/>
          <w:iCs/>
        </w:rPr>
        <w:t>Pipe</w:t>
      </w:r>
      <w:r w:rsidR="00F66F59" w:rsidRPr="00A456DA">
        <w:rPr>
          <w:rFonts w:ascii="Tw Cen MT" w:hAnsi="Tw Cen MT"/>
        </w:rPr>
        <w:t xml:space="preserve">. Semelhante a uma ‘esteira’ do mundo real, um </w:t>
      </w:r>
      <w:r w:rsidR="00F66F59" w:rsidRPr="00A456DA">
        <w:rPr>
          <w:rFonts w:ascii="Tw Cen MT" w:hAnsi="Tw Cen MT"/>
          <w:i/>
          <w:iCs/>
        </w:rPr>
        <w:t>pipe</w:t>
      </w:r>
      <w:r w:rsidR="00F66F59" w:rsidRPr="00A456DA">
        <w:rPr>
          <w:rFonts w:ascii="Tw Cen MT" w:hAnsi="Tw Cen MT"/>
        </w:rPr>
        <w:t xml:space="preserve"> permite um encadeamento de chamadas sequenciais, onde cada classe com este decorador armazena sua própria lógica de tratamento dos dados de entrada. Outra novidade nesta versão do framework é a nova sintaxe das diretivas de</w:t>
      </w:r>
      <w:r w:rsidR="00A456DA" w:rsidRPr="00A456DA">
        <w:rPr>
          <w:rFonts w:ascii="Tw Cen MT" w:hAnsi="Tw Cen MT"/>
        </w:rPr>
        <w:t xml:space="preserve"> controle e renderização condicional. O *ngIf ou *ngFor foi substituído por uma forma escrita muito parecida com linguagens de programação tradicionais (@if(codição){bloco de execução} ou @for(let item of itens){ bloco de execução}).</w:t>
      </w:r>
    </w:p>
    <w:p w14:paraId="2C39C6FF" w14:textId="314CE13C" w:rsidR="00226CA1" w:rsidRPr="00A456DA" w:rsidRDefault="00226CA1">
      <w:pPr>
        <w:rPr>
          <w:rFonts w:ascii="Tw Cen MT" w:hAnsi="Tw Cen MT"/>
        </w:rPr>
      </w:pPr>
      <w:r w:rsidRPr="00A456DA">
        <w:rPr>
          <w:rFonts w:ascii="Tw Cen MT" w:hAnsi="Tw Cen MT"/>
        </w:rPr>
        <w:t>A estrutura do código conta com apenas 4 componentes:</w:t>
      </w:r>
    </w:p>
    <w:p w14:paraId="23726EA4" w14:textId="3A21FAF4" w:rsidR="00226CA1" w:rsidRPr="00A456DA" w:rsidRDefault="00226CA1">
      <w:pPr>
        <w:rPr>
          <w:rFonts w:ascii="Tw Cen MT" w:hAnsi="Tw Cen MT"/>
        </w:rPr>
      </w:pPr>
      <w:r w:rsidRPr="00A456DA">
        <w:rPr>
          <w:rFonts w:ascii="Tw Cen MT" w:hAnsi="Tw Cen MT"/>
        </w:rPr>
        <w:tab/>
      </w:r>
      <w:r w:rsidRPr="00A456DA">
        <w:rPr>
          <w:rFonts w:ascii="Tw Cen MT" w:hAnsi="Tw Cen MT"/>
          <w:b/>
          <w:bCs/>
          <w:i/>
          <w:iCs/>
        </w:rPr>
        <w:t>AppComponent</w:t>
      </w:r>
      <w:r w:rsidRPr="00A456DA">
        <w:rPr>
          <w:rFonts w:ascii="Tw Cen MT" w:hAnsi="Tw Cen MT"/>
        </w:rPr>
        <w:t xml:space="preserve">: componente raíz criado pelo próprio CLI da aplicação. Foi reaproveitado para controlar os estados básicos da aplicação e armazenar os dados consumidos da API. Este componente abriga o fluxo principal da aplicação. Seguindo o </w:t>
      </w:r>
      <w:r w:rsidRPr="00A456DA">
        <w:rPr>
          <w:rFonts w:ascii="Tw Cen MT" w:hAnsi="Tw Cen MT"/>
          <w:i/>
          <w:iCs/>
        </w:rPr>
        <w:t>lifecycle</w:t>
      </w:r>
      <w:r w:rsidRPr="00A456DA">
        <w:rPr>
          <w:rFonts w:ascii="Tw Cen MT" w:hAnsi="Tw Cen MT"/>
        </w:rPr>
        <w:t xml:space="preserve"> básico de componentes, é feita uma chamada assíncrona para API de fotos através do método </w:t>
      </w:r>
      <w:r w:rsidRPr="00A456DA">
        <w:rPr>
          <w:rFonts w:ascii="Tw Cen MT" w:hAnsi="Tw Cen MT"/>
          <w:i/>
          <w:iCs/>
        </w:rPr>
        <w:t>GetAll</w:t>
      </w:r>
      <w:r w:rsidRPr="00A456DA">
        <w:rPr>
          <w:rFonts w:ascii="Tw Cen MT" w:hAnsi="Tw Cen MT"/>
        </w:rPr>
        <w:t xml:space="preserve"> do </w:t>
      </w:r>
      <w:r w:rsidRPr="00A456DA">
        <w:rPr>
          <w:rFonts w:ascii="Tw Cen MT" w:hAnsi="Tw Cen MT"/>
          <w:i/>
          <w:iCs/>
        </w:rPr>
        <w:t>PhotoService</w:t>
      </w:r>
      <w:r w:rsidRPr="00A456DA">
        <w:rPr>
          <w:rFonts w:ascii="Tw Cen MT" w:hAnsi="Tw Cen MT"/>
        </w:rPr>
        <w:t xml:space="preserve">. Enquanto aguarda essa resposta, é renderizado ao usuário um </w:t>
      </w:r>
      <w:r w:rsidRPr="00A456DA">
        <w:rPr>
          <w:rFonts w:ascii="Tw Cen MT" w:hAnsi="Tw Cen MT"/>
          <w:i/>
          <w:iCs/>
        </w:rPr>
        <w:t>loader</w:t>
      </w:r>
      <w:r w:rsidRPr="00A456DA">
        <w:rPr>
          <w:rFonts w:ascii="Tw Cen MT" w:hAnsi="Tw Cen MT"/>
        </w:rPr>
        <w:t xml:space="preserve"> com a mensagem de ‘Carregando Imagens’ até que o processo seja concluído. Se a chamada </w:t>
      </w:r>
      <w:r w:rsidR="009B4395" w:rsidRPr="00A456DA">
        <w:rPr>
          <w:rFonts w:ascii="Tw Cen MT" w:hAnsi="Tw Cen MT"/>
        </w:rPr>
        <w:t xml:space="preserve">concluir com sucesso, a variável Photos é inicializada com a resposta da API e os dados serão renderizados por componentes filho. Em caso de erro, a variável de estado ‘erroApi’ é setada como verdadeira, renderizando uma mensagem de falha ao usuário, dando a ele a opção de tentar carregar novamente. Este componente também abriga uma variável </w:t>
      </w:r>
      <w:r w:rsidR="009B4395" w:rsidRPr="00AA725A">
        <w:rPr>
          <w:rFonts w:ascii="Tw Cen MT" w:hAnsi="Tw Cen MT"/>
          <w:i/>
          <w:iCs/>
        </w:rPr>
        <w:t>string</w:t>
      </w:r>
      <w:r w:rsidR="009B4395" w:rsidRPr="00A456DA">
        <w:rPr>
          <w:rFonts w:ascii="Tw Cen MT" w:hAnsi="Tw Cen MT"/>
        </w:rPr>
        <w:t xml:space="preserve"> utilizada para filtragem do </w:t>
      </w:r>
      <w:r w:rsidR="009B4395" w:rsidRPr="00AA725A">
        <w:rPr>
          <w:rFonts w:ascii="Tw Cen MT" w:hAnsi="Tw Cen MT"/>
          <w:i/>
          <w:iCs/>
        </w:rPr>
        <w:t>array</w:t>
      </w:r>
      <w:r w:rsidR="009B4395" w:rsidRPr="00A456DA">
        <w:rPr>
          <w:rFonts w:ascii="Tw Cen MT" w:hAnsi="Tw Cen MT"/>
        </w:rPr>
        <w:t xml:space="preserve"> de imagens pelo título, além de uma variável booleana que serve como </w:t>
      </w:r>
      <w:r w:rsidR="009B4395" w:rsidRPr="00AA725A">
        <w:rPr>
          <w:rFonts w:ascii="Tw Cen MT" w:hAnsi="Tw Cen MT"/>
          <w:i/>
          <w:iCs/>
        </w:rPr>
        <w:t>switch</w:t>
      </w:r>
      <w:r w:rsidR="009B4395" w:rsidRPr="00A456DA">
        <w:rPr>
          <w:rFonts w:ascii="Tw Cen MT" w:hAnsi="Tw Cen MT"/>
        </w:rPr>
        <w:t xml:space="preserve"> para dois modos de exibição distintos: tabela (lista)  ou cards. Este componente também gerencia a visualização da imagem em tela cheia: esta funcionalidade foi implementada com comunicação entre componentes.</w:t>
      </w:r>
      <w:r w:rsidRPr="00A456DA">
        <w:rPr>
          <w:rFonts w:ascii="Tw Cen MT" w:hAnsi="Tw Cen MT"/>
        </w:rPr>
        <w:t xml:space="preserve"> </w:t>
      </w:r>
    </w:p>
    <w:p w14:paraId="12F40203" w14:textId="1C011676" w:rsidR="009B4395" w:rsidRPr="00A456DA" w:rsidRDefault="009B4395">
      <w:pPr>
        <w:rPr>
          <w:rFonts w:ascii="Tw Cen MT" w:hAnsi="Tw Cen MT"/>
        </w:rPr>
      </w:pPr>
      <w:r w:rsidRPr="00A456DA">
        <w:rPr>
          <w:rFonts w:ascii="Tw Cen MT" w:hAnsi="Tw Cen MT"/>
        </w:rPr>
        <w:lastRenderedPageBreak/>
        <w:tab/>
      </w:r>
      <w:r w:rsidRPr="00A456DA">
        <w:rPr>
          <w:rFonts w:ascii="Tw Cen MT" w:hAnsi="Tw Cen MT"/>
          <w:b/>
          <w:bCs/>
          <w:i/>
          <w:iCs/>
        </w:rPr>
        <w:t>VisualizarTabelaComponent</w:t>
      </w:r>
      <w:r w:rsidRPr="00A456DA">
        <w:rPr>
          <w:rFonts w:ascii="Tw Cen MT" w:hAnsi="Tw Cen MT"/>
        </w:rPr>
        <w:t xml:space="preserve">: Este componente encapsula os recursos para visualização dos dados através de uma matriz ou tabela. Os dados das imagens são recebidos por meio de </w:t>
      </w:r>
      <w:r w:rsidRPr="00AA725A">
        <w:rPr>
          <w:rFonts w:ascii="Tw Cen MT" w:hAnsi="Tw Cen MT"/>
          <w:i/>
          <w:iCs/>
        </w:rPr>
        <w:t>data</w:t>
      </w:r>
      <w:r w:rsidR="00AA725A">
        <w:rPr>
          <w:rFonts w:ascii="Tw Cen MT" w:hAnsi="Tw Cen MT"/>
          <w:i/>
          <w:iCs/>
        </w:rPr>
        <w:t>-</w:t>
      </w:r>
      <w:r w:rsidRPr="00AA725A">
        <w:rPr>
          <w:rFonts w:ascii="Tw Cen MT" w:hAnsi="Tw Cen MT"/>
          <w:i/>
          <w:iCs/>
        </w:rPr>
        <w:t>binding</w:t>
      </w:r>
      <w:r w:rsidRPr="00A456DA">
        <w:rPr>
          <w:rFonts w:ascii="Tw Cen MT" w:hAnsi="Tw Cen MT"/>
        </w:rPr>
        <w:t xml:space="preserve"> e armazenados na variável </w:t>
      </w:r>
      <w:r w:rsidRPr="00AA725A">
        <w:rPr>
          <w:rFonts w:ascii="Tw Cen MT" w:hAnsi="Tw Cen MT"/>
          <w:i/>
          <w:iCs/>
        </w:rPr>
        <w:t>Photos</w:t>
      </w:r>
      <w:r w:rsidRPr="00A456DA">
        <w:rPr>
          <w:rFonts w:ascii="Tw Cen MT" w:hAnsi="Tw Cen MT"/>
        </w:rPr>
        <w:t xml:space="preserve">. Outra variável recebida do componente pai é a </w:t>
      </w:r>
      <w:r w:rsidRPr="00AA725A">
        <w:rPr>
          <w:rFonts w:ascii="Tw Cen MT" w:hAnsi="Tw Cen MT"/>
          <w:i/>
          <w:iCs/>
        </w:rPr>
        <w:t>inputSearchString</w:t>
      </w:r>
      <w:r w:rsidRPr="00A456DA">
        <w:rPr>
          <w:rFonts w:ascii="Tw Cen MT" w:hAnsi="Tw Cen MT"/>
        </w:rPr>
        <w:t xml:space="preserve">, que armazena </w:t>
      </w:r>
      <w:r w:rsidR="00E8183B" w:rsidRPr="00A456DA">
        <w:rPr>
          <w:rFonts w:ascii="Tw Cen MT" w:hAnsi="Tw Cen MT"/>
        </w:rPr>
        <w:t>o</w:t>
      </w:r>
      <w:r w:rsidRPr="00A456DA">
        <w:rPr>
          <w:rFonts w:ascii="Tw Cen MT" w:hAnsi="Tw Cen MT"/>
        </w:rPr>
        <w:t xml:space="preserve"> texto </w:t>
      </w:r>
      <w:r w:rsidR="00E8183B" w:rsidRPr="00A456DA">
        <w:rPr>
          <w:rFonts w:ascii="Tw Cen MT" w:hAnsi="Tw Cen MT"/>
        </w:rPr>
        <w:t xml:space="preserve">imputado pelo usuário e </w:t>
      </w:r>
      <w:r w:rsidRPr="00A456DA">
        <w:rPr>
          <w:rFonts w:ascii="Tw Cen MT" w:hAnsi="Tw Cen MT"/>
        </w:rPr>
        <w:t>utilizad</w:t>
      </w:r>
      <w:r w:rsidR="00E8183B" w:rsidRPr="00A456DA">
        <w:rPr>
          <w:rFonts w:ascii="Tw Cen MT" w:hAnsi="Tw Cen MT"/>
        </w:rPr>
        <w:t>o</w:t>
      </w:r>
      <w:r w:rsidRPr="00A456DA">
        <w:rPr>
          <w:rFonts w:ascii="Tw Cen MT" w:hAnsi="Tw Cen MT"/>
        </w:rPr>
        <w:t xml:space="preserve"> para filtragem </w:t>
      </w:r>
      <w:r w:rsidR="00E8183B" w:rsidRPr="00A456DA">
        <w:rPr>
          <w:rFonts w:ascii="Tw Cen MT" w:hAnsi="Tw Cen MT"/>
        </w:rPr>
        <w:t>de fotos</w:t>
      </w:r>
      <w:r w:rsidRPr="00A456DA">
        <w:rPr>
          <w:rFonts w:ascii="Tw Cen MT" w:hAnsi="Tw Cen MT"/>
        </w:rPr>
        <w:t xml:space="preserve"> pelo título. </w:t>
      </w:r>
      <w:r w:rsidR="00E8183B" w:rsidRPr="00A456DA">
        <w:rPr>
          <w:rFonts w:ascii="Tw Cen MT" w:hAnsi="Tw Cen MT"/>
        </w:rPr>
        <w:t xml:space="preserve"> Algumas variáveis extras de controle foram empregad</w:t>
      </w:r>
      <w:r w:rsidR="00AA725A">
        <w:rPr>
          <w:rFonts w:ascii="Tw Cen MT" w:hAnsi="Tw Cen MT"/>
        </w:rPr>
        <w:t>a</w:t>
      </w:r>
      <w:r w:rsidR="00E8183B" w:rsidRPr="00A456DA">
        <w:rPr>
          <w:rFonts w:ascii="Tw Cen MT" w:hAnsi="Tw Cen MT"/>
        </w:rPr>
        <w:t xml:space="preserve">s para implementação de ordenação, que pode ser acessada pelos </w:t>
      </w:r>
      <w:r w:rsidR="00E8183B" w:rsidRPr="00AA725A">
        <w:rPr>
          <w:rFonts w:ascii="Tw Cen MT" w:hAnsi="Tw Cen MT"/>
          <w:i/>
          <w:iCs/>
        </w:rPr>
        <w:t>labels</w:t>
      </w:r>
      <w:r w:rsidR="00E8183B" w:rsidRPr="00A456DA">
        <w:rPr>
          <w:rFonts w:ascii="Tw Cen MT" w:hAnsi="Tw Cen MT"/>
        </w:rPr>
        <w:t xml:space="preserve"> da tabela renderizada. A tabela foi configurada para exibir inicialmente 10 registros por vez, podendo o usuário listar até 100 registros através do seletor na parte inferior da matriz. Ao clicar na imagem minimizada, o componente envia para o componente pai os dados da foto clicada através de </w:t>
      </w:r>
      <w:r w:rsidR="00E8183B" w:rsidRPr="00AA725A">
        <w:rPr>
          <w:rFonts w:ascii="Tw Cen MT" w:hAnsi="Tw Cen MT"/>
          <w:i/>
          <w:iCs/>
        </w:rPr>
        <w:t>EventEmitter</w:t>
      </w:r>
      <w:r w:rsidR="00E8183B" w:rsidRPr="00A456DA">
        <w:rPr>
          <w:rFonts w:ascii="Tw Cen MT" w:hAnsi="Tw Cen MT"/>
        </w:rPr>
        <w:t>.</w:t>
      </w:r>
    </w:p>
    <w:p w14:paraId="78E298D5" w14:textId="3F271183" w:rsidR="00F66F59" w:rsidRPr="00A456DA" w:rsidRDefault="00E8183B">
      <w:pPr>
        <w:rPr>
          <w:rFonts w:ascii="Tw Cen MT" w:hAnsi="Tw Cen MT"/>
        </w:rPr>
      </w:pPr>
      <w:r w:rsidRPr="00A456DA">
        <w:rPr>
          <w:rFonts w:ascii="Tw Cen MT" w:hAnsi="Tw Cen MT"/>
        </w:rPr>
        <w:tab/>
      </w:r>
      <w:r w:rsidRPr="00A456DA">
        <w:rPr>
          <w:rFonts w:ascii="Tw Cen MT" w:hAnsi="Tw Cen MT"/>
          <w:b/>
          <w:bCs/>
          <w:i/>
          <w:iCs/>
        </w:rPr>
        <w:t>VisualizarCardsComponent</w:t>
      </w:r>
      <w:r w:rsidRPr="00A456DA">
        <w:rPr>
          <w:rFonts w:ascii="Tw Cen MT" w:hAnsi="Tw Cen MT"/>
        </w:rPr>
        <w:t>: Este compo</w:t>
      </w:r>
      <w:r w:rsidR="00F66F59" w:rsidRPr="00A456DA">
        <w:rPr>
          <w:rFonts w:ascii="Tw Cen MT" w:hAnsi="Tw Cen MT"/>
        </w:rPr>
        <w:t>nente armazena recursos para exibição das imagens com layout de Cards. Os cards são uma maneira de exibição um pouco aumentada das imagens listadas, proporcionando ao usuário uma experiência de visualização mais detalhada da foto do que na opção de exibição por lista. Por uma questão de performance, são listadas apenas 40 fotos por vez. Ao chegar ao fim da lista, é exibido um botão dando opção ao usuário de renderizar mais 40 registros. Assim como no componente de lista, este componente também utiliza um emissor de eventos para enviar ao componente pai dados da foto clicada para exibição em tele cheia.</w:t>
      </w:r>
    </w:p>
    <w:p w14:paraId="6D01E338" w14:textId="5D2726EE" w:rsidR="00F66F59" w:rsidRPr="00A456DA" w:rsidRDefault="00F66F59">
      <w:pPr>
        <w:rPr>
          <w:rFonts w:ascii="Tw Cen MT" w:hAnsi="Tw Cen MT"/>
        </w:rPr>
      </w:pPr>
      <w:r w:rsidRPr="00A456DA">
        <w:rPr>
          <w:rFonts w:ascii="Tw Cen MT" w:hAnsi="Tw Cen MT"/>
        </w:rPr>
        <w:tab/>
      </w:r>
      <w:r w:rsidRPr="00A456DA">
        <w:rPr>
          <w:rFonts w:ascii="Tw Cen MT" w:hAnsi="Tw Cen MT"/>
          <w:b/>
          <w:bCs/>
          <w:i/>
          <w:iCs/>
        </w:rPr>
        <w:t>VisualizarItemComponent</w:t>
      </w:r>
      <w:r w:rsidRPr="00A456DA">
        <w:rPr>
          <w:rFonts w:ascii="Tw Cen MT" w:hAnsi="Tw Cen MT"/>
        </w:rPr>
        <w:t>: Este componente armazena apenas uma pequena lógica para exibição da foto em maior resolução dentro de um modal.</w:t>
      </w:r>
    </w:p>
    <w:sectPr w:rsidR="00F66F59" w:rsidRPr="00A456D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w Cen MT">
    <w:panose1 w:val="020B0602020104020603"/>
    <w:charset w:val="00"/>
    <w:family w:val="swiss"/>
    <w:pitch w:val="variable"/>
    <w:sig w:usb0="00000007" w:usb1="00000000" w:usb2="00000000" w:usb3="00000000" w:csb0="0000000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3CC"/>
    <w:rsid w:val="00226CA1"/>
    <w:rsid w:val="002F2B03"/>
    <w:rsid w:val="009B4395"/>
    <w:rsid w:val="00A456DA"/>
    <w:rsid w:val="00AA725A"/>
    <w:rsid w:val="00B37F82"/>
    <w:rsid w:val="00D853CC"/>
    <w:rsid w:val="00E8183B"/>
    <w:rsid w:val="00F66F5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0ED98"/>
  <w15:chartTrackingRefBased/>
  <w15:docId w15:val="{C873AF49-E041-4C31-B1CE-442CAB85A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853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D853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D853C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D853C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D853C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D853C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D853C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D853C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D853CC"/>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853CC"/>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D853CC"/>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D853CC"/>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D853CC"/>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D853CC"/>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D853CC"/>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D853CC"/>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D853CC"/>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D853CC"/>
    <w:rPr>
      <w:rFonts w:eastAsiaTheme="majorEastAsia" w:cstheme="majorBidi"/>
      <w:color w:val="272727" w:themeColor="text1" w:themeTint="D8"/>
    </w:rPr>
  </w:style>
  <w:style w:type="paragraph" w:styleId="Ttulo">
    <w:name w:val="Title"/>
    <w:basedOn w:val="Normal"/>
    <w:next w:val="Normal"/>
    <w:link w:val="TtuloChar"/>
    <w:uiPriority w:val="10"/>
    <w:qFormat/>
    <w:rsid w:val="00D853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D853C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D853CC"/>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D853CC"/>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D853CC"/>
    <w:pPr>
      <w:spacing w:before="160"/>
      <w:jc w:val="center"/>
    </w:pPr>
    <w:rPr>
      <w:i/>
      <w:iCs/>
      <w:color w:val="404040" w:themeColor="text1" w:themeTint="BF"/>
    </w:rPr>
  </w:style>
  <w:style w:type="character" w:customStyle="1" w:styleId="CitaoChar">
    <w:name w:val="Citação Char"/>
    <w:basedOn w:val="Fontepargpadro"/>
    <w:link w:val="Citao"/>
    <w:uiPriority w:val="29"/>
    <w:rsid w:val="00D853CC"/>
    <w:rPr>
      <w:i/>
      <w:iCs/>
      <w:color w:val="404040" w:themeColor="text1" w:themeTint="BF"/>
    </w:rPr>
  </w:style>
  <w:style w:type="paragraph" w:styleId="PargrafodaLista">
    <w:name w:val="List Paragraph"/>
    <w:basedOn w:val="Normal"/>
    <w:uiPriority w:val="34"/>
    <w:qFormat/>
    <w:rsid w:val="00D853CC"/>
    <w:pPr>
      <w:ind w:left="720"/>
      <w:contextualSpacing/>
    </w:pPr>
  </w:style>
  <w:style w:type="character" w:styleId="nfaseIntensa">
    <w:name w:val="Intense Emphasis"/>
    <w:basedOn w:val="Fontepargpadro"/>
    <w:uiPriority w:val="21"/>
    <w:qFormat/>
    <w:rsid w:val="00D853CC"/>
    <w:rPr>
      <w:i/>
      <w:iCs/>
      <w:color w:val="0F4761" w:themeColor="accent1" w:themeShade="BF"/>
    </w:rPr>
  </w:style>
  <w:style w:type="paragraph" w:styleId="CitaoIntensa">
    <w:name w:val="Intense Quote"/>
    <w:basedOn w:val="Normal"/>
    <w:next w:val="Normal"/>
    <w:link w:val="CitaoIntensaChar"/>
    <w:uiPriority w:val="30"/>
    <w:qFormat/>
    <w:rsid w:val="00D853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D853CC"/>
    <w:rPr>
      <w:i/>
      <w:iCs/>
      <w:color w:val="0F4761" w:themeColor="accent1" w:themeShade="BF"/>
    </w:rPr>
  </w:style>
  <w:style w:type="character" w:styleId="RefernciaIntensa">
    <w:name w:val="Intense Reference"/>
    <w:basedOn w:val="Fontepargpadro"/>
    <w:uiPriority w:val="32"/>
    <w:qFormat/>
    <w:rsid w:val="00D853CC"/>
    <w:rPr>
      <w:b/>
      <w:bCs/>
      <w:smallCaps/>
      <w:color w:val="0F4761" w:themeColor="accent1" w:themeShade="BF"/>
      <w:spacing w:val="5"/>
    </w:rPr>
  </w:style>
  <w:style w:type="character" w:styleId="Hyperlink">
    <w:name w:val="Hyperlink"/>
    <w:basedOn w:val="Fontepargpadro"/>
    <w:uiPriority w:val="99"/>
    <w:unhideWhenUsed/>
    <w:rsid w:val="00226CA1"/>
    <w:rPr>
      <w:color w:val="467886" w:themeColor="hyperlink"/>
      <w:u w:val="single"/>
    </w:rPr>
  </w:style>
  <w:style w:type="character" w:styleId="MenoPendente">
    <w:name w:val="Unresolved Mention"/>
    <w:basedOn w:val="Fontepargpadro"/>
    <w:uiPriority w:val="99"/>
    <w:semiHidden/>
    <w:unhideWhenUsed/>
    <w:rsid w:val="00226C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7534508">
      <w:bodyDiv w:val="1"/>
      <w:marLeft w:val="0"/>
      <w:marRight w:val="0"/>
      <w:marTop w:val="0"/>
      <w:marBottom w:val="0"/>
      <w:divBdr>
        <w:top w:val="none" w:sz="0" w:space="0" w:color="auto"/>
        <w:left w:val="none" w:sz="0" w:space="0" w:color="auto"/>
        <w:bottom w:val="none" w:sz="0" w:space="0" w:color="auto"/>
        <w:right w:val="none" w:sz="0" w:space="0" w:color="auto"/>
      </w:divBdr>
      <w:divsChild>
        <w:div w:id="1851488086">
          <w:marLeft w:val="0"/>
          <w:marRight w:val="0"/>
          <w:marTop w:val="0"/>
          <w:marBottom w:val="0"/>
          <w:divBdr>
            <w:top w:val="none" w:sz="0" w:space="0" w:color="auto"/>
            <w:left w:val="none" w:sz="0" w:space="0" w:color="auto"/>
            <w:bottom w:val="none" w:sz="0" w:space="0" w:color="auto"/>
            <w:right w:val="none" w:sz="0" w:space="0" w:color="auto"/>
          </w:divBdr>
          <w:divsChild>
            <w:div w:id="199999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8649">
      <w:bodyDiv w:val="1"/>
      <w:marLeft w:val="0"/>
      <w:marRight w:val="0"/>
      <w:marTop w:val="0"/>
      <w:marBottom w:val="0"/>
      <w:divBdr>
        <w:top w:val="none" w:sz="0" w:space="0" w:color="auto"/>
        <w:left w:val="none" w:sz="0" w:space="0" w:color="auto"/>
        <w:bottom w:val="none" w:sz="0" w:space="0" w:color="auto"/>
        <w:right w:val="none" w:sz="0" w:space="0" w:color="auto"/>
      </w:divBdr>
      <w:divsChild>
        <w:div w:id="1030035913">
          <w:marLeft w:val="0"/>
          <w:marRight w:val="0"/>
          <w:marTop w:val="0"/>
          <w:marBottom w:val="0"/>
          <w:divBdr>
            <w:top w:val="none" w:sz="0" w:space="0" w:color="auto"/>
            <w:left w:val="none" w:sz="0" w:space="0" w:color="auto"/>
            <w:bottom w:val="none" w:sz="0" w:space="0" w:color="auto"/>
            <w:right w:val="none" w:sz="0" w:space="0" w:color="auto"/>
          </w:divBdr>
          <w:divsChild>
            <w:div w:id="116701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353637">
      <w:bodyDiv w:val="1"/>
      <w:marLeft w:val="0"/>
      <w:marRight w:val="0"/>
      <w:marTop w:val="0"/>
      <w:marBottom w:val="0"/>
      <w:divBdr>
        <w:top w:val="none" w:sz="0" w:space="0" w:color="auto"/>
        <w:left w:val="none" w:sz="0" w:space="0" w:color="auto"/>
        <w:bottom w:val="none" w:sz="0" w:space="0" w:color="auto"/>
        <w:right w:val="none" w:sz="0" w:space="0" w:color="auto"/>
      </w:divBdr>
      <w:divsChild>
        <w:div w:id="1586302409">
          <w:marLeft w:val="0"/>
          <w:marRight w:val="0"/>
          <w:marTop w:val="0"/>
          <w:marBottom w:val="0"/>
          <w:divBdr>
            <w:top w:val="none" w:sz="0" w:space="0" w:color="auto"/>
            <w:left w:val="none" w:sz="0" w:space="0" w:color="auto"/>
            <w:bottom w:val="none" w:sz="0" w:space="0" w:color="auto"/>
            <w:right w:val="none" w:sz="0" w:space="0" w:color="auto"/>
          </w:divBdr>
          <w:divsChild>
            <w:div w:id="96134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568486">
      <w:bodyDiv w:val="1"/>
      <w:marLeft w:val="0"/>
      <w:marRight w:val="0"/>
      <w:marTop w:val="0"/>
      <w:marBottom w:val="0"/>
      <w:divBdr>
        <w:top w:val="none" w:sz="0" w:space="0" w:color="auto"/>
        <w:left w:val="none" w:sz="0" w:space="0" w:color="auto"/>
        <w:bottom w:val="none" w:sz="0" w:space="0" w:color="auto"/>
        <w:right w:val="none" w:sz="0" w:space="0" w:color="auto"/>
      </w:divBdr>
      <w:divsChild>
        <w:div w:id="1637221535">
          <w:marLeft w:val="0"/>
          <w:marRight w:val="0"/>
          <w:marTop w:val="0"/>
          <w:marBottom w:val="0"/>
          <w:divBdr>
            <w:top w:val="none" w:sz="0" w:space="0" w:color="auto"/>
            <w:left w:val="none" w:sz="0" w:space="0" w:color="auto"/>
            <w:bottom w:val="none" w:sz="0" w:space="0" w:color="auto"/>
            <w:right w:val="none" w:sz="0" w:space="0" w:color="auto"/>
          </w:divBdr>
          <w:divsChild>
            <w:div w:id="204328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sonplaceholder.typicode.com/photos/" TargetMode="External"/><Relationship Id="rId3" Type="http://schemas.openxmlformats.org/officeDocument/2006/relationships/webSettings" Target="webSettings.xml"/><Relationship Id="rId7" Type="http://schemas.openxmlformats.org/officeDocument/2006/relationships/hyperlink" Target="https://lodash.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rimeflex.org/" TargetMode="External"/><Relationship Id="rId5" Type="http://schemas.openxmlformats.org/officeDocument/2006/relationships/hyperlink" Target="https://angular.io/guide/setup-local" TargetMode="External"/><Relationship Id="rId10" Type="http://schemas.openxmlformats.org/officeDocument/2006/relationships/theme" Target="theme/theme1.xml"/><Relationship Id="rId4" Type="http://schemas.openxmlformats.org/officeDocument/2006/relationships/hyperlink" Target="https://nodejs.org/en/download" TargetMode="Externa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881</Words>
  <Characters>4759</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Brito Lacerda</dc:creator>
  <cp:keywords/>
  <dc:description/>
  <cp:lastModifiedBy>Guilherme Brito Lacerda</cp:lastModifiedBy>
  <cp:revision>3</cp:revision>
  <dcterms:created xsi:type="dcterms:W3CDTF">2024-03-23T00:10:00Z</dcterms:created>
  <dcterms:modified xsi:type="dcterms:W3CDTF">2024-03-23T01:14:00Z</dcterms:modified>
</cp:coreProperties>
</file>