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669" w:rsidRDefault="00FC11B9">
      <w:r>
        <w:t>Pseudocodes and Flowchart</w:t>
      </w:r>
    </w:p>
    <w:p w:rsidR="00FC11B9" w:rsidRDefault="00FC11B9">
      <w:r>
        <w:tab/>
      </w:r>
    </w:p>
    <w:p w:rsidR="00FC11B9" w:rsidRDefault="00FC11B9"/>
    <w:p w:rsidR="00FC11B9" w:rsidRDefault="00FC11B9"/>
    <w:p w:rsidR="00FC11B9" w:rsidRDefault="00FC11B9">
      <w:r>
        <w:tab/>
      </w:r>
      <w:r w:rsidRPr="00FC11B9">
        <w:t>Flowcharts are composed with program stream from the highest point of a page to the base. Each order is set in a container of the proper shape, and bolts are utilized to direct program stream. The accompanying shapes are regularly utilized in flowcharts:</w:t>
      </w:r>
    </w:p>
    <w:p w:rsidR="00FC11B9" w:rsidRDefault="00FC11B9" w:rsidP="00FC11B9">
      <w:pPr>
        <w:pStyle w:val="ListParagraph"/>
        <w:numPr>
          <w:ilvl w:val="0"/>
          <w:numId w:val="1"/>
        </w:numPr>
      </w:pPr>
      <w:r>
        <w:t>Oval the end or beginning of a program.</w:t>
      </w:r>
    </w:p>
    <w:p w:rsidR="00FC11B9" w:rsidRDefault="00FC11B9" w:rsidP="00FC11B9">
      <w:pPr>
        <w:pStyle w:val="ListParagraph"/>
        <w:numPr>
          <w:ilvl w:val="0"/>
          <w:numId w:val="1"/>
        </w:numPr>
      </w:pPr>
      <w:r>
        <w:t>Parallelogram the place where there is an input or an output from a program.</w:t>
      </w:r>
    </w:p>
    <w:p w:rsidR="00FC11B9" w:rsidRDefault="00FC11B9" w:rsidP="00FC11B9">
      <w:pPr>
        <w:pStyle w:val="ListParagraph"/>
        <w:numPr>
          <w:ilvl w:val="0"/>
          <w:numId w:val="1"/>
        </w:numPr>
      </w:pPr>
      <w:r>
        <w:t>Rectangle indicates the value to a variable.</w:t>
      </w:r>
    </w:p>
    <w:p w:rsidR="00FC11B9" w:rsidRDefault="00FC11B9" w:rsidP="00FC11B9">
      <w:pPr>
        <w:pStyle w:val="ListParagraph"/>
        <w:numPr>
          <w:ilvl w:val="0"/>
          <w:numId w:val="1"/>
        </w:numPr>
      </w:pPr>
      <w:r>
        <w:t>Diamond decision is made.</w:t>
      </w:r>
    </w:p>
    <w:p w:rsidR="00FC11B9" w:rsidRDefault="00FC11B9" w:rsidP="00FC11B9">
      <w:pPr>
        <w:pStyle w:val="ListParagraph"/>
        <w:numPr>
          <w:ilvl w:val="0"/>
          <w:numId w:val="1"/>
        </w:numPr>
      </w:pPr>
      <w:r>
        <w:t>Open-ended rectangle has the comment part.</w:t>
      </w:r>
    </w:p>
    <w:p w:rsidR="00FC11B9" w:rsidRDefault="00FC11B9" w:rsidP="00FC11B9">
      <w:pPr>
        <w:pStyle w:val="ListParagraph"/>
        <w:numPr>
          <w:ilvl w:val="0"/>
          <w:numId w:val="1"/>
        </w:numPr>
      </w:pPr>
      <w:r>
        <w:t>Hexagon beginning of a repetition.</w:t>
      </w:r>
    </w:p>
    <w:p w:rsidR="00FC11B9" w:rsidRDefault="00FC11B9" w:rsidP="00FC11B9">
      <w:pPr>
        <w:pStyle w:val="ListParagraph"/>
        <w:numPr>
          <w:ilvl w:val="0"/>
          <w:numId w:val="1"/>
        </w:numPr>
      </w:pPr>
      <w:r>
        <w:t>Double-lined rectangle.</w:t>
      </w:r>
    </w:p>
    <w:p w:rsidR="00FC11B9" w:rsidRDefault="00FC11B9" w:rsidP="00FC11B9">
      <w:pPr>
        <w:pStyle w:val="ListParagraph"/>
        <w:numPr>
          <w:ilvl w:val="0"/>
          <w:numId w:val="1"/>
        </w:numPr>
      </w:pPr>
      <w:r>
        <w:t>Circles used to combine flow lines.</w:t>
      </w:r>
    </w:p>
    <w:p w:rsidR="00FC11B9" w:rsidRDefault="00FC11B9" w:rsidP="00FC11B9">
      <w:pPr>
        <w:pStyle w:val="ListParagraph"/>
        <w:numPr>
          <w:ilvl w:val="0"/>
          <w:numId w:val="1"/>
        </w:numPr>
      </w:pPr>
      <w:r>
        <w:t>Arrows direction and order of a program execution.</w:t>
      </w:r>
    </w:p>
    <w:p w:rsidR="00FC11B9" w:rsidRDefault="00FC11B9" w:rsidP="00FC11B9"/>
    <w:p w:rsidR="00FC11B9" w:rsidRDefault="00FC11B9" w:rsidP="00FC11B9"/>
    <w:p w:rsidR="00FC11B9" w:rsidRDefault="00FC11B9" w:rsidP="00FC11B9"/>
    <w:p w:rsidR="00FC11B9" w:rsidRDefault="00FC11B9" w:rsidP="00FC11B9">
      <w:pPr>
        <w:ind w:left="360"/>
      </w:pPr>
      <w:r>
        <w:t xml:space="preserve">Pseudocode is a technique for depicting PC calculations utilizing a mix of common language and programming language. It is basically a discontinuous advance towards the improvement of the real code. It enables the developer to figure their musings on the association and succession of a PC calculation without the requirement for really following the careful coding sentence structure. In spite of the fact that pseudocode is as often as possible utilized there are no arrangement of principles for its definite usage. By and large, here are a few decides that are habitually pursued when composing pseudocode: </w:t>
      </w:r>
    </w:p>
    <w:p w:rsidR="00FC11B9" w:rsidRDefault="00FC11B9" w:rsidP="00FC11B9">
      <w:pPr>
        <w:pStyle w:val="ListParagraph"/>
        <w:numPr>
          <w:ilvl w:val="0"/>
          <w:numId w:val="2"/>
        </w:numPr>
      </w:pPr>
      <w:r>
        <w:t xml:space="preserve">The standard Fortran </w:t>
      </w:r>
      <w:proofErr w:type="spellStart"/>
      <w:r>
        <w:t>symobols</w:t>
      </w:r>
      <w:proofErr w:type="spellEnd"/>
      <w:r>
        <w:t xml:space="preserve"> are utilized for math tasks (+, </w:t>
      </w:r>
      <w:proofErr w:type="gramStart"/>
      <w:r>
        <w:t>- ,</w:t>
      </w:r>
      <w:proofErr w:type="gramEnd"/>
      <w:r>
        <w:t xml:space="preserve"> *,/, **). </w:t>
      </w:r>
    </w:p>
    <w:p w:rsidR="00FC11B9" w:rsidRDefault="00FC11B9" w:rsidP="00FC11B9">
      <w:pPr>
        <w:pStyle w:val="ListParagraph"/>
        <w:numPr>
          <w:ilvl w:val="0"/>
          <w:numId w:val="2"/>
        </w:numPr>
      </w:pPr>
      <w:r>
        <w:t xml:space="preserve">Emblematic names are utilized to demonstrate the amounts being prepared. </w:t>
      </w:r>
    </w:p>
    <w:p w:rsidR="00FC11B9" w:rsidRDefault="00FC11B9" w:rsidP="00FC11B9">
      <w:pPr>
        <w:pStyle w:val="ListParagraph"/>
        <w:numPr>
          <w:ilvl w:val="0"/>
          <w:numId w:val="2"/>
        </w:numPr>
      </w:pPr>
      <w:r>
        <w:t xml:space="preserve">Certain Fortran watchwords can be utilized, for example, PRINT, WRITE, READ, and so forth. </w:t>
      </w:r>
    </w:p>
    <w:p w:rsidR="00FC11B9" w:rsidRDefault="00FC11B9" w:rsidP="00FC11B9">
      <w:pPr>
        <w:pStyle w:val="ListParagraph"/>
        <w:numPr>
          <w:ilvl w:val="0"/>
          <w:numId w:val="2"/>
        </w:numPr>
      </w:pPr>
      <w:r>
        <w:t>Space ought to be utilized to show branches and circles of guidance.</w:t>
      </w:r>
    </w:p>
    <w:p w:rsidR="00FC11B9" w:rsidRDefault="00FC11B9" w:rsidP="00FC11B9"/>
    <w:p w:rsidR="00FC11B9" w:rsidRDefault="00FC11B9" w:rsidP="00FC11B9"/>
    <w:p w:rsidR="00FC11B9" w:rsidRDefault="00FC11B9" w:rsidP="00FC11B9">
      <w:r>
        <w:t>Reference</w:t>
      </w:r>
    </w:p>
    <w:p w:rsidR="00FC11B9" w:rsidRDefault="00FC11B9" w:rsidP="00FC11B9">
      <w:r>
        <w:t xml:space="preserve"> </w:t>
      </w:r>
      <w:r w:rsidRPr="00FC11B9">
        <w:t>owlnet.rice.edu/~ceng303/manuals/fortran/FOR3_3.html</w:t>
      </w:r>
      <w:bookmarkStart w:id="0" w:name="_GoBack"/>
      <w:bookmarkEnd w:id="0"/>
    </w:p>
    <w:p w:rsidR="00FC11B9" w:rsidRDefault="00FC11B9"/>
    <w:sectPr w:rsidR="00FC1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0624C"/>
    <w:multiLevelType w:val="hybridMultilevel"/>
    <w:tmpl w:val="72DCD1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FDB4852"/>
    <w:multiLevelType w:val="hybridMultilevel"/>
    <w:tmpl w:val="74EE5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B9"/>
    <w:rsid w:val="001E0177"/>
    <w:rsid w:val="0053599C"/>
    <w:rsid w:val="009957C7"/>
    <w:rsid w:val="00FC11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1DD3"/>
  <w15:chartTrackingRefBased/>
  <w15:docId w15:val="{874EA3A1-D57F-4DC4-A12D-DF32D452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Simon</dc:creator>
  <cp:keywords/>
  <dc:description/>
  <cp:lastModifiedBy>Mariah Simon</cp:lastModifiedBy>
  <cp:revision>2</cp:revision>
  <dcterms:created xsi:type="dcterms:W3CDTF">2019-10-11T01:20:00Z</dcterms:created>
  <dcterms:modified xsi:type="dcterms:W3CDTF">2019-10-11T01:20:00Z</dcterms:modified>
</cp:coreProperties>
</file>