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5C423" w14:textId="77777777" w:rsidR="00BD21EF" w:rsidRPr="00BD21EF" w:rsidRDefault="00BD21EF" w:rsidP="00BD21EF">
      <w:r w:rsidRPr="00BD21EF">
        <w:t>The "Operation Inversion" case study at LinkedIn in 2011 outlines the company's transition from a monolithic software architecture to a scalable microservices-based architecture to handle its growing user base and traffic.</w:t>
      </w:r>
    </w:p>
    <w:p w14:paraId="6CB23B51" w14:textId="77777777" w:rsidR="00BD21EF" w:rsidRPr="00BD21EF" w:rsidRDefault="00BD21EF" w:rsidP="00BD21EF">
      <w:pPr>
        <w:rPr>
          <w:b/>
          <w:bCs/>
        </w:rPr>
      </w:pPr>
      <w:r w:rsidRPr="00BD21EF">
        <w:rPr>
          <w:b/>
          <w:bCs/>
        </w:rPr>
        <w:t>Key Points:</w:t>
      </w:r>
    </w:p>
    <w:p w14:paraId="0C9A9302" w14:textId="77777777" w:rsidR="00BD21EF" w:rsidRPr="00BD21EF" w:rsidRDefault="00BD21EF" w:rsidP="00BD21EF">
      <w:pPr>
        <w:numPr>
          <w:ilvl w:val="0"/>
          <w:numId w:val="5"/>
        </w:numPr>
      </w:pPr>
      <w:r w:rsidRPr="00BD21EF">
        <w:rPr>
          <w:b/>
          <w:bCs/>
        </w:rPr>
        <w:t>Initial Architecture Issues</w:t>
      </w:r>
      <w:r w:rsidRPr="00BD21EF">
        <w:t>: LinkedIn’s monolithic structure became difficult to scale, maintain, and extend as the user base expanded.</w:t>
      </w:r>
    </w:p>
    <w:p w14:paraId="21065B84" w14:textId="77777777" w:rsidR="00BD21EF" w:rsidRPr="00BD21EF" w:rsidRDefault="00BD21EF" w:rsidP="00BD21EF">
      <w:pPr>
        <w:numPr>
          <w:ilvl w:val="0"/>
          <w:numId w:val="5"/>
        </w:numPr>
      </w:pPr>
      <w:r w:rsidRPr="00BD21EF">
        <w:rPr>
          <w:b/>
          <w:bCs/>
        </w:rPr>
        <w:t>Decision to Transition</w:t>
      </w:r>
      <w:r w:rsidRPr="00BD21EF">
        <w:t>: To address scalability concerns, LinkedIn moved to microservices, breaking the monolithic application into smaller, independent services. This shift required careful planning and coordination.</w:t>
      </w:r>
    </w:p>
    <w:p w14:paraId="0BF19BBE" w14:textId="77777777" w:rsidR="00BD21EF" w:rsidRPr="00BD21EF" w:rsidRDefault="00BD21EF" w:rsidP="00BD21EF">
      <w:pPr>
        <w:numPr>
          <w:ilvl w:val="0"/>
          <w:numId w:val="5"/>
        </w:numPr>
      </w:pPr>
      <w:r w:rsidRPr="00BD21EF">
        <w:rPr>
          <w:b/>
          <w:bCs/>
        </w:rPr>
        <w:t>Execution and Scaling</w:t>
      </w:r>
      <w:r w:rsidRPr="00BD21EF">
        <w:t>: The transition involved multiple phases, including adopting new tools, frameworks, and practices for automation, continuous integration, and monitoring.</w:t>
      </w:r>
    </w:p>
    <w:p w14:paraId="4EF071C2" w14:textId="77777777" w:rsidR="00BD21EF" w:rsidRPr="00BD21EF" w:rsidRDefault="00BD21EF" w:rsidP="00BD21EF">
      <w:pPr>
        <w:numPr>
          <w:ilvl w:val="0"/>
          <w:numId w:val="5"/>
        </w:numPr>
      </w:pPr>
      <w:r w:rsidRPr="00BD21EF">
        <w:rPr>
          <w:b/>
          <w:bCs/>
        </w:rPr>
        <w:t>Cultural Change</w:t>
      </w:r>
      <w:r w:rsidRPr="00BD21EF">
        <w:t>: Along with technical changes, LinkedIn needed to foster a cultural shift toward agile development, faster releases, and team training in new methodologies.</w:t>
      </w:r>
    </w:p>
    <w:p w14:paraId="7948FFFB" w14:textId="77777777" w:rsidR="00BD21EF" w:rsidRPr="00BD21EF" w:rsidRDefault="00BD21EF" w:rsidP="00BD21EF">
      <w:pPr>
        <w:numPr>
          <w:ilvl w:val="0"/>
          <w:numId w:val="5"/>
        </w:numPr>
      </w:pPr>
      <w:r w:rsidRPr="00BD21EF">
        <w:rPr>
          <w:b/>
          <w:bCs/>
        </w:rPr>
        <w:t>Challenges</w:t>
      </w:r>
      <w:r w:rsidRPr="00BD21EF">
        <w:t>: Managing the increased complexity of multiple services, ensuring proper communication between them, and maintaining high availability were significant challenges during the transition.</w:t>
      </w:r>
    </w:p>
    <w:p w14:paraId="00913E98" w14:textId="77777777" w:rsidR="00BD21EF" w:rsidRPr="00BD21EF" w:rsidRDefault="00BD21EF" w:rsidP="00BD21EF">
      <w:pPr>
        <w:rPr>
          <w:b/>
          <w:bCs/>
        </w:rPr>
      </w:pPr>
      <w:r w:rsidRPr="00BD21EF">
        <w:rPr>
          <w:b/>
          <w:bCs/>
        </w:rPr>
        <w:t>Lessons Learned:</w:t>
      </w:r>
    </w:p>
    <w:p w14:paraId="5F1AEAD0" w14:textId="77777777" w:rsidR="00BD21EF" w:rsidRPr="00BD21EF" w:rsidRDefault="00BD21EF" w:rsidP="00BD21EF">
      <w:pPr>
        <w:numPr>
          <w:ilvl w:val="0"/>
          <w:numId w:val="6"/>
        </w:numPr>
      </w:pPr>
      <w:r w:rsidRPr="00BD21EF">
        <w:rPr>
          <w:b/>
          <w:bCs/>
        </w:rPr>
        <w:t>Scalability Planning</w:t>
      </w:r>
      <w:r w:rsidRPr="00BD21EF">
        <w:t>: Architecture choices must anticipate future scaling needs, as monolithic structures may not sustain growth.</w:t>
      </w:r>
    </w:p>
    <w:p w14:paraId="26AF241A" w14:textId="77777777" w:rsidR="00BD21EF" w:rsidRPr="00BD21EF" w:rsidRDefault="00BD21EF" w:rsidP="00BD21EF">
      <w:pPr>
        <w:numPr>
          <w:ilvl w:val="0"/>
          <w:numId w:val="6"/>
        </w:numPr>
      </w:pPr>
      <w:r w:rsidRPr="00BD21EF">
        <w:rPr>
          <w:b/>
          <w:bCs/>
        </w:rPr>
        <w:t>Microservices Complexity</w:t>
      </w:r>
      <w:r w:rsidRPr="00BD21EF">
        <w:t>: Microservices bring challenges such as service communication, data management, and operational overhead.</w:t>
      </w:r>
    </w:p>
    <w:p w14:paraId="2808C606" w14:textId="77777777" w:rsidR="00BD21EF" w:rsidRPr="00BD21EF" w:rsidRDefault="00BD21EF" w:rsidP="00BD21EF">
      <w:pPr>
        <w:numPr>
          <w:ilvl w:val="0"/>
          <w:numId w:val="6"/>
        </w:numPr>
      </w:pPr>
      <w:r w:rsidRPr="00BD21EF">
        <w:rPr>
          <w:b/>
          <w:bCs/>
        </w:rPr>
        <w:t>Cultural Transformation</w:t>
      </w:r>
      <w:r w:rsidRPr="00BD21EF">
        <w:t>: A successful transition requires not only technical change but also aligning the culture and skills of the engineering teams.</w:t>
      </w:r>
    </w:p>
    <w:p w14:paraId="73A1A014" w14:textId="77777777" w:rsidR="00BD21EF" w:rsidRPr="00BD21EF" w:rsidRDefault="00BD21EF" w:rsidP="00BD21EF">
      <w:pPr>
        <w:numPr>
          <w:ilvl w:val="0"/>
          <w:numId w:val="6"/>
        </w:numPr>
      </w:pPr>
      <w:r w:rsidRPr="00BD21EF">
        <w:rPr>
          <w:b/>
          <w:bCs/>
        </w:rPr>
        <w:t>Continuous Improvement</w:t>
      </w:r>
      <w:r w:rsidRPr="00BD21EF">
        <w:t>: Transitioning to microservices is a continuous process of refinement and improvement.</w:t>
      </w:r>
    </w:p>
    <w:p w14:paraId="1A871F8C" w14:textId="77777777" w:rsidR="00BD21EF" w:rsidRPr="00BD21EF" w:rsidRDefault="00BD21EF" w:rsidP="00BD21EF">
      <w:pPr>
        <w:numPr>
          <w:ilvl w:val="0"/>
          <w:numId w:val="6"/>
        </w:numPr>
      </w:pPr>
      <w:r w:rsidRPr="00BD21EF">
        <w:rPr>
          <w:b/>
          <w:bCs/>
        </w:rPr>
        <w:t>Automation and Monitoring</w:t>
      </w:r>
      <w:r w:rsidRPr="00BD21EF">
        <w:t>: Investing in automation for testing, deployment, and monitoring is essential for managing the complexity of the new architecture.</w:t>
      </w:r>
    </w:p>
    <w:p w14:paraId="4CD1F023" w14:textId="77777777" w:rsidR="00BD21EF" w:rsidRPr="00BD21EF" w:rsidRDefault="00BD21EF" w:rsidP="00BD21EF">
      <w:r w:rsidRPr="00BD21EF">
        <w:lastRenderedPageBreak/>
        <w:t>In summary, LinkedIn's transition to microservices highlighted the importance of careful planning, cultural adaptation, and ongoing improvement in managing scalability challenges.</w:t>
      </w:r>
    </w:p>
    <w:p w14:paraId="31F013BA" w14:textId="77777777" w:rsidR="003E70C9" w:rsidRPr="00BD21EF" w:rsidRDefault="003E70C9" w:rsidP="00BD21EF"/>
    <w:sectPr w:rsidR="003E70C9" w:rsidRPr="00BD21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0598B" w14:textId="77777777" w:rsidR="00E4668F" w:rsidRDefault="00E4668F" w:rsidP="00E4668F">
      <w:pPr>
        <w:spacing w:after="0" w:line="240" w:lineRule="auto"/>
      </w:pPr>
      <w:r>
        <w:separator/>
      </w:r>
    </w:p>
  </w:endnote>
  <w:endnote w:type="continuationSeparator" w:id="0">
    <w:p w14:paraId="6117A4DF" w14:textId="77777777" w:rsidR="00E4668F" w:rsidRDefault="00E4668F" w:rsidP="00E4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42CAE" w14:textId="77777777" w:rsidR="00E4668F" w:rsidRDefault="00E4668F" w:rsidP="00E4668F">
      <w:pPr>
        <w:spacing w:after="0" w:line="240" w:lineRule="auto"/>
      </w:pPr>
      <w:r>
        <w:separator/>
      </w:r>
    </w:p>
  </w:footnote>
  <w:footnote w:type="continuationSeparator" w:id="0">
    <w:p w14:paraId="1F6763D8" w14:textId="77777777" w:rsidR="00E4668F" w:rsidRDefault="00E4668F" w:rsidP="00E4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F83CF" w14:textId="161B90C6" w:rsidR="00E4668F" w:rsidRDefault="00E4668F">
    <w:pPr>
      <w:pStyle w:val="Header"/>
    </w:pPr>
    <w:r>
      <w:t>Seth Glover</w:t>
    </w:r>
  </w:p>
  <w:p w14:paraId="6969709F" w14:textId="0557FF19" w:rsidR="00E4668F" w:rsidRDefault="00E4668F">
    <w:pPr>
      <w:pStyle w:val="Header"/>
    </w:pPr>
    <w:r>
      <w:t>3/30/2025</w:t>
    </w:r>
  </w:p>
  <w:p w14:paraId="4A2B6E97" w14:textId="627FBBD9" w:rsidR="00E4668F" w:rsidRDefault="00E4668F">
    <w:pPr>
      <w:pStyle w:val="Header"/>
    </w:pPr>
    <w:r>
      <w:t>Module 2 Assignment</w:t>
    </w:r>
  </w:p>
  <w:p w14:paraId="5F674BB9" w14:textId="2EC763C5" w:rsidR="00E4668F" w:rsidRDefault="00E4668F">
    <w:pPr>
      <w:pStyle w:val="Header"/>
    </w:pPr>
    <w:r w:rsidRPr="00E4668F">
      <w:t>CSD380-M320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C0E"/>
    <w:multiLevelType w:val="multilevel"/>
    <w:tmpl w:val="8614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70873"/>
    <w:multiLevelType w:val="multilevel"/>
    <w:tmpl w:val="C0FE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F246E"/>
    <w:multiLevelType w:val="multilevel"/>
    <w:tmpl w:val="AB10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506DB"/>
    <w:multiLevelType w:val="multilevel"/>
    <w:tmpl w:val="5006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B4BD5"/>
    <w:multiLevelType w:val="multilevel"/>
    <w:tmpl w:val="DC8E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23A43"/>
    <w:multiLevelType w:val="multilevel"/>
    <w:tmpl w:val="A728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360985">
    <w:abstractNumId w:val="0"/>
  </w:num>
  <w:num w:numId="2" w16cid:durableId="305090561">
    <w:abstractNumId w:val="4"/>
  </w:num>
  <w:num w:numId="3" w16cid:durableId="378746393">
    <w:abstractNumId w:val="5"/>
  </w:num>
  <w:num w:numId="4" w16cid:durableId="867334279">
    <w:abstractNumId w:val="3"/>
  </w:num>
  <w:num w:numId="5" w16cid:durableId="1028413069">
    <w:abstractNumId w:val="1"/>
  </w:num>
  <w:num w:numId="6" w16cid:durableId="1249386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CF"/>
    <w:rsid w:val="003021CF"/>
    <w:rsid w:val="003E70C9"/>
    <w:rsid w:val="004C045C"/>
    <w:rsid w:val="00B4454A"/>
    <w:rsid w:val="00BD21EF"/>
    <w:rsid w:val="00D06067"/>
    <w:rsid w:val="00DB6A04"/>
    <w:rsid w:val="00E4668F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C0861"/>
  <w15:chartTrackingRefBased/>
  <w15:docId w15:val="{AAD2529C-A018-4C3E-8FA3-66842869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1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8F"/>
  </w:style>
  <w:style w:type="paragraph" w:styleId="Footer">
    <w:name w:val="footer"/>
    <w:basedOn w:val="Normal"/>
    <w:link w:val="FooterChar"/>
    <w:uiPriority w:val="99"/>
    <w:unhideWhenUsed/>
    <w:rsid w:val="00E4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2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5</cp:revision>
  <dcterms:created xsi:type="dcterms:W3CDTF">2025-03-30T18:37:00Z</dcterms:created>
  <dcterms:modified xsi:type="dcterms:W3CDTF">2025-03-30T18:41:00Z</dcterms:modified>
</cp:coreProperties>
</file>