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6"/>
          <w:szCs w:val="96"/>
          <w:lang w:val="en-US" w:eastAsia="zh-CN"/>
        </w:rPr>
      </w:pPr>
      <w:r>
        <w:rPr>
          <w:rFonts w:hint="eastAsia"/>
          <w:sz w:val="56"/>
          <w:szCs w:val="96"/>
          <w:lang w:val="en-US" w:eastAsia="zh-CN"/>
        </w:rPr>
        <w:t>福海蓝天</w:t>
      </w:r>
    </w:p>
    <w:p>
      <w:pPr>
        <w:jc w:val="center"/>
        <w:rPr>
          <w:rFonts w:hint="eastAsia"/>
          <w:sz w:val="56"/>
          <w:szCs w:val="96"/>
          <w:lang w:val="en-US" w:eastAsia="zh-CN"/>
        </w:rPr>
      </w:pPr>
      <w:r>
        <w:rPr>
          <w:rFonts w:hint="eastAsia"/>
          <w:sz w:val="56"/>
          <w:szCs w:val="96"/>
          <w:lang w:val="en-US" w:eastAsia="zh-CN"/>
        </w:rPr>
        <w:t>项目背景</w:t>
      </w:r>
    </w:p>
    <w:p>
      <w:pPr>
        <w:jc w:val="left"/>
        <w:rPr>
          <w:rFonts w:hint="eastAsia"/>
          <w:sz w:val="40"/>
          <w:szCs w:val="48"/>
          <w:lang w:val="en-US" w:eastAsia="zh-CN"/>
        </w:rPr>
      </w:pPr>
      <w:r>
        <w:rPr>
          <w:rFonts w:hint="eastAsia"/>
          <w:sz w:val="40"/>
          <w:szCs w:val="48"/>
          <w:lang w:val="en-US" w:eastAsia="zh-CN"/>
        </w:rPr>
        <w:t>城市白色垃圾污染</w:t>
      </w:r>
    </w:p>
    <w:p>
      <w:pPr>
        <w:jc w:val="left"/>
        <w:rPr>
          <w:rFonts w:hint="eastAsia"/>
          <w:sz w:val="40"/>
          <w:szCs w:val="48"/>
          <w:lang w:val="en-US" w:eastAsia="zh-CN"/>
        </w:rPr>
      </w:pPr>
      <w:r>
        <w:rPr>
          <w:rFonts w:hint="eastAsia"/>
          <w:sz w:val="40"/>
          <w:szCs w:val="48"/>
          <w:lang w:val="en-US" w:eastAsia="zh-CN"/>
        </w:rPr>
        <w:t>水域白色垃圾污染</w:t>
      </w:r>
    </w:p>
    <w:p>
      <w:pPr>
        <w:jc w:val="left"/>
        <w:rPr>
          <w:rFonts w:hint="eastAsia"/>
          <w:sz w:val="40"/>
          <w:szCs w:val="48"/>
          <w:lang w:val="en-US" w:eastAsia="zh-CN"/>
        </w:rPr>
      </w:pPr>
      <w:r>
        <w:rPr>
          <w:rFonts w:hint="eastAsia"/>
          <w:sz w:val="40"/>
          <w:szCs w:val="48"/>
          <w:lang w:val="en-US" w:eastAsia="zh-CN"/>
        </w:rPr>
        <w:t>垃圾处理场的废塑料</w:t>
      </w:r>
    </w:p>
    <w:p>
      <w:pPr>
        <w:jc w:val="left"/>
        <w:rPr>
          <w:rFonts w:hint="eastAsia"/>
          <w:sz w:val="40"/>
          <w:szCs w:val="48"/>
          <w:lang w:val="en-US" w:eastAsia="zh-CN"/>
        </w:rPr>
      </w:pPr>
      <w:r>
        <w:rPr>
          <w:rFonts w:hint="eastAsia"/>
          <w:sz w:val="40"/>
          <w:szCs w:val="48"/>
          <w:lang w:val="en-US" w:eastAsia="zh-CN"/>
        </w:rPr>
        <w:t>农田白色垃圾污染</w:t>
      </w:r>
    </w:p>
    <w:p>
      <w:pPr>
        <w:jc w:val="left"/>
        <w:rPr>
          <w:rFonts w:hint="eastAsia"/>
          <w:sz w:val="40"/>
          <w:szCs w:val="48"/>
          <w:lang w:val="en-US" w:eastAsia="zh-CN"/>
        </w:rPr>
      </w:pPr>
      <w:r>
        <w:rPr>
          <w:rFonts w:hint="eastAsia"/>
          <w:sz w:val="40"/>
          <w:szCs w:val="48"/>
          <w:lang w:val="en-US" w:eastAsia="zh-CN"/>
        </w:rPr>
        <w:t>食用盐里面含有大量塑料颗粒严重危害民众健康，大海里漂浮的塑料严重危害海洋生物的生存！</w:t>
      </w:r>
    </w:p>
    <w:p>
      <w:pPr>
        <w:jc w:val="left"/>
        <w:rPr>
          <w:rFonts w:hint="eastAsia"/>
          <w:sz w:val="36"/>
          <w:szCs w:val="44"/>
          <w:lang w:val="en-US" w:eastAsia="zh-CN"/>
        </w:rPr>
      </w:pPr>
      <w:r>
        <w:rPr>
          <w:rFonts w:hint="eastAsia"/>
          <w:sz w:val="36"/>
          <w:szCs w:val="44"/>
          <w:lang w:val="en-US" w:eastAsia="zh-CN"/>
        </w:rPr>
        <w:t>2020年我国塑料年消费量将突破1亿吨。</w:t>
      </w:r>
    </w:p>
    <w:p>
      <w:pPr>
        <w:jc w:val="left"/>
        <w:rPr>
          <w:rFonts w:hint="eastAsia"/>
          <w:sz w:val="36"/>
          <w:szCs w:val="44"/>
          <w:lang w:val="en-US" w:eastAsia="zh-CN"/>
        </w:rPr>
      </w:pPr>
    </w:p>
    <w:p>
      <w:pPr>
        <w:jc w:val="left"/>
        <w:rPr>
          <w:rFonts w:hint="eastAsia"/>
          <w:sz w:val="36"/>
          <w:szCs w:val="44"/>
          <w:lang w:val="en-US" w:eastAsia="zh-CN"/>
        </w:rPr>
      </w:pPr>
      <w:r>
        <w:rPr>
          <w:rFonts w:hint="eastAsia"/>
          <w:sz w:val="36"/>
          <w:szCs w:val="44"/>
          <w:lang w:val="en-US" w:eastAsia="zh-CN"/>
        </w:rPr>
        <w:t>未来我国现有填埋的存量垃圾资源将会逐步开展无害化资源化处理，预计需处理垃圾废塑料达10亿吨</w:t>
      </w:r>
    </w:p>
    <w:p>
      <w:pPr>
        <w:jc w:val="left"/>
        <w:rPr>
          <w:rFonts w:hint="eastAsia"/>
          <w:sz w:val="36"/>
          <w:szCs w:val="44"/>
          <w:lang w:val="en-US" w:eastAsia="zh-CN"/>
        </w:rPr>
      </w:pPr>
    </w:p>
    <w:p>
      <w:pPr>
        <w:jc w:val="left"/>
        <w:rPr>
          <w:rFonts w:hint="eastAsia"/>
          <w:sz w:val="36"/>
          <w:szCs w:val="44"/>
          <w:lang w:val="en-US" w:eastAsia="zh-CN"/>
        </w:rPr>
      </w:pPr>
      <w:r>
        <w:rPr>
          <w:rFonts w:hint="eastAsia"/>
          <w:sz w:val="36"/>
          <w:szCs w:val="44"/>
          <w:lang w:val="en-US" w:eastAsia="zh-CN"/>
        </w:rPr>
        <w:t>5年内垃圾废塑料的处理方式将由目前填埋和焚烧为主逐渐转为环保能源化处理。</w:t>
      </w:r>
    </w:p>
    <w:p>
      <w:pPr>
        <w:jc w:val="left"/>
        <w:rPr>
          <w:rFonts w:hint="eastAsia"/>
          <w:sz w:val="36"/>
          <w:szCs w:val="44"/>
          <w:lang w:val="en-US" w:eastAsia="zh-CN"/>
        </w:rPr>
      </w:pPr>
    </w:p>
    <w:p>
      <w:pPr>
        <w:jc w:val="left"/>
        <w:rPr>
          <w:rFonts w:hint="eastAsia"/>
          <w:sz w:val="36"/>
          <w:szCs w:val="44"/>
          <w:lang w:val="en-US" w:eastAsia="zh-CN"/>
        </w:rPr>
      </w:pPr>
      <w:r>
        <w:rPr>
          <w:rFonts w:hint="eastAsia"/>
          <w:sz w:val="36"/>
          <w:szCs w:val="44"/>
          <w:lang w:val="en-US" w:eastAsia="zh-CN"/>
        </w:rPr>
        <w:t>垃圾废塑料环保化处理产业将形成一个至少2000亿规模市场。（以目前原油价格3500元每吨计算）</w:t>
      </w:r>
    </w:p>
    <w:p>
      <w:pPr>
        <w:jc w:val="left"/>
        <w:rPr>
          <w:rFonts w:hint="eastAsia"/>
          <w:sz w:val="36"/>
          <w:szCs w:val="44"/>
          <w:lang w:val="en-US" w:eastAsia="zh-CN"/>
        </w:rPr>
      </w:pPr>
      <w:r>
        <w:rPr>
          <w:rFonts w:hint="eastAsia"/>
          <w:sz w:val="36"/>
          <w:szCs w:val="44"/>
          <w:lang w:val="en-US" w:eastAsia="zh-CN"/>
        </w:rPr>
        <w:t>我国现有垃圾处理现状：</w:t>
      </w:r>
    </w:p>
    <w:p>
      <w:pPr>
        <w:numPr>
          <w:ilvl w:val="0"/>
          <w:numId w:val="1"/>
        </w:numPr>
        <w:jc w:val="left"/>
        <w:rPr>
          <w:rFonts w:hint="eastAsia"/>
          <w:sz w:val="36"/>
          <w:szCs w:val="44"/>
          <w:lang w:val="en-US" w:eastAsia="zh-CN"/>
        </w:rPr>
      </w:pPr>
      <w:r>
        <w:rPr>
          <w:rFonts w:hint="eastAsia"/>
          <w:sz w:val="36"/>
          <w:szCs w:val="44"/>
          <w:lang w:val="en-US" w:eastAsia="zh-CN"/>
        </w:rPr>
        <w:t>填埋  造成了浪费土地；土壤、地下水污染</w:t>
      </w:r>
    </w:p>
    <w:p>
      <w:pPr>
        <w:numPr>
          <w:ilvl w:val="0"/>
          <w:numId w:val="1"/>
        </w:numPr>
        <w:jc w:val="left"/>
        <w:rPr>
          <w:rFonts w:hint="eastAsia"/>
          <w:sz w:val="36"/>
          <w:szCs w:val="44"/>
          <w:lang w:val="en-US" w:eastAsia="zh-CN"/>
        </w:rPr>
      </w:pPr>
      <w:r>
        <w:rPr>
          <w:rFonts w:hint="eastAsia"/>
          <w:sz w:val="36"/>
          <w:szCs w:val="44"/>
          <w:lang w:val="en-US" w:eastAsia="zh-CN"/>
        </w:rPr>
        <w:t>焚烧发电  造成高能耗；高排放</w:t>
      </w:r>
    </w:p>
    <w:p>
      <w:pPr>
        <w:numPr>
          <w:ilvl w:val="0"/>
          <w:numId w:val="1"/>
        </w:numPr>
        <w:jc w:val="left"/>
        <w:rPr>
          <w:rFonts w:hint="eastAsia"/>
          <w:sz w:val="36"/>
          <w:szCs w:val="44"/>
          <w:lang w:val="en-US" w:eastAsia="zh-CN"/>
        </w:rPr>
      </w:pPr>
      <w:r>
        <w:rPr>
          <w:rFonts w:hint="eastAsia"/>
          <w:sz w:val="36"/>
          <w:szCs w:val="44"/>
          <w:lang w:val="en-US" w:eastAsia="zh-CN"/>
        </w:rPr>
        <w:t>土炼油  产生大量污水、废气、废渣排放</w:t>
      </w:r>
    </w:p>
    <w:p>
      <w:pPr>
        <w:numPr>
          <w:ilvl w:val="0"/>
          <w:numId w:val="1"/>
        </w:numPr>
        <w:jc w:val="left"/>
        <w:rPr>
          <w:rFonts w:hint="eastAsia"/>
          <w:sz w:val="36"/>
          <w:szCs w:val="44"/>
          <w:lang w:val="en-US" w:eastAsia="zh-CN"/>
        </w:rPr>
      </w:pPr>
      <w:r>
        <w:rPr>
          <w:rFonts w:hint="eastAsia"/>
          <w:sz w:val="36"/>
          <w:szCs w:val="44"/>
          <w:lang w:val="en-US" w:eastAsia="zh-CN"/>
        </w:rPr>
        <w:t xml:space="preserve">再生造粒  造粒使用同样产生大量废水与废气排放污染环境，而且循环次数有限  </w:t>
      </w:r>
    </w:p>
    <w:p>
      <w:pPr>
        <w:numPr>
          <w:numId w:val="0"/>
        </w:numPr>
        <w:jc w:val="center"/>
        <w:rPr>
          <w:rFonts w:hint="eastAsia"/>
          <w:sz w:val="56"/>
          <w:szCs w:val="96"/>
          <w:lang w:val="en-US" w:eastAsia="zh-CN"/>
        </w:rPr>
      </w:pPr>
      <w:r>
        <w:rPr>
          <w:rFonts w:hint="eastAsia"/>
          <w:sz w:val="56"/>
          <w:szCs w:val="96"/>
          <w:lang w:val="en-US" w:eastAsia="zh-CN"/>
        </w:rPr>
        <w:t>公司简介</w:t>
      </w:r>
    </w:p>
    <w:p>
      <w:pPr>
        <w:numPr>
          <w:numId w:val="0"/>
        </w:numPr>
        <w:jc w:val="left"/>
        <w:rPr>
          <w:rFonts w:hint="eastAsia"/>
          <w:sz w:val="32"/>
          <w:szCs w:val="40"/>
          <w:lang w:val="en-US" w:eastAsia="zh-CN"/>
        </w:rPr>
      </w:pPr>
      <w:r>
        <w:rPr>
          <w:rFonts w:hint="eastAsia"/>
          <w:sz w:val="32"/>
          <w:szCs w:val="40"/>
          <w:lang w:val="en-US" w:eastAsia="zh-CN"/>
        </w:rPr>
        <w:t xml:space="preserve">公司名称：福海蓝天（北京）环保科技有限公司        </w:t>
      </w:r>
    </w:p>
    <w:p>
      <w:pPr>
        <w:numPr>
          <w:numId w:val="0"/>
        </w:numPr>
        <w:jc w:val="left"/>
        <w:rPr>
          <w:rFonts w:hint="eastAsia"/>
          <w:sz w:val="32"/>
          <w:szCs w:val="40"/>
          <w:lang w:val="en-US" w:eastAsia="zh-CN"/>
        </w:rPr>
      </w:pPr>
      <w:r>
        <w:rPr>
          <w:rFonts w:hint="eastAsia"/>
          <w:sz w:val="32"/>
          <w:szCs w:val="40"/>
          <w:lang w:val="en-US" w:eastAsia="zh-CN"/>
        </w:rPr>
        <w:t>法定代表人：李勇</w:t>
      </w:r>
    </w:p>
    <w:p>
      <w:pPr>
        <w:numPr>
          <w:numId w:val="0"/>
        </w:numPr>
        <w:jc w:val="left"/>
        <w:rPr>
          <w:rFonts w:hint="eastAsia"/>
          <w:sz w:val="32"/>
          <w:szCs w:val="40"/>
          <w:lang w:val="en-US" w:eastAsia="zh-CN"/>
        </w:rPr>
      </w:pPr>
      <w:r>
        <w:rPr>
          <w:rFonts w:hint="eastAsia"/>
          <w:sz w:val="32"/>
          <w:szCs w:val="40"/>
          <w:lang w:val="en-US" w:eastAsia="zh-CN"/>
        </w:rPr>
        <w:t>注册资本：6000万元</w:t>
      </w:r>
    </w:p>
    <w:p>
      <w:pPr>
        <w:numPr>
          <w:numId w:val="0"/>
        </w:numPr>
        <w:jc w:val="left"/>
        <w:rPr>
          <w:rFonts w:hint="eastAsia"/>
          <w:sz w:val="32"/>
          <w:szCs w:val="40"/>
          <w:lang w:val="en-US" w:eastAsia="zh-CN"/>
        </w:rPr>
      </w:pPr>
      <w:r>
        <w:rPr>
          <w:rFonts w:hint="eastAsia"/>
          <w:sz w:val="32"/>
          <w:szCs w:val="40"/>
          <w:lang w:val="en-US" w:eastAsia="zh-CN"/>
        </w:rPr>
        <w:t>公司地址：北京市朝阳区双桥中路富华堂文化广场</w:t>
      </w:r>
    </w:p>
    <w:p>
      <w:pPr>
        <w:numPr>
          <w:numId w:val="0"/>
        </w:numPr>
        <w:jc w:val="left"/>
        <w:rPr>
          <w:rFonts w:hint="eastAsia"/>
          <w:sz w:val="32"/>
          <w:szCs w:val="40"/>
          <w:lang w:val="en-US" w:eastAsia="zh-CN"/>
        </w:rPr>
      </w:pPr>
      <w:r>
        <w:rPr>
          <w:rFonts w:hint="eastAsia"/>
          <w:sz w:val="32"/>
          <w:szCs w:val="40"/>
          <w:lang w:val="en-US" w:eastAsia="zh-CN"/>
        </w:rPr>
        <w:t>主营业务：环保设备的研发、制造；白色污染治理中心建设、运营及终端产品的销售。</w:t>
      </w:r>
    </w:p>
    <w:p>
      <w:pPr>
        <w:numPr>
          <w:numId w:val="0"/>
        </w:numPr>
        <w:jc w:val="left"/>
        <w:rPr>
          <w:rFonts w:hint="eastAsia"/>
          <w:sz w:val="32"/>
          <w:szCs w:val="40"/>
          <w:lang w:val="en-US" w:eastAsia="zh-CN"/>
        </w:rPr>
      </w:pPr>
      <w:r>
        <w:rPr>
          <w:rFonts w:hint="eastAsia"/>
          <w:sz w:val="32"/>
          <w:szCs w:val="40"/>
          <w:lang w:val="en-US" w:eastAsia="zh-CN"/>
        </w:rPr>
        <w:t xml:space="preserve"> 一家致力于垃圾废塑料环保化处理的公司</w:t>
      </w:r>
    </w:p>
    <w:p>
      <w:pPr>
        <w:numPr>
          <w:numId w:val="0"/>
        </w:numPr>
        <w:jc w:val="left"/>
        <w:rPr>
          <w:rFonts w:hint="eastAsia"/>
          <w:sz w:val="32"/>
          <w:szCs w:val="40"/>
          <w:lang w:val="en-US" w:eastAsia="zh-CN"/>
        </w:rPr>
      </w:pPr>
      <w:r>
        <w:rPr>
          <w:rFonts w:hint="eastAsia"/>
          <w:sz w:val="32"/>
          <w:szCs w:val="40"/>
          <w:lang w:val="en-US" w:eastAsia="zh-CN"/>
        </w:rPr>
        <w:t>从废塑料的回收到处理生产出原料油、可燃气体到销售一条龙的生产销售过程。</w:t>
      </w:r>
    </w:p>
    <w:p>
      <w:pPr>
        <w:numPr>
          <w:numId w:val="0"/>
        </w:numPr>
        <w:jc w:val="left"/>
        <w:rPr>
          <w:rFonts w:hint="eastAsia"/>
          <w:sz w:val="32"/>
          <w:szCs w:val="40"/>
          <w:lang w:val="en-US" w:eastAsia="zh-CN"/>
        </w:rPr>
      </w:pPr>
      <w:r>
        <w:rPr>
          <w:rFonts w:hint="eastAsia"/>
          <w:sz w:val="32"/>
          <w:szCs w:val="40"/>
          <w:lang w:val="en-US" w:eastAsia="zh-CN"/>
        </w:rPr>
        <w:t>团队主要成员</w:t>
      </w:r>
    </w:p>
    <w:p>
      <w:pPr>
        <w:numPr>
          <w:numId w:val="0"/>
        </w:numPr>
        <w:jc w:val="left"/>
        <w:rPr>
          <w:rFonts w:hint="eastAsia"/>
          <w:sz w:val="32"/>
          <w:szCs w:val="40"/>
          <w:lang w:val="en-US" w:eastAsia="zh-CN"/>
        </w:rPr>
      </w:pPr>
      <w:r>
        <w:rPr>
          <w:rFonts w:hint="eastAsia"/>
          <w:sz w:val="32"/>
          <w:szCs w:val="40"/>
          <w:lang w:val="en-US" w:eastAsia="zh-CN"/>
        </w:rPr>
        <w:t>姓名：李勇</w:t>
      </w:r>
    </w:p>
    <w:p>
      <w:pPr>
        <w:numPr>
          <w:numId w:val="0"/>
        </w:numPr>
        <w:jc w:val="left"/>
        <w:rPr>
          <w:rFonts w:hint="eastAsia"/>
          <w:sz w:val="32"/>
          <w:szCs w:val="40"/>
          <w:lang w:val="en-US" w:eastAsia="zh-CN"/>
        </w:rPr>
      </w:pPr>
      <w:r>
        <w:rPr>
          <w:rFonts w:hint="eastAsia"/>
          <w:sz w:val="32"/>
          <w:szCs w:val="40"/>
          <w:lang w:val="en-US" w:eastAsia="zh-CN"/>
        </w:rPr>
        <w:t>职位：董事长</w:t>
      </w:r>
    </w:p>
    <w:p>
      <w:pPr>
        <w:numPr>
          <w:numId w:val="0"/>
        </w:numPr>
        <w:jc w:val="left"/>
        <w:rPr>
          <w:rFonts w:hint="eastAsia"/>
          <w:sz w:val="32"/>
          <w:szCs w:val="40"/>
          <w:lang w:val="en-US" w:eastAsia="zh-CN"/>
        </w:rPr>
      </w:pPr>
      <w:r>
        <w:rPr>
          <w:rFonts w:hint="eastAsia"/>
          <w:sz w:val="32"/>
          <w:szCs w:val="40"/>
          <w:lang w:val="en-US" w:eastAsia="zh-CN"/>
        </w:rPr>
        <w:t>介绍：福海蓝天创办人</w:t>
      </w:r>
    </w:p>
    <w:p>
      <w:pPr>
        <w:numPr>
          <w:numId w:val="0"/>
        </w:numPr>
        <w:jc w:val="left"/>
        <w:rPr>
          <w:rFonts w:hint="eastAsia"/>
          <w:sz w:val="32"/>
          <w:szCs w:val="40"/>
          <w:lang w:val="en-US" w:eastAsia="zh-CN"/>
        </w:rPr>
      </w:pPr>
      <w:r>
        <w:rPr>
          <w:rFonts w:hint="eastAsia"/>
          <w:sz w:val="32"/>
          <w:szCs w:val="40"/>
          <w:lang w:val="en-US" w:eastAsia="zh-CN"/>
        </w:rPr>
        <w:t xml:space="preserve">          中国垃圾废塑料环保化处理第一人</w:t>
      </w:r>
    </w:p>
    <w:p>
      <w:pPr>
        <w:numPr>
          <w:numId w:val="0"/>
        </w:numPr>
        <w:jc w:val="left"/>
        <w:rPr>
          <w:rFonts w:hint="eastAsia"/>
          <w:sz w:val="32"/>
          <w:szCs w:val="40"/>
          <w:lang w:val="en-US" w:eastAsia="zh-CN"/>
        </w:rPr>
      </w:pPr>
      <w:r>
        <w:rPr>
          <w:rFonts w:hint="eastAsia"/>
          <w:sz w:val="32"/>
          <w:szCs w:val="40"/>
          <w:lang w:val="en-US" w:eastAsia="zh-CN"/>
        </w:rPr>
        <w:t xml:space="preserve">          中国轻钢行业特殊专家</w:t>
      </w:r>
    </w:p>
    <w:p>
      <w:pPr>
        <w:numPr>
          <w:numId w:val="0"/>
        </w:numPr>
        <w:jc w:val="left"/>
        <w:rPr>
          <w:rFonts w:hint="eastAsia"/>
          <w:sz w:val="32"/>
          <w:szCs w:val="40"/>
          <w:lang w:val="en-US" w:eastAsia="zh-CN"/>
        </w:rPr>
      </w:pPr>
      <w:r>
        <w:rPr>
          <w:rFonts w:hint="eastAsia"/>
          <w:sz w:val="32"/>
          <w:szCs w:val="40"/>
          <w:lang w:val="en-US" w:eastAsia="zh-CN"/>
        </w:rPr>
        <w:t xml:space="preserve">          2008年奥运会特殊贡献者</w:t>
      </w:r>
    </w:p>
    <w:p>
      <w:pPr>
        <w:numPr>
          <w:numId w:val="0"/>
        </w:numPr>
        <w:jc w:val="left"/>
        <w:rPr>
          <w:rFonts w:hint="eastAsia"/>
          <w:sz w:val="32"/>
          <w:szCs w:val="40"/>
          <w:lang w:val="en-US" w:eastAsia="zh-CN"/>
        </w:rPr>
      </w:pPr>
      <w:r>
        <w:rPr>
          <w:rFonts w:hint="eastAsia"/>
          <w:sz w:val="32"/>
          <w:szCs w:val="40"/>
          <w:lang w:val="en-US" w:eastAsia="zh-CN"/>
        </w:rPr>
        <w:t>姓名：金涌</w:t>
      </w:r>
    </w:p>
    <w:p>
      <w:pPr>
        <w:numPr>
          <w:numId w:val="0"/>
        </w:numPr>
        <w:jc w:val="left"/>
        <w:rPr>
          <w:rFonts w:hint="eastAsia"/>
          <w:sz w:val="32"/>
          <w:szCs w:val="40"/>
          <w:lang w:val="en-US" w:eastAsia="zh-CN"/>
        </w:rPr>
      </w:pPr>
      <w:r>
        <w:rPr>
          <w:rFonts w:hint="eastAsia"/>
          <w:sz w:val="32"/>
          <w:szCs w:val="40"/>
          <w:lang w:val="en-US" w:eastAsia="zh-CN"/>
        </w:rPr>
        <w:t>职位：福海蓝天首席技术顾问</w:t>
      </w:r>
    </w:p>
    <w:p>
      <w:pPr>
        <w:numPr>
          <w:numId w:val="0"/>
        </w:numPr>
        <w:jc w:val="left"/>
        <w:rPr>
          <w:rFonts w:hint="eastAsia"/>
          <w:sz w:val="32"/>
          <w:szCs w:val="40"/>
          <w:lang w:val="en-US" w:eastAsia="zh-CN"/>
        </w:rPr>
      </w:pPr>
      <w:r>
        <w:rPr>
          <w:rFonts w:hint="eastAsia"/>
          <w:sz w:val="32"/>
          <w:szCs w:val="40"/>
          <w:lang w:val="en-US" w:eastAsia="zh-CN"/>
        </w:rPr>
        <w:t>介绍： 中国工程院院士</w:t>
      </w:r>
    </w:p>
    <w:p>
      <w:pPr>
        <w:numPr>
          <w:numId w:val="0"/>
        </w:numPr>
        <w:jc w:val="left"/>
        <w:rPr>
          <w:rFonts w:hint="eastAsia"/>
          <w:sz w:val="32"/>
          <w:szCs w:val="40"/>
          <w:lang w:val="en-US" w:eastAsia="zh-CN"/>
        </w:rPr>
      </w:pPr>
      <w:r>
        <w:rPr>
          <w:rFonts w:hint="eastAsia"/>
          <w:sz w:val="32"/>
          <w:szCs w:val="40"/>
          <w:lang w:val="en-US" w:eastAsia="zh-CN"/>
        </w:rPr>
        <w:t xml:space="preserve">           中国著名化工专家</w:t>
      </w:r>
    </w:p>
    <w:p>
      <w:pPr>
        <w:numPr>
          <w:numId w:val="0"/>
        </w:numPr>
        <w:jc w:val="left"/>
        <w:rPr>
          <w:rFonts w:hint="eastAsia"/>
          <w:sz w:val="32"/>
          <w:szCs w:val="40"/>
          <w:lang w:val="en-US" w:eastAsia="zh-CN"/>
        </w:rPr>
      </w:pPr>
      <w:r>
        <w:rPr>
          <w:rFonts w:hint="eastAsia"/>
          <w:sz w:val="32"/>
          <w:szCs w:val="40"/>
          <w:lang w:val="en-US" w:eastAsia="zh-CN"/>
        </w:rPr>
        <w:t xml:space="preserve">           清华大学化学工程系教授、</w:t>
      </w:r>
    </w:p>
    <w:p>
      <w:pPr>
        <w:numPr>
          <w:numId w:val="0"/>
        </w:numPr>
        <w:jc w:val="left"/>
        <w:rPr>
          <w:rFonts w:hint="eastAsia"/>
          <w:sz w:val="32"/>
          <w:szCs w:val="40"/>
          <w:lang w:val="en-US" w:eastAsia="zh-CN"/>
        </w:rPr>
      </w:pPr>
      <w:r>
        <w:rPr>
          <w:rFonts w:hint="eastAsia"/>
          <w:sz w:val="32"/>
          <w:szCs w:val="40"/>
          <w:lang w:val="en-US" w:eastAsia="zh-CN"/>
        </w:rPr>
        <w:t xml:space="preserve">           博士生导师</w:t>
      </w:r>
    </w:p>
    <w:p>
      <w:pPr>
        <w:numPr>
          <w:numId w:val="0"/>
        </w:numPr>
        <w:jc w:val="center"/>
        <w:rPr>
          <w:rFonts w:hint="eastAsia"/>
          <w:sz w:val="56"/>
          <w:szCs w:val="96"/>
          <w:lang w:val="en-US" w:eastAsia="zh-CN"/>
        </w:rPr>
      </w:pPr>
      <w:r>
        <w:rPr>
          <w:rFonts w:hint="eastAsia"/>
          <w:sz w:val="56"/>
          <w:szCs w:val="96"/>
          <w:lang w:val="en-US" w:eastAsia="zh-CN"/>
        </w:rPr>
        <w:t>技术优势</w:t>
      </w:r>
    </w:p>
    <w:p>
      <w:pPr>
        <w:numPr>
          <w:numId w:val="0"/>
        </w:numPr>
        <w:jc w:val="left"/>
        <w:rPr>
          <w:rFonts w:hint="eastAsia"/>
          <w:sz w:val="32"/>
          <w:szCs w:val="40"/>
          <w:lang w:val="en-US" w:eastAsia="zh-CN"/>
        </w:rPr>
      </w:pPr>
      <w:r>
        <w:rPr>
          <w:rFonts w:hint="eastAsia"/>
          <w:sz w:val="32"/>
          <w:szCs w:val="40"/>
          <w:lang w:val="en-US" w:eastAsia="zh-CN"/>
        </w:rPr>
        <w:t>环保化处理工艺</w:t>
      </w:r>
    </w:p>
    <w:p>
      <w:pPr>
        <w:numPr>
          <w:numId w:val="0"/>
        </w:numPr>
        <w:jc w:val="left"/>
        <w:rPr>
          <w:rFonts w:hint="eastAsia"/>
          <w:sz w:val="32"/>
          <w:szCs w:val="40"/>
          <w:lang w:val="en-US" w:eastAsia="zh-CN"/>
        </w:rPr>
      </w:pPr>
      <w:r>
        <w:rPr>
          <w:rFonts w:hint="eastAsia"/>
          <w:sz w:val="32"/>
          <w:szCs w:val="40"/>
          <w:lang w:val="en-US" w:eastAsia="zh-CN"/>
        </w:rPr>
        <w:t>无二次污染（无废水废渣排放,少量废气达标排放）</w:t>
      </w:r>
    </w:p>
    <w:p>
      <w:pPr>
        <w:numPr>
          <w:numId w:val="0"/>
        </w:numPr>
        <w:jc w:val="left"/>
        <w:rPr>
          <w:rFonts w:hint="eastAsia"/>
          <w:sz w:val="32"/>
          <w:szCs w:val="40"/>
          <w:lang w:val="en-US" w:eastAsia="zh-CN"/>
        </w:rPr>
      </w:pPr>
      <w:r>
        <w:rPr>
          <w:rFonts w:hint="eastAsia"/>
          <w:sz w:val="32"/>
          <w:szCs w:val="40"/>
          <w:lang w:val="en-US" w:eastAsia="zh-CN"/>
        </w:rPr>
        <w:t>塑料出油率在80%以上</w:t>
      </w:r>
    </w:p>
    <w:p>
      <w:pPr>
        <w:numPr>
          <w:numId w:val="0"/>
        </w:numPr>
        <w:jc w:val="left"/>
        <w:rPr>
          <w:rFonts w:hint="eastAsia"/>
          <w:sz w:val="32"/>
          <w:szCs w:val="40"/>
          <w:lang w:val="en-US" w:eastAsia="zh-CN"/>
        </w:rPr>
      </w:pPr>
      <w:r>
        <w:rPr>
          <w:rFonts w:hint="eastAsia"/>
          <w:sz w:val="32"/>
          <w:szCs w:val="40"/>
          <w:lang w:val="en-US" w:eastAsia="zh-CN"/>
        </w:rPr>
        <w:t>连续化、规模化生产</w:t>
      </w:r>
    </w:p>
    <w:p>
      <w:pPr>
        <w:numPr>
          <w:numId w:val="0"/>
        </w:numPr>
        <w:jc w:val="left"/>
        <w:rPr>
          <w:rFonts w:hint="eastAsia"/>
          <w:sz w:val="32"/>
          <w:szCs w:val="40"/>
          <w:lang w:val="en-US" w:eastAsia="zh-CN"/>
        </w:rPr>
      </w:pPr>
      <w:r>
        <w:rPr>
          <w:rFonts w:hint="eastAsia"/>
          <w:sz w:val="32"/>
          <w:szCs w:val="40"/>
          <w:lang w:val="en-US" w:eastAsia="zh-CN"/>
        </w:rPr>
        <w:t>不结焦、不堵塞，运行安全</w:t>
      </w:r>
    </w:p>
    <w:p>
      <w:pPr>
        <w:numPr>
          <w:numId w:val="0"/>
        </w:numPr>
        <w:jc w:val="left"/>
        <w:rPr>
          <w:rFonts w:hint="eastAsia"/>
          <w:sz w:val="32"/>
          <w:szCs w:val="40"/>
          <w:lang w:val="en-US" w:eastAsia="zh-CN"/>
        </w:rPr>
      </w:pPr>
      <w:r>
        <w:rPr>
          <w:rFonts w:hint="eastAsia"/>
          <w:sz w:val="32"/>
          <w:szCs w:val="40"/>
          <w:lang w:val="en-US" w:eastAsia="zh-CN"/>
        </w:rPr>
        <w:t>国家部委认可</w:t>
      </w:r>
    </w:p>
    <w:p>
      <w:pPr>
        <w:numPr>
          <w:numId w:val="0"/>
        </w:numPr>
        <w:jc w:val="left"/>
        <w:rPr>
          <w:rFonts w:hint="eastAsia"/>
          <w:sz w:val="32"/>
          <w:szCs w:val="40"/>
          <w:lang w:val="en-US" w:eastAsia="zh-CN"/>
        </w:rPr>
      </w:pPr>
      <w:r>
        <w:rPr>
          <w:rFonts w:hint="eastAsia"/>
          <w:sz w:val="32"/>
          <w:szCs w:val="40"/>
          <w:lang w:val="en-US" w:eastAsia="zh-CN"/>
        </w:rPr>
        <w:t>2014年5月28日，国务院发展研究中心组织环保部、科技部、工信部、发改委及国家工程院等相关部委召开研讨会，对福海蓝天公司“垃圾废塑料环保处理工艺”在行业中创新地位给予高度评价！</w:t>
      </w:r>
    </w:p>
    <w:p>
      <w:pPr>
        <w:numPr>
          <w:numId w:val="0"/>
        </w:numPr>
        <w:jc w:val="center"/>
        <w:rPr>
          <w:rFonts w:hint="eastAsia"/>
          <w:sz w:val="52"/>
          <w:szCs w:val="52"/>
          <w:lang w:val="en-US" w:eastAsia="zh-CN"/>
        </w:rPr>
      </w:pPr>
      <w:r>
        <w:rPr>
          <w:rFonts w:hint="eastAsia"/>
          <w:sz w:val="52"/>
          <w:szCs w:val="52"/>
          <w:lang w:val="en-US" w:eastAsia="zh-CN"/>
        </w:rPr>
        <w:t>商业模式</w:t>
      </w:r>
    </w:p>
    <w:p>
      <w:pPr>
        <w:numPr>
          <w:numId w:val="0"/>
        </w:numPr>
        <w:jc w:val="left"/>
        <w:rPr>
          <w:rFonts w:hint="eastAsia"/>
          <w:sz w:val="36"/>
          <w:szCs w:val="36"/>
          <w:lang w:val="en-US" w:eastAsia="zh-CN"/>
        </w:rPr>
      </w:pPr>
      <w:r>
        <w:rPr>
          <w:rFonts w:hint="eastAsia"/>
          <w:sz w:val="36"/>
          <w:szCs w:val="36"/>
          <w:lang w:val="en-US" w:eastAsia="zh-CN"/>
        </w:rPr>
        <w:t>全国推广商业模式</w:t>
      </w:r>
    </w:p>
    <w:p>
      <w:pPr>
        <w:numPr>
          <w:numId w:val="0"/>
        </w:numPr>
        <w:jc w:val="left"/>
        <w:rPr>
          <w:rFonts w:hint="eastAsia"/>
          <w:sz w:val="36"/>
          <w:szCs w:val="36"/>
          <w:lang w:val="en-US" w:eastAsia="zh-CN"/>
        </w:rPr>
      </w:pPr>
      <w:r>
        <w:rPr>
          <w:rFonts w:hint="eastAsia"/>
          <w:sz w:val="36"/>
          <w:szCs w:val="36"/>
          <w:lang w:val="en-US" w:eastAsia="zh-CN"/>
        </w:rPr>
        <w:t>1、全产业链运营：实现从环保装备研发制造到白色污染治理中心项目建设运营全产业链。</w:t>
      </w:r>
    </w:p>
    <w:p>
      <w:pPr>
        <w:numPr>
          <w:numId w:val="0"/>
        </w:numPr>
        <w:jc w:val="left"/>
        <w:rPr>
          <w:rFonts w:hint="eastAsia"/>
          <w:sz w:val="36"/>
          <w:szCs w:val="36"/>
          <w:lang w:val="en-US" w:eastAsia="zh-CN"/>
        </w:rPr>
      </w:pPr>
      <w:r>
        <w:rPr>
          <w:rFonts w:hint="eastAsia"/>
          <w:sz w:val="36"/>
          <w:szCs w:val="36"/>
          <w:lang w:val="en-US" w:eastAsia="zh-CN"/>
        </w:rPr>
        <w:t>2、特许经营协议：以地市级为单位签订排他特许协议确保排他性经营权，建立市场壁垒。</w:t>
      </w:r>
    </w:p>
    <w:p>
      <w:pPr>
        <w:numPr>
          <w:numId w:val="0"/>
        </w:numPr>
        <w:jc w:val="left"/>
        <w:rPr>
          <w:rFonts w:hint="eastAsia"/>
          <w:sz w:val="36"/>
          <w:szCs w:val="36"/>
          <w:lang w:val="en-US" w:eastAsia="zh-CN"/>
        </w:rPr>
      </w:pPr>
      <w:r>
        <w:rPr>
          <w:rFonts w:hint="eastAsia"/>
          <w:sz w:val="36"/>
          <w:szCs w:val="36"/>
          <w:lang w:val="en-US" w:eastAsia="zh-CN"/>
        </w:rPr>
        <w:t>3、总部支持平台：在总部建立研发、培训、服务、安全生产管理支持平台。</w:t>
      </w:r>
    </w:p>
    <w:p>
      <w:pPr>
        <w:numPr>
          <w:numId w:val="0"/>
        </w:numPr>
        <w:jc w:val="left"/>
        <w:rPr>
          <w:rFonts w:hint="eastAsia"/>
          <w:sz w:val="36"/>
          <w:szCs w:val="36"/>
          <w:lang w:val="en-US" w:eastAsia="zh-CN"/>
        </w:rPr>
      </w:pPr>
      <w:r>
        <w:rPr>
          <w:rFonts w:hint="eastAsia"/>
          <w:sz w:val="36"/>
          <w:szCs w:val="36"/>
          <w:lang w:val="en-US" w:eastAsia="zh-CN"/>
        </w:rPr>
        <w:t>4、统一品牌运营、统一销售渠道</w:t>
      </w:r>
    </w:p>
    <w:p>
      <w:pPr>
        <w:numPr>
          <w:numId w:val="0"/>
        </w:numPr>
        <w:jc w:val="left"/>
        <w:rPr>
          <w:rFonts w:hint="eastAsia"/>
          <w:sz w:val="36"/>
          <w:szCs w:val="36"/>
          <w:lang w:val="en-US" w:eastAsia="zh-CN"/>
        </w:rPr>
      </w:pPr>
      <w:r>
        <w:rPr>
          <w:rFonts w:hint="eastAsia"/>
          <w:sz w:val="36"/>
          <w:szCs w:val="36"/>
          <w:lang w:val="en-US" w:eastAsia="zh-CN"/>
        </w:rPr>
        <w:t>福海生产的原料油将被中石油的各炼厂直接收购！</w:t>
      </w:r>
      <w:r>
        <w:rPr>
          <w:rFonts w:hint="eastAsia"/>
          <w:sz w:val="36"/>
          <w:szCs w:val="36"/>
          <w:lang w:val="en-US" w:eastAsia="zh-CN"/>
        </w:rPr>
        <w:tab/>
      </w:r>
    </w:p>
    <w:p>
      <w:pPr>
        <w:numPr>
          <w:numId w:val="0"/>
        </w:numPr>
        <w:jc w:val="both"/>
        <w:rPr>
          <w:rFonts w:hint="eastAsia"/>
          <w:sz w:val="32"/>
          <w:szCs w:val="40"/>
          <w:lang w:val="en-US" w:eastAsia="zh-CN"/>
        </w:rPr>
      </w:pPr>
      <w:r>
        <w:rPr>
          <w:rFonts w:hint="eastAsia"/>
          <w:sz w:val="32"/>
          <w:szCs w:val="40"/>
          <w:lang w:val="en-US" w:eastAsia="zh-CN"/>
        </w:rPr>
        <w:t>合作模式有两种</w:t>
      </w:r>
    </w:p>
    <w:p>
      <w:pPr>
        <w:numPr>
          <w:numId w:val="0"/>
        </w:numPr>
        <w:jc w:val="both"/>
        <w:rPr>
          <w:rFonts w:hint="eastAsia"/>
          <w:sz w:val="32"/>
          <w:szCs w:val="40"/>
          <w:lang w:val="en-US" w:eastAsia="zh-CN"/>
        </w:rPr>
      </w:pPr>
      <w:r>
        <w:rPr>
          <w:rFonts w:hint="eastAsia"/>
          <w:sz w:val="32"/>
          <w:szCs w:val="40"/>
          <w:lang w:val="en-US" w:eastAsia="zh-CN"/>
        </w:rPr>
        <w:t>模式一  共同建站</w:t>
      </w:r>
    </w:p>
    <w:p>
      <w:pPr>
        <w:numPr>
          <w:numId w:val="0"/>
        </w:numPr>
        <w:jc w:val="both"/>
        <w:rPr>
          <w:rFonts w:hint="eastAsia"/>
          <w:sz w:val="32"/>
          <w:szCs w:val="40"/>
          <w:lang w:val="en-US" w:eastAsia="zh-CN"/>
        </w:rPr>
      </w:pPr>
      <w:r>
        <w:rPr>
          <w:rFonts w:hint="eastAsia"/>
          <w:sz w:val="32"/>
          <w:szCs w:val="40"/>
          <w:lang w:val="en-US" w:eastAsia="zh-CN"/>
        </w:rPr>
        <w:t>我们将提供资金及成套设备、特许授权、培训中心、生产中控中心、配件维修中心、研发中心、销售渠道、运营管理平台。    合作方提供资本和地方资源。我们将共同打造白色污染综合治理中心</w:t>
      </w:r>
    </w:p>
    <w:p>
      <w:pPr>
        <w:numPr>
          <w:numId w:val="0"/>
        </w:numPr>
        <w:jc w:val="both"/>
        <w:rPr>
          <w:rFonts w:hint="eastAsia"/>
          <w:sz w:val="32"/>
          <w:szCs w:val="40"/>
          <w:lang w:val="en-US" w:eastAsia="zh-CN"/>
        </w:rPr>
      </w:pPr>
      <w:r>
        <w:rPr>
          <w:rFonts w:hint="eastAsia"/>
          <w:sz w:val="32"/>
          <w:szCs w:val="40"/>
          <w:lang w:val="en-US" w:eastAsia="zh-CN"/>
        </w:rPr>
        <w:t>模式二  总部股权合作</w:t>
      </w:r>
    </w:p>
    <w:p>
      <w:pPr>
        <w:numPr>
          <w:numId w:val="0"/>
        </w:numPr>
        <w:jc w:val="both"/>
        <w:rPr>
          <w:rFonts w:hint="eastAsia"/>
          <w:sz w:val="32"/>
          <w:szCs w:val="40"/>
          <w:lang w:val="en-US" w:eastAsia="zh-CN"/>
        </w:rPr>
      </w:pPr>
      <w:r>
        <w:rPr>
          <w:rFonts w:hint="eastAsia"/>
          <w:sz w:val="32"/>
          <w:szCs w:val="40"/>
          <w:lang w:val="en-US" w:eastAsia="zh-CN"/>
        </w:rPr>
        <w:t>总部战略投资者引进的目的</w:t>
      </w:r>
    </w:p>
    <w:p>
      <w:pPr>
        <w:numPr>
          <w:numId w:val="0"/>
        </w:numPr>
        <w:jc w:val="both"/>
        <w:rPr>
          <w:rFonts w:hint="eastAsia"/>
          <w:sz w:val="32"/>
          <w:szCs w:val="40"/>
          <w:lang w:val="en-US" w:eastAsia="zh-CN"/>
        </w:rPr>
      </w:pPr>
      <w:r>
        <w:rPr>
          <w:rFonts w:hint="eastAsia"/>
          <w:sz w:val="32"/>
          <w:szCs w:val="40"/>
          <w:lang w:val="en-US" w:eastAsia="zh-CN"/>
        </w:rPr>
        <w:t>为了更快的将福海白色垃圾治理项目推向全国，解决我国面临的环境污染问题，我们将分批引入部分优质的投资者共同从事这个事业！</w:t>
      </w:r>
    </w:p>
    <w:p>
      <w:pPr>
        <w:numPr>
          <w:numId w:val="0"/>
        </w:numPr>
        <w:jc w:val="both"/>
        <w:rPr>
          <w:rFonts w:hint="eastAsia"/>
          <w:sz w:val="32"/>
          <w:szCs w:val="40"/>
          <w:lang w:val="en-US" w:eastAsia="zh-CN"/>
        </w:rPr>
      </w:pPr>
      <w:r>
        <w:rPr>
          <w:rFonts w:hint="eastAsia"/>
          <w:sz w:val="32"/>
          <w:szCs w:val="40"/>
          <w:lang w:val="en-US" w:eastAsia="zh-CN"/>
        </w:rPr>
        <w:t>总部战略投资者的要求</w:t>
      </w:r>
    </w:p>
    <w:p>
      <w:pPr>
        <w:numPr>
          <w:numId w:val="0"/>
        </w:numPr>
        <w:jc w:val="both"/>
        <w:rPr>
          <w:rFonts w:hint="eastAsia"/>
          <w:sz w:val="32"/>
          <w:szCs w:val="40"/>
          <w:lang w:val="en-US" w:eastAsia="zh-CN"/>
        </w:rPr>
      </w:pPr>
      <w:r>
        <w:rPr>
          <w:rFonts w:hint="eastAsia"/>
          <w:sz w:val="32"/>
          <w:szCs w:val="40"/>
          <w:lang w:val="en-US" w:eastAsia="zh-CN"/>
        </w:rPr>
        <w:t>1、具备较强的资金实力</w:t>
      </w:r>
    </w:p>
    <w:p>
      <w:pPr>
        <w:numPr>
          <w:numId w:val="0"/>
        </w:numPr>
        <w:jc w:val="both"/>
        <w:rPr>
          <w:rFonts w:hint="eastAsia"/>
          <w:sz w:val="32"/>
          <w:szCs w:val="40"/>
          <w:lang w:val="en-US" w:eastAsia="zh-CN"/>
        </w:rPr>
      </w:pPr>
      <w:r>
        <w:rPr>
          <w:rFonts w:hint="eastAsia"/>
          <w:sz w:val="32"/>
          <w:szCs w:val="40"/>
          <w:lang w:val="en-US" w:eastAsia="zh-CN"/>
        </w:rPr>
        <w:t>2、能为福海在规范化运作、资本运作、全国推广方面提供一定的帮助和支持！</w:t>
      </w:r>
    </w:p>
    <w:p>
      <w:pPr>
        <w:numPr>
          <w:numId w:val="0"/>
        </w:numPr>
        <w:jc w:val="center"/>
        <w:rPr>
          <w:rFonts w:hint="eastAsia"/>
          <w:sz w:val="52"/>
          <w:szCs w:val="52"/>
          <w:lang w:val="en-US" w:eastAsia="zh-CN"/>
        </w:rPr>
      </w:pPr>
      <w:r>
        <w:rPr>
          <w:rFonts w:hint="eastAsia"/>
          <w:sz w:val="52"/>
          <w:szCs w:val="52"/>
          <w:lang w:val="en-US" w:eastAsia="zh-CN"/>
        </w:rPr>
        <w:t>发展规划</w:t>
      </w:r>
    </w:p>
    <w:p>
      <w:pPr>
        <w:numPr>
          <w:numId w:val="0"/>
        </w:numPr>
        <w:jc w:val="both"/>
        <w:rPr>
          <w:rFonts w:hint="eastAsia"/>
          <w:sz w:val="32"/>
          <w:szCs w:val="40"/>
          <w:lang w:val="en-US" w:eastAsia="zh-CN"/>
        </w:rPr>
      </w:pPr>
      <w:r>
        <w:rPr>
          <w:rFonts w:hint="eastAsia"/>
          <w:sz w:val="32"/>
          <w:szCs w:val="40"/>
          <w:lang w:val="en-US" w:eastAsia="zh-CN"/>
        </w:rPr>
        <w:t>优先选择投资沿海发达地区</w:t>
      </w:r>
    </w:p>
    <w:p>
      <w:pPr>
        <w:numPr>
          <w:numId w:val="0"/>
        </w:numPr>
        <w:jc w:val="both"/>
        <w:rPr>
          <w:rFonts w:hint="eastAsia"/>
          <w:sz w:val="32"/>
          <w:szCs w:val="40"/>
          <w:lang w:val="en-US" w:eastAsia="zh-CN"/>
        </w:rPr>
      </w:pPr>
      <w:r>
        <w:rPr>
          <w:rFonts w:hint="eastAsia"/>
          <w:sz w:val="32"/>
          <w:szCs w:val="40"/>
          <w:lang w:val="en-US" w:eastAsia="zh-CN"/>
        </w:rPr>
        <w:t>塑料制品加工企业密集的地区五年建设50个处理中心</w:t>
      </w:r>
    </w:p>
    <w:p>
      <w:pPr>
        <w:numPr>
          <w:numId w:val="0"/>
        </w:numPr>
        <w:jc w:val="both"/>
        <w:rPr>
          <w:rFonts w:hint="eastAsia"/>
          <w:sz w:val="32"/>
          <w:szCs w:val="40"/>
          <w:lang w:val="en-US" w:eastAsia="zh-CN"/>
        </w:rPr>
      </w:pPr>
      <w:r>
        <w:rPr>
          <w:rFonts w:hint="eastAsia"/>
          <w:sz w:val="32"/>
          <w:szCs w:val="40"/>
          <w:lang w:val="en-US" w:eastAsia="zh-CN"/>
        </w:rPr>
        <w:t>福海蓝天持股比例不得低于51%</w:t>
      </w:r>
    </w:p>
    <w:p>
      <w:pPr>
        <w:numPr>
          <w:numId w:val="0"/>
        </w:numPr>
        <w:jc w:val="both"/>
        <w:rPr>
          <w:rFonts w:hint="eastAsia"/>
          <w:sz w:val="32"/>
          <w:szCs w:val="40"/>
          <w:lang w:val="en-US" w:eastAsia="zh-CN"/>
        </w:rPr>
      </w:pPr>
      <w:r>
        <w:rPr>
          <w:rFonts w:hint="eastAsia"/>
          <w:sz w:val="32"/>
          <w:szCs w:val="40"/>
          <w:lang w:val="en-US" w:eastAsia="zh-CN"/>
        </w:rPr>
        <w:t>福海蓝天统一运营管理各个处理中心</w:t>
      </w:r>
    </w:p>
    <w:p>
      <w:pPr>
        <w:numPr>
          <w:numId w:val="0"/>
        </w:numPr>
        <w:jc w:val="both"/>
        <w:rPr>
          <w:rFonts w:hint="eastAsia"/>
          <w:sz w:val="32"/>
          <w:szCs w:val="40"/>
          <w:lang w:val="en-US" w:eastAsia="zh-CN"/>
        </w:rPr>
      </w:pPr>
      <w:r>
        <w:rPr>
          <w:rFonts w:hint="eastAsia"/>
          <w:sz w:val="32"/>
          <w:szCs w:val="40"/>
          <w:lang w:val="en-US" w:eastAsia="zh-CN"/>
        </w:rPr>
        <w:t>目前进展阶段</w:t>
      </w:r>
    </w:p>
    <w:p>
      <w:pPr>
        <w:numPr>
          <w:numId w:val="0"/>
        </w:numPr>
        <w:jc w:val="both"/>
        <w:rPr>
          <w:rFonts w:hint="eastAsia"/>
          <w:sz w:val="32"/>
          <w:szCs w:val="40"/>
          <w:lang w:val="en-US" w:eastAsia="zh-CN"/>
        </w:rPr>
      </w:pPr>
      <w:r>
        <w:rPr>
          <w:rFonts w:hint="eastAsia"/>
          <w:sz w:val="32"/>
          <w:szCs w:val="40"/>
          <w:lang w:val="en-US" w:eastAsia="zh-CN"/>
        </w:rPr>
        <w:t>沧州临港福海蓝天环保科技有限公司</w:t>
      </w:r>
    </w:p>
    <w:p>
      <w:pPr>
        <w:numPr>
          <w:numId w:val="0"/>
        </w:numPr>
        <w:jc w:val="both"/>
        <w:rPr>
          <w:rFonts w:hint="eastAsia"/>
          <w:sz w:val="32"/>
          <w:szCs w:val="40"/>
          <w:lang w:val="en-US" w:eastAsia="zh-CN"/>
        </w:rPr>
      </w:pPr>
      <w:r>
        <w:rPr>
          <w:rFonts w:hint="eastAsia"/>
          <w:sz w:val="32"/>
          <w:szCs w:val="40"/>
          <w:lang w:val="en-US" w:eastAsia="zh-CN"/>
        </w:rPr>
        <w:t>--中国首个国家核准立项的废旧塑料循环处理项目产业示范基地</w:t>
      </w:r>
    </w:p>
    <w:p>
      <w:pPr>
        <w:numPr>
          <w:numId w:val="0"/>
        </w:numPr>
        <w:jc w:val="both"/>
      </w:pPr>
      <w:r>
        <w:drawing>
          <wp:inline distT="0" distB="0" distL="114300" distR="114300">
            <wp:extent cx="1901825" cy="2131695"/>
            <wp:effectExtent l="0" t="0" r="3175" b="1905"/>
            <wp:docPr id="30721" name="图片 2" descr="QQ图片2015101313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1" name="图片 2" descr="QQ图片20151013131254"/>
                    <pic:cNvPicPr>
                      <a:picLocks noChangeAspect="1"/>
                    </pic:cNvPicPr>
                  </pic:nvPicPr>
                  <pic:blipFill>
                    <a:blip r:embed="rId4"/>
                    <a:stretch>
                      <a:fillRect/>
                    </a:stretch>
                  </pic:blipFill>
                  <pic:spPr>
                    <a:xfrm>
                      <a:off x="0" y="0"/>
                      <a:ext cx="1901825" cy="2132013"/>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3150870" cy="1979295"/>
            <wp:effectExtent l="0" t="0" r="11430" b="1905"/>
            <wp:docPr id="30723" name="图片 8" descr="01 福海备案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图片 8" descr="01 福海备案证"/>
                    <pic:cNvPicPr>
                      <a:picLocks noChangeAspect="1"/>
                    </pic:cNvPicPr>
                  </pic:nvPicPr>
                  <pic:blipFill>
                    <a:blip r:embed="rId5"/>
                    <a:stretch>
                      <a:fillRect/>
                    </a:stretch>
                  </pic:blipFill>
                  <pic:spPr>
                    <a:xfrm>
                      <a:off x="0" y="0"/>
                      <a:ext cx="3151187" cy="1979613"/>
                    </a:xfrm>
                    <a:prstGeom prst="rect">
                      <a:avLst/>
                    </a:prstGeom>
                    <a:noFill/>
                    <a:ln w="9525">
                      <a:noFill/>
                    </a:ln>
                  </pic:spPr>
                </pic:pic>
              </a:graphicData>
            </a:graphic>
          </wp:inline>
        </w:drawing>
      </w:r>
    </w:p>
    <w:p>
      <w:pPr>
        <w:numPr>
          <w:numId w:val="0"/>
        </w:numPr>
        <w:jc w:val="both"/>
        <w:rPr>
          <w:rFonts w:hint="eastAsia"/>
          <w:sz w:val="32"/>
          <w:szCs w:val="40"/>
          <w:lang w:val="en-US" w:eastAsia="zh-CN"/>
        </w:rPr>
      </w:pPr>
      <w:r>
        <w:rPr>
          <w:rFonts w:hint="eastAsia"/>
          <w:sz w:val="32"/>
          <w:szCs w:val="40"/>
        </w:rPr>
        <w:t>沧州公司营业执照</w:t>
      </w:r>
      <w:r>
        <w:rPr>
          <w:rFonts w:hint="eastAsia"/>
          <w:sz w:val="32"/>
          <w:szCs w:val="40"/>
          <w:lang w:val="en-US" w:eastAsia="zh-CN"/>
        </w:rPr>
        <w:t xml:space="preserve">      项目备案证</w:t>
      </w:r>
    </w:p>
    <w:p>
      <w:pPr>
        <w:numPr>
          <w:numId w:val="0"/>
        </w:numPr>
        <w:jc w:val="both"/>
      </w:pPr>
    </w:p>
    <w:p>
      <w:pPr>
        <w:numPr>
          <w:numId w:val="0"/>
        </w:numPr>
        <w:jc w:val="both"/>
      </w:pPr>
      <w:r>
        <w:drawing>
          <wp:inline distT="0" distB="0" distL="114300" distR="114300">
            <wp:extent cx="1779270" cy="2295525"/>
            <wp:effectExtent l="0" t="0" r="11430" b="9525"/>
            <wp:docPr id="30725" name="图片 1" descr="(7@ZB]X70VLP_MCUP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图片 1" descr="(7@ZB]X70VLP_MCUPB}@C$H"/>
                    <pic:cNvPicPr>
                      <a:picLocks noChangeAspect="1"/>
                    </pic:cNvPicPr>
                  </pic:nvPicPr>
                  <pic:blipFill>
                    <a:blip r:embed="rId6"/>
                    <a:stretch>
                      <a:fillRect/>
                    </a:stretch>
                  </pic:blipFill>
                  <pic:spPr>
                    <a:xfrm>
                      <a:off x="0" y="0"/>
                      <a:ext cx="1779587" cy="2295525"/>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19250" cy="2193925"/>
            <wp:effectExtent l="0" t="0" r="0" b="15875"/>
            <wp:docPr id="30728" name="图片 1" descr="530433153054025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 name="图片 1" descr="530433153054025938"/>
                    <pic:cNvPicPr>
                      <a:picLocks noChangeAspect="1"/>
                    </pic:cNvPicPr>
                  </pic:nvPicPr>
                  <pic:blipFill>
                    <a:blip r:embed="rId7"/>
                    <a:stretch>
                      <a:fillRect/>
                    </a:stretch>
                  </pic:blipFill>
                  <pic:spPr>
                    <a:xfrm>
                      <a:off x="0" y="0"/>
                      <a:ext cx="1619250" cy="2193925"/>
                    </a:xfrm>
                    <a:prstGeom prst="rect">
                      <a:avLst/>
                    </a:prstGeom>
                    <a:noFill/>
                    <a:ln w="9525">
                      <a:noFill/>
                    </a:ln>
                  </pic:spPr>
                </pic:pic>
              </a:graphicData>
            </a:graphic>
          </wp:inline>
        </w:drawing>
      </w:r>
    </w:p>
    <w:p>
      <w:pPr>
        <w:numPr>
          <w:numId w:val="0"/>
        </w:numPr>
        <w:jc w:val="both"/>
        <w:rPr>
          <w:rFonts w:hint="eastAsia"/>
          <w:sz w:val="28"/>
          <w:szCs w:val="36"/>
          <w:lang w:val="en-US" w:eastAsia="zh-CN"/>
        </w:rPr>
      </w:pPr>
      <w:r>
        <w:rPr>
          <w:rFonts w:hint="eastAsia"/>
          <w:sz w:val="28"/>
          <w:szCs w:val="36"/>
        </w:rPr>
        <w:t>建设银行贷款意向书</w:t>
      </w:r>
      <w:r>
        <w:rPr>
          <w:rFonts w:hint="eastAsia"/>
          <w:sz w:val="28"/>
          <w:szCs w:val="36"/>
          <w:lang w:val="en-US" w:eastAsia="zh-CN"/>
        </w:rPr>
        <w:t xml:space="preserve">        工业节能与绿色发展重点项目</w:t>
      </w:r>
    </w:p>
    <w:p>
      <w:pPr>
        <w:numPr>
          <w:numId w:val="0"/>
        </w:numPr>
        <w:jc w:val="both"/>
        <w:rPr>
          <w:rFonts w:hint="eastAsia"/>
          <w:sz w:val="28"/>
          <w:szCs w:val="36"/>
        </w:rPr>
      </w:pPr>
    </w:p>
    <w:p>
      <w:pPr>
        <w:numPr>
          <w:numId w:val="0"/>
        </w:numPr>
        <w:jc w:val="both"/>
      </w:pPr>
    </w:p>
    <w:p>
      <w:pPr>
        <w:numPr>
          <w:numId w:val="0"/>
        </w:numPr>
        <w:jc w:val="both"/>
        <w:rPr>
          <w:rFonts w:hint="eastAsia"/>
          <w:lang w:val="en-US" w:eastAsia="zh-CN"/>
        </w:rPr>
      </w:pPr>
    </w:p>
    <w:p>
      <w:pPr>
        <w:numPr>
          <w:numId w:val="0"/>
        </w:numPr>
        <w:jc w:val="both"/>
        <w:rPr>
          <w:rFonts w:hint="eastAsia"/>
          <w:sz w:val="32"/>
          <w:szCs w:val="40"/>
          <w:lang w:val="en-US" w:eastAsia="zh-CN"/>
        </w:rPr>
      </w:pPr>
      <w:r>
        <w:rPr>
          <w:rFonts w:hint="eastAsia"/>
          <w:sz w:val="32"/>
          <w:szCs w:val="40"/>
          <w:lang w:val="en-US" w:eastAsia="zh-CN"/>
        </w:rPr>
        <w:t>2015年7月2日通过河北省发改委的备案立项。</w:t>
      </w:r>
    </w:p>
    <w:p>
      <w:pPr>
        <w:numPr>
          <w:numId w:val="0"/>
        </w:numPr>
        <w:jc w:val="both"/>
        <w:rPr>
          <w:rFonts w:hint="eastAsia"/>
          <w:sz w:val="32"/>
          <w:szCs w:val="40"/>
          <w:lang w:val="en-US" w:eastAsia="zh-CN"/>
        </w:rPr>
      </w:pPr>
      <w:r>
        <w:rPr>
          <w:rFonts w:hint="eastAsia"/>
          <w:sz w:val="32"/>
          <w:szCs w:val="40"/>
          <w:lang w:val="en-US" w:eastAsia="zh-CN"/>
        </w:rPr>
        <w:t>2015年12月取得土地所有权。</w:t>
      </w:r>
    </w:p>
    <w:p>
      <w:pPr>
        <w:numPr>
          <w:numId w:val="0"/>
        </w:numPr>
        <w:jc w:val="both"/>
        <w:rPr>
          <w:rFonts w:hint="eastAsia"/>
          <w:sz w:val="32"/>
          <w:szCs w:val="40"/>
          <w:lang w:val="en-US" w:eastAsia="zh-CN"/>
        </w:rPr>
      </w:pPr>
      <w:r>
        <w:rPr>
          <w:rFonts w:hint="eastAsia"/>
          <w:sz w:val="32"/>
          <w:szCs w:val="40"/>
          <w:lang w:val="en-US" w:eastAsia="zh-CN"/>
        </w:rPr>
        <w:t>2015年12月8日举行沧州项目奠基仪式。</w:t>
      </w:r>
    </w:p>
    <w:p>
      <w:pPr>
        <w:numPr>
          <w:numId w:val="0"/>
        </w:numPr>
        <w:jc w:val="both"/>
        <w:rPr>
          <w:rFonts w:hint="eastAsia"/>
          <w:sz w:val="32"/>
          <w:szCs w:val="40"/>
          <w:lang w:val="en-US" w:eastAsia="zh-CN"/>
        </w:rPr>
      </w:pPr>
      <w:r>
        <w:rPr>
          <w:rFonts w:hint="eastAsia"/>
          <w:sz w:val="32"/>
          <w:szCs w:val="40"/>
          <w:lang w:val="en-US" w:eastAsia="zh-CN"/>
        </w:rPr>
        <w:t>2015年10月取得中国建设银行对沧州项目的授信意向书。</w:t>
      </w:r>
    </w:p>
    <w:p>
      <w:pPr>
        <w:numPr>
          <w:numId w:val="0"/>
        </w:numPr>
        <w:jc w:val="both"/>
        <w:rPr>
          <w:rFonts w:hint="eastAsia"/>
          <w:sz w:val="32"/>
          <w:szCs w:val="40"/>
          <w:lang w:val="en-US" w:eastAsia="zh-CN"/>
        </w:rPr>
      </w:pPr>
      <w:r>
        <w:rPr>
          <w:rFonts w:hint="eastAsia"/>
          <w:sz w:val="32"/>
          <w:szCs w:val="40"/>
          <w:lang w:val="en-US" w:eastAsia="zh-CN"/>
        </w:rPr>
        <w:t>2016年12月将开始正式投产运营。</w:t>
      </w:r>
    </w:p>
    <w:p>
      <w:pPr>
        <w:numPr>
          <w:numId w:val="0"/>
        </w:numPr>
        <w:jc w:val="both"/>
        <w:rPr>
          <w:rFonts w:hint="eastAsia"/>
          <w:sz w:val="32"/>
          <w:szCs w:val="40"/>
          <w:lang w:val="en-US" w:eastAsia="zh-CN"/>
        </w:rPr>
      </w:pPr>
      <w:r>
        <w:rPr>
          <w:rFonts w:hint="eastAsia"/>
          <w:sz w:val="32"/>
          <w:szCs w:val="40"/>
          <w:lang w:val="en-US" w:eastAsia="zh-CN"/>
        </w:rPr>
        <w:t>远景展望</w:t>
      </w:r>
    </w:p>
    <w:p>
      <w:pPr>
        <w:numPr>
          <w:numId w:val="0"/>
        </w:numPr>
        <w:jc w:val="both"/>
        <w:rPr>
          <w:rFonts w:hint="eastAsia"/>
          <w:sz w:val="32"/>
          <w:szCs w:val="40"/>
          <w:lang w:val="en-US" w:eastAsia="zh-CN"/>
        </w:rPr>
      </w:pPr>
      <w:r>
        <w:rPr>
          <w:rFonts w:hint="eastAsia"/>
          <w:sz w:val="32"/>
          <w:szCs w:val="40"/>
          <w:lang w:val="en-US" w:eastAsia="zh-CN"/>
        </w:rPr>
        <w:t>从设备研发、设备制造到白色污染治理中心全产业链！</w:t>
      </w:r>
    </w:p>
    <w:p>
      <w:pPr>
        <w:numPr>
          <w:numId w:val="0"/>
        </w:numPr>
        <w:jc w:val="both"/>
        <w:rPr>
          <w:rFonts w:hint="eastAsia"/>
          <w:sz w:val="32"/>
          <w:szCs w:val="40"/>
          <w:lang w:val="en-US" w:eastAsia="zh-CN"/>
        </w:rPr>
      </w:pPr>
      <w:r>
        <w:rPr>
          <w:rFonts w:hint="eastAsia"/>
          <w:sz w:val="32"/>
          <w:szCs w:val="40"/>
          <w:lang w:val="en-US" w:eastAsia="zh-CN"/>
        </w:rPr>
        <w:t>从白色污染治理延伸到黑色污染治理及生物质制油全产品线！我们将再建立两个环保装备制造基地；五十个白色垃圾处理中心</w:t>
      </w:r>
    </w:p>
    <w:p>
      <w:pPr>
        <w:numPr>
          <w:numId w:val="0"/>
        </w:numPr>
        <w:jc w:val="center"/>
        <w:rPr>
          <w:rFonts w:hint="eastAsia"/>
          <w:sz w:val="56"/>
          <w:szCs w:val="96"/>
          <w:lang w:val="en-US" w:eastAsia="zh-CN"/>
        </w:rPr>
      </w:pPr>
      <w:r>
        <w:rPr>
          <w:rFonts w:hint="eastAsia"/>
          <w:sz w:val="56"/>
          <w:szCs w:val="96"/>
          <w:lang w:val="en-US" w:eastAsia="zh-CN"/>
        </w:rPr>
        <w:t>融资计划</w:t>
      </w:r>
    </w:p>
    <w:p>
      <w:pPr>
        <w:numPr>
          <w:numId w:val="0"/>
        </w:numPr>
        <w:jc w:val="left"/>
        <w:rPr>
          <w:rFonts w:hint="eastAsia"/>
          <w:sz w:val="32"/>
          <w:szCs w:val="40"/>
          <w:lang w:val="en-US" w:eastAsia="zh-CN"/>
        </w:rPr>
      </w:pPr>
      <w:r>
        <w:rPr>
          <w:rFonts w:hint="eastAsia"/>
          <w:sz w:val="32"/>
          <w:szCs w:val="40"/>
          <w:lang w:val="en-US" w:eastAsia="zh-CN"/>
        </w:rPr>
        <w:t>本次融资计划：</w:t>
      </w:r>
    </w:p>
    <w:p>
      <w:pPr>
        <w:numPr>
          <w:numId w:val="0"/>
        </w:numPr>
        <w:jc w:val="left"/>
        <w:rPr>
          <w:rFonts w:hint="eastAsia"/>
          <w:sz w:val="32"/>
          <w:szCs w:val="40"/>
          <w:lang w:val="en-US" w:eastAsia="zh-CN"/>
        </w:rPr>
      </w:pPr>
      <w:r>
        <w:rPr>
          <w:rFonts w:hint="eastAsia"/>
          <w:sz w:val="32"/>
          <w:szCs w:val="40"/>
          <w:lang w:val="en-US" w:eastAsia="zh-CN"/>
        </w:rPr>
        <w:t>融资规模：3000万元</w:t>
      </w:r>
    </w:p>
    <w:p>
      <w:pPr>
        <w:numPr>
          <w:numId w:val="0"/>
        </w:numPr>
        <w:jc w:val="left"/>
        <w:rPr>
          <w:rFonts w:hint="eastAsia"/>
          <w:sz w:val="32"/>
          <w:szCs w:val="40"/>
          <w:lang w:val="en-US" w:eastAsia="zh-CN"/>
        </w:rPr>
      </w:pPr>
      <w:r>
        <w:rPr>
          <w:rFonts w:hint="eastAsia"/>
          <w:sz w:val="32"/>
          <w:szCs w:val="40"/>
          <w:lang w:val="en-US" w:eastAsia="zh-CN"/>
        </w:rPr>
        <w:t>占股比例：9.1%</w:t>
      </w:r>
    </w:p>
    <w:p>
      <w:pPr>
        <w:numPr>
          <w:numId w:val="0"/>
        </w:numPr>
        <w:jc w:val="left"/>
        <w:rPr>
          <w:rFonts w:hint="eastAsia"/>
          <w:sz w:val="32"/>
          <w:szCs w:val="40"/>
          <w:lang w:val="en-US" w:eastAsia="zh-CN"/>
        </w:rPr>
      </w:pPr>
      <w:r>
        <w:rPr>
          <w:rFonts w:hint="eastAsia"/>
          <w:sz w:val="32"/>
          <w:szCs w:val="40"/>
          <w:lang w:val="en-US" w:eastAsia="zh-CN"/>
        </w:rPr>
        <w:t>资金用途：沧州示范项目的建设投产</w:t>
      </w:r>
    </w:p>
    <w:p>
      <w:pPr>
        <w:numPr>
          <w:numId w:val="0"/>
        </w:numPr>
        <w:jc w:val="center"/>
        <w:rPr>
          <w:rFonts w:hint="eastAsia"/>
          <w:sz w:val="52"/>
          <w:szCs w:val="72"/>
          <w:lang w:val="en-US" w:eastAsia="zh-CN"/>
        </w:rPr>
      </w:pPr>
      <w:r>
        <w:rPr>
          <w:rFonts w:hint="eastAsia"/>
          <w:sz w:val="52"/>
          <w:szCs w:val="72"/>
          <w:lang w:val="en-US" w:eastAsia="zh-CN"/>
        </w:rPr>
        <w:t>退出方式</w:t>
      </w:r>
    </w:p>
    <w:p>
      <w:pPr>
        <w:numPr>
          <w:numId w:val="0"/>
        </w:numPr>
        <w:jc w:val="left"/>
        <w:rPr>
          <w:rFonts w:hint="eastAsia"/>
          <w:sz w:val="32"/>
          <w:szCs w:val="40"/>
          <w:lang w:val="en-US" w:eastAsia="zh-CN"/>
        </w:rPr>
      </w:pPr>
      <w:r>
        <w:rPr>
          <w:rFonts w:hint="eastAsia"/>
          <w:sz w:val="32"/>
          <w:szCs w:val="40"/>
          <w:lang w:val="en-US" w:eastAsia="zh-CN"/>
        </w:rPr>
        <w:t>1、项目运营2年后，启动上市进程，目标锁定主板上市；</w:t>
      </w:r>
    </w:p>
    <w:p>
      <w:pPr>
        <w:numPr>
          <w:numId w:val="0"/>
        </w:numPr>
        <w:jc w:val="left"/>
        <w:rPr>
          <w:rFonts w:hint="eastAsia"/>
          <w:sz w:val="32"/>
          <w:szCs w:val="40"/>
          <w:lang w:val="en-US" w:eastAsia="zh-CN"/>
        </w:rPr>
      </w:pPr>
      <w:r>
        <w:rPr>
          <w:rFonts w:hint="eastAsia"/>
          <w:sz w:val="32"/>
          <w:szCs w:val="40"/>
          <w:lang w:val="en-US" w:eastAsia="zh-CN"/>
        </w:rPr>
        <w:t>2、如不能如期实现上市，可通过资产注入的方式，装入上市公司资产；</w:t>
      </w:r>
    </w:p>
    <w:p>
      <w:pPr>
        <w:numPr>
          <w:numId w:val="0"/>
        </w:numPr>
        <w:jc w:val="left"/>
        <w:rPr>
          <w:rFonts w:hint="eastAsia"/>
          <w:sz w:val="32"/>
          <w:szCs w:val="40"/>
          <w:lang w:val="en-US" w:eastAsia="zh-CN"/>
        </w:rPr>
      </w:pPr>
      <w:r>
        <w:rPr>
          <w:rFonts w:hint="eastAsia"/>
          <w:sz w:val="32"/>
          <w:szCs w:val="40"/>
          <w:lang w:val="en-US" w:eastAsia="zh-CN"/>
        </w:rPr>
        <w:t>3、庆安集团、国联产业投资基金股权接盘；</w:t>
      </w:r>
    </w:p>
    <w:p>
      <w:pPr>
        <w:numPr>
          <w:numId w:val="0"/>
        </w:numPr>
        <w:jc w:val="left"/>
        <w:rPr>
          <w:rFonts w:hint="eastAsia"/>
          <w:sz w:val="32"/>
          <w:szCs w:val="40"/>
          <w:lang w:val="en-US" w:eastAsia="zh-CN"/>
        </w:rPr>
      </w:pPr>
      <w:r>
        <w:rPr>
          <w:rFonts w:hint="eastAsia"/>
          <w:sz w:val="32"/>
          <w:szCs w:val="40"/>
          <w:lang w:val="en-US" w:eastAsia="zh-CN"/>
        </w:rPr>
        <w:t>4、大股东回购。</w:t>
      </w:r>
    </w:p>
    <w:p>
      <w:pPr>
        <w:numPr>
          <w:numId w:val="0"/>
        </w:numPr>
        <w:jc w:val="center"/>
        <w:rPr>
          <w:rFonts w:hint="eastAsia"/>
          <w:sz w:val="52"/>
          <w:szCs w:val="72"/>
          <w:lang w:val="en-US" w:eastAsia="zh-CN"/>
        </w:rPr>
      </w:pPr>
      <w:r>
        <w:rPr>
          <w:rFonts w:hint="eastAsia"/>
          <w:sz w:val="52"/>
          <w:szCs w:val="72"/>
          <w:lang w:val="en-US" w:eastAsia="zh-CN"/>
        </w:rPr>
        <w:t>投资收益</w:t>
      </w:r>
    </w:p>
    <w:p>
      <w:pPr>
        <w:numPr>
          <w:numId w:val="0"/>
        </w:numPr>
        <w:jc w:val="left"/>
        <w:rPr>
          <w:rFonts w:hint="eastAsia"/>
          <w:sz w:val="36"/>
          <w:szCs w:val="44"/>
          <w:lang w:val="en-US" w:eastAsia="zh-CN"/>
        </w:rPr>
      </w:pPr>
      <w:r>
        <w:rPr>
          <w:rFonts w:hint="eastAsia"/>
          <w:sz w:val="36"/>
          <w:szCs w:val="44"/>
          <w:lang w:val="en-US" w:eastAsia="zh-CN"/>
        </w:rPr>
        <w:t>项目估值：</w:t>
      </w:r>
    </w:p>
    <w:p>
      <w:pPr>
        <w:numPr>
          <w:numId w:val="0"/>
        </w:numPr>
        <w:jc w:val="left"/>
        <w:rPr>
          <w:rFonts w:hint="eastAsia"/>
          <w:sz w:val="36"/>
          <w:szCs w:val="44"/>
          <w:lang w:val="en-US" w:eastAsia="zh-CN"/>
        </w:rPr>
      </w:pPr>
    </w:p>
    <w:p>
      <w:pPr>
        <w:numPr>
          <w:numId w:val="0"/>
        </w:numPr>
        <w:jc w:val="left"/>
        <w:rPr>
          <w:rFonts w:hint="eastAsia"/>
          <w:sz w:val="36"/>
          <w:szCs w:val="44"/>
          <w:lang w:val="en-US" w:eastAsia="zh-CN"/>
        </w:rPr>
      </w:pPr>
      <w:r>
        <w:rPr>
          <w:rFonts w:hint="eastAsia"/>
          <w:sz w:val="36"/>
          <w:szCs w:val="44"/>
          <w:lang w:val="en-US" w:eastAsia="zh-CN"/>
        </w:rPr>
        <w:t>1、目前环保行业上市公司平均市盈率约30倍；</w:t>
      </w:r>
    </w:p>
    <w:p>
      <w:pPr>
        <w:numPr>
          <w:numId w:val="0"/>
        </w:numPr>
        <w:jc w:val="left"/>
        <w:rPr>
          <w:rFonts w:hint="eastAsia"/>
          <w:sz w:val="36"/>
          <w:szCs w:val="44"/>
          <w:lang w:val="en-US" w:eastAsia="zh-CN"/>
        </w:rPr>
      </w:pPr>
      <w:r>
        <w:rPr>
          <w:rFonts w:hint="eastAsia"/>
          <w:sz w:val="36"/>
          <w:szCs w:val="44"/>
          <w:lang w:val="en-US" w:eastAsia="zh-CN"/>
        </w:rPr>
        <w:t>2、国内风投机构对非上市公司估值大致倍数为：</w:t>
      </w:r>
    </w:p>
    <w:p>
      <w:pPr>
        <w:numPr>
          <w:numId w:val="0"/>
        </w:numPr>
        <w:jc w:val="left"/>
        <w:rPr>
          <w:rFonts w:hint="eastAsia"/>
          <w:sz w:val="36"/>
          <w:szCs w:val="44"/>
          <w:lang w:val="en-US" w:eastAsia="zh-CN"/>
        </w:rPr>
      </w:pPr>
      <w:r>
        <w:rPr>
          <w:rFonts w:hint="eastAsia"/>
          <w:sz w:val="36"/>
          <w:szCs w:val="44"/>
          <w:lang w:val="en-US" w:eastAsia="zh-CN"/>
        </w:rPr>
        <w:t xml:space="preserve">   静态 8-10倍，动态5-8倍；</w:t>
      </w:r>
    </w:p>
    <w:p>
      <w:pPr>
        <w:numPr>
          <w:numId w:val="0"/>
        </w:numPr>
        <w:jc w:val="left"/>
        <w:rPr>
          <w:rFonts w:hint="eastAsia"/>
          <w:sz w:val="36"/>
          <w:szCs w:val="44"/>
          <w:lang w:val="en-US" w:eastAsia="zh-CN"/>
        </w:rPr>
      </w:pPr>
      <w:r>
        <w:rPr>
          <w:rFonts w:hint="eastAsia"/>
          <w:sz w:val="36"/>
          <w:szCs w:val="44"/>
          <w:lang w:val="en-US" w:eastAsia="zh-CN"/>
        </w:rPr>
        <w:t>3、我公司保守按3倍PE估值：</w:t>
      </w:r>
    </w:p>
    <w:p>
      <w:pPr>
        <w:numPr>
          <w:numId w:val="0"/>
        </w:numPr>
        <w:jc w:val="left"/>
        <w:rPr>
          <w:rFonts w:hint="eastAsia"/>
          <w:sz w:val="36"/>
          <w:szCs w:val="44"/>
          <w:lang w:val="en-US" w:eastAsia="zh-CN"/>
        </w:rPr>
      </w:pPr>
      <w:r>
        <w:rPr>
          <w:rFonts w:hint="eastAsia"/>
          <w:sz w:val="36"/>
          <w:szCs w:val="44"/>
          <w:lang w:val="en-US" w:eastAsia="zh-CN"/>
        </w:rPr>
        <w:t xml:space="preserve">   2017年公司价值10亿元人民币；</w:t>
      </w:r>
    </w:p>
    <w:p>
      <w:pPr>
        <w:numPr>
          <w:numId w:val="0"/>
        </w:numPr>
        <w:jc w:val="left"/>
        <w:rPr>
          <w:rFonts w:hint="eastAsia"/>
          <w:sz w:val="36"/>
          <w:szCs w:val="44"/>
          <w:lang w:val="en-US" w:eastAsia="zh-CN"/>
        </w:rPr>
      </w:pPr>
      <w:r>
        <w:rPr>
          <w:rFonts w:hint="eastAsia"/>
          <w:sz w:val="36"/>
          <w:szCs w:val="44"/>
          <w:lang w:val="en-US" w:eastAsia="zh-CN"/>
        </w:rPr>
        <w:t xml:space="preserve">   2018年公司价值50亿元人民币。</w:t>
      </w:r>
    </w:p>
    <w:p>
      <w:pPr>
        <w:numPr>
          <w:numId w:val="0"/>
        </w:numPr>
        <w:jc w:val="left"/>
        <w:rPr>
          <w:rFonts w:hint="eastAsia"/>
          <w:sz w:val="36"/>
          <w:szCs w:val="44"/>
          <w:lang w:val="en-US" w:eastAsia="zh-CN"/>
        </w:rPr>
      </w:pPr>
    </w:p>
    <w:p>
      <w:pPr>
        <w:numPr>
          <w:numId w:val="0"/>
        </w:numPr>
        <w:jc w:val="left"/>
        <w:rPr>
          <w:rFonts w:hint="eastAsia"/>
          <w:sz w:val="24"/>
          <w:szCs w:val="32"/>
          <w:lang w:val="en-US" w:eastAsia="zh-CN"/>
        </w:rPr>
      </w:pPr>
    </w:p>
    <w:p>
      <w:pPr>
        <w:numPr>
          <w:numId w:val="0"/>
        </w:numPr>
        <w:jc w:val="both"/>
        <w:rPr>
          <w:rFonts w:hint="eastAsia"/>
          <w:sz w:val="32"/>
          <w:szCs w:val="40"/>
          <w:lang w:val="en-US" w:eastAsia="zh-CN"/>
        </w:rPr>
      </w:pPr>
      <w:bookmarkStart w:id="0" w:name="_GoBack"/>
      <w:bookmarkEnd w:id="0"/>
    </w:p>
    <w:p>
      <w:pPr>
        <w:numPr>
          <w:numId w:val="0"/>
        </w:numPr>
        <w:jc w:val="both"/>
        <w:rPr>
          <w:rFonts w:hint="eastAsia"/>
          <w:sz w:val="32"/>
          <w:szCs w:val="40"/>
          <w:lang w:val="en-US" w:eastAsia="zh-CN"/>
        </w:rPr>
      </w:pPr>
    </w:p>
    <w:p>
      <w:pPr>
        <w:numPr>
          <w:numId w:val="0"/>
        </w:numPr>
        <w:jc w:val="both"/>
        <w:rPr>
          <w:rFonts w:hint="eastAsia"/>
          <w:sz w:val="32"/>
          <w:szCs w:val="4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EE7E7"/>
    <w:multiLevelType w:val="singleLevel"/>
    <w:tmpl w:val="578EE7E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5A63BC"/>
    <w:rsid w:val="2D5A63B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2016-07-20T02:43:00Z</dcterms:created>
  <dc:creator>zy</dc:creator>
  <cp:lastModifiedBy>zy</cp:lastModifiedBy>
  <dcterms:modified xsi:type="dcterms:W3CDTF">2016-07-20T03:27:20Z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