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1: import time module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2: take start time as variable, then take current time as another variable. Subtract both variables to give a notification for how long you have been playing for.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3: create start of game with print command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4: e.g. opening hatch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if hatch = use key: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print(“You opened the hatch!”)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print(“You simply fiddle with the hatch in a feeble attempt to open it. Dumbass.”)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5: figure the rest out.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