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ghcr.io/global-datacare/gw-core@sha256:724ba328915d9907d7254c7eeded845d70dc1ae05881bccff630e871fbc7389f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e ICAs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ICAs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Nodo Operador.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la ejecuta el equipo DevOps de Fabric.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el equipo DevOps de Fabric debe revocar el identificador no consumido porque la ICA de Fabric aplica el límite de usos, no esa fecha.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Esta guía utiliza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Nodo Operador, que actúa como Proveedor de Alojamiento para alojar organizaciones proveedoras o consumidoras de servicios de índice o de gemelos digitales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con el significado definido en el Rulebook: la infraestructura técnica acreditada que aloja participantes y presta servicios en el Espacio. El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equipo DevOps del Nodo Operador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los comandos de despliegue y operación.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identidad registradora de la ICA de Fabric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administrador del MSP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son identidades diferentes. Ambas son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identidades administrativas de Fabric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La primera registra los identificadores de enrolamiento en la ICA de Fabric; la segunda administra el MSP en las operaciones autorizadas de configuración y lifecycle. La entidad autorizada para administrar Fabric custodia ambas identidades y el equipo DevOps de Fabric las utiliza para ejecutar las operaciones aprobadas. El equipo DevOps del Nodo Operador no recibe ninguna de las dos: solo recibe los grants temporales.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 grant temporal de enrolamiento no es un certificado. Contiene el identificador y el secreto temporales necesarios para solicitarlo a la ICA de Fabric. Al consumir el grant, la clave privada se genera dentro del Nodo Operador y la ICA de Fabric devuelve el certificado X.509. El grant del peer permite los enrolamientos MSP y TLS; el grant del cliente GW permite su enrolamiento MSP. Ninguno incorpora por sí solo el peer a los canales.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devuelve directamente los certificados al Nodo Operador. No pasan por el equipo DevOps de Fabric.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Conforme a la sección 10.4 del Rulebook, el Nodo Operador debe demostrar capacidad técnica, mecanismos de identidad y confianza, publicación de artefactos y controles de Compute to Data cuando apliquen. Su habilitación exige la validación del Operador del Espacio cuando esté designado o, en su defecto, del Nodo Operador anfitrión y la ICA correspondiente. La sección 13.3 le atribuye las obligaciones contractuales y normativas sobre seguridad, disponibilidad de la infraestructura y protección de datos.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equipo DevOps del Nodo Operador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Validación reproducible completa en local-network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que ejecuta la validación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El equipo DevOps de Fabric puede publicar una ventana TLS limitada a la IP de salida del Nodo Operador y cerrarla después. El equipo DevOps del Nodo Operador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DevOps de Fabric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DevOps del Nodo Operador recibe por un canal seguro un paquete privado cifrado. El administrador del MSP, la identidad registradora de la ICA de Fabric, la Host VC-JWT, el PDF y el inventario completo de red quedan fuera de la entrega: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peer-enrollment-grant.json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gw-client-enrollment-grant.json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fabric-ica-ca-chain.pem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fabric-endpoints.json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host-apply-confirmation.json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onboarding.host.json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Los grants son secretos temporales.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es el resultado saneado,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host-apply-confirmation.json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proporciona el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requestId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onboarding.host.json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fija las rutas del rol del host. El equipo DevOps del Nodo Operador comprueba los hashes antes de generar sus claves: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host-apply-confirmation.json)"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/secure/onboarding/onboarding.host.json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/secure/onboarding/onboarding.host.json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validar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0.3.2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0.3.2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GW_PUBLIC_IMAGE="ghcr.io/global-datacare/gw-core@sha256:724ba328915d9907d7254c7eeded845d70dc1ae05881bccff630e871fbc7389f"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0.3.2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gdc-host-0.3.2.tgz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equipo DevOps de Fabric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Nodo Operador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