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36452" w14:textId="65A637C2" w:rsidR="00476385" w:rsidRPr="00476385" w:rsidRDefault="00476385" w:rsidP="0047638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Rubric for Ch. 12 </w:t>
      </w:r>
      <w:r w:rsidRPr="00476385">
        <w:rPr>
          <w:rFonts w:ascii="Times New Roman" w:eastAsia="Times New Roman" w:hAnsi="Times New Roman" w:cs="Times New Roman"/>
          <w:color w:val="000000"/>
          <w:sz w:val="32"/>
          <w:szCs w:val="32"/>
        </w:rPr>
        <w:t>Politics of Numbers Exercise</w:t>
      </w:r>
    </w:p>
    <w:p w14:paraId="4C90F9E4" w14:textId="77777777" w:rsidR="00476385" w:rsidRDefault="00476385" w:rsidP="00476385">
      <w:pPr>
        <w:jc w:val="center"/>
      </w:pPr>
    </w:p>
    <w:p w14:paraId="555382F7" w14:textId="0D82856E" w:rsidR="00D11697" w:rsidRDefault="00476385">
      <w:r>
        <w:t>For each of the three scenarios t</w:t>
      </w:r>
      <w:r w:rsidR="00D11697">
        <w:t xml:space="preserve">here is not necessarily a right or wrong answer. Instead, students should be evaluated on the quality and thoroughness of their answers. </w:t>
      </w:r>
    </w:p>
    <w:p w14:paraId="5F9E0FF4" w14:textId="4DD6E379" w:rsidR="00D11697" w:rsidRDefault="00D11697"/>
    <w:p w14:paraId="47E17F02" w14:textId="162C8F23" w:rsidR="00D11697" w:rsidRDefault="00476385">
      <w:r w:rsidRPr="005D6045">
        <w:rPr>
          <w:u w:val="single"/>
        </w:rPr>
        <w:t xml:space="preserve">Suggested </w:t>
      </w:r>
      <w:r w:rsidR="005D6045" w:rsidRPr="005D6045">
        <w:rPr>
          <w:u w:val="single"/>
        </w:rPr>
        <w:t xml:space="preserve">Grading </w:t>
      </w:r>
      <w:r w:rsidRPr="005D6045">
        <w:rPr>
          <w:u w:val="single"/>
        </w:rPr>
        <w:t>Breakdown</w:t>
      </w:r>
      <w:r>
        <w:t xml:space="preserve">: </w:t>
      </w:r>
    </w:p>
    <w:p w14:paraId="4096C9DF" w14:textId="73CB39D0" w:rsidR="00D11697" w:rsidRDefault="00D116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6295"/>
      </w:tblGrid>
      <w:tr w:rsidR="00FE1C7C" w14:paraId="45A66592" w14:textId="77777777" w:rsidTr="00FE1C7C">
        <w:tc>
          <w:tcPr>
            <w:tcW w:w="985" w:type="dxa"/>
          </w:tcPr>
          <w:p w14:paraId="7BC267D7" w14:textId="4FBDC38F" w:rsidR="00FE1C7C" w:rsidRDefault="00FE1C7C">
            <w:r>
              <w:t xml:space="preserve">25% </w:t>
            </w:r>
          </w:p>
        </w:tc>
        <w:tc>
          <w:tcPr>
            <w:tcW w:w="2070" w:type="dxa"/>
          </w:tcPr>
          <w:p w14:paraId="6C1693A5" w14:textId="1F290225" w:rsidR="00FE1C7C" w:rsidRDefault="00FE1C7C">
            <w:r>
              <w:t>Data Visualization</w:t>
            </w:r>
          </w:p>
        </w:tc>
        <w:tc>
          <w:tcPr>
            <w:tcW w:w="6295" w:type="dxa"/>
          </w:tcPr>
          <w:p w14:paraId="187CD0D5" w14:textId="77777777" w:rsidR="008727BD" w:rsidRDefault="008727BD">
            <w:r>
              <w:t>Quality and completeness of graph including:</w:t>
            </w:r>
          </w:p>
          <w:p w14:paraId="48BD52CC" w14:textId="2F9DDBF8" w:rsidR="008727BD" w:rsidRDefault="008727BD" w:rsidP="008727BD">
            <w:pPr>
              <w:pStyle w:val="ListParagraph"/>
              <w:numPr>
                <w:ilvl w:val="0"/>
                <w:numId w:val="3"/>
              </w:numPr>
            </w:pPr>
            <w:r>
              <w:t xml:space="preserve">An accurate reflection of the underlying </w:t>
            </w:r>
            <w:proofErr w:type="gramStart"/>
            <w:r>
              <w:t>data;</w:t>
            </w:r>
            <w:proofErr w:type="gramEnd"/>
            <w:r>
              <w:t xml:space="preserve"> </w:t>
            </w:r>
          </w:p>
          <w:p w14:paraId="53F78F94" w14:textId="781505C8" w:rsidR="008727BD" w:rsidRDefault="008727BD" w:rsidP="008727BD">
            <w:pPr>
              <w:pStyle w:val="ListParagraph"/>
              <w:numPr>
                <w:ilvl w:val="0"/>
                <w:numId w:val="3"/>
              </w:numPr>
            </w:pPr>
            <w:r>
              <w:t xml:space="preserve">Provides evidence for the student’s country specific </w:t>
            </w:r>
            <w:proofErr w:type="gramStart"/>
            <w:r>
              <w:t>argument;</w:t>
            </w:r>
            <w:proofErr w:type="gramEnd"/>
          </w:p>
          <w:p w14:paraId="392B1A8D" w14:textId="66A67CE0" w:rsidR="00FE1C7C" w:rsidRDefault="00FE1C7C" w:rsidP="008727BD">
            <w:pPr>
              <w:pStyle w:val="ListParagraph"/>
              <w:numPr>
                <w:ilvl w:val="0"/>
                <w:numId w:val="3"/>
              </w:numPr>
            </w:pPr>
            <w:r>
              <w:t>Appropriat</w:t>
            </w:r>
            <w:r w:rsidR="008727BD">
              <w:t xml:space="preserve">e </w:t>
            </w:r>
            <w:r>
              <w:t>titles and labels</w:t>
            </w:r>
          </w:p>
        </w:tc>
      </w:tr>
      <w:tr w:rsidR="00FE1C7C" w14:paraId="7E03F792" w14:textId="77777777" w:rsidTr="00FE1C7C">
        <w:tc>
          <w:tcPr>
            <w:tcW w:w="985" w:type="dxa"/>
          </w:tcPr>
          <w:p w14:paraId="79748A2B" w14:textId="4FEA564C" w:rsidR="00FE1C7C" w:rsidRDefault="00FE1C7C">
            <w:r>
              <w:t xml:space="preserve">50% </w:t>
            </w:r>
          </w:p>
        </w:tc>
        <w:tc>
          <w:tcPr>
            <w:tcW w:w="2070" w:type="dxa"/>
          </w:tcPr>
          <w:p w14:paraId="06E59F5E" w14:textId="13D95CAC" w:rsidR="00FE1C7C" w:rsidRDefault="00FE1C7C">
            <w:r>
              <w:t>Argument</w:t>
            </w:r>
          </w:p>
        </w:tc>
        <w:tc>
          <w:tcPr>
            <w:tcW w:w="6295" w:type="dxa"/>
          </w:tcPr>
          <w:p w14:paraId="3D7955E4" w14:textId="119A8F4F" w:rsidR="008727BD" w:rsidRDefault="008727BD">
            <w:r>
              <w:t xml:space="preserve">Quality and completeness of argument including: </w:t>
            </w:r>
          </w:p>
          <w:p w14:paraId="78AA75C8" w14:textId="0B81647F" w:rsidR="008727BD" w:rsidRDefault="008727BD" w:rsidP="008727BD">
            <w:pPr>
              <w:pStyle w:val="ListParagraph"/>
              <w:numPr>
                <w:ilvl w:val="0"/>
                <w:numId w:val="3"/>
              </w:numPr>
            </w:pPr>
            <w:r>
              <w:t xml:space="preserve">The students can clearly articulate the rationale for the </w:t>
            </w:r>
            <w:r w:rsidR="004E4D58">
              <w:t xml:space="preserve">indicator </w:t>
            </w:r>
            <w:r>
              <w:t>they chose</w:t>
            </w:r>
            <w:r w:rsidR="004E4D58">
              <w:t xml:space="preserve"> and why it was the best measure of progress in their country</w:t>
            </w:r>
          </w:p>
          <w:p w14:paraId="321F837C" w14:textId="5EEAD0FD" w:rsidR="00FE1C7C" w:rsidRDefault="008727BD" w:rsidP="008727BD">
            <w:pPr>
              <w:pStyle w:val="ListParagraph"/>
              <w:numPr>
                <w:ilvl w:val="0"/>
                <w:numId w:val="3"/>
              </w:numPr>
            </w:pPr>
            <w:r>
              <w:t xml:space="preserve">The student articulates </w:t>
            </w:r>
            <w:r w:rsidR="00E978E1">
              <w:t xml:space="preserve">possible </w:t>
            </w:r>
            <w:r w:rsidR="005D6045">
              <w:t xml:space="preserve">counter </w:t>
            </w:r>
            <w:r w:rsidR="00E978E1">
              <w:t xml:space="preserve">arguments against their graph or interpretation and how they would justify their choice. </w:t>
            </w:r>
          </w:p>
        </w:tc>
      </w:tr>
      <w:tr w:rsidR="008727BD" w14:paraId="342CF9D3" w14:textId="77777777" w:rsidTr="00FE1C7C">
        <w:tc>
          <w:tcPr>
            <w:tcW w:w="985" w:type="dxa"/>
          </w:tcPr>
          <w:p w14:paraId="62719E28" w14:textId="58670C35" w:rsidR="008727BD" w:rsidRDefault="008727BD" w:rsidP="008727BD">
            <w:r>
              <w:t xml:space="preserve">25% </w:t>
            </w:r>
          </w:p>
        </w:tc>
        <w:tc>
          <w:tcPr>
            <w:tcW w:w="2070" w:type="dxa"/>
          </w:tcPr>
          <w:p w14:paraId="3BCD5B98" w14:textId="044C3B54" w:rsidR="008727BD" w:rsidRDefault="008727BD" w:rsidP="008727BD">
            <w:r>
              <w:t>Presentation</w:t>
            </w:r>
          </w:p>
        </w:tc>
        <w:tc>
          <w:tcPr>
            <w:tcW w:w="6295" w:type="dxa"/>
          </w:tcPr>
          <w:p w14:paraId="503FA1BF" w14:textId="7B8CB278" w:rsidR="008727BD" w:rsidRDefault="008727BD" w:rsidP="008727BD">
            <w:r>
              <w:t>Completeness and professionalism of presentation</w:t>
            </w:r>
          </w:p>
        </w:tc>
      </w:tr>
    </w:tbl>
    <w:p w14:paraId="1AB2735D" w14:textId="77777777" w:rsidR="005D6045" w:rsidRPr="005D6045" w:rsidRDefault="005D6045" w:rsidP="005D6045">
      <w:pPr>
        <w:rPr>
          <w:rFonts w:cstheme="minorHAnsi"/>
          <w:u w:val="single"/>
        </w:rPr>
      </w:pPr>
    </w:p>
    <w:p w14:paraId="6B25FB46" w14:textId="77777777" w:rsidR="00F12BD8" w:rsidRDefault="00F12BD8" w:rsidP="00F12BD8">
      <w:pPr>
        <w:pStyle w:val="ListParagraph"/>
        <w:rPr>
          <w:rFonts w:cstheme="minorHAnsi"/>
          <w:u w:val="single"/>
        </w:rPr>
      </w:pPr>
    </w:p>
    <w:p w14:paraId="2711525A" w14:textId="447F8534" w:rsidR="00476385" w:rsidRPr="005D6045" w:rsidRDefault="00476385" w:rsidP="0047638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5D6045">
        <w:rPr>
          <w:rFonts w:cstheme="minorHAnsi"/>
          <w:u w:val="single"/>
        </w:rPr>
        <w:t xml:space="preserve">Regulatory Quality </w:t>
      </w:r>
    </w:p>
    <w:p w14:paraId="12BDF69A" w14:textId="77777777" w:rsidR="005D6045" w:rsidRPr="005D6045" w:rsidRDefault="005D6045" w:rsidP="005D6045">
      <w:pPr>
        <w:pStyle w:val="ListParagraph"/>
        <w:rPr>
          <w:rFonts w:cstheme="minorHAnsi"/>
          <w:u w:val="single"/>
        </w:rPr>
      </w:pPr>
    </w:p>
    <w:p w14:paraId="1617600A" w14:textId="7EE3C0DF" w:rsidR="00476385" w:rsidRDefault="00476385" w:rsidP="00476385">
      <w:pPr>
        <w:rPr>
          <w:rFonts w:cstheme="minorHAnsi"/>
        </w:rPr>
      </w:pPr>
      <w:r w:rsidRPr="005D6045">
        <w:rPr>
          <w:rFonts w:cstheme="minorHAnsi"/>
        </w:rPr>
        <w:t>The data visualization</w:t>
      </w:r>
      <w:r w:rsidR="008727BD" w:rsidRPr="005D6045">
        <w:rPr>
          <w:rFonts w:cstheme="minorHAnsi"/>
        </w:rPr>
        <w:t>, presentation and argument must</w:t>
      </w:r>
      <w:r w:rsidRPr="005D6045">
        <w:rPr>
          <w:rFonts w:cstheme="minorHAnsi"/>
        </w:rPr>
        <w:t xml:space="preserve"> accurately reflect the underlying data and tell a clear story that the chosen country (Belarus, Nicaragua, or South Africa) is improving its regulations to protect businesses and investments. Students </w:t>
      </w:r>
      <w:r w:rsidR="005D6045">
        <w:rPr>
          <w:rFonts w:cstheme="minorHAnsi"/>
        </w:rPr>
        <w:t>should</w:t>
      </w:r>
      <w:r w:rsidRPr="005D6045">
        <w:rPr>
          <w:rFonts w:cstheme="minorHAnsi"/>
        </w:rPr>
        <w:t xml:space="preserve"> </w:t>
      </w:r>
      <w:r w:rsidR="005D6045">
        <w:rPr>
          <w:rFonts w:cstheme="minorHAnsi"/>
        </w:rPr>
        <w:t>use</w:t>
      </w:r>
      <w:r w:rsidRPr="005D6045">
        <w:rPr>
          <w:rFonts w:cstheme="minorHAnsi"/>
        </w:rPr>
        <w:t xml:space="preserve"> data from the </w:t>
      </w:r>
      <w:r w:rsidR="005D6045">
        <w:rPr>
          <w:rFonts w:cstheme="minorHAnsi"/>
        </w:rPr>
        <w:t>Regulatory Quality data sets provided in the data schema.</w:t>
      </w:r>
    </w:p>
    <w:p w14:paraId="1347B29B" w14:textId="19CC1A3B" w:rsidR="00476385" w:rsidRPr="005D6045" w:rsidRDefault="00476385" w:rsidP="00476385">
      <w:pPr>
        <w:rPr>
          <w:rFonts w:cstheme="minorHAnsi"/>
        </w:rPr>
      </w:pPr>
    </w:p>
    <w:p w14:paraId="33AF62E2" w14:textId="1CAA342F" w:rsidR="00476385" w:rsidRPr="005D6045" w:rsidRDefault="00476385" w:rsidP="0047638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5D6045">
        <w:rPr>
          <w:rFonts w:cstheme="minorHAnsi"/>
          <w:u w:val="single"/>
        </w:rPr>
        <w:t xml:space="preserve">Rule of Law </w:t>
      </w:r>
    </w:p>
    <w:p w14:paraId="48A0B86E" w14:textId="77777777" w:rsidR="005D6045" w:rsidRPr="005D6045" w:rsidRDefault="005D6045" w:rsidP="005D6045">
      <w:pPr>
        <w:pStyle w:val="ListParagraph"/>
        <w:rPr>
          <w:rFonts w:cstheme="minorHAnsi"/>
          <w:u w:val="single"/>
        </w:rPr>
      </w:pPr>
    </w:p>
    <w:p w14:paraId="27805E35" w14:textId="2639DECD" w:rsidR="008727BD" w:rsidRPr="005D6045" w:rsidRDefault="008727BD" w:rsidP="008727BD">
      <w:pPr>
        <w:rPr>
          <w:rFonts w:cstheme="minorHAnsi"/>
        </w:rPr>
      </w:pPr>
      <w:r w:rsidRPr="005D6045">
        <w:rPr>
          <w:rFonts w:cstheme="minorHAnsi"/>
        </w:rPr>
        <w:t>The data visualization, presentation and argument must accurately reflect the underlying data and tell a clear story that the chosen country (</w:t>
      </w:r>
      <w:r w:rsidRPr="005D6045">
        <w:rPr>
          <w:rFonts w:cstheme="minorHAnsi"/>
        </w:rPr>
        <w:t>Afgh</w:t>
      </w:r>
      <w:r w:rsidR="005D6045" w:rsidRPr="005D6045">
        <w:rPr>
          <w:rFonts w:cstheme="minorHAnsi"/>
        </w:rPr>
        <w:t>an</w:t>
      </w:r>
      <w:r w:rsidRPr="005D6045">
        <w:rPr>
          <w:rFonts w:cstheme="minorHAnsi"/>
        </w:rPr>
        <w:t>istan</w:t>
      </w:r>
      <w:r w:rsidRPr="005D6045">
        <w:rPr>
          <w:rFonts w:cstheme="minorHAnsi"/>
        </w:rPr>
        <w:t xml:space="preserve">, </w:t>
      </w:r>
      <w:r w:rsidR="005D6045" w:rsidRPr="005D6045">
        <w:rPr>
          <w:rFonts w:cstheme="minorHAnsi"/>
        </w:rPr>
        <w:t>Tanzania</w:t>
      </w:r>
      <w:r w:rsidRPr="005D6045">
        <w:rPr>
          <w:rFonts w:cstheme="minorHAnsi"/>
        </w:rPr>
        <w:t>, or</w:t>
      </w:r>
      <w:r w:rsidR="005D6045" w:rsidRPr="005D6045">
        <w:rPr>
          <w:rFonts w:cstheme="minorHAnsi"/>
        </w:rPr>
        <w:t xml:space="preserve"> </w:t>
      </w:r>
      <w:r w:rsidR="005D6045" w:rsidRPr="005D6045">
        <w:rPr>
          <w:rFonts w:eastAsia="Times New Roman" w:cstheme="minorHAnsi"/>
          <w:color w:val="000000"/>
        </w:rPr>
        <w:t>Kazakhstan</w:t>
      </w:r>
      <w:r w:rsidR="005D6045" w:rsidRPr="005D6045">
        <w:rPr>
          <w:rFonts w:eastAsia="Times New Roman" w:cstheme="minorHAnsi"/>
          <w:color w:val="000000"/>
        </w:rPr>
        <w:t>) is</w:t>
      </w:r>
      <w:r w:rsidR="005D6045" w:rsidRPr="005D6045">
        <w:rPr>
          <w:rFonts w:cstheme="minorHAnsi"/>
          <w:color w:val="000000"/>
        </w:rPr>
        <w:t xml:space="preserve"> </w:t>
      </w:r>
      <w:r w:rsidR="005D6045" w:rsidRPr="005D6045">
        <w:rPr>
          <w:rFonts w:eastAsia="Times New Roman" w:cstheme="minorHAnsi"/>
          <w:color w:val="000000"/>
        </w:rPr>
        <w:t>improv</w:t>
      </w:r>
      <w:r w:rsidR="005D6045" w:rsidRPr="005D6045">
        <w:rPr>
          <w:rFonts w:eastAsia="Times New Roman" w:cstheme="minorHAnsi"/>
          <w:color w:val="000000"/>
        </w:rPr>
        <w:t xml:space="preserve">ing </w:t>
      </w:r>
      <w:r w:rsidR="005D6045" w:rsidRPr="005D6045">
        <w:rPr>
          <w:rFonts w:eastAsia="Times New Roman" w:cstheme="minorHAnsi"/>
          <w:color w:val="000000"/>
        </w:rPr>
        <w:t>its rule of law and judiciary system</w:t>
      </w:r>
      <w:r w:rsidRPr="005D6045">
        <w:rPr>
          <w:rFonts w:cstheme="minorHAnsi"/>
        </w:rPr>
        <w:t xml:space="preserve">. </w:t>
      </w:r>
      <w:r w:rsidR="005D6045" w:rsidRPr="005D6045">
        <w:rPr>
          <w:rFonts w:cstheme="minorHAnsi"/>
        </w:rPr>
        <w:t xml:space="preserve">Students </w:t>
      </w:r>
      <w:r w:rsidR="005D6045">
        <w:rPr>
          <w:rFonts w:cstheme="minorHAnsi"/>
        </w:rPr>
        <w:t>should</w:t>
      </w:r>
      <w:r w:rsidR="005D6045" w:rsidRPr="005D6045">
        <w:rPr>
          <w:rFonts w:cstheme="minorHAnsi"/>
        </w:rPr>
        <w:t xml:space="preserve"> </w:t>
      </w:r>
      <w:r w:rsidR="005D6045">
        <w:rPr>
          <w:rFonts w:cstheme="minorHAnsi"/>
        </w:rPr>
        <w:t>use</w:t>
      </w:r>
      <w:r w:rsidR="005D6045" w:rsidRPr="005D6045">
        <w:rPr>
          <w:rFonts w:cstheme="minorHAnsi"/>
        </w:rPr>
        <w:t xml:space="preserve"> data from the </w:t>
      </w:r>
      <w:r w:rsidR="005D6045">
        <w:rPr>
          <w:rFonts w:cstheme="minorHAnsi"/>
        </w:rPr>
        <w:t>Rule of Law</w:t>
      </w:r>
      <w:r w:rsidR="005D6045">
        <w:rPr>
          <w:rFonts w:cstheme="minorHAnsi"/>
        </w:rPr>
        <w:t xml:space="preserve"> data sets provided in the data schema.</w:t>
      </w:r>
    </w:p>
    <w:p w14:paraId="2BDF01ED" w14:textId="77777777" w:rsidR="00476385" w:rsidRPr="005D6045" w:rsidRDefault="00476385" w:rsidP="00476385">
      <w:pPr>
        <w:rPr>
          <w:rFonts w:cstheme="minorHAnsi"/>
        </w:rPr>
      </w:pPr>
    </w:p>
    <w:p w14:paraId="453E3D49" w14:textId="6C75668E" w:rsidR="00476385" w:rsidRPr="005D6045" w:rsidRDefault="00476385" w:rsidP="0047638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5D6045">
        <w:rPr>
          <w:rFonts w:cstheme="minorHAnsi"/>
          <w:u w:val="single"/>
        </w:rPr>
        <w:t xml:space="preserve">Control of Corruption </w:t>
      </w:r>
    </w:p>
    <w:p w14:paraId="6EEC4E38" w14:textId="1C1766C2" w:rsidR="005D6045" w:rsidRPr="005D6045" w:rsidRDefault="005D6045" w:rsidP="005D6045">
      <w:pPr>
        <w:rPr>
          <w:rFonts w:cstheme="minorHAnsi"/>
          <w:u w:val="single"/>
        </w:rPr>
      </w:pPr>
    </w:p>
    <w:p w14:paraId="48CDEE54" w14:textId="1DB0F05F" w:rsidR="005D6045" w:rsidRPr="005D6045" w:rsidRDefault="005D6045" w:rsidP="005D6045">
      <w:pPr>
        <w:rPr>
          <w:rFonts w:cstheme="minorHAnsi"/>
        </w:rPr>
      </w:pPr>
      <w:r w:rsidRPr="005D6045">
        <w:rPr>
          <w:rFonts w:cstheme="minorHAnsi"/>
        </w:rPr>
        <w:t>The data visualization, presentation and argument must accurately reflect the underlying data and tells a clear story that the chosen country (</w:t>
      </w:r>
      <w:r w:rsidRPr="005D6045">
        <w:rPr>
          <w:rFonts w:cstheme="minorHAnsi"/>
        </w:rPr>
        <w:t>Ecuador</w:t>
      </w:r>
      <w:r w:rsidRPr="005D6045">
        <w:rPr>
          <w:rFonts w:cstheme="minorHAnsi"/>
        </w:rPr>
        <w:t xml:space="preserve">, </w:t>
      </w:r>
      <w:r w:rsidRPr="005D6045">
        <w:rPr>
          <w:rFonts w:cstheme="minorHAnsi"/>
        </w:rPr>
        <w:t>Singapore</w:t>
      </w:r>
      <w:r w:rsidRPr="005D6045">
        <w:rPr>
          <w:rFonts w:cstheme="minorHAnsi"/>
        </w:rPr>
        <w:t xml:space="preserve">, or </w:t>
      </w:r>
      <w:r w:rsidRPr="005D6045">
        <w:rPr>
          <w:rFonts w:eastAsia="Times New Roman" w:cstheme="minorHAnsi"/>
          <w:color w:val="000000"/>
        </w:rPr>
        <w:t>Tanzania</w:t>
      </w:r>
      <w:r w:rsidRPr="005D6045">
        <w:rPr>
          <w:rFonts w:cstheme="minorHAnsi"/>
        </w:rPr>
        <w:t xml:space="preserve">) is lowering its levels of corruption. Students </w:t>
      </w:r>
      <w:r>
        <w:rPr>
          <w:rFonts w:cstheme="minorHAnsi"/>
        </w:rPr>
        <w:t>should</w:t>
      </w:r>
      <w:r w:rsidRPr="005D6045">
        <w:rPr>
          <w:rFonts w:cstheme="minorHAnsi"/>
        </w:rPr>
        <w:t xml:space="preserve"> </w:t>
      </w:r>
      <w:r>
        <w:rPr>
          <w:rFonts w:cstheme="minorHAnsi"/>
        </w:rPr>
        <w:t>use</w:t>
      </w:r>
      <w:r w:rsidRPr="005D6045">
        <w:rPr>
          <w:rFonts w:cstheme="minorHAnsi"/>
        </w:rPr>
        <w:t xml:space="preserve"> data from the </w:t>
      </w:r>
      <w:r>
        <w:rPr>
          <w:rFonts w:cstheme="minorHAnsi"/>
        </w:rPr>
        <w:t>Control of Corruption</w:t>
      </w:r>
      <w:r>
        <w:rPr>
          <w:rFonts w:cstheme="minorHAnsi"/>
        </w:rPr>
        <w:t xml:space="preserve"> data sets provided in the data schema.</w:t>
      </w:r>
    </w:p>
    <w:sectPr w:rsidR="005D6045" w:rsidRPr="005D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73073"/>
    <w:multiLevelType w:val="hybridMultilevel"/>
    <w:tmpl w:val="BF22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65B1B"/>
    <w:multiLevelType w:val="hybridMultilevel"/>
    <w:tmpl w:val="CA66388E"/>
    <w:lvl w:ilvl="0" w:tplc="AA040F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A6E33"/>
    <w:multiLevelType w:val="hybridMultilevel"/>
    <w:tmpl w:val="F1D29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97"/>
    <w:rsid w:val="00226F72"/>
    <w:rsid w:val="00476385"/>
    <w:rsid w:val="004E4D58"/>
    <w:rsid w:val="005D6045"/>
    <w:rsid w:val="008727BD"/>
    <w:rsid w:val="00D11697"/>
    <w:rsid w:val="00E978E1"/>
    <w:rsid w:val="00F12BD8"/>
    <w:rsid w:val="00F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A4CF0"/>
  <w15:chartTrackingRefBased/>
  <w15:docId w15:val="{19AEEF0B-D736-DA4D-B8D9-A4E62967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Sanderson</dc:creator>
  <cp:keywords/>
  <dc:description/>
  <cp:lastModifiedBy>Sarkissian, Holly E</cp:lastModifiedBy>
  <cp:revision>3</cp:revision>
  <dcterms:created xsi:type="dcterms:W3CDTF">2021-05-08T18:49:00Z</dcterms:created>
  <dcterms:modified xsi:type="dcterms:W3CDTF">2021-05-08T18:49:00Z</dcterms:modified>
</cp:coreProperties>
</file>