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40" w:lineRule="auto"/>
        <w:rPr>
          <w:color w:val="000000"/>
          <w:sz w:val="44"/>
          <w:szCs w:val="44"/>
        </w:rPr>
        <w:sectPr>
          <w:headerReference r:id="rId10" w:type="default"/>
          <w:footerReference r:id="rId11" w:type="default"/>
          <w:pgSz w:h="16838" w:w="11906" w:orient="portrait"/>
          <w:pgMar w:bottom="1418" w:top="1418" w:left="1418" w:right="1418" w:header="708" w:footer="708"/>
          <w:pgNumType w:start="1"/>
        </w:sectPr>
      </w:pPr>
      <w:r w:rsidDel="00000000" w:rsidR="00000000" w:rsidRPr="00000000">
        <w:rPr>
          <w:color w:val="000000"/>
          <w:sz w:val="44"/>
          <w:szCs w:val="44"/>
          <w:rtl w:val="0"/>
        </w:rPr>
        <w:t xml:space="preserve">AGUASAN Workshop n°40 (2027)</w:t>
      </w:r>
    </w:p>
    <w:p w:rsidR="00000000" w:rsidDel="00000000" w:rsidP="00000000" w:rsidRDefault="00000000" w:rsidRPr="00000000" w14:paraId="00000002">
      <w:pPr>
        <w:pStyle w:val="Subtitle"/>
        <w:rPr>
          <w:sz w:val="36"/>
          <w:szCs w:val="36"/>
        </w:rPr>
      </w:pPr>
      <w:r w:rsidDel="00000000" w:rsidR="00000000" w:rsidRPr="00000000">
        <w:rPr>
          <w:sz w:val="36"/>
          <w:szCs w:val="36"/>
          <w:rtl w:val="0"/>
        </w:rPr>
        <w:t xml:space="preserve">Call for Topic Proposals</w:t>
      </w:r>
    </w:p>
    <w:p w:rsidR="00000000" w:rsidDel="00000000" w:rsidP="00000000" w:rsidRDefault="00000000" w:rsidRPr="00000000" w14:paraId="00000003">
      <w:pPr>
        <w:pBdr>
          <w:bottom w:color="8b6914" w:space="8" w:sz="6" w:val="single"/>
        </w:pBdr>
        <w:spacing w:after="300" w:line="240" w:lineRule="auto"/>
        <w:jc w:val="both"/>
        <w:rPr>
          <w:i w:val="0"/>
          <w:iCs w:val="0"/>
          <w:color w:val="8b6914"/>
          <w:sz w:val="20"/>
          <w:szCs w:val="20"/>
        </w:rPr>
      </w:pPr>
      <w:r w:rsidDel="00000000" w:rsidR="00000000" w:rsidRPr="00000000">
        <w:rPr>
          <w:i w:val="0"/>
          <w:iCs w:val="0"/>
          <w:color w:val="8b6914"/>
          <w:sz w:val="20"/>
          <w:szCs w:val="20"/>
          <w:rtl w:val="0"/>
        </w:rPr>
        <w:t xml:space="preserve">Invitation to the AGUASAN Community of Practice and SDC’s Water Network RésEAU — June 2026</w:t>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1. About the call</w:t>
      </w:r>
    </w:p>
    <w:p w:rsidR="00000000" w:rsidDel="00000000" w:rsidP="00000000" w:rsidRDefault="00000000" w:rsidRPr="00000000" w14:paraId="00000005">
      <w:pPr>
        <w:jc w:val="both"/>
        <w:rPr/>
      </w:pPr>
      <w:r w:rsidDel="00000000" w:rsidR="00000000" w:rsidRPr="00000000">
        <w:rPr>
          <w:rtl w:val="0"/>
        </w:rPr>
        <w:t xml:space="preserve">The </w:t>
      </w:r>
      <w:hyperlink r:id="rId12">
        <w:r w:rsidDel="00000000" w:rsidR="00000000" w:rsidRPr="00000000">
          <w:rPr>
            <w:b w:val="1"/>
            <w:bCs w:val="1"/>
            <w:color w:val="0563c1"/>
            <w:u w:val="single"/>
            <w:rtl w:val="0"/>
          </w:rPr>
          <w:t xml:space="preserve">AGUASAN Community of Practice (CoP)</w:t>
        </w:r>
      </w:hyperlink>
      <w:r w:rsidDel="00000000" w:rsidR="00000000" w:rsidRPr="00000000">
        <w:rPr>
          <w:b w:val="1"/>
          <w:bCs w:val="1"/>
          <w:rtl w:val="0"/>
        </w:rPr>
        <w:t xml:space="preserve"> </w:t>
      </w:r>
      <w:r w:rsidDel="00000000" w:rsidR="00000000" w:rsidRPr="00000000">
        <w:rPr>
          <w:rtl w:val="0"/>
        </w:rPr>
        <w:t xml:space="preserve">is an interdisciplinary Swiss community of specialists in the field of water and sanitation within the framework of international cooperation. It meets regularly for knowledge exchange and, among its activities, organises the AGUASAN Workshop Series. </w:t>
      </w:r>
      <w:r w:rsidDel="00000000" w:rsidR="00000000" w:rsidRPr="00000000">
        <w:rPr>
          <w:b w:val="1"/>
          <w:bCs w:val="1"/>
          <w:rtl w:val="0"/>
        </w:rPr>
        <w:t xml:space="preserve">Since 1984, AGUASAN Workshops have been a key forum for experience sharing and knowledge generation</w:t>
      </w:r>
      <w:r w:rsidDel="00000000" w:rsidR="00000000" w:rsidRPr="00000000">
        <w:rPr>
          <w:rtl w:val="0"/>
        </w:rPr>
        <w:t xml:space="preserve"> of the Swiss international cooperation in water</w:t>
      </w:r>
      <w:r w:rsidDel="00000000" w:rsidR="00000000" w:rsidRPr="00000000">
        <w:rPr>
          <w:vertAlign w:val="superscript"/>
        </w:rPr>
        <w:footnoteReference w:customMarkFollows="0" w:id="0"/>
      </w:r>
      <w:r w:rsidDel="00000000" w:rsidR="00000000" w:rsidRPr="00000000">
        <w:rPr>
          <w:rtl w:val="0"/>
        </w:rPr>
        <w:t xml:space="preserve">. Each edition brings together, over 5 days, up to 50 practitioners from development, humanitarian aid, research, and policy for an intensive week of structured discussion around a single, current topic. Working from real case studies, participants reflect collectively and develop practical approaches, tools, and pathways they can carry back into their own work. Funded by the SDC, AGUASAN Workshops constitute an essential link in the agency’s thematic knowledge management strategy and processes.</w:t>
      </w:r>
    </w:p>
    <w:p w:rsidR="00000000" w:rsidDel="00000000" w:rsidP="00000000" w:rsidRDefault="00000000" w:rsidRPr="00000000" w14:paraId="00000006">
      <w:pPr>
        <w:jc w:val="both"/>
        <w:rPr/>
      </w:pPr>
      <w:r w:rsidDel="00000000" w:rsidR="00000000" w:rsidRPr="00000000">
        <w:rPr>
          <w:rtl w:val="0"/>
        </w:rPr>
        <w:t xml:space="preserve">The overall goal of the </w:t>
      </w:r>
      <w:hyperlink r:id="rId13">
        <w:r w:rsidDel="00000000" w:rsidR="00000000" w:rsidRPr="00000000">
          <w:rPr>
            <w:b w:val="1"/>
            <w:bCs w:val="1"/>
            <w:color w:val="0563c1"/>
            <w:u w:val="single"/>
            <w:rtl w:val="0"/>
          </w:rPr>
          <w:t xml:space="preserve">AGUASAN Workshop Series</w:t>
        </w:r>
      </w:hyperlink>
      <w:r w:rsidDel="00000000" w:rsidR="00000000" w:rsidRPr="00000000">
        <w:rPr>
          <w:rtl w:val="0"/>
        </w:rPr>
        <w:t xml:space="preserve"> is to forge the implementation of the Swiss response on water issues in international cooperation. For four decades, the workshops have addressed a </w:t>
      </w:r>
      <w:hyperlink r:id="rId14">
        <w:r w:rsidDel="00000000" w:rsidR="00000000" w:rsidRPr="00000000">
          <w:rPr>
            <w:b w:val="1"/>
            <w:bCs w:val="1"/>
            <w:color w:val="0563c1"/>
            <w:u w:val="single"/>
            <w:rtl w:val="0"/>
          </w:rPr>
          <w:t xml:space="preserve">broad spectrum of highly relevant practice-oriented sector themes</w:t>
        </w:r>
      </w:hyperlink>
      <w:r w:rsidDel="00000000" w:rsidR="00000000" w:rsidRPr="00000000">
        <w:rPr>
          <w:b w:val="1"/>
          <w:bCs w:val="1"/>
          <w:rtl w:val="0"/>
        </w:rPr>
        <w:t xml:space="preserve"> </w:t>
      </w:r>
      <w:r w:rsidDel="00000000" w:rsidR="00000000" w:rsidRPr="00000000">
        <w:rPr>
          <w:rtl w:val="0"/>
        </w:rPr>
        <w:t xml:space="preserve">– ranging from sanitation and health to the human rights to water and sanitation, the implementation of the SDG6, and circular water and sanitation models, all the way to the most recent 38</w:t>
      </w:r>
      <w:r w:rsidDel="00000000" w:rsidR="00000000" w:rsidRPr="00000000">
        <w:rPr>
          <w:vertAlign w:val="superscript"/>
          <w:rtl w:val="0"/>
        </w:rPr>
        <w:t xml:space="preserve">th</w:t>
      </w:r>
      <w:r w:rsidDel="00000000" w:rsidR="00000000" w:rsidRPr="00000000">
        <w:rPr>
          <w:rtl w:val="0"/>
        </w:rPr>
        <w:t xml:space="preserve">/39</w:t>
      </w:r>
      <w:r w:rsidDel="00000000" w:rsidR="00000000" w:rsidRPr="00000000">
        <w:rPr>
          <w:vertAlign w:val="superscript"/>
          <w:rtl w:val="0"/>
        </w:rPr>
        <w:t xml:space="preserve">th</w:t>
      </w:r>
      <w:r w:rsidDel="00000000" w:rsidR="00000000" w:rsidRPr="00000000">
        <w:rPr>
          <w:rtl w:val="0"/>
        </w:rPr>
        <w:t xml:space="preserve"> editions on the WASH Humanitarian-Development-Peace Nexus and Systems Strengthening. These were tackled first from a global perspective (2024, in Switzerland) and then applied to refugee-hosting contexts (2025, inUganda). In line with orientations from SDC Section Water and latest AGUASAN thoughts, the next and </w:t>
      </w:r>
      <w:r w:rsidDel="00000000" w:rsidR="00000000" w:rsidRPr="00000000">
        <w:rPr>
          <w:b w:val="1"/>
          <w:bCs w:val="1"/>
          <w:rtl w:val="0"/>
        </w:rPr>
        <w:t xml:space="preserve">40</w:t>
      </w:r>
      <w:r w:rsidDel="00000000" w:rsidR="00000000" w:rsidRPr="00000000">
        <w:rPr>
          <w:b w:val="1"/>
          <w:bCs w:val="1"/>
          <w:vertAlign w:val="superscript"/>
          <w:rtl w:val="0"/>
        </w:rPr>
        <w:t xml:space="preserve">th</w:t>
      </w:r>
      <w:r w:rsidDel="00000000" w:rsidR="00000000" w:rsidRPr="00000000">
        <w:rPr>
          <w:b w:val="1"/>
          <w:bCs w:val="1"/>
          <w:rtl w:val="0"/>
        </w:rPr>
        <w:t xml:space="preserve"> AGUASAN Workshop in the summer of 2027 </w:t>
      </w:r>
      <w:r w:rsidDel="00000000" w:rsidR="00000000" w:rsidRPr="00000000">
        <w:rPr>
          <w:rtl w:val="0"/>
        </w:rPr>
        <w:t xml:space="preserve">builds on a preparatory process that is deliberately demand-driven. Hence, the AGUASAN CoP invites its members and the SDC RésEAU to submit </w:t>
      </w:r>
      <w:r w:rsidDel="00000000" w:rsidR="00000000" w:rsidRPr="00000000">
        <w:rPr>
          <w:b w:val="1"/>
          <w:bCs w:val="1"/>
          <w:rtl w:val="0"/>
        </w:rPr>
        <w:t xml:space="preserve">topic proposals</w:t>
      </w:r>
      <w:r w:rsidDel="00000000" w:rsidR="00000000" w:rsidRPr="00000000">
        <w:rPr>
          <w:rtl w:val="0"/>
        </w:rPr>
        <w:t xml:space="preserve">. The selected topic will then determine the workshop’s framing, its location (Switzerland or abroad), and the Steering Committee composition.</w:t>
      </w:r>
    </w:p>
    <w:p w:rsidR="00000000" w:rsidDel="00000000" w:rsidP="00000000" w:rsidRDefault="00000000" w:rsidRPr="00000000" w14:paraId="00000007">
      <w:pPr>
        <w:pStyle w:val="Heading1"/>
        <w:rPr>
          <w:color w:val="000000"/>
        </w:rPr>
      </w:pPr>
      <w:r w:rsidDel="00000000" w:rsidR="00000000" w:rsidRPr="00000000">
        <w:rPr>
          <w:color w:val="000000"/>
          <w:rtl w:val="0"/>
        </w:rPr>
        <w:t xml:space="preserve">2. What we are looking for</w:t>
      </w:r>
    </w:p>
    <w:p w:rsidR="00000000" w:rsidDel="00000000" w:rsidP="00000000" w:rsidRDefault="00000000" w:rsidRPr="00000000" w14:paraId="00000008">
      <w:pPr>
        <w:jc w:val="both"/>
        <w:rPr/>
      </w:pPr>
      <w:r w:rsidDel="00000000" w:rsidR="00000000" w:rsidRPr="00000000">
        <w:rPr>
          <w:rtl w:val="0"/>
        </w:rPr>
        <w:t xml:space="preserve">In practice, a proposal puts forward a subject for a five-day AGUASAN Workshop and names an organisation willing to help the workshop process and interested in using its results. </w:t>
      </w:r>
      <w:r w:rsidDel="00000000" w:rsidR="00000000" w:rsidRPr="00000000">
        <w:rPr>
          <w:b w:val="1"/>
          <w:bCs w:val="1"/>
          <w:rtl w:val="0"/>
        </w:rPr>
        <w:t xml:space="preserve">We invite proposals for a timely, sector-relevant topic</w:t>
      </w:r>
      <w:r w:rsidDel="00000000" w:rsidR="00000000" w:rsidRPr="00000000">
        <w:rPr>
          <w:rtl w:val="0"/>
        </w:rPr>
        <w:t xml:space="preserve"> suited to this format - a retreat amongst water professionals to share bluntly experiences, successes and learning, and to generate possible pathways to better address the topic in their work.</w:t>
      </w:r>
    </w:p>
    <w:p w:rsidR="00000000" w:rsidDel="00000000" w:rsidP="00000000" w:rsidRDefault="00000000" w:rsidRPr="00000000" w14:paraId="00000009">
      <w:pPr>
        <w:spacing w:after="80" w:lineRule="auto"/>
        <w:jc w:val="both"/>
        <w:rPr/>
      </w:pPr>
      <w:r w:rsidDel="00000000" w:rsidR="00000000" w:rsidRPr="00000000">
        <w:rPr>
          <w:rtl w:val="0"/>
        </w:rPr>
        <w:t xml:space="preserve">A strong proposal brings together three elements: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 topical and relevant theme for the sector: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subject that matters now and speaks to a shared concern across the community.</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 suitable context: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global, regional or local, to anchor the discussions.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64" w:lineRule="auto"/>
        <w:ind w:left="720" w:right="0" w:hanging="36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An institutional champion: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organisation with a high interest in having the topic addressed.</w:t>
      </w:r>
    </w:p>
    <w:p w:rsidR="00000000" w:rsidDel="00000000" w:rsidP="00000000" w:rsidRDefault="00000000" w:rsidRPr="00000000" w14:paraId="0000000D">
      <w:pPr>
        <w:jc w:val="both"/>
        <w:rPr/>
      </w:pPr>
      <w:r w:rsidDel="00000000" w:rsidR="00000000" w:rsidRPr="00000000">
        <w:rPr>
          <w:rtl w:val="0"/>
        </w:rPr>
        <w:t xml:space="preserve">Each proposal must be linked to a Swiss-based organisation or project, and should identify an organisation - ideally an AGUASAN CoP member - willing to act as </w:t>
      </w:r>
      <w:r w:rsidDel="00000000" w:rsidR="00000000" w:rsidRPr="00000000">
        <w:rPr>
          <w:b w:val="1"/>
          <w:bCs w:val="1"/>
          <w:rtl w:val="0"/>
        </w:rPr>
        <w:t xml:space="preserve">custodian</w:t>
      </w:r>
      <w:r w:rsidDel="00000000" w:rsidR="00000000" w:rsidRPr="00000000">
        <w:rPr>
          <w:rtl w:val="0"/>
        </w:rPr>
        <w:t xml:space="preserve">: to champion the topic, help shape the workshop, and carry its results forward. Where a topic points to a specific country or region, the custodian should be able to connect the workshop to the national or regional actors who would use its outcomes.</w:t>
      </w:r>
    </w:p>
    <w:p w:rsidR="00000000" w:rsidDel="00000000" w:rsidP="00000000" w:rsidRDefault="00000000" w:rsidRPr="00000000" w14:paraId="0000000E">
      <w:pPr>
        <w:pStyle w:val="Heading1"/>
        <w:rPr>
          <w:color w:val="000000"/>
        </w:rPr>
      </w:pPr>
      <w:r w:rsidDel="00000000" w:rsidR="00000000" w:rsidRPr="00000000">
        <w:rPr>
          <w:color w:val="000000"/>
          <w:rtl w:val="0"/>
        </w:rPr>
        <w:t xml:space="preserve">3. How proposals will be assessed and used</w:t>
      </w:r>
    </w:p>
    <w:p w:rsidR="00000000" w:rsidDel="00000000" w:rsidP="00000000" w:rsidRDefault="00000000" w:rsidRPr="00000000" w14:paraId="0000000F">
      <w:pPr>
        <w:jc w:val="both"/>
        <w:rPr/>
      </w:pPr>
      <w:r w:rsidDel="00000000" w:rsidR="00000000" w:rsidRPr="00000000">
        <w:rPr>
          <w:rtl w:val="0"/>
        </w:rPr>
        <w:t xml:space="preserve">The standing Steering Committee members and its facilitators (backstopper) will review all submissions against their relevance and timeliness, the demonstrated demand within the community, the strength of the proposed custodianship, the clarity of the expected added value, and overall feasibility. The selected topic will be confirmed over the summer, </w:t>
      </w:r>
      <w:r w:rsidDel="00000000" w:rsidR="00000000" w:rsidRPr="00000000">
        <w:rPr>
          <w:b w:val="1"/>
          <w:bCs w:val="1"/>
          <w:rtl w:val="0"/>
        </w:rPr>
        <w:t xml:space="preserve">then deepened at a one-day preparatory event in Switzerland in October 2026 </w:t>
      </w:r>
      <w:r w:rsidDel="00000000" w:rsidR="00000000" w:rsidRPr="00000000">
        <w:rPr>
          <w:rtl w:val="0"/>
        </w:rPr>
        <w:t xml:space="preserve">(back-to-back with the CoP meeting). Detailed preparation follows over the winter, with the workshop itself anticipated in 2027.</w:t>
      </w:r>
    </w:p>
    <w:p w:rsidR="00000000" w:rsidDel="00000000" w:rsidP="00000000" w:rsidRDefault="00000000" w:rsidRPr="00000000" w14:paraId="00000010">
      <w:pPr>
        <w:pStyle w:val="Heading1"/>
        <w:rPr>
          <w:color w:val="000000"/>
        </w:rPr>
      </w:pPr>
      <w:r w:rsidDel="00000000" w:rsidR="00000000" w:rsidRPr="00000000">
        <w:rPr>
          <w:color w:val="000000"/>
          <w:rtl w:val="0"/>
        </w:rPr>
        <w:t xml:space="preserve">4. How to respond</w:t>
      </w:r>
    </w:p>
    <w:p w:rsidR="00000000" w:rsidDel="00000000" w:rsidP="00000000" w:rsidRDefault="00000000" w:rsidRPr="00000000" w14:paraId="00000011">
      <w:pPr>
        <w:jc w:val="both"/>
        <w:rPr/>
      </w:pPr>
      <w:r w:rsidDel="00000000" w:rsidR="00000000" w:rsidRPr="00000000">
        <w:rPr>
          <w:rtl w:val="0"/>
        </w:rPr>
        <w:t xml:space="preserve">Please complete the proposal template below and return it to </w:t>
      </w:r>
      <w:hyperlink r:id="rId15">
        <w:r w:rsidDel="00000000" w:rsidR="00000000" w:rsidRPr="00000000">
          <w:rPr>
            <w:b w:val="1"/>
            <w:bCs w:val="1"/>
            <w:color w:val="0563c1"/>
            <w:u w:val="single"/>
            <w:rtl w:val="0"/>
          </w:rPr>
          <w:t xml:space="preserve">roger.schmid@skat.ch</w:t>
        </w:r>
      </w:hyperlink>
      <w:r w:rsidDel="00000000" w:rsidR="00000000" w:rsidRPr="00000000">
        <w:rPr>
          <w:b w:val="1"/>
          <w:bCs w:val="1"/>
          <w:rtl w:val="0"/>
        </w:rPr>
        <w:t xml:space="preserve"> </w:t>
      </w:r>
      <w:r w:rsidDel="00000000" w:rsidR="00000000" w:rsidRPr="00000000">
        <w:rPr>
          <w:rtl w:val="0"/>
        </w:rPr>
        <w:t xml:space="preserve">by </w:t>
      </w:r>
      <w:r w:rsidDel="00000000" w:rsidR="00000000" w:rsidRPr="00000000">
        <w:rPr>
          <w:b w:val="1"/>
          <w:bCs w:val="1"/>
          <w:rtl w:val="0"/>
        </w:rPr>
        <w:t xml:space="preserve">30 June 2026</w:t>
      </w:r>
      <w:r w:rsidDel="00000000" w:rsidR="00000000" w:rsidRPr="00000000">
        <w:rPr>
          <w:rtl w:val="0"/>
        </w:rPr>
        <w:t xml:space="preserve">. The template is short; you are welcome to attach supporting material. Questions may also be directed to the same address.</w:t>
      </w:r>
    </w:p>
    <w:p w:rsidR="00000000" w:rsidDel="00000000" w:rsidP="00000000" w:rsidRDefault="00000000" w:rsidRPr="00000000" w14:paraId="00000012">
      <w:pPr>
        <w:jc w:val="both"/>
        <w:rPr/>
      </w:pPr>
      <w:r w:rsidDel="00000000" w:rsidR="00000000" w:rsidRPr="00000000">
        <w:rPr>
          <w:b w:val="1"/>
          <w:bCs w:val="1"/>
          <w:rtl w:val="0"/>
        </w:rPr>
        <w:t xml:space="preserve">Eligibility: </w:t>
      </w:r>
      <w:r w:rsidDel="00000000" w:rsidR="00000000" w:rsidRPr="00000000">
        <w:rPr>
          <w:rtl w:val="0"/>
        </w:rPr>
        <w:t xml:space="preserve">open to AGUASAN CoP members, SDC RésEAU members, and their partners. Each proposal must however be</w:t>
      </w:r>
      <w:r w:rsidDel="00000000" w:rsidR="00000000" w:rsidRPr="00000000">
        <w:rPr>
          <w:b w:val="1"/>
          <w:bCs w:val="1"/>
          <w:rtl w:val="0"/>
        </w:rPr>
        <w:t xml:space="preserve"> linked to a Swiss-based organisation or a Swiss-financed project</w:t>
      </w:r>
      <w:r w:rsidDel="00000000" w:rsidR="00000000" w:rsidRPr="00000000">
        <w:rPr>
          <w:rtl w:val="0"/>
        </w:rPr>
        <w:t xml:space="preserve">; RésEAU members and partners not based in Switzerland are welcome to propose together with their Swiss-based partner organisation or project.</w:t>
      </w:r>
    </w:p>
    <w:p w:rsidR="00000000" w:rsidDel="00000000" w:rsidP="00000000" w:rsidRDefault="00000000" w:rsidRPr="00000000" w14:paraId="00000013">
      <w:pPr>
        <w:pStyle w:val="Heading1"/>
        <w:pageBreakBefore w:val="1"/>
        <w:rPr>
          <w:color w:val="000000"/>
        </w:rPr>
      </w:pPr>
      <w:r w:rsidDel="00000000" w:rsidR="00000000" w:rsidRPr="00000000">
        <w:rPr>
          <w:color w:val="000000"/>
          <w:rtl w:val="0"/>
        </w:rPr>
        <w:t xml:space="preserve">Proposal Template</w:t>
      </w:r>
    </w:p>
    <w:p w:rsidR="00000000" w:rsidDel="00000000" w:rsidP="00000000" w:rsidRDefault="00000000" w:rsidRPr="00000000" w14:paraId="00000014">
      <w:pPr>
        <w:jc w:val="both"/>
        <w:rPr/>
      </w:pPr>
      <w:r w:rsidDel="00000000" w:rsidR="00000000" w:rsidRPr="00000000">
        <w:rPr>
          <w:rtl w:val="0"/>
        </w:rPr>
        <w:t xml:space="preserve">Please complete the sections below. Guidance is shown in italics; replace the bracketed placeholders with your text. Fields marked with an asterisk (</w:t>
      </w:r>
      <w:r w:rsidDel="00000000" w:rsidR="00000000" w:rsidRPr="00000000">
        <w:rPr>
          <w:b w:val="1"/>
          <w:bCs w:val="1"/>
          <w:color w:val="8b6914"/>
          <w:rtl w:val="0"/>
        </w:rPr>
        <w:t xml:space="preserve">*</w:t>
      </w:r>
      <w:r w:rsidDel="00000000" w:rsidR="00000000" w:rsidRPr="00000000">
        <w:rPr>
          <w:rtl w:val="0"/>
        </w:rPr>
        <w:t xml:space="preserve">) are required. Aim for clarity over length - most fields need only a short paragraph.</w:t>
      </w:r>
    </w:p>
    <w:p w:rsidR="00000000" w:rsidDel="00000000" w:rsidP="00000000" w:rsidRDefault="00000000" w:rsidRPr="00000000" w14:paraId="00000015">
      <w:pPr>
        <w:pStyle w:val="Heading2"/>
        <w:rPr/>
      </w:pPr>
      <w:r w:rsidDel="00000000" w:rsidR="00000000" w:rsidRPr="00000000">
        <w:rPr>
          <w:rtl w:val="0"/>
        </w:rPr>
        <w:t xml:space="preserve">1. Proposer and organisation</w:t>
      </w:r>
    </w:p>
    <w:tbl>
      <w:tblPr>
        <w:tblStyle w:val="Table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70"/>
        <w:tblGridChange w:id="0">
          <w:tblGrid>
            <w:gridCol w:w="3000"/>
            <w:gridCol w:w="6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16">
            <w:pPr>
              <w:spacing w:after="0" w:lineRule="auto"/>
              <w:rPr/>
            </w:pPr>
            <w:r w:rsidDel="00000000" w:rsidR="00000000" w:rsidRPr="00000000">
              <w:rPr>
                <w:b w:val="1"/>
                <w:bCs w:val="1"/>
                <w:sz w:val="20"/>
                <w:szCs w:val="20"/>
                <w:rtl w:val="0"/>
              </w:rPr>
              <w:t xml:space="preserve">Name</w:t>
            </w:r>
            <w:r w:rsidDel="00000000" w:rsidR="00000000" w:rsidRPr="00000000">
              <w:rPr>
                <w:b w:val="1"/>
                <w:bCs w:val="1"/>
                <w:color w:val="8b6914"/>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7">
            <w:pPr>
              <w:spacing w:after="0" w:lineRule="auto"/>
              <w:rPr/>
            </w:pPr>
            <w:r w:rsidDel="00000000" w:rsidR="00000000" w:rsidRPr="00000000">
              <w:rPr>
                <w:i w:val="1"/>
                <w:iCs w:val="1"/>
                <w:color w:val="a6a6a6"/>
                <w:sz w:val="20"/>
                <w:szCs w:val="20"/>
                <w:rtl w:val="0"/>
              </w:rPr>
              <w:t xml:space="preserve">Prof. Dr. Elizabeth Tilley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18">
            <w:pPr>
              <w:spacing w:after="0" w:lineRule="auto"/>
              <w:rPr/>
            </w:pPr>
            <w:r w:rsidDel="00000000" w:rsidR="00000000" w:rsidRPr="00000000">
              <w:rPr>
                <w:b w:val="1"/>
                <w:bCs w:val="1"/>
                <w:sz w:val="20"/>
                <w:szCs w:val="20"/>
                <w:rtl w:val="0"/>
              </w:rPr>
              <w:t xml:space="preserve">Organisation</w:t>
            </w:r>
            <w:r w:rsidDel="00000000" w:rsidR="00000000" w:rsidRPr="00000000">
              <w:rPr>
                <w:b w:val="1"/>
                <w:bCs w:val="1"/>
                <w:color w:val="8b6914"/>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9">
            <w:pPr>
              <w:spacing w:after="0" w:lineRule="auto"/>
              <w:rPr/>
            </w:pPr>
            <w:r w:rsidDel="00000000" w:rsidR="00000000" w:rsidRPr="00000000">
              <w:rPr>
                <w:i w:val="1"/>
                <w:iCs w:val="1"/>
                <w:color w:val="a6a6a6"/>
                <w:sz w:val="20"/>
                <w:szCs w:val="20"/>
                <w:rtl w:val="0"/>
              </w:rPr>
              <w:t xml:space="preserve">ETH Zurich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1A">
            <w:pPr>
              <w:spacing w:after="0" w:lineRule="auto"/>
              <w:rPr/>
            </w:pPr>
            <w:r w:rsidDel="00000000" w:rsidR="00000000" w:rsidRPr="00000000">
              <w:rPr>
                <w:b w:val="1"/>
                <w:bCs w:val="1"/>
                <w:sz w:val="20"/>
                <w:szCs w:val="20"/>
                <w:rtl w:val="0"/>
              </w:rPr>
              <w:t xml:space="preserve">Position / 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B">
            <w:pPr>
              <w:spacing w:after="0" w:lineRule="auto"/>
              <w:rPr/>
            </w:pPr>
            <w:r w:rsidDel="00000000" w:rsidR="00000000" w:rsidRPr="00000000">
              <w:rPr>
                <w:i w:val="1"/>
                <w:iCs w:val="1"/>
                <w:color w:val="a6a6a6"/>
                <w:sz w:val="20"/>
                <w:szCs w:val="20"/>
                <w:rtl w:val="0"/>
              </w:rPr>
              <w:t xml:space="preserve">Associate Professor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1C">
            <w:pPr>
              <w:spacing w:after="0" w:lineRule="auto"/>
              <w:rPr/>
            </w:pPr>
            <w:r w:rsidDel="00000000" w:rsidR="00000000" w:rsidRPr="00000000">
              <w:rPr>
                <w:b w:val="1"/>
                <w:bCs w:val="1"/>
                <w:sz w:val="20"/>
                <w:szCs w:val="20"/>
                <w:rtl w:val="0"/>
              </w:rPr>
              <w:t xml:space="preserve">E-mail</w:t>
            </w:r>
            <w:r w:rsidDel="00000000" w:rsidR="00000000" w:rsidRPr="00000000">
              <w:rPr>
                <w:b w:val="1"/>
                <w:bCs w:val="1"/>
                <w:color w:val="8b6914"/>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D">
            <w:pPr>
              <w:spacing w:after="0" w:lineRule="auto"/>
              <w:rPr/>
            </w:pPr>
            <w:hyperlink r:id="rId16">
              <w:r w:rsidDel="00000000" w:rsidR="00000000" w:rsidRPr="00000000">
                <w:rPr>
                  <w:i w:val="1"/>
                  <w:iCs w:val="1"/>
                  <w:color w:val="1155cc"/>
                  <w:sz w:val="20"/>
                  <w:szCs w:val="20"/>
                  <w:u w:val="single"/>
                  <w:rtl w:val="0"/>
                </w:rPr>
                <w:t xml:space="preserve">tilleye@ethz.ch</w:t>
              </w:r>
            </w:hyperlink>
            <w:r w:rsidDel="00000000" w:rsidR="00000000" w:rsidRPr="00000000">
              <w:rPr>
                <w:i w:val="1"/>
                <w:iCs w:val="1"/>
                <w:color w:val="a6a6a6"/>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1E">
            <w:pPr>
              <w:spacing w:after="0" w:lineRule="auto"/>
              <w:rPr/>
            </w:pPr>
            <w:r w:rsidDel="00000000" w:rsidR="00000000" w:rsidRPr="00000000">
              <w:rPr>
                <w:b w:val="1"/>
                <w:bCs w:val="1"/>
                <w:sz w:val="20"/>
                <w:szCs w:val="20"/>
                <w:rtl w:val="0"/>
              </w:rPr>
              <w:t xml:space="preserve">Responding as</w:t>
            </w:r>
            <w:r w:rsidDel="00000000" w:rsidR="00000000" w:rsidRPr="00000000">
              <w:rPr>
                <w:b w:val="1"/>
                <w:bCs w:val="1"/>
                <w:color w:val="8b6914"/>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F">
            <w:pPr>
              <w:spacing w:after="0" w:lineRule="auto"/>
              <w:rPr>
                <w:sz w:val="20"/>
                <w:szCs w:val="20"/>
              </w:rPr>
            </w:pPr>
            <w:r w:rsidDel="00000000" w:rsidR="00000000" w:rsidRPr="00000000">
              <w:rPr>
                <w:rFonts w:ascii="MS Gothic" w:cs="MS Gothic" w:eastAsia="MS Gothic" w:hAnsi="MS Gothic"/>
                <w:sz w:val="20"/>
                <w:szCs w:val="20"/>
                <w:rtl w:val="0"/>
              </w:rPr>
              <w:t xml:space="preserve">X</w:t>
            </w:r>
            <w:r w:rsidDel="00000000" w:rsidR="00000000" w:rsidRPr="00000000">
              <w:rPr>
                <w:sz w:val="20"/>
                <w:szCs w:val="20"/>
                <w:rtl w:val="0"/>
              </w:rPr>
              <w:t xml:space="preserve"> AGUASAN CoP member   </w:t>
            </w: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SDC RésEAU member</w:t>
            </w:r>
          </w:p>
          <w:p w:rsidR="00000000" w:rsidDel="00000000" w:rsidP="00000000" w:rsidRDefault="00000000" w:rsidRPr="00000000" w14:paraId="00000020">
            <w:pPr>
              <w:spacing w:after="0" w:lineRule="auto"/>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Partner institution of SDC/SHA/SECO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21">
            <w:pPr>
              <w:spacing w:after="0" w:lineRule="auto"/>
              <w:rPr/>
            </w:pPr>
            <w:r w:rsidDel="00000000" w:rsidR="00000000" w:rsidRPr="00000000">
              <w:rPr>
                <w:b w:val="1"/>
                <w:bCs w:val="1"/>
                <w:sz w:val="20"/>
                <w:szCs w:val="20"/>
                <w:rtl w:val="0"/>
              </w:rPr>
              <w:t xml:space="preserve">Linked Swiss-based organisation or project</w:t>
            </w:r>
            <w:r w:rsidDel="00000000" w:rsidR="00000000" w:rsidRPr="00000000">
              <w:rPr>
                <w:b w:val="1"/>
                <w:bCs w:val="1"/>
                <w:color w:val="8b6914"/>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22">
            <w:pPr>
              <w:spacing w:after="0" w:lineRule="auto"/>
              <w:rPr/>
            </w:pPr>
            <w:r w:rsidDel="00000000" w:rsidR="00000000" w:rsidRPr="00000000">
              <w:rPr>
                <w:i w:val="1"/>
                <w:iCs w:val="1"/>
                <w:color w:val="a6a6a6"/>
                <w:sz w:val="20"/>
                <w:szCs w:val="20"/>
                <w:rtl w:val="0"/>
              </w:rPr>
              <w:t xml:space="preserve">[…] </w:t>
            </w:r>
            <w:r w:rsidDel="00000000" w:rsidR="00000000" w:rsidRPr="00000000">
              <w:rPr>
                <w:i w:val="1"/>
                <w:iCs w:val="1"/>
                <w:color w:val="808080"/>
                <w:sz w:val="19"/>
                <w:szCs w:val="19"/>
                <w:rtl w:val="0"/>
              </w:rPr>
              <w:t xml:space="preserve">If you are not a Swiss-based organisation, indicate which Swiss-based organisation you partner with.</w:t>
            </w:r>
            <w:r w:rsidDel="00000000" w:rsidR="00000000" w:rsidRPr="00000000">
              <w:rPr>
                <w:rtl w:val="0"/>
              </w:rPr>
            </w:r>
          </w:p>
        </w:tc>
      </w:tr>
    </w:tbl>
    <w:p w:rsidR="00000000" w:rsidDel="00000000" w:rsidP="00000000" w:rsidRDefault="00000000" w:rsidRPr="00000000" w14:paraId="00000023">
      <w:pPr>
        <w:pStyle w:val="Heading2"/>
        <w:rPr/>
      </w:pPr>
      <w:r w:rsidDel="00000000" w:rsidR="00000000" w:rsidRPr="00000000">
        <w:rPr>
          <w:rtl w:val="0"/>
        </w:rPr>
        <w:t xml:space="preserve">2. The proposed topic</w:t>
      </w:r>
    </w:p>
    <w:p w:rsidR="00000000" w:rsidDel="00000000" w:rsidP="00000000" w:rsidRDefault="00000000" w:rsidRPr="00000000" w14:paraId="00000024">
      <w:pPr>
        <w:spacing w:after="30" w:before="160" w:lineRule="auto"/>
        <w:rPr/>
      </w:pPr>
      <w:r w:rsidDel="00000000" w:rsidR="00000000" w:rsidRPr="00000000">
        <w:rPr>
          <w:b w:val="1"/>
          <w:bCs w:val="1"/>
          <w:rtl w:val="0"/>
        </w:rPr>
        <w:t xml:space="preserve">2.1  Working title</w:t>
      </w:r>
      <w:r w:rsidDel="00000000" w:rsidR="00000000" w:rsidRPr="00000000">
        <w:rPr>
          <w:b w:val="1"/>
          <w:bCs w:val="1"/>
          <w:color w:val="8b6914"/>
          <w:rtl w:val="0"/>
        </w:rPr>
        <w:t xml:space="preserve"> *</w:t>
      </w:r>
      <w:r w:rsidDel="00000000" w:rsidR="00000000" w:rsidRPr="00000000">
        <w:rPr>
          <w:rtl w:val="0"/>
        </w:rPr>
      </w:r>
    </w:p>
    <w:tbl>
      <w:tblPr>
        <w:tblStyle w:val="Table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60.0" w:type="dxa"/>
              <w:left w:w="110.0" w:type="dxa"/>
              <w:bottom w:w="60.0" w:type="dxa"/>
              <w:right w:w="110.0" w:type="dxa"/>
            </w:tcMar>
          </w:tcPr>
          <w:p w:rsidR="00000000" w:rsidDel="00000000" w:rsidP="00000000" w:rsidRDefault="00000000" w:rsidRPr="00000000" w14:paraId="00000025">
            <w:pPr>
              <w:spacing w:after="0" w:lineRule="auto"/>
              <w:rPr/>
            </w:pPr>
            <w:r w:rsidDel="00000000" w:rsidR="00000000" w:rsidRPr="00000000">
              <w:rPr>
                <w:i w:val="1"/>
                <w:iCs w:val="1"/>
                <w:color w:val="a6a6a6"/>
                <w:sz w:val="20"/>
                <w:szCs w:val="20"/>
                <w:rtl w:val="0"/>
              </w:rPr>
              <w:t xml:space="preserve">Data, Digitization, and AI in WASH</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r>
          </w:p>
        </w:tc>
      </w:tr>
    </w:tbl>
    <w:p w:rsidR="00000000" w:rsidDel="00000000" w:rsidP="00000000" w:rsidRDefault="00000000" w:rsidRPr="00000000" w14:paraId="00000027">
      <w:pPr>
        <w:spacing w:after="30" w:before="160" w:lineRule="auto"/>
        <w:rPr/>
      </w:pPr>
      <w:r w:rsidDel="00000000" w:rsidR="00000000" w:rsidRPr="00000000">
        <w:rPr>
          <w:b w:val="1"/>
          <w:bCs w:val="1"/>
          <w:rtl w:val="0"/>
        </w:rPr>
        <w:t xml:space="preserve">2.2  Relevance and timeliness</w:t>
      </w:r>
      <w:r w:rsidDel="00000000" w:rsidR="00000000" w:rsidRPr="00000000">
        <w:rPr>
          <w:b w:val="1"/>
          <w:bCs w:val="1"/>
          <w:color w:val="8b6914"/>
          <w:rtl w:val="0"/>
        </w:rPr>
        <w:t xml:space="preserve"> *</w:t>
      </w:r>
      <w:r w:rsidDel="00000000" w:rsidR="00000000" w:rsidRPr="00000000">
        <w:rPr>
          <w:rtl w:val="0"/>
        </w:rPr>
      </w:r>
    </w:p>
    <w:p w:rsidR="00000000" w:rsidDel="00000000" w:rsidP="00000000" w:rsidRDefault="00000000" w:rsidRPr="00000000" w14:paraId="00000028">
      <w:pPr>
        <w:spacing w:after="50" w:lineRule="auto"/>
        <w:rPr/>
      </w:pPr>
      <w:r w:rsidDel="00000000" w:rsidR="00000000" w:rsidRPr="00000000">
        <w:rPr>
          <w:i w:val="1"/>
          <w:iCs w:val="1"/>
          <w:color w:val="808080"/>
          <w:sz w:val="19"/>
          <w:szCs w:val="19"/>
          <w:rtl w:val="0"/>
        </w:rPr>
        <w:t xml:space="preserve">Describe the topic and why it is timely and relevant for the sector. Why does it matter now?</w:t>
      </w:r>
      <w:r w:rsidDel="00000000" w:rsidR="00000000" w:rsidRPr="00000000">
        <w:rPr>
          <w:rtl w:val="0"/>
        </w:rPr>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60.0" w:type="dxa"/>
              <w:left w:w="110.0" w:type="dxa"/>
              <w:bottom w:w="60.0" w:type="dxa"/>
              <w:right w:w="110.0" w:type="dxa"/>
            </w:tcMar>
          </w:tcPr>
          <w:p w:rsidR="00000000" w:rsidDel="00000000" w:rsidP="00000000" w:rsidRDefault="00000000" w:rsidRPr="00000000" w14:paraId="00000029">
            <w:pPr>
              <w:spacing w:after="0" w:lineRule="auto"/>
              <w:rPr>
                <w:i w:val="1"/>
                <w:iCs w:val="1"/>
                <w:color w:val="a6a6a6"/>
                <w:sz w:val="20"/>
                <w:szCs w:val="20"/>
              </w:rPr>
            </w:pPr>
            <w:r w:rsidDel="00000000" w:rsidR="00000000" w:rsidRPr="00000000">
              <w:rPr>
                <w:i w:val="1"/>
                <w:iCs w:val="1"/>
                <w:color w:val="a6a6a6"/>
                <w:sz w:val="20"/>
                <w:szCs w:val="20"/>
                <w:rtl w:val="0"/>
              </w:rPr>
              <w:t xml:space="preserve">Data:  from household surveys to Bachelor theses to published manuscripts, the WASH sector is flush with data, yet it is rarely made available to others resulting in duplication, fatigue and waste. </w:t>
            </w:r>
          </w:p>
          <w:p w:rsidR="00000000" w:rsidDel="00000000" w:rsidP="00000000" w:rsidRDefault="00000000" w:rsidRPr="00000000" w14:paraId="0000002A">
            <w:pPr>
              <w:spacing w:after="0" w:lineRule="auto"/>
              <w:rPr>
                <w:i w:val="1"/>
                <w:iCs w:val="1"/>
                <w:color w:val="a6a6a6"/>
                <w:sz w:val="20"/>
                <w:szCs w:val="20"/>
              </w:rPr>
            </w:pPr>
            <w:r w:rsidDel="00000000" w:rsidR="00000000" w:rsidRPr="00000000">
              <w:rPr>
                <w:i w:val="1"/>
                <w:iCs w:val="1"/>
                <w:color w:val="a6a6a6"/>
                <w:sz w:val="20"/>
                <w:szCs w:val="20"/>
                <w:rtl w:val="0"/>
              </w:rPr>
              <w:t xml:space="preserve">Digitization: to make data FAIR (findable, accessible, interoperable and reproducible), it must be digitized, yet so much data is still stored in reports, pdfs, and on hard copies which are quickly lost, forgotten and never re-used. </w:t>
            </w:r>
          </w:p>
          <w:p w:rsidR="00000000" w:rsidDel="00000000" w:rsidP="00000000" w:rsidRDefault="00000000" w:rsidRPr="00000000" w14:paraId="0000002B">
            <w:pPr>
              <w:spacing w:after="0" w:lineRule="auto"/>
              <w:rPr>
                <w:i w:val="1"/>
                <w:iCs w:val="1"/>
                <w:color w:val="a6a6a6"/>
                <w:sz w:val="20"/>
                <w:szCs w:val="20"/>
              </w:rPr>
            </w:pPr>
            <w:r w:rsidDel="00000000" w:rsidR="00000000" w:rsidRPr="00000000">
              <w:rPr>
                <w:i w:val="1"/>
                <w:iCs w:val="1"/>
                <w:color w:val="a6a6a6"/>
                <w:sz w:val="20"/>
                <w:szCs w:val="20"/>
                <w:rtl w:val="0"/>
              </w:rPr>
              <w:t xml:space="preserve">AI: Over the past few years AI has gone from a slightly better search-engine to an all powerful tool that can analyse data, create apps and websites, and find research gaps, yet the WASH sector has been slow to embrace its powerful possibilities</w:t>
            </w:r>
          </w:p>
          <w:p w:rsidR="00000000" w:rsidDel="00000000" w:rsidP="00000000" w:rsidRDefault="00000000" w:rsidRPr="00000000" w14:paraId="0000002C">
            <w:pPr>
              <w:spacing w:after="0" w:lineRule="auto"/>
              <w:rPr>
                <w:i w:val="1"/>
                <w:iCs w:val="1"/>
                <w:color w:val="a6a6a6"/>
                <w:sz w:val="20"/>
                <w:szCs w:val="20"/>
              </w:rPr>
            </w:pPr>
            <w:r w:rsidDel="00000000" w:rsidR="00000000" w:rsidRPr="00000000">
              <w:rPr>
                <w:rtl w:val="0"/>
              </w:rPr>
            </w:r>
          </w:p>
          <w:p w:rsidR="00000000" w:rsidDel="00000000" w:rsidP="00000000" w:rsidRDefault="00000000" w:rsidRPr="00000000" w14:paraId="0000002D">
            <w:pPr>
              <w:spacing w:after="0" w:lineRule="auto"/>
              <w:rPr>
                <w:i w:val="1"/>
                <w:iCs w:val="1"/>
                <w:color w:val="a6a6a6"/>
                <w:sz w:val="20"/>
                <w:szCs w:val="20"/>
              </w:rPr>
            </w:pPr>
            <w:r w:rsidDel="00000000" w:rsidR="00000000" w:rsidRPr="00000000">
              <w:rPr>
                <w:i w:val="1"/>
                <w:iCs w:val="1"/>
                <w:color w:val="a6a6a6"/>
                <w:sz w:val="20"/>
                <w:szCs w:val="20"/>
                <w:rtl w:val="0"/>
              </w:rPr>
              <w:t xml:space="preserve">This workshop will examine our past shortcomings, our current practices and our future goals when it comes to the generation, use, and sharing of data;  the tools and mindsets needed to embrace digitization; and the power and concerns needed to safely use AI in the sector. </w:t>
            </w:r>
          </w:p>
          <w:p w:rsidR="00000000" w:rsidDel="00000000" w:rsidP="00000000" w:rsidRDefault="00000000" w:rsidRPr="00000000" w14:paraId="0000002E">
            <w:pPr>
              <w:spacing w:after="0" w:lineRule="auto"/>
              <w:rPr/>
            </w:pPr>
            <w:r w:rsidDel="00000000" w:rsidR="00000000" w:rsidRPr="00000000">
              <w:rPr>
                <w:rtl w:val="0"/>
              </w:rPr>
            </w:r>
          </w:p>
        </w:tc>
      </w:tr>
    </w:tbl>
    <w:p w:rsidR="00000000" w:rsidDel="00000000" w:rsidP="00000000" w:rsidRDefault="00000000" w:rsidRPr="00000000" w14:paraId="0000002F">
      <w:pPr>
        <w:pStyle w:val="Heading2"/>
        <w:rPr/>
      </w:pPr>
      <w:r w:rsidDel="00000000" w:rsidR="00000000" w:rsidRPr="00000000">
        <w:rPr>
          <w:rtl w:val="0"/>
        </w:rPr>
        <w:t xml:space="preserve">3. Context and added value</w:t>
      </w:r>
    </w:p>
    <w:p w:rsidR="00000000" w:rsidDel="00000000" w:rsidP="00000000" w:rsidRDefault="00000000" w:rsidRPr="00000000" w14:paraId="00000030">
      <w:pPr>
        <w:spacing w:after="50" w:lineRule="auto"/>
        <w:rPr/>
      </w:pPr>
      <w:r w:rsidDel="00000000" w:rsidR="00000000" w:rsidRPr="00000000">
        <w:rPr>
          <w:i w:val="1"/>
          <w:iCs w:val="1"/>
          <w:color w:val="808080"/>
          <w:sz w:val="19"/>
          <w:szCs w:val="19"/>
          <w:rtl w:val="0"/>
        </w:rPr>
        <w:t xml:space="preserve">The workshop location (Switzerland or abroad) will be decided on the basis of the selected topic.</w:t>
      </w:r>
      <w:r w:rsidDel="00000000" w:rsidR="00000000" w:rsidRPr="00000000">
        <w:rPr>
          <w:rtl w:val="0"/>
        </w:rPr>
      </w:r>
    </w:p>
    <w:p w:rsidR="00000000" w:rsidDel="00000000" w:rsidP="00000000" w:rsidRDefault="00000000" w:rsidRPr="00000000" w14:paraId="00000031">
      <w:pPr>
        <w:spacing w:after="30" w:before="160" w:lineRule="auto"/>
        <w:rPr/>
      </w:pPr>
      <w:r w:rsidDel="00000000" w:rsidR="00000000" w:rsidRPr="00000000">
        <w:rPr>
          <w:b w:val="1"/>
          <w:bCs w:val="1"/>
          <w:rtl w:val="0"/>
        </w:rPr>
        <w:t xml:space="preserve">3.1  Preferred setting</w:t>
      </w:r>
      <w:r w:rsidDel="00000000" w:rsidR="00000000" w:rsidRPr="00000000">
        <w:rPr>
          <w:rtl w:val="0"/>
        </w:rPr>
      </w:r>
    </w:p>
    <w:p w:rsidR="00000000" w:rsidDel="00000000" w:rsidP="00000000" w:rsidRDefault="00000000" w:rsidRPr="00000000" w14:paraId="00000032">
      <w:pPr>
        <w:spacing w:after="50" w:lineRule="auto"/>
        <w:rPr/>
      </w:pPr>
      <w:r w:rsidDel="00000000" w:rsidR="00000000" w:rsidRPr="00000000">
        <w:rPr>
          <w:i w:val="1"/>
          <w:iCs w:val="1"/>
          <w:color w:val="808080"/>
          <w:sz w:val="19"/>
          <w:szCs w:val="19"/>
          <w:rtl w:val="0"/>
        </w:rPr>
        <w:t xml:space="preserve">Is the topic best addressed in Switzerland, in a specific country or region, or is it topic-led with no strong preference? If a specific country or region, please specify and explain.</w:t>
      </w:r>
      <w:r w:rsidDel="00000000" w:rsidR="00000000" w:rsidRPr="00000000">
        <w:rPr>
          <w:rtl w:val="0"/>
        </w:rPr>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60.0" w:type="dxa"/>
              <w:left w:w="110.0" w:type="dxa"/>
              <w:bottom w:w="60.0" w:type="dxa"/>
              <w:right w:w="110.0" w:type="dxa"/>
            </w:tcMar>
          </w:tcPr>
          <w:p w:rsidR="00000000" w:rsidDel="00000000" w:rsidP="00000000" w:rsidRDefault="00000000" w:rsidRPr="00000000" w14:paraId="00000033">
            <w:pPr>
              <w:spacing w:after="0" w:lineRule="auto"/>
              <w:rPr/>
            </w:pPr>
            <w:r w:rsidDel="00000000" w:rsidR="00000000" w:rsidRPr="00000000">
              <w:rPr>
                <w:i w:val="1"/>
                <w:iCs w:val="1"/>
                <w:color w:val="a6a6a6"/>
                <w:sz w:val="20"/>
                <w:szCs w:val="20"/>
                <w:rtl w:val="0"/>
              </w:rPr>
              <w:t xml:space="preserve">Switzerland</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r>
          </w:p>
        </w:tc>
      </w:tr>
    </w:tbl>
    <w:p w:rsidR="00000000" w:rsidDel="00000000" w:rsidP="00000000" w:rsidRDefault="00000000" w:rsidRPr="00000000" w14:paraId="00000035">
      <w:pPr>
        <w:spacing w:after="30" w:before="160" w:lineRule="auto"/>
        <w:rPr/>
      </w:pPr>
      <w:r w:rsidDel="00000000" w:rsidR="00000000" w:rsidRPr="00000000">
        <w:rPr>
          <w:b w:val="1"/>
          <w:bCs w:val="1"/>
          <w:rtl w:val="0"/>
        </w:rPr>
        <w:t xml:space="preserve">3.2  Added value of an AGUASAN workshop in this context</w:t>
      </w:r>
      <w:r w:rsidDel="00000000" w:rsidR="00000000" w:rsidRPr="00000000">
        <w:rPr>
          <w:b w:val="1"/>
          <w:bCs w:val="1"/>
          <w:color w:val="8b6914"/>
          <w:rtl w:val="0"/>
        </w:rPr>
        <w:t xml:space="preserve"> *</w:t>
      </w:r>
      <w:r w:rsidDel="00000000" w:rsidR="00000000" w:rsidRPr="00000000">
        <w:rPr>
          <w:rtl w:val="0"/>
        </w:rPr>
      </w:r>
    </w:p>
    <w:p w:rsidR="00000000" w:rsidDel="00000000" w:rsidP="00000000" w:rsidRDefault="00000000" w:rsidRPr="00000000" w14:paraId="00000036">
      <w:pPr>
        <w:spacing w:after="50" w:lineRule="auto"/>
        <w:rPr/>
      </w:pPr>
      <w:r w:rsidDel="00000000" w:rsidR="00000000" w:rsidRPr="00000000">
        <w:rPr>
          <w:i w:val="1"/>
          <w:iCs w:val="1"/>
          <w:color w:val="808080"/>
          <w:sz w:val="19"/>
          <w:szCs w:val="19"/>
          <w:rtl w:val="0"/>
        </w:rPr>
        <w:t xml:space="preserve">What would be the added value of addressing this topic through an AGUASAN workshop, in the proposed context?</w:t>
      </w:r>
      <w:r w:rsidDel="00000000" w:rsidR="00000000" w:rsidRPr="00000000">
        <w:rPr>
          <w:rtl w:val="0"/>
        </w:rPr>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60.0" w:type="dxa"/>
              <w:left w:w="110.0" w:type="dxa"/>
              <w:bottom w:w="60.0" w:type="dxa"/>
              <w:right w:w="110.0" w:type="dxa"/>
            </w:tcMar>
          </w:tcPr>
          <w:p w:rsidR="00000000" w:rsidDel="00000000" w:rsidP="00000000" w:rsidRDefault="00000000" w:rsidRPr="00000000" w14:paraId="00000037">
            <w:pPr>
              <w:spacing w:after="0" w:lineRule="auto"/>
              <w:rPr/>
            </w:pPr>
            <w:r w:rsidDel="00000000" w:rsidR="00000000" w:rsidRPr="00000000">
              <w:rPr>
                <w:i w:val="1"/>
                <w:iCs w:val="1"/>
                <w:color w:val="a6a6a6"/>
                <w:sz w:val="20"/>
                <w:szCs w:val="20"/>
                <w:rtl w:val="0"/>
              </w:rPr>
              <w:t xml:space="preserve">[…]</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r>
          </w:p>
        </w:tc>
      </w:tr>
    </w:tbl>
    <w:p w:rsidR="00000000" w:rsidDel="00000000" w:rsidP="00000000" w:rsidRDefault="00000000" w:rsidRPr="00000000" w14:paraId="00000039">
      <w:pPr>
        <w:spacing w:after="30" w:before="160" w:lineRule="auto"/>
        <w:rPr/>
      </w:pPr>
      <w:r w:rsidDel="00000000" w:rsidR="00000000" w:rsidRPr="00000000">
        <w:rPr>
          <w:b w:val="1"/>
          <w:bCs w:val="1"/>
          <w:rtl w:val="0"/>
        </w:rPr>
        <w:t xml:space="preserve">3.3  Who would benefit from the workshop results</w:t>
      </w:r>
      <w:r w:rsidDel="00000000" w:rsidR="00000000" w:rsidRPr="00000000">
        <w:rPr>
          <w:rtl w:val="0"/>
        </w:rPr>
      </w:r>
    </w:p>
    <w:p w:rsidR="00000000" w:rsidDel="00000000" w:rsidP="00000000" w:rsidRDefault="00000000" w:rsidRPr="00000000" w14:paraId="0000003A">
      <w:pPr>
        <w:spacing w:after="50" w:lineRule="auto"/>
        <w:rPr/>
      </w:pPr>
      <w:r w:rsidDel="00000000" w:rsidR="00000000" w:rsidRPr="00000000">
        <w:rPr>
          <w:i w:val="1"/>
          <w:iCs w:val="1"/>
          <w:color w:val="808080"/>
          <w:sz w:val="19"/>
          <w:szCs w:val="19"/>
          <w:rtl w:val="0"/>
        </w:rPr>
        <w:t xml:space="preserve">Which national, regional, or international entities would benefit from the workshop’s discussions and results, and what link already exists with them?</w:t>
      </w:r>
      <w:r w:rsidDel="00000000" w:rsidR="00000000" w:rsidRPr="00000000">
        <w:rPr>
          <w:rtl w:val="0"/>
        </w:rPr>
      </w:r>
    </w:p>
    <w:tbl>
      <w:tblPr>
        <w:tblStyle w:val="Table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60.0" w:type="dxa"/>
              <w:left w:w="110.0" w:type="dxa"/>
              <w:bottom w:w="60.0" w:type="dxa"/>
              <w:right w:w="110.0" w:type="dxa"/>
            </w:tcMar>
          </w:tcPr>
          <w:p w:rsidR="00000000" w:rsidDel="00000000" w:rsidP="00000000" w:rsidRDefault="00000000" w:rsidRPr="00000000" w14:paraId="0000003B">
            <w:pPr>
              <w:spacing w:after="0" w:lineRule="auto"/>
              <w:rPr/>
            </w:pPr>
            <w:r w:rsidDel="00000000" w:rsidR="00000000" w:rsidRPr="00000000">
              <w:rPr>
                <w:i w:val="1"/>
                <w:iCs w:val="1"/>
                <w:color w:val="a6a6a6"/>
                <w:sz w:val="20"/>
                <w:szCs w:val="20"/>
                <w:rtl w:val="0"/>
              </w:rPr>
              <w:t xml:space="preserve">The question is really, who wouldn’t benefit.  Utilities will  learn about other utilities and start lobbying for institutional change in their own;  NGOs and practitioners will gain the tools and skills to make their extremely valuable in-house data more visible and reusable;  young people will develop a set of good habits and an ambitious vision for how they want to manage data for the remainder of their careers;  and senior attendees will gain insight into how they can adapt to fast changing times with as little stress and worry as possible. </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r>
          </w:p>
        </w:tc>
      </w:tr>
    </w:tbl>
    <w:p w:rsidR="00000000" w:rsidDel="00000000" w:rsidP="00000000" w:rsidRDefault="00000000" w:rsidRPr="00000000" w14:paraId="0000003D">
      <w:pPr>
        <w:pStyle w:val="Heading2"/>
        <w:rPr/>
      </w:pPr>
      <w:r w:rsidDel="00000000" w:rsidR="00000000" w:rsidRPr="00000000">
        <w:rPr>
          <w:rtl w:val="0"/>
        </w:rPr>
        <w:t xml:space="preserve">4. Demand, ownership and custodianship</w:t>
      </w:r>
    </w:p>
    <w:p w:rsidR="00000000" w:rsidDel="00000000" w:rsidP="00000000" w:rsidRDefault="00000000" w:rsidRPr="00000000" w14:paraId="0000003E">
      <w:pPr>
        <w:spacing w:after="30" w:before="160" w:lineRule="auto"/>
        <w:rPr/>
      </w:pPr>
      <w:r w:rsidDel="00000000" w:rsidR="00000000" w:rsidRPr="00000000">
        <w:rPr>
          <w:b w:val="1"/>
          <w:bCs w:val="1"/>
          <w:rtl w:val="0"/>
        </w:rPr>
        <w:t xml:space="preserve">4.1  Evidence of demand</w:t>
      </w:r>
      <w:r w:rsidDel="00000000" w:rsidR="00000000" w:rsidRPr="00000000">
        <w:rPr>
          <w:b w:val="1"/>
          <w:bCs w:val="1"/>
          <w:color w:val="8b6914"/>
          <w:rtl w:val="0"/>
        </w:rPr>
        <w:t xml:space="preserve"> *</w:t>
      </w:r>
      <w:r w:rsidDel="00000000" w:rsidR="00000000" w:rsidRPr="00000000">
        <w:rPr>
          <w:rtl w:val="0"/>
        </w:rPr>
      </w:r>
    </w:p>
    <w:p w:rsidR="00000000" w:rsidDel="00000000" w:rsidP="00000000" w:rsidRDefault="00000000" w:rsidRPr="00000000" w14:paraId="0000003F">
      <w:pPr>
        <w:spacing w:after="50" w:lineRule="auto"/>
        <w:rPr/>
      </w:pPr>
      <w:r w:rsidDel="00000000" w:rsidR="00000000" w:rsidRPr="00000000">
        <w:rPr>
          <w:i w:val="1"/>
          <w:iCs w:val="1"/>
          <w:color w:val="808080"/>
          <w:sz w:val="19"/>
          <w:szCs w:val="19"/>
          <w:rtl w:val="0"/>
        </w:rPr>
        <w:t xml:space="preserve">What indicates there is interest in this topic, and among which actors?</w:t>
      </w:r>
      <w:r w:rsidDel="00000000" w:rsidR="00000000" w:rsidRPr="00000000">
        <w:rPr>
          <w:rtl w:val="0"/>
        </w:rPr>
      </w:r>
    </w:p>
    <w:tbl>
      <w:tblPr>
        <w:tblStyle w:val="Table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60.0" w:type="dxa"/>
              <w:left w:w="110.0" w:type="dxa"/>
              <w:bottom w:w="60.0" w:type="dxa"/>
              <w:right w:w="110.0" w:type="dxa"/>
            </w:tcMar>
          </w:tcPr>
          <w:p w:rsidR="00000000" w:rsidDel="00000000" w:rsidP="00000000" w:rsidRDefault="00000000" w:rsidRPr="00000000" w14:paraId="00000040">
            <w:pPr>
              <w:spacing w:after="0" w:lineRule="auto"/>
              <w:rPr/>
            </w:pPr>
            <w:r w:rsidDel="00000000" w:rsidR="00000000" w:rsidRPr="00000000">
              <w:rPr>
                <w:i w:val="1"/>
                <w:iCs w:val="1"/>
                <w:color w:val="a6a6a6"/>
                <w:sz w:val="20"/>
                <w:szCs w:val="20"/>
                <w:rtl w:val="0"/>
              </w:rPr>
              <w:t xml:space="preserve">We have offered the “openwashdata” course twice now;  the first iteration attracted 235 participants from 46 countries and the second iteration</w:t>
            </w:r>
            <w:sdt>
              <w:sdtPr>
                <w:id w:val="1869880133"/>
                <w:tag w:val="goog_rdk_0"/>
              </w:sdtPr>
              <w:sdtContent>
                <w:commentRangeStart w:id="0"/>
              </w:sdtContent>
            </w:sdt>
            <w:r w:rsidDel="00000000" w:rsidR="00000000" w:rsidRPr="00000000">
              <w:rPr>
                <w:i w:val="1"/>
                <w:iCs w:val="1"/>
                <w:color w:val="a6a6a6"/>
                <w:sz w:val="20"/>
                <w:szCs w:val="20"/>
                <w:rtl w:val="0"/>
              </w:rPr>
              <w:t xml:space="preserve"> …</w:t>
            </w:r>
            <w:commentRangeEnd w:id="0"/>
            <w:r w:rsidDel="00000000" w:rsidR="00000000" w:rsidRPr="00000000">
              <w:commentReference w:id="0"/>
            </w:r>
            <w:r w:rsidDel="00000000" w:rsidR="00000000" w:rsidRPr="00000000">
              <w:rPr>
                <w:i w:val="1"/>
                <w:iCs w:val="1"/>
                <w:color w:val="a6a6a6"/>
                <w:sz w:val="20"/>
                <w:szCs w:val="20"/>
                <w:rtl w:val="0"/>
              </w:rPr>
              <w:t xml:space="preserve">.  The goal of the course is to provide WASH practitioners with the tools and network they need to practice open science principles and share their work in a FAIR format. </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tc>
      </w:tr>
    </w:tbl>
    <w:p w:rsidR="00000000" w:rsidDel="00000000" w:rsidP="00000000" w:rsidRDefault="00000000" w:rsidRPr="00000000" w14:paraId="00000042">
      <w:pPr>
        <w:spacing w:after="30" w:before="160" w:lineRule="auto"/>
        <w:rPr/>
      </w:pPr>
      <w:r w:rsidDel="00000000" w:rsidR="00000000" w:rsidRPr="00000000">
        <w:rPr>
          <w:b w:val="1"/>
          <w:bCs w:val="1"/>
          <w:rtl w:val="0"/>
        </w:rPr>
        <w:t xml:space="preserve">4.2  Envisaged follow-up</w:t>
      </w:r>
      <w:r w:rsidDel="00000000" w:rsidR="00000000" w:rsidRPr="00000000">
        <w:rPr>
          <w:b w:val="1"/>
          <w:bCs w:val="1"/>
          <w:color w:val="8b6914"/>
          <w:rtl w:val="0"/>
        </w:rPr>
        <w:t xml:space="preserve"> *</w:t>
      </w:r>
      <w:r w:rsidDel="00000000" w:rsidR="00000000" w:rsidRPr="00000000">
        <w:rPr>
          <w:rtl w:val="0"/>
        </w:rPr>
      </w:r>
    </w:p>
    <w:p w:rsidR="00000000" w:rsidDel="00000000" w:rsidP="00000000" w:rsidRDefault="00000000" w:rsidRPr="00000000" w14:paraId="00000043">
      <w:pPr>
        <w:spacing w:after="50" w:lineRule="auto"/>
        <w:rPr/>
      </w:pPr>
      <w:r w:rsidDel="00000000" w:rsidR="00000000" w:rsidRPr="00000000">
        <w:rPr>
          <w:i w:val="1"/>
          <w:iCs w:val="1"/>
          <w:color w:val="808080"/>
          <w:sz w:val="19"/>
          <w:szCs w:val="19"/>
          <w:rtl w:val="0"/>
        </w:rPr>
        <w:t xml:space="preserve">How would the workshop’s outcomes be taken forward, and by whom?</w:t>
      </w:r>
      <w:r w:rsidDel="00000000" w:rsidR="00000000" w:rsidRPr="00000000">
        <w:rPr>
          <w:rtl w:val="0"/>
        </w:rPr>
      </w:r>
    </w:p>
    <w:tbl>
      <w:tblPr>
        <w:tblStyle w:val="Table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60.0" w:type="dxa"/>
              <w:left w:w="110.0" w:type="dxa"/>
              <w:bottom w:w="60.0" w:type="dxa"/>
              <w:right w:w="110.0" w:type="dxa"/>
            </w:tcMar>
          </w:tcPr>
          <w:p w:rsidR="00000000" w:rsidDel="00000000" w:rsidP="00000000" w:rsidRDefault="00000000" w:rsidRPr="00000000" w14:paraId="00000044">
            <w:pPr>
              <w:spacing w:after="0" w:lineRule="auto"/>
              <w:rPr/>
            </w:pPr>
            <w:r w:rsidDel="00000000" w:rsidR="00000000" w:rsidRPr="00000000">
              <w:rPr>
                <w:i w:val="1"/>
                <w:iCs w:val="1"/>
                <w:color w:val="a6a6a6"/>
                <w:sz w:val="20"/>
                <w:szCs w:val="20"/>
                <w:rtl w:val="0"/>
              </w:rPr>
              <w:t xml:space="preserve">We would love to invite all participants as well as their colleagues and international partners to participate in the third iteration of the openwashdata academy.  The Aguasan workshop will excite and motivate sector actors to continue their data, digitization and AI journey in the openwashdata course which is offered free of charge, online, and to learners of all levels. </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r>
          </w:p>
        </w:tc>
      </w:tr>
    </w:tbl>
    <w:p w:rsidR="00000000" w:rsidDel="00000000" w:rsidP="00000000" w:rsidRDefault="00000000" w:rsidRPr="00000000" w14:paraId="00000046">
      <w:pPr>
        <w:pStyle w:val="Heading2"/>
        <w:rPr/>
      </w:pPr>
      <w:r w:rsidDel="00000000" w:rsidR="00000000" w:rsidRPr="00000000">
        <w:rPr>
          <w:rtl w:val="0"/>
        </w:rPr>
        <w:t xml:space="preserve">5. Expected outcomes</w:t>
      </w:r>
    </w:p>
    <w:p w:rsidR="00000000" w:rsidDel="00000000" w:rsidP="00000000" w:rsidRDefault="00000000" w:rsidRPr="00000000" w14:paraId="00000047">
      <w:pPr>
        <w:spacing w:after="30" w:before="160" w:lineRule="auto"/>
        <w:rPr/>
      </w:pPr>
      <w:r w:rsidDel="00000000" w:rsidR="00000000" w:rsidRPr="00000000">
        <w:rPr>
          <w:b w:val="1"/>
          <w:bCs w:val="1"/>
          <w:rtl w:val="0"/>
        </w:rPr>
        <w:t xml:space="preserve">5.1  What the workshop could produce</w:t>
      </w:r>
      <w:r w:rsidDel="00000000" w:rsidR="00000000" w:rsidRPr="00000000">
        <w:rPr>
          <w:b w:val="1"/>
          <w:bCs w:val="1"/>
          <w:color w:val="8b6914"/>
          <w:rtl w:val="0"/>
        </w:rPr>
        <w:t xml:space="preserve"> *</w:t>
      </w:r>
      <w:r w:rsidDel="00000000" w:rsidR="00000000" w:rsidRPr="00000000">
        <w:rPr>
          <w:rtl w:val="0"/>
        </w:rPr>
      </w:r>
    </w:p>
    <w:p w:rsidR="00000000" w:rsidDel="00000000" w:rsidP="00000000" w:rsidRDefault="00000000" w:rsidRPr="00000000" w14:paraId="00000048">
      <w:pPr>
        <w:spacing w:after="50" w:lineRule="auto"/>
        <w:rPr/>
      </w:pPr>
      <w:r w:rsidDel="00000000" w:rsidR="00000000" w:rsidRPr="00000000">
        <w:rPr>
          <w:i w:val="1"/>
          <w:iCs w:val="1"/>
          <w:color w:val="808080"/>
          <w:sz w:val="19"/>
          <w:szCs w:val="19"/>
          <w:rtl w:val="0"/>
        </w:rPr>
        <w:t xml:space="preserve">What concrete outputs could the workshop deliver (e.g. partnerships, a tool, guidance, a roadmap), who would benefit, and how?</w:t>
      </w:r>
      <w:r w:rsidDel="00000000" w:rsidR="00000000" w:rsidRPr="00000000">
        <w:rPr>
          <w:rtl w:val="0"/>
        </w:rPr>
      </w:r>
    </w:p>
    <w:tbl>
      <w:tblPr>
        <w:tblStyle w:val="Table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60.0" w:type="dxa"/>
              <w:left w:w="110.0" w:type="dxa"/>
              <w:bottom w:w="60.0" w:type="dxa"/>
              <w:right w:w="110.0" w:type="dxa"/>
            </w:tcMar>
          </w:tcPr>
          <w:p w:rsidR="00000000" w:rsidDel="00000000" w:rsidP="00000000" w:rsidRDefault="00000000" w:rsidRPr="00000000" w14:paraId="00000049">
            <w:pPr>
              <w:spacing w:after="0" w:lineRule="auto"/>
              <w:rPr/>
            </w:pPr>
            <w:r w:rsidDel="00000000" w:rsidR="00000000" w:rsidRPr="00000000">
              <w:rPr>
                <w:i w:val="1"/>
                <w:iCs w:val="1"/>
                <w:color w:val="a6a6a6"/>
                <w:sz w:val="20"/>
                <w:szCs w:val="20"/>
                <w:rtl w:val="0"/>
              </w:rPr>
              <w:t xml:space="preserve">[…]</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tl w:val="0"/>
              </w:rPr>
            </w:r>
          </w:p>
        </w:tc>
      </w:tr>
    </w:tbl>
    <w:p w:rsidR="00000000" w:rsidDel="00000000" w:rsidP="00000000" w:rsidRDefault="00000000" w:rsidRPr="00000000" w14:paraId="0000004B">
      <w:pPr>
        <w:pStyle w:val="Heading2"/>
        <w:rPr/>
      </w:pPr>
      <w:r w:rsidDel="00000000" w:rsidR="00000000" w:rsidRPr="00000000">
        <w:rPr>
          <w:rtl w:val="0"/>
        </w:rPr>
        <w:t xml:space="preserve">6. Substance the workshop could draw on</w:t>
      </w:r>
    </w:p>
    <w:p w:rsidR="00000000" w:rsidDel="00000000" w:rsidP="00000000" w:rsidRDefault="00000000" w:rsidRPr="00000000" w14:paraId="0000004C">
      <w:pPr>
        <w:spacing w:after="30" w:before="160" w:lineRule="auto"/>
        <w:rPr/>
      </w:pPr>
      <w:r w:rsidDel="00000000" w:rsidR="00000000" w:rsidRPr="00000000">
        <w:rPr>
          <w:b w:val="1"/>
          <w:bCs w:val="1"/>
          <w:rtl w:val="0"/>
        </w:rPr>
        <w:t xml:space="preserve">6.1  Possible case studies</w:t>
      </w:r>
      <w:r w:rsidDel="00000000" w:rsidR="00000000" w:rsidRPr="00000000">
        <w:rPr>
          <w:rtl w:val="0"/>
        </w:rPr>
      </w:r>
    </w:p>
    <w:tbl>
      <w:tblPr>
        <w:tblStyle w:val="Table1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60.0" w:type="dxa"/>
              <w:left w:w="110.0" w:type="dxa"/>
              <w:bottom w:w="60.0" w:type="dxa"/>
              <w:right w:w="110.0" w:type="dxa"/>
            </w:tcMar>
          </w:tcPr>
          <w:p w:rsidR="00000000" w:rsidDel="00000000" w:rsidP="00000000" w:rsidRDefault="00000000" w:rsidRPr="00000000" w14:paraId="0000004D">
            <w:pPr>
              <w:spacing w:after="0" w:lineRule="auto"/>
              <w:rPr>
                <w:i w:val="1"/>
                <w:iCs w:val="1"/>
                <w:color w:val="a6a6a6"/>
                <w:sz w:val="20"/>
                <w:szCs w:val="20"/>
              </w:rPr>
            </w:pPr>
            <w:r w:rsidDel="00000000" w:rsidR="00000000" w:rsidRPr="00000000">
              <w:rPr>
                <w:i w:val="1"/>
                <w:iCs w:val="1"/>
                <w:color w:val="a6a6a6"/>
                <w:sz w:val="20"/>
                <w:szCs w:val="20"/>
                <w:u w:val="single"/>
                <w:rtl w:val="0"/>
              </w:rPr>
              <w:t xml:space="preserve">Malawi: </w:t>
            </w:r>
            <w:r w:rsidDel="00000000" w:rsidR="00000000" w:rsidRPr="00000000">
              <w:rPr>
                <w:i w:val="1"/>
                <w:iCs w:val="1"/>
                <w:color w:val="a6a6a6"/>
                <w:sz w:val="20"/>
                <w:szCs w:val="20"/>
                <w:rtl w:val="0"/>
              </w:rPr>
              <w:t xml:space="preserve">mWater has been used to map and assess the quality of  approximately 47,000 water points serving 4.8 million people with data captured on the platform and accessible openly</w:t>
            </w:r>
          </w:p>
          <w:p w:rsidR="00000000" w:rsidDel="00000000" w:rsidP="00000000" w:rsidRDefault="00000000" w:rsidRPr="00000000" w14:paraId="0000004E">
            <w:pPr>
              <w:spacing w:after="0" w:lineRule="auto"/>
              <w:rPr>
                <w:i w:val="1"/>
                <w:iCs w:val="1"/>
                <w:color w:val="a6a6a6"/>
                <w:sz w:val="20"/>
                <w:szCs w:val="20"/>
              </w:rPr>
            </w:pPr>
            <w:r w:rsidDel="00000000" w:rsidR="00000000" w:rsidRPr="00000000">
              <w:rPr>
                <w:i w:val="1"/>
                <w:iCs w:val="1"/>
                <w:color w:val="a6a6a6"/>
                <w:sz w:val="20"/>
                <w:szCs w:val="20"/>
                <w:u w:val="single"/>
                <w:rtl w:val="0"/>
              </w:rPr>
              <w:t xml:space="preserve">Cape Town, South Africa:</w:t>
            </w:r>
            <w:r w:rsidDel="00000000" w:rsidR="00000000" w:rsidRPr="00000000">
              <w:rPr>
                <w:i w:val="1"/>
                <w:iCs w:val="1"/>
                <w:color w:val="a6a6a6"/>
                <w:sz w:val="20"/>
                <w:szCs w:val="20"/>
                <w:rtl w:val="0"/>
              </w:rPr>
              <w:t xml:space="preserve">  - The City publishes weekly dam levels for the Western Cape Water Supply System on its open data portal, including downloadable historical time series; A live public dashboard at waterdashboard.co.za shows current storage, historical trends, and 24-month projections; The data is openly licensed and accessible via ArcGIS, meaning third parties can build on it — which they have (capetowndamlevels.co.za is one independent site built on the same data)</w:t>
            </w:r>
          </w:p>
          <w:p w:rsidR="00000000" w:rsidDel="00000000" w:rsidP="00000000" w:rsidRDefault="00000000" w:rsidRPr="00000000" w14:paraId="0000004F">
            <w:pPr>
              <w:spacing w:after="0" w:lineRule="auto"/>
              <w:rPr>
                <w:i w:val="1"/>
                <w:iCs w:val="1"/>
                <w:color w:val="a6a6a6"/>
                <w:sz w:val="20"/>
                <w:szCs w:val="20"/>
              </w:rPr>
            </w:pPr>
            <w:r w:rsidDel="00000000" w:rsidR="00000000" w:rsidRPr="00000000">
              <w:rPr>
                <w:i w:val="1"/>
                <w:iCs w:val="1"/>
                <w:color w:val="a6a6a6"/>
                <w:sz w:val="20"/>
                <w:szCs w:val="20"/>
                <w:u w:val="single"/>
                <w:rtl w:val="0"/>
              </w:rPr>
              <w:t xml:space="preserve">Kampala, Uganda:</w:t>
            </w:r>
            <w:r w:rsidDel="00000000" w:rsidR="00000000" w:rsidRPr="00000000">
              <w:rPr>
                <w:i w:val="1"/>
                <w:iCs w:val="1"/>
                <w:color w:val="a6a6a6"/>
                <w:sz w:val="20"/>
                <w:szCs w:val="20"/>
                <w:rtl w:val="0"/>
              </w:rPr>
              <w:t xml:space="preserve"> Weyonje ("emptying" in Luganda) is a GIS-enabled mobile app developed by the Kampala Capital City Authority (KCCA) to manage faecal sludge management across the city. It was built with GSMA Digital Utilities Innovation Fund support from 2017, in partnership with GIZ and the National Water and Sewerage Corporation.</w:t>
            </w:r>
          </w:p>
          <w:p w:rsidR="00000000" w:rsidDel="00000000" w:rsidP="00000000" w:rsidRDefault="00000000" w:rsidRPr="00000000" w14:paraId="00000050">
            <w:pPr>
              <w:spacing w:after="0" w:lineRule="auto"/>
              <w:rPr>
                <w:i w:val="1"/>
                <w:iCs w:val="1"/>
                <w:color w:val="a6a6a6"/>
                <w:sz w:val="20"/>
                <w:szCs w:val="20"/>
              </w:rPr>
            </w:pPr>
            <w:r w:rsidDel="00000000" w:rsidR="00000000" w:rsidRPr="00000000">
              <w:rPr>
                <w:i w:val="1"/>
                <w:iCs w:val="1"/>
                <w:color w:val="a6a6a6"/>
                <w:sz w:val="20"/>
                <w:szCs w:val="20"/>
                <w:u w:val="single"/>
                <w:rtl w:val="0"/>
              </w:rPr>
              <w:t xml:space="preserve">Finland:  </w:t>
            </w:r>
            <w:r w:rsidDel="00000000" w:rsidR="00000000" w:rsidRPr="00000000">
              <w:rPr>
                <w:i w:val="1"/>
                <w:iCs w:val="1"/>
                <w:color w:val="a6a6a6"/>
                <w:sz w:val="20"/>
                <w:szCs w:val="20"/>
                <w:rtl w:val="0"/>
              </w:rPr>
              <w:t xml:space="preserve">VEETI is Finland's national Water Services Information System, operational since 2016, owned by the Ministry of Agriculture and Forestry and operated by the Finnish Environment Institute (SYKE). It is essentially a compulsory national database for all water and wastewater utilities in the</w:t>
            </w:r>
          </w:p>
          <w:p w:rsidR="00000000" w:rsidDel="00000000" w:rsidP="00000000" w:rsidRDefault="00000000" w:rsidRPr="00000000" w14:paraId="00000051">
            <w:pPr>
              <w:spacing w:after="0" w:lineRule="auto"/>
              <w:rPr>
                <w:i w:val="1"/>
                <w:iCs w:val="1"/>
                <w:color w:val="a6a6a6"/>
                <w:sz w:val="20"/>
                <w:szCs w:val="20"/>
              </w:rPr>
            </w:pPr>
            <w:r w:rsidDel="00000000" w:rsidR="00000000" w:rsidRPr="00000000">
              <w:rPr>
                <w:i w:val="1"/>
                <w:iCs w:val="1"/>
                <w:color w:val="a6a6a6"/>
                <w:sz w:val="20"/>
                <w:szCs w:val="20"/>
                <w:rtl w:val="0"/>
              </w:rPr>
              <w:t xml:space="preserve">Country. Non-restricted data from VEETI is publicly accessible via open APIs through SYKE's environmental data services, meaning researchers, planners, and third-party developers can query it directly.</w:t>
            </w:r>
          </w:p>
        </w:tc>
      </w:tr>
    </w:tbl>
    <w:p w:rsidR="00000000" w:rsidDel="00000000" w:rsidP="00000000" w:rsidRDefault="00000000" w:rsidRPr="00000000" w14:paraId="00000052">
      <w:pPr>
        <w:spacing w:after="30" w:before="160" w:lineRule="auto"/>
        <w:rPr/>
      </w:pPr>
      <w:r w:rsidDel="00000000" w:rsidR="00000000" w:rsidRPr="00000000">
        <w:rPr>
          <w:b w:val="1"/>
          <w:bCs w:val="1"/>
          <w:rtl w:val="0"/>
        </w:rPr>
        <w:t xml:space="preserve">6.2  Knowledge resources, data, tools, or existing initiatives</w:t>
      </w:r>
      <w:r w:rsidDel="00000000" w:rsidR="00000000" w:rsidRPr="00000000">
        <w:rPr>
          <w:rtl w:val="0"/>
        </w:rPr>
      </w:r>
    </w:p>
    <w:tbl>
      <w:tblPr>
        <w:tblStyle w:val="Table1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60.0" w:type="dxa"/>
              <w:left w:w="110.0" w:type="dxa"/>
              <w:bottom w:w="60.0" w:type="dxa"/>
              <w:right w:w="110.0" w:type="dxa"/>
            </w:tcMar>
          </w:tcPr>
          <w:p w:rsidR="00000000" w:rsidDel="00000000" w:rsidP="00000000" w:rsidRDefault="00000000" w:rsidRPr="00000000" w14:paraId="00000053">
            <w:pPr>
              <w:numPr>
                <w:ilvl w:val="0"/>
                <w:numId w:val="1"/>
              </w:numPr>
              <w:spacing w:after="0" w:lineRule="auto"/>
              <w:ind w:left="720" w:hanging="360"/>
              <w:rPr>
                <w:i w:val="1"/>
                <w:iCs w:val="1"/>
                <w:sz w:val="20"/>
                <w:szCs w:val="20"/>
                <w:u w:val="none"/>
              </w:rPr>
            </w:pPr>
            <w:r w:rsidDel="00000000" w:rsidR="00000000" w:rsidRPr="00000000">
              <w:rPr>
                <w:i w:val="1"/>
                <w:iCs w:val="1"/>
                <w:color w:val="a6a6a6"/>
                <w:sz w:val="20"/>
                <w:szCs w:val="20"/>
                <w:rtl w:val="0"/>
              </w:rPr>
              <w:t xml:space="preserve">WASH AI by Baobab tech: </w:t>
            </w:r>
            <w:hyperlink r:id="rId17">
              <w:r w:rsidDel="00000000" w:rsidR="00000000" w:rsidRPr="00000000">
                <w:rPr>
                  <w:i w:val="1"/>
                  <w:iCs w:val="1"/>
                  <w:color w:val="1155cc"/>
                  <w:sz w:val="20"/>
                  <w:szCs w:val="20"/>
                  <w:u w:val="single"/>
                  <w:rtl w:val="0"/>
                </w:rPr>
                <w:t xml:space="preserve">https://baobabtech.ai/posts/wash-ai-revolutionizing-the-wash-sector-through-artificial-intelligence</w:t>
              </w:r>
            </w:hyperlink>
            <w:r w:rsidDel="00000000" w:rsidR="00000000" w:rsidRPr="00000000">
              <w:rPr>
                <w:i w:val="1"/>
                <w:iCs w:val="1"/>
                <w:color w:val="a6a6a6"/>
                <w:sz w:val="20"/>
                <w:szCs w:val="20"/>
                <w:rtl w:val="0"/>
              </w:rPr>
              <w:t xml:space="preserve"> aims to enhance and optimize technical support, capacity building, knowledge, education, training and funding opportunities in the WASH Sector</w:t>
            </w:r>
          </w:p>
          <w:p w:rsidR="00000000" w:rsidDel="00000000" w:rsidP="00000000" w:rsidRDefault="00000000" w:rsidRPr="00000000" w14:paraId="00000054">
            <w:pPr>
              <w:numPr>
                <w:ilvl w:val="0"/>
                <w:numId w:val="1"/>
              </w:numPr>
              <w:spacing w:after="0" w:lineRule="auto"/>
              <w:ind w:left="720" w:hanging="360"/>
              <w:rPr>
                <w:i w:val="1"/>
                <w:iCs w:val="1"/>
                <w:color w:val="a6a6a6"/>
                <w:sz w:val="20"/>
                <w:szCs w:val="20"/>
                <w:u w:val="none"/>
              </w:rPr>
            </w:pPr>
            <w:r w:rsidDel="00000000" w:rsidR="00000000" w:rsidRPr="00000000">
              <w:rPr>
                <w:i w:val="1"/>
                <w:iCs w:val="1"/>
                <w:color w:val="a6a6a6"/>
                <w:sz w:val="20"/>
                <w:szCs w:val="20"/>
                <w:rtl w:val="0"/>
              </w:rPr>
              <w:t xml:space="preserve">Aquaya’s Project W is a centralized hub for all data relevant for WASH: </w:t>
            </w:r>
            <w:hyperlink r:id="rId18">
              <w:r w:rsidDel="00000000" w:rsidR="00000000" w:rsidRPr="00000000">
                <w:rPr>
                  <w:i w:val="1"/>
                  <w:iCs w:val="1"/>
                  <w:color w:val="1155cc"/>
                  <w:sz w:val="20"/>
                  <w:szCs w:val="20"/>
                  <w:u w:val="single"/>
                  <w:rtl w:val="0"/>
                </w:rPr>
                <w:t xml:space="preserve">https://aquaya.org/project-w/</w:t>
              </w:r>
            </w:hyperlink>
            <w:r w:rsidDel="00000000" w:rsidR="00000000" w:rsidRPr="00000000">
              <w:rPr>
                <w:rtl w:val="0"/>
              </w:rPr>
            </w:r>
          </w:p>
          <w:p w:rsidR="00000000" w:rsidDel="00000000" w:rsidP="00000000" w:rsidRDefault="00000000" w:rsidRPr="00000000" w14:paraId="00000055">
            <w:pPr>
              <w:numPr>
                <w:ilvl w:val="0"/>
                <w:numId w:val="1"/>
              </w:numPr>
              <w:spacing w:after="0" w:lineRule="auto"/>
              <w:ind w:left="720" w:hanging="360"/>
              <w:rPr>
                <w:i w:val="1"/>
                <w:iCs w:val="1"/>
                <w:color w:val="a6a6a6"/>
                <w:sz w:val="20"/>
                <w:szCs w:val="20"/>
              </w:rPr>
            </w:pPr>
            <w:r w:rsidDel="00000000" w:rsidR="00000000" w:rsidRPr="00000000">
              <w:rPr>
                <w:i w:val="1"/>
                <w:iCs w:val="1"/>
                <w:color w:val="a6a6a6"/>
                <w:sz w:val="20"/>
                <w:szCs w:val="20"/>
                <w:rtl w:val="0"/>
              </w:rPr>
              <w:t xml:space="preserve">IBNET (World Bank) is the largest open database of water and sanitation utility performance data globally, covering 5,000+ utilities across 150 countries. Standardised indicators, freely downloadable. The closest thing to a universal benchmark. </w:t>
            </w:r>
            <w:hyperlink r:id="rId19">
              <w:r w:rsidDel="00000000" w:rsidR="00000000" w:rsidRPr="00000000">
                <w:rPr>
                  <w:i w:val="1"/>
                  <w:iCs w:val="1"/>
                  <w:color w:val="1155cc"/>
                  <w:sz w:val="20"/>
                  <w:szCs w:val="20"/>
                  <w:u w:val="single"/>
                  <w:rtl w:val="0"/>
                </w:rPr>
                <w:t xml:space="preserve">https://newibnet.org/</w:t>
              </w:r>
            </w:hyperlink>
            <w:r w:rsidDel="00000000" w:rsidR="00000000" w:rsidRPr="00000000">
              <w:rPr>
                <w:rtl w:val="0"/>
              </w:rPr>
            </w:r>
          </w:p>
          <w:p w:rsidR="00000000" w:rsidDel="00000000" w:rsidP="00000000" w:rsidRDefault="00000000" w:rsidRPr="00000000" w14:paraId="00000056">
            <w:pPr>
              <w:spacing w:after="0" w:lineRule="auto"/>
              <w:ind w:left="720" w:firstLine="0"/>
              <w:rPr>
                <w:i w:val="1"/>
                <w:iCs w:val="1"/>
                <w:color w:val="a6a6a6"/>
                <w:sz w:val="20"/>
                <w:szCs w:val="20"/>
              </w:rPr>
            </w:pP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tl w:val="0"/>
              </w:rPr>
            </w:r>
          </w:p>
        </w:tc>
      </w:tr>
    </w:tbl>
    <w:p w:rsidR="00000000" w:rsidDel="00000000" w:rsidP="00000000" w:rsidRDefault="00000000" w:rsidRPr="00000000" w14:paraId="00000058">
      <w:pPr>
        <w:pStyle w:val="Heading2"/>
        <w:rPr/>
      </w:pPr>
      <w:r w:rsidDel="00000000" w:rsidR="00000000" w:rsidRPr="00000000">
        <w:rPr>
          <w:rtl w:val="0"/>
        </w:rPr>
        <w:t xml:space="preserve">7. Engagement and contribution</w:t>
      </w:r>
    </w:p>
    <w:p w:rsidR="00000000" w:rsidDel="00000000" w:rsidP="00000000" w:rsidRDefault="00000000" w:rsidRPr="00000000" w14:paraId="00000059">
      <w:pPr>
        <w:spacing w:after="30" w:before="160" w:lineRule="auto"/>
        <w:rPr/>
      </w:pPr>
      <w:r w:rsidDel="00000000" w:rsidR="00000000" w:rsidRPr="00000000">
        <w:rPr>
          <w:b w:val="1"/>
          <w:bCs w:val="1"/>
          <w:rtl w:val="0"/>
        </w:rPr>
        <w:t xml:space="preserve">7.1  Your organisation would be willing to contribute to</w:t>
      </w:r>
      <w:r w:rsidDel="00000000" w:rsidR="00000000" w:rsidRPr="00000000">
        <w:rPr>
          <w:rtl w:val="0"/>
        </w:rPr>
      </w:r>
    </w:p>
    <w:p w:rsidR="00000000" w:rsidDel="00000000" w:rsidP="00000000" w:rsidRDefault="00000000" w:rsidRPr="00000000" w14:paraId="0000005A">
      <w:pPr>
        <w:spacing w:after="50" w:lineRule="auto"/>
        <w:rPr>
          <w:sz w:val="20"/>
          <w:szCs w:val="20"/>
        </w:rPr>
      </w:pPr>
      <w:r w:rsidDel="00000000" w:rsidR="00000000" w:rsidRPr="00000000">
        <w:rPr>
          <w:rFonts w:ascii="MS Gothic" w:cs="MS Gothic" w:eastAsia="MS Gothic" w:hAnsi="MS Gothic"/>
          <w:sz w:val="20"/>
          <w:szCs w:val="20"/>
          <w:rtl w:val="0"/>
        </w:rPr>
        <w:t xml:space="preserve">X</w:t>
      </w:r>
      <w:r w:rsidDel="00000000" w:rsidR="00000000" w:rsidRPr="00000000">
        <w:rPr>
          <w:sz w:val="20"/>
          <w:szCs w:val="20"/>
          <w:rtl w:val="0"/>
        </w:rPr>
        <w:t xml:space="preserve"> Be the custodian    </w:t>
      </w: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The preparatory event (October 2026)    </w:t>
      </w:r>
      <w:r w:rsidDel="00000000" w:rsidR="00000000" w:rsidRPr="00000000">
        <w:rPr>
          <w:rFonts w:ascii="MS Gothic" w:cs="MS Gothic" w:eastAsia="MS Gothic" w:hAnsi="MS Gothic"/>
          <w:sz w:val="20"/>
          <w:szCs w:val="20"/>
          <w:rtl w:val="0"/>
        </w:rPr>
        <w:t xml:space="preserve">X</w:t>
      </w:r>
      <w:r w:rsidDel="00000000" w:rsidR="00000000" w:rsidRPr="00000000">
        <w:rPr>
          <w:sz w:val="20"/>
          <w:szCs w:val="20"/>
          <w:rtl w:val="0"/>
        </w:rPr>
        <w:t xml:space="preserve"> The Steering Committee</w:t>
      </w:r>
    </w:p>
    <w:p w:rsidR="00000000" w:rsidDel="00000000" w:rsidP="00000000" w:rsidRDefault="00000000" w:rsidRPr="00000000" w14:paraId="0000005B">
      <w:pPr>
        <w:rPr>
          <w:sz w:val="20"/>
          <w:szCs w:val="20"/>
        </w:rPr>
      </w:pPr>
      <w:r w:rsidDel="00000000" w:rsidR="00000000" w:rsidRPr="00000000">
        <w:rPr>
          <w:rFonts w:ascii="MS Gothic" w:cs="MS Gothic" w:eastAsia="MS Gothic" w:hAnsi="MS Gothic"/>
          <w:sz w:val="20"/>
          <w:szCs w:val="20"/>
          <w:rtl w:val="0"/>
        </w:rPr>
        <w:t xml:space="preserve">X</w:t>
      </w:r>
      <w:r w:rsidDel="00000000" w:rsidR="00000000" w:rsidRPr="00000000">
        <w:rPr>
          <w:sz w:val="20"/>
          <w:szCs w:val="20"/>
          <w:rtl w:val="0"/>
        </w:rPr>
        <w:t xml:space="preserve"> Bringing / facilitating case studies    </w:t>
      </w:r>
      <w:r w:rsidDel="00000000" w:rsidR="00000000" w:rsidRPr="00000000">
        <w:rPr>
          <w:rFonts w:ascii="MS Gothic" w:cs="MS Gothic" w:eastAsia="MS Gothic" w:hAnsi="MS Gothic"/>
          <w:sz w:val="20"/>
          <w:szCs w:val="20"/>
          <w:rtl w:val="0"/>
        </w:rPr>
        <w:t xml:space="preserve">X</w:t>
      </w:r>
      <w:r w:rsidDel="00000000" w:rsidR="00000000" w:rsidRPr="00000000">
        <w:rPr>
          <w:sz w:val="20"/>
          <w:szCs w:val="20"/>
          <w:rtl w:val="0"/>
        </w:rPr>
        <w:t xml:space="preserve"> Presenting at the workshop</w:t>
      </w:r>
    </w:p>
    <w:p w:rsidR="00000000" w:rsidDel="00000000" w:rsidP="00000000" w:rsidRDefault="00000000" w:rsidRPr="00000000" w14:paraId="0000005C">
      <w:pPr>
        <w:spacing w:after="30" w:before="160" w:lineRule="auto"/>
        <w:rPr/>
      </w:pPr>
      <w:r w:rsidDel="00000000" w:rsidR="00000000" w:rsidRPr="00000000">
        <w:rPr>
          <w:b w:val="1"/>
          <w:bCs w:val="1"/>
          <w:rtl w:val="0"/>
        </w:rPr>
        <w:t xml:space="preserve">7.2  Any other comments</w:t>
      </w:r>
      <w:r w:rsidDel="00000000" w:rsidR="00000000" w:rsidRPr="00000000">
        <w:rPr>
          <w:rtl w:val="0"/>
        </w:rPr>
      </w:r>
    </w:p>
    <w:tbl>
      <w:tblPr>
        <w:tblStyle w:val="Table1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60.0" w:type="dxa"/>
              <w:left w:w="110.0" w:type="dxa"/>
              <w:bottom w:w="60.0" w:type="dxa"/>
              <w:right w:w="110.0" w:type="dxa"/>
            </w:tcMar>
          </w:tcPr>
          <w:p w:rsidR="00000000" w:rsidDel="00000000" w:rsidP="00000000" w:rsidRDefault="00000000" w:rsidRPr="00000000" w14:paraId="0000005D">
            <w:pPr>
              <w:spacing w:after="0" w:lineRule="auto"/>
              <w:rPr/>
            </w:pPr>
            <w:r w:rsidDel="00000000" w:rsidR="00000000" w:rsidRPr="00000000">
              <w:rPr>
                <w:i w:val="1"/>
                <w:iCs w:val="1"/>
                <w:color w:val="a6a6a6"/>
                <w:sz w:val="20"/>
                <w:szCs w:val="20"/>
                <w:rtl w:val="0"/>
              </w:rPr>
              <w:t xml:space="preserve">I’m unsure what the preparatory event in October is</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r>
          </w:p>
        </w:tc>
      </w:tr>
    </w:tbl>
    <w:p w:rsidR="00000000" w:rsidDel="00000000" w:rsidP="00000000" w:rsidRDefault="00000000" w:rsidRPr="00000000" w14:paraId="0000005F">
      <w:pPr>
        <w:pBdr>
          <w:top w:color="808080" w:space="4" w:sz="4" w:val="single"/>
        </w:pBdr>
        <w:spacing w:before="220" w:lineRule="auto"/>
        <w:jc w:val="both"/>
        <w:rPr/>
      </w:pPr>
      <w:r w:rsidDel="00000000" w:rsidR="00000000" w:rsidRPr="00000000">
        <w:rPr>
          <w:i w:val="1"/>
          <w:iCs w:val="1"/>
          <w:color w:val="808080"/>
          <w:sz w:val="19"/>
          <w:szCs w:val="19"/>
          <w:rtl w:val="0"/>
        </w:rPr>
        <w:t xml:space="preserve">Please return the completed template to roger.schmid@skat.ch by 30 June 2026. Thank you for contributing to the next AGUASAN Workshop.</w:t>
      </w:r>
      <w:r w:rsidDel="00000000" w:rsidR="00000000" w:rsidRPr="00000000">
        <w:rPr>
          <w:rtl w:val="0"/>
        </w:rPr>
      </w:r>
    </w:p>
    <w:sectPr>
      <w:headerReference r:id="rId20" w:type="default"/>
      <w:type w:val="continuous"/>
      <w:pgSz w:h="16838" w:w="11906" w:orient="portrait"/>
      <w:pgMar w:bottom="1418" w:top="1418" w:left="1418" w:right="1418"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izabeth Tilley" w:id="0" w:date="2026-06-18T11:40:46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@lschoebitz@ethz.ch please complete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lschoebitz@ethz.ch_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color="808080" w:space="4" w:sz="4" w:val="single"/>
      </w:pBdr>
      <w:spacing w:after="0" w:lineRule="auto"/>
      <w:jc w:val="right"/>
      <w:rPr/>
    </w:pPr>
    <w:r w:rsidDel="00000000" w:rsidR="00000000" w:rsidRPr="00000000">
      <w:rPr>
        <w:color w:val="808080"/>
        <w:sz w:val="18"/>
        <w:szCs w:val="18"/>
        <w:rtl w:val="0"/>
      </w:rPr>
      <w:t xml:space="preserve">Page </w:t>
    </w:r>
    <w:r w:rsidDel="00000000" w:rsidR="00000000" w:rsidRPr="00000000">
      <w:rPr>
        <w:b w:val="1"/>
        <w:bCs w:val="1"/>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of </w:t>
    </w:r>
    <w:r w:rsidDel="00000000" w:rsidR="00000000" w:rsidRPr="00000000">
      <w:rPr>
        <w:b w:val="1"/>
        <w:bCs w:val="1"/>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Throughout, water is understood as the broader water and sanitation sector, spanning water supply, sanitation, hygiene, water resources management, and related governance and finance systems.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tbl>
    <w:tblPr>
      <w:tblStyle w:val="Table13"/>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62">
          <w:pPr>
            <w:tabs>
              <w:tab w:val="center" w:leader="none" w:pos="4536"/>
            </w:tabs>
            <w:ind w:left="-107" w:firstLine="0"/>
            <w:jc w:val="both"/>
            <w:rPr/>
          </w:pPr>
          <w:r w:rsidDel="00000000" w:rsidR="00000000" w:rsidRPr="00000000">
            <w:rPr>
              <w:rFonts w:ascii="Times New Roman" w:cs="Times New Roman" w:eastAsia="Times New Roman" w:hAnsi="Times New Roman"/>
              <w:sz w:val="20"/>
              <w:szCs w:val="20"/>
            </w:rPr>
            <w:drawing>
              <wp:inline distB="0" distT="0" distL="0" distR="0">
                <wp:extent cx="1958400" cy="6084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8400" cy="608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3">
          <w:pPr>
            <w:tabs>
              <w:tab w:val="center" w:leader="none" w:pos="4536"/>
            </w:tabs>
            <w:ind w:right="-109"/>
            <w:jc w:val="right"/>
            <w:rPr/>
          </w:pPr>
          <w:r w:rsidDel="00000000" w:rsidR="00000000" w:rsidRPr="00000000">
            <w:rPr/>
            <w:drawing>
              <wp:inline distB="0" distT="0" distL="0" distR="0">
                <wp:extent cx="1609200" cy="727200"/>
                <wp:effectExtent b="0" l="0" r="0" t="0"/>
                <wp:docPr descr="C:\Users\efe\AppData\Local\Microsoft\Windows\INetCache\Content.Outlook\ZI6TCWIR\SDC_RGB_hoch_pos09.jpg" id="2" name="image2.jpg"/>
                <a:graphic>
                  <a:graphicData uri="http://schemas.openxmlformats.org/drawingml/2006/picture">
                    <pic:pic>
                      <pic:nvPicPr>
                        <pic:cNvPr descr="C:\Users\efe\AppData\Local\Microsoft\Windows\INetCache\Content.Outlook\ZI6TCWIR\SDC_RGB_hoch_pos09.jpg" id="0" name="image2.jpg"/>
                        <pic:cNvPicPr preferRelativeResize="0"/>
                      </pic:nvPicPr>
                      <pic:blipFill>
                        <a:blip r:embed="rId2"/>
                        <a:srcRect b="0" l="0" r="0" t="0"/>
                        <a:stretch>
                          <a:fillRect/>
                        </a:stretch>
                      </pic:blipFill>
                      <pic:spPr>
                        <a:xfrm>
                          <a:off x="0" y="0"/>
                          <a:ext cx="1609200" cy="72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bottom w:color="8b6914" w:space="4" w:sz="4" w:val="single"/>
      </w:pBdr>
      <w:spacing w:after="0" w:lineRule="auto"/>
      <w:rPr>
        <w:color w:val="595959"/>
      </w:rPr>
    </w:pPr>
    <w:r w:rsidDel="00000000" w:rsidR="00000000" w:rsidRPr="00000000">
      <w:rPr>
        <w:i w:val="1"/>
        <w:iCs w:val="1"/>
        <w:color w:val="595959"/>
        <w:sz w:val="18"/>
        <w:szCs w:val="18"/>
        <w:rtl w:val="0"/>
      </w:rPr>
      <w:t xml:space="preserve">AGUASAN Workshop n°40 (2027) — Call for Topic Proposals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_GB"/>
      </w:rPr>
    </w:rPrDefault>
    <w:pPrDefault>
      <w:pPr>
        <w:spacing w:after="16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64" w:lineRule="auto"/>
      <w:ind w:left="0" w:right="0" w:firstLine="0"/>
      <w:jc w:val="left"/>
    </w:pPr>
    <w:rPr>
      <w:rFonts w:ascii="Arial" w:cs="Arial" w:eastAsia="Arial" w:hAnsi="Arial"/>
      <w:b w:val="1"/>
      <w:bCs w:val="1"/>
      <w:i w:val="0"/>
      <w:iCs w:val="0"/>
      <w:smallCaps w:val="0"/>
      <w:strike w:val="0"/>
      <w:color w:val="2e405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64" w:lineRule="auto"/>
      <w:ind w:left="0" w:right="0" w:firstLine="0"/>
      <w:jc w:val="left"/>
    </w:pPr>
    <w:rPr>
      <w:rFonts w:ascii="Arial" w:cs="Arial" w:eastAsia="Arial" w:hAnsi="Arial"/>
      <w:b w:val="1"/>
      <w:bCs w:val="1"/>
      <w:i w:val="0"/>
      <w:iCs w:val="0"/>
      <w:smallCaps w:val="0"/>
      <w:strike w:val="0"/>
      <w:color w:val="8b691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64" w:lineRule="auto"/>
      <w:ind w:left="0" w:right="0" w:firstLine="0"/>
      <w:jc w:val="left"/>
    </w:pPr>
    <w:rPr>
      <w:rFonts w:ascii="Arial" w:cs="Arial" w:eastAsia="Arial" w:hAnsi="Arial"/>
      <w:b w:val="1"/>
      <w:bCs w:val="1"/>
      <w:i w:val="0"/>
      <w:iCs w:val="0"/>
      <w:smallCaps w:val="0"/>
      <w:strike w:val="0"/>
      <w:color w:val="2e4057"/>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spacing w:line="240" w:lineRule="auto"/>
      <w:jc w:val="both"/>
    </w:pPr>
    <w:rPr>
      <w:b w:val="1"/>
      <w:bCs w:val="1"/>
      <w:color w:val="2e4057"/>
      <w:sz w:val="40"/>
      <w:szCs w:val="40"/>
    </w:rPr>
  </w:style>
  <w:style w:type="paragraph" w:styleId="Subtitle">
    <w:name w:val="Subtitle"/>
    <w:basedOn w:val="Normal"/>
    <w:next w:val="Normal"/>
    <w:pPr>
      <w:spacing w:after="120" w:lineRule="auto"/>
    </w:pPr>
    <w:rPr>
      <w:b w:val="1"/>
      <w:bCs w:val="1"/>
      <w:color w:val="8b6914"/>
      <w:sz w:val="26"/>
      <w:szCs w:val="26"/>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pPr>
      <w:spacing w:after="0" w:line="240" w:lineRule="auto"/>
    </w:pPr>
    <w:rPr>
      <w:rFonts w:ascii="Aptos" w:cs="Aptos" w:eastAsia="Aptos" w:hAnsi="Aptos"/>
      <w:color w:val="0000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yperlink" Target="https://aguasan.ch/workshops" TargetMode="External"/><Relationship Id="rId12" Type="http://schemas.openxmlformats.org/officeDocument/2006/relationships/hyperlink" Target="http://www.aguasan.ch"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yperlink" Target="mailto:roger.schmid@skat.ch" TargetMode="External"/><Relationship Id="rId14" Type="http://schemas.openxmlformats.org/officeDocument/2006/relationships/hyperlink" Target="https://firebasestorage.googleapis.com/v0/b/hazu-ch.appspot.com/o/files%2F9UVMjiOioddwKpmyppzAdEEnuiu2%2FAGUASAN%20Workshop%20Topics%201984-2025_1758639907868.pdf?alt=media&amp;token=69db4bdc-d98b-412c-b6d6-9c817e7dd320" TargetMode="External"/><Relationship Id="rId17" Type="http://schemas.openxmlformats.org/officeDocument/2006/relationships/hyperlink" Target="https://baobabtech.ai/posts/wash-ai-revolutionizing-the-wash-sector-through-artificial-intelligence" TargetMode="External"/><Relationship Id="rId16" Type="http://schemas.openxmlformats.org/officeDocument/2006/relationships/hyperlink" Target="mailto:tilleye@ethz.ch" TargetMode="External"/><Relationship Id="rId5" Type="http://schemas.openxmlformats.org/officeDocument/2006/relationships/footnotes" Target="footnotes.xml"/><Relationship Id="rId19" Type="http://schemas.openxmlformats.org/officeDocument/2006/relationships/hyperlink" Target="https://newibnet.org/" TargetMode="External"/><Relationship Id="rId6" Type="http://schemas.openxmlformats.org/officeDocument/2006/relationships/numbering" Target="numbering.xml"/><Relationship Id="rId18" Type="http://schemas.openxmlformats.org/officeDocument/2006/relationships/hyperlink" Target="https://aquaya.org/project-w/" TargetMode="External"/><Relationship Id="rId7" Type="http://schemas.openxmlformats.org/officeDocument/2006/relationships/styles" Target="styles.xml"/><Relationship Id="rId8"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2m9IJhfohm9Qw8WcaWgI87RW0w==">CgMxLjAaJwoBMBIiCiAIBCocCgtBQUFCOXBrWFZCQRAIGgtBQUFCOXBrWFZCQSLEAwoLQUFBQjlwa1hWQkESlAMKC0FBQUI5cGtYVkJBEgtBQUFCOXBrWFZCQRpoCgl0ZXh0L2h0bWwSW0A8YSBocmVmPSJtYWlsdG86bHNjaG9lYml0ekBldGh6LmNoIiB0YXJnZXQ9Il9ibGFuayI+bHNjaG9lYml0ekBldGh6LmNoPC9hPiBwbGVhc2UgY29tcGxldGUiMQoKdGV4dC9wbGFpbhIjQGxzY2hvZWJpdHpAZXRoei5jaCBwbGVhc2UgY29tcGxldGUqGyIVMTA1MjY5OTM4Mjk3NjA3OTQ0ODc1KAA4ADCKt6LU7TM4irei1O0zShEKCnRleHQvcGxhaW4SA+KAplAEWgwxMTB0bWJ4Y3ltMmpyAiAAeACSAR0KGyIVMTA2OTM1MjU4MzMyNjU4ODI5NDA1KAA4AJoBBggAEAAYAKoBXRJbQDxhIGhyZWY9Im1haWx0bzpsc2Nob2ViaXR6QGV0aHouY2giIHRhcmdldD0iX2JsYW5rIj5sc2Nob2ViaXR6QGV0aHouY2g8L2E+IHBsZWFzZSBjb21wbGV0ZRiKt6LU7TMgirei1O0zQhBraXgueXAxOXVjM3VnbGc3OAByITFrSzh6THBaTUpOd3dnRUtybkhyd0M2UkZuWGthRUdT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0x0101002A37C557C9851D46B8290A2166FB571C</vt:lpwstr>
  </property>
  <property fmtid="{D5CDD505-2E9C-101B-9397-08002B2CF9AE}" pid="3" name="MediaServiceImageTags">
    <vt:lpwstr>MediaServiceImageTags</vt:lpwstr>
  </property>
</Properties>
</file>