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Teaching Git, GitHub, and coding agents to researchers who do not come from IT</w:t>
      </w:r>
    </w:p>
    <w:p>
      <w:pPr>
        <w:pStyle w:val="Author"/>
      </w:pPr>
      <w:r>
        <w:t xml:space="preserve">Lars Schöbitz</w:t>
      </w:r>
    </w:p>
    <w:p>
      <w:pPr>
        <w:pStyle w:val="Date"/>
      </w:pPr>
      <w:r>
        <w:t xml:space="preserve">2026-08-18</w:t>
      </w:r>
    </w:p>
    <w:bookmarkStart w:id="9" w:name="event"/>
    <w:p>
      <w:pPr>
        <w:pStyle w:val="Heading2"/>
      </w:pPr>
      <w:r>
        <w:t xml:space="preserve">Event</w:t>
      </w:r>
    </w:p>
    <w:p>
      <w:pPr>
        <w:pStyle w:val="FirstParagraph"/>
      </w:pPr>
      <w:r>
        <w:t xml:space="preserve">EnhanceR Symposium 2026,</w:t>
      </w:r>
      <w:r>
        <w:t xml:space="preserve"> </w:t>
      </w:r>
      <w:r>
        <w:t xml:space="preserve">“AI in Scientific Coding Workflows”</w:t>
      </w:r>
      <w:r>
        <w:t xml:space="preserve">, 2026-11-30, Paul Scherrer Institute, Villigen. The audience is research IT specialists, research software engineers, data stewards, and research data management experts in Switzerland.</w:t>
      </w:r>
    </w:p>
    <w:bookmarkEnd w:id="9"/>
    <w:bookmarkStart w:id="10" w:name="focus-area-fit"/>
    <w:p>
      <w:pPr>
        <w:pStyle w:val="Heading2"/>
      </w:pPr>
      <w:r>
        <w:t xml:space="preserve">Focus area fit</w:t>
      </w:r>
    </w:p>
    <w:p>
      <w:pPr>
        <w:pStyle w:val="FirstParagraph"/>
      </w:pPr>
      <w:r>
        <w:t xml:space="preserve">AI in Teaching &amp; Skills Development is the strongest fit; the core of the talk is how to teach Git, GitHub, and coding agents to novices, which matches the area’s stated scope of teaching with AI, learning outcomes, and good practices for researchers. Responsible &amp; Secure AI Use is the second fit through the data classification rule, the repository guardrails, and the observation that early access made the group more alert to privacy and sensitivity. The abstract below is angled toward the teaching area.</w:t>
      </w:r>
    </w:p>
    <w:bookmarkEnd w:id="10"/>
    <w:bookmarkStart w:id="11" w:name="abstract"/>
    <w:p>
      <w:pPr>
        <w:pStyle w:val="Heading2"/>
      </w:pPr>
      <w:r>
        <w:t xml:space="preserve">Abstract</w:t>
      </w:r>
    </w:p>
    <w:p>
      <w:pPr>
        <w:pStyle w:val="FirstParagraph"/>
      </w:pPr>
      <w:r>
        <w:t xml:space="preserve">Global Health Engineering (GHE) is an interdisciplinary research group of 15 people at ETH Zurich. We work with partners in resource-constrained countries, and most of us come from disciplines with little computing tradition. Digital skills in our sector are low, and it shows in the output. Little data is published following FAIR sharing principles, and almost no work is computationally reproducible. GHE responded by hiring an Open Science Specialist who comes from research in the sector rather than from IT. I am that specialist, and I am not a research IT expert.</w:t>
      </w:r>
    </w:p>
    <w:p>
      <w:pPr>
        <w:pStyle w:val="BodyText"/>
      </w:pPr>
      <w:r>
        <w:t xml:space="preserve">The talk makes that missing expertise its starting point. Experts carry mental models they no longer notice, e.g., an expert treats reading an error message as a normal step, while a novice reads it as proof they did something wrong. Material built on expert mental models fails novices, who often stay quiet because they fear being judged for how they use technology. I will show how we design against that fear in our two-part workshop series, Agents for Scientists. The foundation workshop, Git &amp; GitHub for Scientists, teaches seven Git commands, the branch-and-PR cycle, and GitHub Issues and Project boards through participatory live coding, and spends explicit time on the aspects where beginners give up: authentication, merge conflicts, and committing on the wrong branch. The follow-up workshop, Agentic Coding for Collaboration and Scientific Work, teaches risk assessment, the handling of personal and sensitive data, and working with Claude Code as a versioned, reviewable collaborator. The foundation workshop materials are published as Open Educational Resources and will continue to evolve with each iteration.</w:t>
      </w:r>
    </w:p>
    <w:p>
      <w:pPr>
        <w:pStyle w:val="BodyText"/>
      </w:pPr>
      <w:r>
        <w:t xml:space="preserve">For years we battled to establish our coding, data, and writing workflows on Git version control, and the struggle was rooted in our non-IT backgrounds. AI tools, and coding agents in particular, have lowered that barrier, and we are using the gain to invest further in rigorous, transparent, and reproducible research. We teach Git first because version control makes agent use traceable and disclosable, and that record is what lets a novice work with an agent confidently. I will close with what our non-restrictive approach to agent access has changed in the group, and with the blind spots I would ask this expert audience to check for in their own teaching material.</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Git, GitHub, and coding agents to researchers who do not come from IT</dc:title>
  <dc:creator>Lars Schöbitz</dc:creator>
  <cp:keywords/>
  <dcterms:created xsi:type="dcterms:W3CDTF">2026-08-18T11:15:24Z</dcterms:created>
  <dcterms:modified xsi:type="dcterms:W3CDTF">2026-08-18T11:15:24Z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2026-08-18</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