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CF" w:rsidRPr="001B4C83" w:rsidRDefault="00D130EC" w:rsidP="003F55CF">
      <w:pPr>
        <w:spacing w:after="0"/>
        <w:rPr>
          <w:color w:val="2E74B5" w:themeColor="accent1" w:themeShade="BF"/>
        </w:rPr>
      </w:pPr>
      <w:r>
        <w:rPr>
          <w:color w:val="FF0000"/>
        </w:rPr>
        <w:t xml:space="preserve">Table: </w:t>
      </w:r>
      <w:r w:rsidR="003F55CF" w:rsidRPr="00D130EC">
        <w:rPr>
          <w:color w:val="FF0000"/>
        </w:rPr>
        <w:t>GCG_4273_Furnace_Rpt</w:t>
      </w:r>
      <w:r>
        <w:rPr>
          <w:color w:val="FF0000"/>
        </w:rPr>
        <w:tab/>
      </w:r>
      <w:r>
        <w:rPr>
          <w:color w:val="FF0000"/>
        </w:rPr>
        <w:tab/>
      </w:r>
      <w:r w:rsidR="00FE2AE8" w:rsidRPr="00D130EC">
        <w:rPr>
          <w:color w:val="FF0000"/>
        </w:rPr>
        <w:t xml:space="preserve"> </w:t>
      </w:r>
      <w:r w:rsidR="003F55CF" w:rsidRPr="001B4C83">
        <w:rPr>
          <w:color w:val="538135" w:themeColor="accent6" w:themeShade="BF"/>
        </w:rPr>
        <w:t>Green: Column picked from such table</w:t>
      </w:r>
      <w:r w:rsidR="001B4C83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="001B4C83" w:rsidRPr="001B4C83">
        <w:rPr>
          <w:color w:val="2E74B5" w:themeColor="accent1" w:themeShade="BF"/>
        </w:rPr>
        <w:t>Blue: calculation based on others</w:t>
      </w:r>
    </w:p>
    <w:p w:rsidR="00FE2AE8" w:rsidRPr="003F55CF" w:rsidRDefault="00FE2AE8" w:rsidP="003F55CF">
      <w:pPr>
        <w:spacing w:after="0"/>
        <w:rPr>
          <w:color w:val="70AD47" w:themeColor="accent6"/>
        </w:rPr>
      </w:pPr>
    </w:p>
    <w:p w:rsidR="003F55CF" w:rsidRDefault="003F55CF" w:rsidP="003F55CF">
      <w:pPr>
        <w:spacing w:after="0"/>
      </w:pPr>
      <w:r>
        <w:t>(0) PART (CHAR 20)</w:t>
      </w:r>
    </w:p>
    <w:p w:rsidR="003F55CF" w:rsidRDefault="003F55CF" w:rsidP="003F55CF">
      <w:pPr>
        <w:spacing w:after="0"/>
        <w:rPr>
          <w:color w:val="70AD47" w:themeColor="accent6"/>
        </w:rPr>
      </w:pPr>
      <w:r>
        <w:tab/>
      </w:r>
      <w:r w:rsidRPr="001B4C83">
        <w:rPr>
          <w:color w:val="538135" w:themeColor="accent6" w:themeShade="BF"/>
        </w:rPr>
        <w:t>JOB_HEADER.Part</w:t>
      </w:r>
      <w:r w:rsidR="009F40D6">
        <w:rPr>
          <w:color w:val="538135" w:themeColor="accent6" w:themeShade="BF"/>
        </w:rPr>
        <w:tab/>
      </w:r>
      <w:r w:rsidR="009F40D6">
        <w:rPr>
          <w:color w:val="538135" w:themeColor="accent6" w:themeShade="BF"/>
        </w:rPr>
        <w:tab/>
      </w:r>
      <w:r w:rsidR="00D130EC">
        <w:rPr>
          <w:color w:val="538135" w:themeColor="accent6" w:themeShade="BF"/>
        </w:rPr>
        <w:tab/>
      </w:r>
      <w:r w:rsidR="009F40D6">
        <w:rPr>
          <w:color w:val="538135" w:themeColor="accent6" w:themeShade="BF"/>
        </w:rPr>
        <w:t xml:space="preserve">example: Part: </w:t>
      </w:r>
      <w:r w:rsidR="009F40D6" w:rsidRPr="009F40D6">
        <w:rPr>
          <w:color w:val="538135" w:themeColor="accent6" w:themeShade="BF"/>
        </w:rPr>
        <w:t>442­MIM</w:t>
      </w:r>
    </w:p>
    <w:p w:rsidR="003F55CF" w:rsidRDefault="00826B10" w:rsidP="003F55CF">
      <w:pPr>
        <w:spacing w:after="0"/>
        <w:rPr>
          <w:color w:val="000000" w:themeColor="text1"/>
        </w:rPr>
      </w:pPr>
      <w:r>
        <w:rPr>
          <w:color w:val="000000" w:themeColor="text1"/>
        </w:rPr>
        <w:t>(1) LOCATION (CHAR 2</w:t>
      </w:r>
      <w:r w:rsidR="003F55CF" w:rsidRPr="003F55CF">
        <w:rPr>
          <w:color w:val="000000" w:themeColor="text1"/>
        </w:rPr>
        <w:t>)</w:t>
      </w:r>
    </w:p>
    <w:p w:rsidR="00FE2AE8" w:rsidRPr="003F55CF" w:rsidRDefault="00826B10" w:rsidP="003F55CF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 w:rsidRPr="001B4C83">
        <w:rPr>
          <w:color w:val="538135" w:themeColor="accent6" w:themeShade="BF"/>
        </w:rPr>
        <w:t>JOB_HEADER.</w:t>
      </w:r>
      <w:r w:rsidRPr="001B4C83">
        <w:rPr>
          <w:color w:val="538135" w:themeColor="accent6" w:themeShade="BF"/>
        </w:rPr>
        <w:t>Location</w:t>
      </w:r>
    </w:p>
    <w:p w:rsidR="003F55CF" w:rsidRDefault="003F55CF" w:rsidP="003F55CF">
      <w:pPr>
        <w:spacing w:after="0"/>
      </w:pPr>
      <w:r>
        <w:t>(2</w:t>
      </w:r>
      <w:r w:rsidRPr="003F55CF">
        <w:t>)</w:t>
      </w:r>
      <w:r>
        <w:t xml:space="preserve"> DATE_DUE (DATE)</w:t>
      </w:r>
    </w:p>
    <w:p w:rsidR="003F55CF" w:rsidRDefault="003F55CF" w:rsidP="003F55CF">
      <w:pPr>
        <w:spacing w:after="0"/>
      </w:pPr>
      <w:r>
        <w:tab/>
      </w:r>
      <w:r w:rsidRPr="003F55CF">
        <w:rPr>
          <w:color w:val="538135" w:themeColor="accent6" w:themeShade="BF"/>
        </w:rPr>
        <w:t>V_JOB_OPERATIONS.Date_due</w:t>
      </w:r>
      <w:r w:rsidR="009F40D6">
        <w:rPr>
          <w:color w:val="538135" w:themeColor="accent6" w:themeShade="BF"/>
        </w:rPr>
        <w:tab/>
      </w:r>
      <w:r w:rsidR="00D130EC">
        <w:rPr>
          <w:color w:val="538135" w:themeColor="accent6" w:themeShade="BF"/>
        </w:rPr>
        <w:tab/>
      </w:r>
      <w:r w:rsidR="009F40D6">
        <w:rPr>
          <w:color w:val="538135" w:themeColor="accent6" w:themeShade="BF"/>
        </w:rPr>
        <w:t>ex: 8/22/2016</w:t>
      </w:r>
    </w:p>
    <w:p w:rsidR="003F55CF" w:rsidRDefault="003F55CF" w:rsidP="003F55CF">
      <w:pPr>
        <w:spacing w:after="0"/>
      </w:pPr>
      <w:r>
        <w:t>(3) QTY_ORDER (NUMERIC 12,4)</w:t>
      </w:r>
    </w:p>
    <w:p w:rsidR="003F55CF" w:rsidRPr="001B4C83" w:rsidRDefault="003F55CF" w:rsidP="003F55CF">
      <w:pPr>
        <w:spacing w:after="0"/>
        <w:rPr>
          <w:color w:val="538135" w:themeColor="accent6" w:themeShade="BF"/>
        </w:rPr>
      </w:pPr>
      <w:r>
        <w:tab/>
      </w:r>
      <w:r w:rsidRPr="001B4C83">
        <w:rPr>
          <w:color w:val="538135" w:themeColor="accent6" w:themeShade="BF"/>
        </w:rPr>
        <w:t>JOB_HEADER</w:t>
      </w:r>
      <w:r w:rsidRPr="001B4C83">
        <w:rPr>
          <w:color w:val="538135" w:themeColor="accent6" w:themeShade="BF"/>
        </w:rPr>
        <w:t>.Qty_Order</w:t>
      </w:r>
      <w:r w:rsidR="009F40D6">
        <w:rPr>
          <w:color w:val="538135" w:themeColor="accent6" w:themeShade="BF"/>
        </w:rPr>
        <w:tab/>
      </w:r>
      <w:r w:rsidR="00D130EC">
        <w:rPr>
          <w:color w:val="538135" w:themeColor="accent6" w:themeShade="BF"/>
        </w:rPr>
        <w:tab/>
      </w:r>
      <w:r w:rsidR="009F40D6">
        <w:rPr>
          <w:color w:val="538135" w:themeColor="accent6" w:themeShade="BF"/>
        </w:rPr>
        <w:t>ex</w:t>
      </w:r>
      <w:r w:rsidR="001B4C83" w:rsidRPr="001B4C83">
        <w:rPr>
          <w:color w:val="538135" w:themeColor="accent6" w:themeShade="BF"/>
        </w:rPr>
        <w:t>: 1050</w:t>
      </w:r>
      <w:r w:rsidR="009F40D6">
        <w:rPr>
          <w:color w:val="538135" w:themeColor="accent6" w:themeShade="BF"/>
        </w:rPr>
        <w:t>0</w:t>
      </w:r>
      <w:r w:rsidR="001B4C83">
        <w:rPr>
          <w:color w:val="538135" w:themeColor="accent6" w:themeShade="BF"/>
        </w:rPr>
        <w:t xml:space="preserve"> parts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(4) UNITS_SCRAP </w:t>
      </w:r>
      <w:r w:rsidR="00FE2AE8">
        <w:t>(NUMERIC 12,4)</w:t>
      </w:r>
    </w:p>
    <w:p w:rsidR="00FE2AE8" w:rsidRPr="003F55CF" w:rsidRDefault="001B4C83" w:rsidP="003F55CF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 w:rsidRPr="001B4C83">
        <w:rPr>
          <w:color w:val="538135" w:themeColor="accent6" w:themeShade="BF"/>
        </w:rPr>
        <w:t>V_JOB_DETAIL.Amt_Scrap</w:t>
      </w:r>
      <w:r w:rsidR="009F40D6">
        <w:rPr>
          <w:color w:val="538135" w:themeColor="accent6" w:themeShade="BF"/>
        </w:rPr>
        <w:tab/>
      </w:r>
      <w:r w:rsidR="00D130EC">
        <w:rPr>
          <w:color w:val="538135" w:themeColor="accent6" w:themeShade="BF"/>
        </w:rPr>
        <w:tab/>
      </w:r>
      <w:r w:rsidR="009F40D6">
        <w:rPr>
          <w:color w:val="538135" w:themeColor="accent6" w:themeShade="BF"/>
        </w:rPr>
        <w:t>ex</w:t>
      </w:r>
      <w:r w:rsidR="007C5B61">
        <w:rPr>
          <w:color w:val="538135" w:themeColor="accent6" w:themeShade="BF"/>
        </w:rPr>
        <w:t>: 0.1</w:t>
      </w:r>
      <w:r>
        <w:rPr>
          <w:color w:val="538135" w:themeColor="accent6" w:themeShade="BF"/>
        </w:rPr>
        <w:tab/>
        <w:t xml:space="preserve">=&gt; make sure this is a rate in </w:t>
      </w:r>
      <w:r w:rsidRPr="001B4C83">
        <w:rPr>
          <w:b/>
          <w:color w:val="538135" w:themeColor="accent6" w:themeShade="BF"/>
        </w:rPr>
        <w:t>percent</w:t>
      </w:r>
      <w:r w:rsidRPr="001B4C83">
        <w:rPr>
          <w:color w:val="538135" w:themeColor="accent6" w:themeShade="BF"/>
        </w:rPr>
        <w:t>?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(5) MFG_QTY </w:t>
      </w:r>
      <w:r w:rsidR="00FE2AE8">
        <w:t>(NUMERIC 12,4)</w:t>
      </w:r>
    </w:p>
    <w:p w:rsidR="00FE2AE8" w:rsidRPr="001B4C83" w:rsidRDefault="001B4C83" w:rsidP="003F55CF">
      <w:pPr>
        <w:spacing w:after="0"/>
        <w:rPr>
          <w:color w:val="2E74B5" w:themeColor="accent1" w:themeShade="BF"/>
        </w:rPr>
      </w:pPr>
      <w:r>
        <w:rPr>
          <w:color w:val="000000" w:themeColor="text1"/>
        </w:rPr>
        <w:tab/>
      </w:r>
      <w:r w:rsidRPr="00E020E9">
        <w:rPr>
          <w:color w:val="2E74B5" w:themeColor="accent1" w:themeShade="BF"/>
        </w:rPr>
        <w:t>= QTY_ORDER x (1 + UNITS_SCRAP)</w:t>
      </w:r>
      <w:r w:rsidR="009F40D6" w:rsidRPr="00E020E9">
        <w:rPr>
          <w:color w:val="2E74B5" w:themeColor="accent1" w:themeShade="BF"/>
        </w:rPr>
        <w:tab/>
        <w:t>ex: 10500 x (1 + 0.1</w:t>
      </w:r>
      <w:r w:rsidRPr="00E020E9">
        <w:rPr>
          <w:color w:val="2E74B5" w:themeColor="accent1" w:themeShade="BF"/>
        </w:rPr>
        <w:t>) = 1</w:t>
      </w:r>
      <w:r w:rsidR="009F40D6" w:rsidRPr="00E020E9">
        <w:rPr>
          <w:color w:val="2E74B5" w:themeColor="accent1" w:themeShade="BF"/>
        </w:rPr>
        <w:t>1550</w:t>
      </w:r>
      <w:r w:rsidRPr="00E020E9">
        <w:rPr>
          <w:color w:val="2E74B5" w:themeColor="accent1" w:themeShade="BF"/>
        </w:rPr>
        <w:t xml:space="preserve"> parts</w:t>
      </w:r>
    </w:p>
    <w:p w:rsidR="003F55CF" w:rsidRDefault="003F55CF" w:rsidP="003F55C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(6) NUM_TRAYS</w:t>
      </w:r>
      <w:r w:rsidRPr="003F55CF">
        <w:rPr>
          <w:color w:val="000000" w:themeColor="text1"/>
        </w:rPr>
        <w:t xml:space="preserve"> </w:t>
      </w:r>
      <w:r w:rsidR="00FE2AE8" w:rsidRPr="00FE2AE8">
        <w:rPr>
          <w:color w:val="000000" w:themeColor="text1"/>
        </w:rPr>
        <w:t>(NUMERIC 12,4)</w:t>
      </w:r>
    </w:p>
    <w:p w:rsidR="00FE2AE8" w:rsidRPr="00E020E9" w:rsidRDefault="001B4C83" w:rsidP="003F55CF">
      <w:pPr>
        <w:spacing w:after="0"/>
        <w:rPr>
          <w:color w:val="2E74B5" w:themeColor="accent1" w:themeShade="BF"/>
        </w:rPr>
      </w:pPr>
      <w:r>
        <w:rPr>
          <w:color w:val="000000" w:themeColor="text1"/>
        </w:rPr>
        <w:tab/>
      </w:r>
      <w:r w:rsidRPr="00E020E9">
        <w:rPr>
          <w:color w:val="2E74B5" w:themeColor="accent1" w:themeShade="BF"/>
        </w:rPr>
        <w:t>= MFG_QTY / NUM_PARTS_PER_TRAY (from GCG_4273_PART_FURN)</w:t>
      </w:r>
      <w:r w:rsidR="009F40D6" w:rsidRPr="00E020E9">
        <w:rPr>
          <w:color w:val="2E74B5" w:themeColor="accent1" w:themeShade="BF"/>
        </w:rPr>
        <w:tab/>
        <w:t>ex: 11550 / 48 = 240.62 =&gt; round to ceiling: 241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(7) TRAYS_PER_FULL_LOAD</w:t>
      </w:r>
      <w:r w:rsidRPr="003F55CF">
        <w:rPr>
          <w:color w:val="000000" w:themeColor="text1"/>
        </w:rPr>
        <w:t xml:space="preserve"> </w:t>
      </w:r>
      <w:r w:rsidR="00FE2AE8">
        <w:t>(NUMERIC 12,4)</w:t>
      </w:r>
    </w:p>
    <w:p w:rsidR="00FE2AE8" w:rsidRPr="009F40D6" w:rsidRDefault="009F40D6" w:rsidP="003F55CF">
      <w:pPr>
        <w:spacing w:after="0"/>
        <w:rPr>
          <w:color w:val="538135" w:themeColor="accent6" w:themeShade="BF"/>
        </w:rPr>
      </w:pPr>
      <w:r>
        <w:rPr>
          <w:color w:val="000000" w:themeColor="text1"/>
        </w:rPr>
        <w:tab/>
      </w:r>
      <w:r w:rsidRPr="009F40D6">
        <w:rPr>
          <w:color w:val="538135" w:themeColor="accent6" w:themeShade="BF"/>
        </w:rPr>
        <w:t>GCG_4273_FURNACE_MNT.Trays_Per_Full_Load</w:t>
      </w:r>
      <w:r>
        <w:rPr>
          <w:color w:val="538135" w:themeColor="accent6" w:themeShade="BF"/>
        </w:rPr>
        <w:t xml:space="preserve"> ex: 66 trays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(8) FURNACE_LOAD</w:t>
      </w:r>
      <w:r w:rsidRPr="003F55CF">
        <w:rPr>
          <w:color w:val="000000" w:themeColor="text1"/>
        </w:rPr>
        <w:t xml:space="preserve"> </w:t>
      </w:r>
      <w:r w:rsidR="00FE2AE8">
        <w:t>(NUMERIC 12,4)</w:t>
      </w:r>
    </w:p>
    <w:p w:rsidR="00FE2AE8" w:rsidRPr="00E020E9" w:rsidRDefault="009F40D6" w:rsidP="003F55CF">
      <w:pPr>
        <w:spacing w:after="0"/>
        <w:rPr>
          <w:color w:val="2E74B5" w:themeColor="accent1" w:themeShade="BF"/>
        </w:rPr>
      </w:pPr>
      <w:r>
        <w:rPr>
          <w:color w:val="000000" w:themeColor="text1"/>
        </w:rPr>
        <w:tab/>
      </w:r>
      <w:r w:rsidRPr="00E020E9">
        <w:rPr>
          <w:color w:val="2E74B5" w:themeColor="accent1" w:themeShade="BF"/>
        </w:rPr>
        <w:t xml:space="preserve">= </w:t>
      </w:r>
      <w:r w:rsidRPr="00E020E9">
        <w:rPr>
          <w:color w:val="2E74B5" w:themeColor="accent1" w:themeShade="BF"/>
        </w:rPr>
        <w:t>NUM_TRAYS</w:t>
      </w:r>
      <w:r w:rsidRPr="00E020E9">
        <w:rPr>
          <w:color w:val="2E74B5" w:themeColor="accent1" w:themeShade="BF"/>
        </w:rPr>
        <w:t xml:space="preserve"> / </w:t>
      </w:r>
      <w:r w:rsidR="00B27864" w:rsidRPr="00E020E9">
        <w:rPr>
          <w:color w:val="2E74B5" w:themeColor="accent1" w:themeShade="BF"/>
        </w:rPr>
        <w:t>TRAYS_PER_FULL_LOAD</w:t>
      </w:r>
      <w:r w:rsidR="00B34BAB">
        <w:rPr>
          <w:color w:val="2E74B5" w:themeColor="accent1" w:themeShade="BF"/>
        </w:rPr>
        <w:tab/>
      </w:r>
      <w:r w:rsidR="00B27864" w:rsidRPr="00E020E9">
        <w:rPr>
          <w:color w:val="2E74B5" w:themeColor="accent1" w:themeShade="BF"/>
        </w:rPr>
        <w:t xml:space="preserve">ex: 241/66 = 3.65 </w:t>
      </w:r>
      <w:r w:rsidR="00B27864" w:rsidRPr="00E020E9">
        <w:rPr>
          <w:color w:val="2E74B5" w:themeColor="accent1" w:themeShade="BF"/>
        </w:rPr>
        <w:t>=&gt; round to ceiling:</w:t>
      </w:r>
      <w:r w:rsidR="00B27864" w:rsidRPr="00E020E9">
        <w:rPr>
          <w:color w:val="2E74B5" w:themeColor="accent1" w:themeShade="BF"/>
        </w:rPr>
        <w:t xml:space="preserve"> 4 </w:t>
      </w:r>
      <w:r w:rsidR="00E020E9">
        <w:rPr>
          <w:color w:val="2E74B5" w:themeColor="accent1" w:themeShade="BF"/>
        </w:rPr>
        <w:t xml:space="preserve">? </w:t>
      </w:r>
      <w:r w:rsidR="00B27864" w:rsidRPr="00E020E9">
        <w:rPr>
          <w:color w:val="2E74B5" w:themeColor="accent1" w:themeShade="BF"/>
        </w:rPr>
        <w:t>=&gt; 4 WOs for this order ?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(9) SETTING_HOURS</w:t>
      </w:r>
      <w:r w:rsidRPr="003F55CF">
        <w:rPr>
          <w:color w:val="000000" w:themeColor="text1"/>
        </w:rPr>
        <w:t xml:space="preserve"> </w:t>
      </w:r>
      <w:r w:rsidR="00FE2AE8">
        <w:t>(NUMERIC 12,4)</w:t>
      </w:r>
    </w:p>
    <w:p w:rsidR="00FE2AE8" w:rsidRPr="00D130EC" w:rsidRDefault="00D130EC" w:rsidP="003F55CF">
      <w:pPr>
        <w:spacing w:after="0"/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D130EC">
        <w:rPr>
          <w:rFonts w:eastAsia="Times New Roman"/>
          <w:b/>
          <w:color w:val="2E74B5" w:themeColor="accent1" w:themeShade="BF"/>
        </w:rPr>
        <w:t>if work center = 'ST01' use runtime for Setting</w:t>
      </w:r>
      <w:r w:rsidRPr="00D130EC">
        <w:rPr>
          <w:rFonts w:eastAsia="Times New Roman"/>
          <w:b/>
          <w:color w:val="2E74B5" w:themeColor="accent1" w:themeShade="BF"/>
        </w:rPr>
        <w:t xml:space="preserve"> =&gt; to be confirmed</w:t>
      </w:r>
      <w:r>
        <w:rPr>
          <w:rFonts w:eastAsia="Times New Roman"/>
          <w:b/>
          <w:color w:val="2E74B5" w:themeColor="accent1" w:themeShade="BF"/>
        </w:rPr>
        <w:t xml:space="preserve"> by customer</w:t>
      </w:r>
    </w:p>
    <w:p w:rsidR="00B27864" w:rsidRDefault="003F55CF" w:rsidP="003F55CF">
      <w:pPr>
        <w:spacing w:after="0"/>
      </w:pPr>
      <w:r>
        <w:rPr>
          <w:color w:val="000000" w:themeColor="text1"/>
        </w:rPr>
        <w:t xml:space="preserve"> (10) NUM_OF_WO</w:t>
      </w:r>
      <w:r w:rsidRPr="003F55CF">
        <w:rPr>
          <w:color w:val="000000" w:themeColor="text1"/>
        </w:rPr>
        <w:t xml:space="preserve"> </w:t>
      </w:r>
      <w:r w:rsidR="00FE2AE8">
        <w:t>(NUMERIC 12,4)</w:t>
      </w:r>
      <w:r w:rsidR="00B27864">
        <w:t xml:space="preserve"> </w:t>
      </w:r>
    </w:p>
    <w:p w:rsidR="00B27864" w:rsidRPr="00E020E9" w:rsidRDefault="00B27864" w:rsidP="00B27864">
      <w:pPr>
        <w:spacing w:after="0"/>
        <w:ind w:left="720"/>
        <w:rPr>
          <w:color w:val="2E74B5" w:themeColor="accent1" w:themeShade="BF"/>
        </w:rPr>
      </w:pPr>
      <w:r w:rsidRPr="00E020E9">
        <w:rPr>
          <w:color w:val="2E74B5" w:themeColor="accent1" w:themeShade="BF"/>
        </w:rPr>
        <w:t xml:space="preserve">=&gt; Should clarify if this is </w:t>
      </w:r>
      <w:r w:rsidRPr="00E020E9">
        <w:rPr>
          <w:b/>
          <w:color w:val="2E74B5" w:themeColor="accent1" w:themeShade="BF"/>
        </w:rPr>
        <w:t>the number of WOs for this order</w:t>
      </w:r>
      <w:r w:rsidRPr="00E020E9">
        <w:rPr>
          <w:color w:val="2E74B5" w:themeColor="accent1" w:themeShade="BF"/>
        </w:rPr>
        <w:t xml:space="preserve"> or this is the </w:t>
      </w:r>
      <w:r w:rsidRPr="00E020E9">
        <w:rPr>
          <w:b/>
          <w:color w:val="2E74B5" w:themeColor="accent1" w:themeShade="BF"/>
        </w:rPr>
        <w:t>total WOs associated with that specific furnace</w:t>
      </w:r>
      <w:r w:rsidRPr="00E020E9">
        <w:rPr>
          <w:color w:val="2E74B5" w:themeColor="accent1" w:themeShade="BF"/>
        </w:rPr>
        <w:t xml:space="preserve">? It would make sense with </w:t>
      </w:r>
      <w:r w:rsidRPr="00E020E9">
        <w:rPr>
          <w:b/>
          <w:color w:val="2E74B5" w:themeColor="accent1" w:themeShade="BF"/>
        </w:rPr>
        <w:t>the number of WOs for this order</w:t>
      </w:r>
      <w:r w:rsidRPr="00E020E9">
        <w:rPr>
          <w:b/>
          <w:color w:val="2E74B5" w:themeColor="accent1" w:themeShade="BF"/>
        </w:rPr>
        <w:t xml:space="preserve">. </w:t>
      </w:r>
      <w:r w:rsidRPr="00E020E9">
        <w:rPr>
          <w:color w:val="2E74B5" w:themeColor="accent1" w:themeShade="BF"/>
        </w:rPr>
        <w:t>If it is, FURNACE_LOAD should not be rounded up, and NUM_OF_WO is the rounded to ceiling of FURNACE_LOAD ex: 4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(11) PARTS_PER_WO</w:t>
      </w:r>
      <w:r w:rsidRPr="003F55CF">
        <w:rPr>
          <w:color w:val="000000" w:themeColor="text1"/>
        </w:rPr>
        <w:t xml:space="preserve"> </w:t>
      </w:r>
      <w:r w:rsidR="00FE2AE8">
        <w:t>(NUMERIC 12,4)</w:t>
      </w:r>
      <w:r w:rsidR="00B27864">
        <w:t xml:space="preserve"> This is the average parts/WO, given the number of WOs</w:t>
      </w:r>
    </w:p>
    <w:p w:rsidR="00FE2AE8" w:rsidRPr="00E020E9" w:rsidRDefault="00B27864" w:rsidP="003F55CF">
      <w:pPr>
        <w:spacing w:after="0"/>
        <w:rPr>
          <w:color w:val="2E74B5" w:themeColor="accent1" w:themeShade="BF"/>
        </w:rPr>
      </w:pPr>
      <w:r>
        <w:rPr>
          <w:color w:val="000000" w:themeColor="text1"/>
        </w:rPr>
        <w:tab/>
      </w:r>
      <w:r w:rsidRPr="00E020E9">
        <w:rPr>
          <w:color w:val="2E74B5" w:themeColor="accent1" w:themeShade="BF"/>
        </w:rPr>
        <w:t xml:space="preserve">= MFG_QTY / </w:t>
      </w:r>
      <w:r w:rsidRPr="00E020E9">
        <w:rPr>
          <w:color w:val="2E74B5" w:themeColor="accent1" w:themeShade="BF"/>
        </w:rPr>
        <w:t>NUM_OF_WO</w:t>
      </w:r>
      <w:r w:rsidRPr="00E020E9">
        <w:rPr>
          <w:color w:val="2E74B5" w:themeColor="accent1" w:themeShade="BF"/>
        </w:rPr>
        <w:tab/>
      </w:r>
      <w:r w:rsidR="00D130EC">
        <w:rPr>
          <w:color w:val="2E74B5" w:themeColor="accent1" w:themeShade="BF"/>
        </w:rPr>
        <w:tab/>
      </w:r>
      <w:r w:rsidRPr="00E020E9">
        <w:rPr>
          <w:color w:val="2E74B5" w:themeColor="accent1" w:themeShade="BF"/>
        </w:rPr>
        <w:t xml:space="preserve">ex: 11550/4 = 2887.5 </w:t>
      </w:r>
      <w:r w:rsidRPr="00E020E9">
        <w:rPr>
          <w:color w:val="2E74B5" w:themeColor="accent1" w:themeShade="BF"/>
        </w:rPr>
        <w:t>=&gt; round to ceiling:</w:t>
      </w:r>
      <w:r w:rsidRPr="00E020E9">
        <w:rPr>
          <w:color w:val="2E74B5" w:themeColor="accent1" w:themeShade="BF"/>
        </w:rPr>
        <w:t xml:space="preserve"> 2888 parts/WO</w:t>
      </w:r>
    </w:p>
    <w:p w:rsidR="00FE2AE8" w:rsidRDefault="003F55CF" w:rsidP="003F55CF">
      <w:pPr>
        <w:spacing w:after="0"/>
      </w:pPr>
      <w:r>
        <w:rPr>
          <w:color w:val="000000" w:themeColor="text1"/>
        </w:rPr>
        <w:t xml:space="preserve">  (12) TRAYS_PER_WO</w:t>
      </w:r>
      <w:r w:rsidRPr="003F55CF">
        <w:rPr>
          <w:color w:val="000000" w:themeColor="text1"/>
        </w:rPr>
        <w:t xml:space="preserve"> </w:t>
      </w:r>
      <w:r w:rsidR="00FE2AE8">
        <w:t>(NUMERIC 12,4)</w:t>
      </w:r>
      <w:r w:rsidR="00E020E9">
        <w:t xml:space="preserve"> </w:t>
      </w:r>
      <w:r w:rsidR="00E020E9">
        <w:t xml:space="preserve">This is the average </w:t>
      </w:r>
      <w:r w:rsidR="00E020E9">
        <w:t>trays</w:t>
      </w:r>
      <w:r w:rsidR="00E020E9">
        <w:t>/WO, given the number of</w:t>
      </w:r>
      <w:r w:rsidR="00E020E9">
        <w:t xml:space="preserve"> parts/</w:t>
      </w:r>
      <w:r w:rsidR="00E020E9">
        <w:t>WOs</w:t>
      </w:r>
      <w:r w:rsidR="00E020E9">
        <w:t xml:space="preserve"> </w:t>
      </w:r>
    </w:p>
    <w:p w:rsidR="00E020E9" w:rsidRPr="00E020E9" w:rsidRDefault="00E020E9" w:rsidP="003F55CF">
      <w:pPr>
        <w:spacing w:after="0"/>
        <w:rPr>
          <w:color w:val="2E74B5" w:themeColor="accent1" w:themeShade="BF"/>
        </w:rPr>
      </w:pPr>
      <w:r>
        <w:tab/>
      </w:r>
      <w:r w:rsidRPr="00E020E9">
        <w:rPr>
          <w:color w:val="2E74B5" w:themeColor="accent1" w:themeShade="BF"/>
        </w:rPr>
        <w:t xml:space="preserve">= </w:t>
      </w:r>
      <w:r w:rsidRPr="00E020E9">
        <w:rPr>
          <w:color w:val="2E74B5" w:themeColor="accent1" w:themeShade="BF"/>
        </w:rPr>
        <w:t>PARTS_PER_WO</w:t>
      </w:r>
      <w:r w:rsidRPr="00E020E9">
        <w:rPr>
          <w:color w:val="2E74B5" w:themeColor="accent1" w:themeShade="BF"/>
        </w:rPr>
        <w:t xml:space="preserve"> / </w:t>
      </w:r>
      <w:r w:rsidRPr="00E020E9">
        <w:rPr>
          <w:color w:val="2E74B5" w:themeColor="accent1" w:themeShade="BF"/>
        </w:rPr>
        <w:t>NUM_PARTS_PER_TRAY</w:t>
      </w:r>
      <w:r w:rsidRPr="00E020E9">
        <w:rPr>
          <w:color w:val="2E74B5" w:themeColor="accent1" w:themeShade="BF"/>
        </w:rPr>
        <w:t xml:space="preserve"> </w:t>
      </w:r>
      <w:r w:rsidRPr="00E020E9">
        <w:rPr>
          <w:color w:val="2E74B5" w:themeColor="accent1" w:themeShade="BF"/>
        </w:rPr>
        <w:t>(from GCG_4273__PART_FURN)</w:t>
      </w:r>
      <w:r w:rsidRPr="00E020E9">
        <w:rPr>
          <w:color w:val="2E74B5" w:themeColor="accent1" w:themeShade="BF"/>
        </w:rPr>
        <w:tab/>
        <w:t>ex: 2888/48 = 60.17 =&gt;round to ceiling: 61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(13) MOLD</w:t>
      </w:r>
      <w:r w:rsidRPr="003F55CF">
        <w:rPr>
          <w:color w:val="000000" w:themeColor="text1"/>
        </w:rPr>
        <w:t xml:space="preserve"> </w:t>
      </w:r>
      <w:r w:rsidR="00FE2AE8">
        <w:t>(NUMERIC 12,4)</w:t>
      </w:r>
    </w:p>
    <w:p w:rsidR="00FE2AE8" w:rsidRPr="00D130EC" w:rsidRDefault="00D130EC" w:rsidP="003F55CF">
      <w:pPr>
        <w:spacing w:after="0"/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D130EC">
        <w:rPr>
          <w:rFonts w:eastAsia="Times New Roman"/>
          <w:b/>
          <w:color w:val="2E74B5" w:themeColor="accent1" w:themeShade="BF"/>
        </w:rPr>
        <w:t>if work group = 'MOLD', use runtime for Molding =&gt; to be confirmed by customer</w:t>
      </w:r>
      <w:bookmarkStart w:id="0" w:name="_GoBack"/>
      <w:bookmarkEnd w:id="0"/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(14) DEBIND</w:t>
      </w:r>
      <w:r w:rsidRPr="003F55CF">
        <w:rPr>
          <w:color w:val="000000" w:themeColor="text1"/>
        </w:rPr>
        <w:t xml:space="preserve"> </w:t>
      </w:r>
      <w:r w:rsidR="00FE2AE8">
        <w:t>(NUMERIC 12,4)</w:t>
      </w:r>
    </w:p>
    <w:p w:rsidR="00FE2AE8" w:rsidRPr="00D130EC" w:rsidRDefault="00D130EC" w:rsidP="003F55CF">
      <w:pPr>
        <w:spacing w:after="0"/>
        <w:rPr>
          <w:b/>
          <w:color w:val="2E74B5" w:themeColor="accent1" w:themeShade="BF"/>
        </w:rPr>
      </w:pPr>
      <w:r>
        <w:rPr>
          <w:color w:val="000000" w:themeColor="text1"/>
        </w:rPr>
        <w:tab/>
      </w:r>
      <w:r w:rsidRPr="00D130EC">
        <w:rPr>
          <w:rFonts w:eastAsia="Times New Roman"/>
          <w:b/>
          <w:color w:val="2E74B5" w:themeColor="accent1" w:themeShade="BF"/>
        </w:rPr>
        <w:t>if work center = 'DS01', use runtime for Debinding</w:t>
      </w:r>
      <w:r w:rsidRPr="00D130EC">
        <w:rPr>
          <w:rFonts w:eastAsia="Times New Roman"/>
          <w:b/>
          <w:color w:val="2E74B5" w:themeColor="accent1" w:themeShade="BF"/>
        </w:rPr>
        <w:t xml:space="preserve"> </w:t>
      </w:r>
      <w:r w:rsidRPr="00D130EC">
        <w:rPr>
          <w:rFonts w:eastAsia="Times New Roman"/>
          <w:b/>
          <w:color w:val="2E74B5" w:themeColor="accent1" w:themeShade="BF"/>
        </w:rPr>
        <w:t>=&gt; to be confirmed by customer</w:t>
      </w:r>
    </w:p>
    <w:p w:rsidR="003F55CF" w:rsidRDefault="003F55CF" w:rsidP="003F55C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(15) FURNACE</w:t>
      </w:r>
      <w:r w:rsidRPr="003F55CF">
        <w:rPr>
          <w:color w:val="000000" w:themeColor="text1"/>
        </w:rPr>
        <w:t xml:space="preserve"> </w:t>
      </w:r>
      <w:r w:rsidR="00FE2AE8">
        <w:rPr>
          <w:color w:val="000000" w:themeColor="text1"/>
        </w:rPr>
        <w:t>(CHAR 6)</w:t>
      </w:r>
    </w:p>
    <w:p w:rsidR="00FE2AE8" w:rsidRPr="003F55CF" w:rsidRDefault="00E020E9" w:rsidP="003F55CF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 w:rsidRPr="00E020E9">
        <w:rPr>
          <w:color w:val="538135" w:themeColor="accent6" w:themeShade="BF"/>
        </w:rPr>
        <w:t>GCG_4273_FURNACE_MNT.Furnace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(16) INT_SECONDARIES</w:t>
      </w:r>
      <w:r w:rsidRPr="003F55CF">
        <w:rPr>
          <w:color w:val="000000" w:themeColor="text1"/>
        </w:rPr>
        <w:t xml:space="preserve"> </w:t>
      </w:r>
      <w:r w:rsidR="00FE2AE8">
        <w:t>(NUMERIC 12,4)</w:t>
      </w:r>
    </w:p>
    <w:p w:rsidR="00FE2AE8" w:rsidRPr="00D130EC" w:rsidRDefault="00D130EC" w:rsidP="003F55CF">
      <w:pPr>
        <w:spacing w:after="0"/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D130EC">
        <w:rPr>
          <w:rFonts w:eastAsia="Times New Roman"/>
          <w:b/>
          <w:color w:val="2E74B5" w:themeColor="accent1" w:themeShade="BF"/>
        </w:rPr>
        <w:t>if LMO = O, use leadtime for internal secondaries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(17) EXT_SECONDARIES</w:t>
      </w:r>
      <w:r w:rsidRPr="003F55CF">
        <w:rPr>
          <w:color w:val="000000" w:themeColor="text1"/>
        </w:rPr>
        <w:t xml:space="preserve"> </w:t>
      </w:r>
      <w:r w:rsidR="00FE2AE8">
        <w:t>(NUMERIC 12,4)</w:t>
      </w:r>
    </w:p>
    <w:p w:rsidR="00FE2AE8" w:rsidRPr="00D130EC" w:rsidRDefault="00D130EC" w:rsidP="003F55CF">
      <w:pPr>
        <w:spacing w:after="0"/>
        <w:rPr>
          <w:b/>
          <w:color w:val="2E74B5" w:themeColor="accent1" w:themeShade="BF"/>
        </w:rPr>
      </w:pPr>
      <w:r>
        <w:rPr>
          <w:color w:val="000000" w:themeColor="text1"/>
        </w:rPr>
        <w:tab/>
      </w:r>
      <w:r w:rsidRPr="00D130EC">
        <w:rPr>
          <w:rFonts w:eastAsia="Times New Roman"/>
          <w:b/>
          <w:color w:val="2E74B5" w:themeColor="accent1" w:themeShade="BF"/>
        </w:rPr>
        <w:t>if LMO &lt;&gt; O, use leadtime for external secondaries</w:t>
      </w:r>
      <w:r w:rsidRPr="00D130EC">
        <w:rPr>
          <w:rFonts w:eastAsia="Times New Roman"/>
          <w:b/>
          <w:color w:val="2E74B5" w:themeColor="accent1" w:themeShade="BF"/>
        </w:rPr>
        <w:t xml:space="preserve"> Or there is just M ? </w:t>
      </w:r>
      <w:r w:rsidRPr="00D130EC">
        <w:rPr>
          <w:rFonts w:eastAsia="Times New Roman"/>
          <w:b/>
          <w:color w:val="2E74B5" w:themeColor="accent1" w:themeShade="BF"/>
        </w:rPr>
        <w:t>=&gt; to be confirmed by customer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(18) SHIP_TO_CUST</w:t>
      </w:r>
      <w:r w:rsidRPr="003F55CF">
        <w:rPr>
          <w:color w:val="000000" w:themeColor="text1"/>
        </w:rPr>
        <w:t xml:space="preserve"> </w:t>
      </w:r>
      <w:r w:rsidR="00FE2AE8">
        <w:t>(DATE)</w:t>
      </w:r>
    </w:p>
    <w:p w:rsidR="00FE2AE8" w:rsidRPr="00E020E9" w:rsidRDefault="00E020E9" w:rsidP="003F55CF">
      <w:pPr>
        <w:spacing w:after="0"/>
        <w:rPr>
          <w:color w:val="2E74B5" w:themeColor="accent1" w:themeShade="BF"/>
        </w:rPr>
      </w:pPr>
      <w:r>
        <w:rPr>
          <w:color w:val="000000" w:themeColor="text1"/>
        </w:rPr>
        <w:tab/>
      </w:r>
      <w:r w:rsidRPr="00E020E9">
        <w:rPr>
          <w:color w:val="2E74B5" w:themeColor="accent1" w:themeShade="BF"/>
        </w:rPr>
        <w:t>= DATE_DUE – 2 working days</w:t>
      </w:r>
      <w:r w:rsidRPr="00E020E9">
        <w:rPr>
          <w:color w:val="2E74B5" w:themeColor="accent1" w:themeShade="BF"/>
        </w:rPr>
        <w:tab/>
        <w:t xml:space="preserve">ex: </w:t>
      </w:r>
      <w:r w:rsidRPr="00E020E9">
        <w:rPr>
          <w:color w:val="2E74B5" w:themeColor="accent1" w:themeShade="BF"/>
        </w:rPr>
        <w:t>8/22/2016</w:t>
      </w:r>
      <w:r w:rsidRPr="00E020E9">
        <w:rPr>
          <w:color w:val="2E74B5" w:themeColor="accent1" w:themeShade="BF"/>
        </w:rPr>
        <w:t xml:space="preserve"> – 2 working days = 8/18</w:t>
      </w:r>
      <w:r w:rsidRPr="00E020E9">
        <w:rPr>
          <w:color w:val="2E74B5" w:themeColor="accent1" w:themeShade="BF"/>
        </w:rPr>
        <w:t>/2016</w:t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(19) </w:t>
      </w:r>
      <w:r w:rsidRPr="003F55CF">
        <w:rPr>
          <w:color w:val="000000" w:themeColor="text1"/>
        </w:rPr>
        <w:t>REC_F</w:t>
      </w:r>
      <w:r>
        <w:rPr>
          <w:color w:val="000000" w:themeColor="text1"/>
        </w:rPr>
        <w:t>ROM_EXT</w:t>
      </w:r>
      <w:r w:rsidRPr="003F55CF">
        <w:rPr>
          <w:color w:val="000000" w:themeColor="text1"/>
        </w:rPr>
        <w:t xml:space="preserve"> </w:t>
      </w:r>
      <w:r w:rsidR="00FE2AE8">
        <w:t>(DATE)</w:t>
      </w:r>
    </w:p>
    <w:p w:rsidR="00FE2AE8" w:rsidRPr="003F55CF" w:rsidRDefault="00FE2AE8" w:rsidP="003F55CF">
      <w:pPr>
        <w:spacing w:after="0"/>
        <w:rPr>
          <w:color w:val="000000" w:themeColor="text1"/>
        </w:rPr>
      </w:pP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(20) SHIP_TO_EXT</w:t>
      </w:r>
      <w:r w:rsidRPr="003F55CF">
        <w:rPr>
          <w:color w:val="000000" w:themeColor="text1"/>
        </w:rPr>
        <w:t xml:space="preserve"> </w:t>
      </w:r>
      <w:r w:rsidR="00FE2AE8">
        <w:t>(DATE)</w:t>
      </w:r>
    </w:p>
    <w:p w:rsidR="00FE2AE8" w:rsidRPr="003F55CF" w:rsidRDefault="00E020E9" w:rsidP="003F55CF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(21) FURNACE_DATE</w:t>
      </w:r>
      <w:r w:rsidRPr="003F55CF">
        <w:rPr>
          <w:color w:val="000000" w:themeColor="text1"/>
        </w:rPr>
        <w:t xml:space="preserve"> </w:t>
      </w:r>
      <w:r w:rsidR="00FE2AE8">
        <w:t>(DATE)</w:t>
      </w:r>
    </w:p>
    <w:p w:rsidR="00FE2AE8" w:rsidRPr="003F55CF" w:rsidRDefault="00FE2AE8" w:rsidP="003F55CF">
      <w:pPr>
        <w:spacing w:after="0"/>
        <w:rPr>
          <w:color w:val="000000" w:themeColor="text1"/>
        </w:rPr>
      </w:pPr>
    </w:p>
    <w:p w:rsidR="003F55CF" w:rsidRDefault="003F55CF" w:rsidP="003F55CF">
      <w:pPr>
        <w:spacing w:after="0"/>
      </w:pPr>
      <w:r>
        <w:rPr>
          <w:color w:val="000000" w:themeColor="text1"/>
        </w:rPr>
        <w:t xml:space="preserve"> (22) MOLD_BY</w:t>
      </w:r>
      <w:r w:rsidRPr="003F55CF">
        <w:rPr>
          <w:color w:val="000000" w:themeColor="text1"/>
        </w:rPr>
        <w:t xml:space="preserve"> </w:t>
      </w:r>
      <w:r w:rsidR="00FE2AE8">
        <w:t>(DATE)</w:t>
      </w:r>
    </w:p>
    <w:p w:rsidR="00FE2AE8" w:rsidRPr="003F55CF" w:rsidRDefault="00FE2AE8" w:rsidP="003F55CF">
      <w:pPr>
        <w:spacing w:after="0"/>
        <w:rPr>
          <w:color w:val="000000" w:themeColor="text1"/>
        </w:rPr>
      </w:pPr>
    </w:p>
    <w:p w:rsidR="003F55CF" w:rsidRDefault="003F55CF" w:rsidP="003F55C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(23) SEQ </w:t>
      </w:r>
      <w:r w:rsidR="00FE2AE8">
        <w:rPr>
          <w:color w:val="000000" w:themeColor="text1"/>
        </w:rPr>
        <w:t>(CHAR 6)</w:t>
      </w:r>
    </w:p>
    <w:p w:rsidR="003F55CF" w:rsidRDefault="00E020E9" w:rsidP="003F55CF">
      <w:pPr>
        <w:spacing w:after="0"/>
      </w:pPr>
      <w:r>
        <w:rPr>
          <w:color w:val="000000" w:themeColor="text1"/>
        </w:rPr>
        <w:tab/>
      </w:r>
      <w:r w:rsidR="00C02151" w:rsidRPr="003F55CF">
        <w:rPr>
          <w:color w:val="538135" w:themeColor="accent6" w:themeShade="BF"/>
        </w:rPr>
        <w:t>V_JOB_OPERATIONS</w:t>
      </w:r>
      <w:r w:rsidR="00C02151">
        <w:rPr>
          <w:color w:val="538135" w:themeColor="accent6" w:themeShade="BF"/>
        </w:rPr>
        <w:t>.Seq</w:t>
      </w:r>
    </w:p>
    <w:p w:rsidR="003F55CF" w:rsidRDefault="003F55CF" w:rsidP="003F55CF">
      <w:pPr>
        <w:spacing w:after="0"/>
      </w:pPr>
    </w:p>
    <w:sectPr w:rsidR="003F55CF" w:rsidSect="009F40D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48"/>
    <w:rsid w:val="00166CFC"/>
    <w:rsid w:val="001B4C83"/>
    <w:rsid w:val="002C13E5"/>
    <w:rsid w:val="00300106"/>
    <w:rsid w:val="003F55CF"/>
    <w:rsid w:val="00400612"/>
    <w:rsid w:val="005B7262"/>
    <w:rsid w:val="007C5B61"/>
    <w:rsid w:val="00826B10"/>
    <w:rsid w:val="009F40D6"/>
    <w:rsid w:val="00A33648"/>
    <w:rsid w:val="00B27864"/>
    <w:rsid w:val="00B34BAB"/>
    <w:rsid w:val="00C02151"/>
    <w:rsid w:val="00C9527C"/>
    <w:rsid w:val="00D130EC"/>
    <w:rsid w:val="00E020E9"/>
    <w:rsid w:val="00FE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F6EF5-CBA5-4E29-AA4D-12679B4E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2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cp:lastPrinted>2017-01-03T17:41:00Z</cp:lastPrinted>
  <dcterms:created xsi:type="dcterms:W3CDTF">2017-01-03T17:48:00Z</dcterms:created>
  <dcterms:modified xsi:type="dcterms:W3CDTF">2017-01-03T17:48:00Z</dcterms:modified>
</cp:coreProperties>
</file>