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CB" w:rsidRDefault="005711CC">
      <w:r>
        <w:t>Litron wants to generate their Certificate of Conformance through Global Shop instead of generating it manually. Using a custom menu option, they wanted to be able to select a Sales Order and have some data generate automatically. Using this project, they can do just that as well as have the ability to view previously generated Certificates.</w:t>
      </w:r>
      <w:bookmarkStart w:id="0" w:name="_GoBack"/>
      <w:bookmarkEnd w:id="0"/>
    </w:p>
    <w:sectPr w:rsidR="0018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D28"/>
    <w:rsid w:val="001850CB"/>
    <w:rsid w:val="005711CC"/>
    <w:rsid w:val="0096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F62E"/>
  <w15:chartTrackingRefBased/>
  <w15:docId w15:val="{79B09CD5-808E-400F-9A32-A3B7A35E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Bixler R. Baker</dc:creator>
  <cp:keywords/>
  <dc:description/>
  <cp:lastModifiedBy>Bixler R. Baker</cp:lastModifiedBy>
  <cp:revision>2</cp:revision>
  <dcterms:created xsi:type="dcterms:W3CDTF">2018-07-12T17:54:00Z</dcterms:created>
  <dcterms:modified xsi:type="dcterms:W3CDTF">2018-07-12T18:02:00Z</dcterms:modified>
</cp:coreProperties>
</file>