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308C" w14:textId="77777777" w:rsidR="00DB7F3A" w:rsidRDefault="00DB7F3A"/>
    <w:p w14:paraId="02522263" w14:textId="77777777" w:rsidR="00C43DEA" w:rsidRPr="00042A3B" w:rsidRDefault="00C43DEA" w:rsidP="00C43DEA">
      <w:pPr>
        <w:pStyle w:val="Subtitle"/>
        <w:rPr>
          <w:b/>
        </w:rPr>
      </w:pPr>
      <w:r w:rsidRPr="00042A3B">
        <w:rPr>
          <w:b/>
        </w:rPr>
        <w:t>Scope</w:t>
      </w:r>
    </w:p>
    <w:p w14:paraId="23FDD3EF" w14:textId="77777777" w:rsidR="00C43DEA" w:rsidRPr="00C43DEA" w:rsidRDefault="00C43DEA" w:rsidP="00C43DEA">
      <w:r>
        <w:t>The purchase of this custom GS Mobile transaction is to provide a controlled way to return material issued to a work order back to stock (RTS).  It</w:t>
      </w:r>
      <w:r w:rsidR="00BF3EEC">
        <w:t xml:space="preserve"> will allow the user to RTS a lot, heat originally issued to the job into the original or new bin</w:t>
      </w:r>
      <w:r>
        <w:t>.</w:t>
      </w:r>
      <w:r w:rsidR="00736FAC">
        <w:t xml:space="preserve">  </w:t>
      </w:r>
      <w:r w:rsidR="00BF3EEC">
        <w:t xml:space="preserve">The transaction </w:t>
      </w:r>
      <w:r w:rsidR="00FC2EF3">
        <w:t>posted will be an issue material to WO (J55).</w:t>
      </w:r>
      <w:r w:rsidR="00E152EF">
        <w:t xml:space="preserve">  See “Using Transaction” below for details of process and validations.</w:t>
      </w:r>
    </w:p>
    <w:p w14:paraId="5BB8497D" w14:textId="77777777" w:rsidR="00DB7F3A" w:rsidRPr="00042A3B" w:rsidRDefault="00DB7F3A" w:rsidP="00DB7F3A">
      <w:pPr>
        <w:pStyle w:val="Subtitle"/>
        <w:rPr>
          <w:b/>
        </w:rPr>
      </w:pPr>
      <w:r w:rsidRPr="00042A3B">
        <w:rPr>
          <w:b/>
        </w:rPr>
        <w:t>Installation</w:t>
      </w:r>
    </w:p>
    <w:p w14:paraId="6A8327BA" w14:textId="10B74BCE" w:rsidR="002B250F" w:rsidRDefault="002B250F" w:rsidP="002B250F">
      <w:pPr>
        <w:pStyle w:val="ListParagraph"/>
        <w:numPr>
          <w:ilvl w:val="0"/>
          <w:numId w:val="2"/>
        </w:numPr>
      </w:pPr>
      <w:r>
        <w:t>Load ARC 6380</w:t>
      </w:r>
    </w:p>
    <w:p w14:paraId="62E3D1FC" w14:textId="20D3CDB7" w:rsidR="002B250F" w:rsidRDefault="002B250F" w:rsidP="002B250F">
      <w:pPr>
        <w:pStyle w:val="ListParagraph"/>
        <w:numPr>
          <w:ilvl w:val="0"/>
          <w:numId w:val="2"/>
        </w:numPr>
      </w:pPr>
      <w:r>
        <w:t xml:space="preserve">Extract project using </w:t>
      </w:r>
      <w:r w:rsidRPr="002B250F">
        <w:t>System Support &gt; Administration &gt; GS Mobile Custom Trans Imp/Exp</w:t>
      </w:r>
    </w:p>
    <w:p w14:paraId="0982D449" w14:textId="3672BB2B" w:rsidR="00BD0918" w:rsidRDefault="00885807" w:rsidP="002B250F">
      <w:pPr>
        <w:pStyle w:val="ListParagraph"/>
        <w:numPr>
          <w:ilvl w:val="0"/>
          <w:numId w:val="2"/>
        </w:numPr>
      </w:pPr>
      <w:r>
        <w:t xml:space="preserve">Stop and restart </w:t>
      </w:r>
      <w:proofErr w:type="gramStart"/>
      <w:r>
        <w:t>wirepoll.exe</w:t>
      </w:r>
      <w:proofErr w:type="gramEnd"/>
    </w:p>
    <w:p w14:paraId="7B16BCAC" w14:textId="77777777" w:rsidR="00BD0918" w:rsidRDefault="00BD0918" w:rsidP="00DB7F3A">
      <w:pPr>
        <w:pStyle w:val="ListParagraph"/>
        <w:numPr>
          <w:ilvl w:val="0"/>
          <w:numId w:val="2"/>
        </w:numPr>
      </w:pPr>
      <w:r>
        <w:t xml:space="preserve"> Grant</w:t>
      </w:r>
      <w:r w:rsidR="00DB7F3A">
        <w:t xml:space="preserve"> mobile user access to the new custom transaction (system support &gt; administration &gt; </w:t>
      </w:r>
      <w:proofErr w:type="spellStart"/>
      <w:r w:rsidR="00DB7F3A">
        <w:t>gs</w:t>
      </w:r>
      <w:proofErr w:type="spellEnd"/>
      <w:r w:rsidR="00DB7F3A">
        <w:t xml:space="preserve"> mobile users &gt; open)</w:t>
      </w:r>
    </w:p>
    <w:p w14:paraId="32510F9E" w14:textId="77777777" w:rsidR="00DB7F3A" w:rsidRDefault="00DB7F3A" w:rsidP="00DB7F3A">
      <w:pPr>
        <w:pStyle w:val="ListParagraph"/>
        <w:numPr>
          <w:ilvl w:val="0"/>
          <w:numId w:val="2"/>
        </w:numPr>
      </w:pPr>
      <w:r>
        <w:t>Mobile form validation for j</w:t>
      </w:r>
      <w:r w:rsidR="00B64939">
        <w:t>ob, suffix and sequence is an "M</w:t>
      </w:r>
      <w:r>
        <w:t xml:space="preserve">" </w:t>
      </w:r>
      <w:r w:rsidR="00B64939">
        <w:t>material</w:t>
      </w:r>
      <w:r>
        <w:t xml:space="preserve"> operation, quantity is valid.</w:t>
      </w:r>
    </w:p>
    <w:p w14:paraId="6AD0E10F" w14:textId="77777777" w:rsidR="00DB7F3A" w:rsidRDefault="00DB7F3A"/>
    <w:p w14:paraId="6A56F349" w14:textId="5371DBE0" w:rsidR="00A334A7" w:rsidRDefault="00750F7D">
      <w:r w:rsidRPr="00750F7D">
        <w:rPr>
          <w:noProof/>
        </w:rPr>
        <w:drawing>
          <wp:inline distT="0" distB="0" distL="0" distR="0" wp14:anchorId="15FD8B5F" wp14:editId="6420A549">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6680"/>
                    </a:xfrm>
                    <a:prstGeom prst="rect">
                      <a:avLst/>
                    </a:prstGeom>
                  </pic:spPr>
                </pic:pic>
              </a:graphicData>
            </a:graphic>
          </wp:inline>
        </w:drawing>
      </w:r>
    </w:p>
    <w:p w14:paraId="24C014A8" w14:textId="2FFEA11B" w:rsidR="00074719" w:rsidRDefault="00750F7D">
      <w:r w:rsidRPr="00750F7D">
        <w:rPr>
          <w:noProof/>
        </w:rPr>
        <w:lastRenderedPageBreak/>
        <w:drawing>
          <wp:inline distT="0" distB="0" distL="0" distR="0" wp14:anchorId="4C7A1700" wp14:editId="02D13C30">
            <wp:extent cx="2314898" cy="33342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3334215"/>
                    </a:xfrm>
                    <a:prstGeom prst="rect">
                      <a:avLst/>
                    </a:prstGeom>
                  </pic:spPr>
                </pic:pic>
              </a:graphicData>
            </a:graphic>
          </wp:inline>
        </w:drawing>
      </w:r>
    </w:p>
    <w:p w14:paraId="77E54266" w14:textId="77777777" w:rsidR="00042A3B" w:rsidRDefault="00042A3B" w:rsidP="00042A3B">
      <w:pPr>
        <w:pStyle w:val="Subtitle"/>
        <w:rPr>
          <w:b/>
        </w:rPr>
      </w:pPr>
      <w:r w:rsidRPr="00042A3B">
        <w:rPr>
          <w:b/>
        </w:rPr>
        <w:t>Using Transaction</w:t>
      </w:r>
    </w:p>
    <w:p w14:paraId="31314D4C" w14:textId="77777777" w:rsidR="00042A3B" w:rsidRDefault="00156276" w:rsidP="00042A3B">
      <w:r>
        <w:t>Data Entry</w:t>
      </w:r>
    </w:p>
    <w:p w14:paraId="4B6F3B65" w14:textId="77777777" w:rsidR="00156276" w:rsidRDefault="00786BD0" w:rsidP="00156276">
      <w:pPr>
        <w:pStyle w:val="ListParagraph"/>
        <w:numPr>
          <w:ilvl w:val="0"/>
          <w:numId w:val="4"/>
        </w:numPr>
      </w:pPr>
      <w:r>
        <w:t>Job-Suffix-Seq</w:t>
      </w:r>
      <w:r w:rsidR="00156276">
        <w:t xml:space="preserve"> – scan material sequence ba</w:t>
      </w:r>
      <w:r>
        <w:t>rcode from material picklist,</w:t>
      </w:r>
      <w:r w:rsidR="00986E23">
        <w:t xml:space="preserve"> </w:t>
      </w:r>
      <w:r w:rsidR="00156276">
        <w:t>work order router</w:t>
      </w:r>
      <w:r>
        <w:t xml:space="preserve"> or issue to wo label</w:t>
      </w:r>
      <w:r w:rsidR="00156276">
        <w:t>.</w:t>
      </w:r>
    </w:p>
    <w:p w14:paraId="054662EB" w14:textId="77777777" w:rsidR="00156276" w:rsidRDefault="00156276" w:rsidP="00156276">
      <w:pPr>
        <w:pStyle w:val="ListParagraph"/>
        <w:numPr>
          <w:ilvl w:val="1"/>
          <w:numId w:val="4"/>
        </w:numPr>
      </w:pPr>
      <w:r>
        <w:t xml:space="preserve">Manually enter, </w:t>
      </w:r>
      <w:proofErr w:type="spellStart"/>
      <w:r>
        <w:t>ie</w:t>
      </w:r>
      <w:proofErr w:type="spellEnd"/>
      <w:r>
        <w:t xml:space="preserve"> </w:t>
      </w:r>
      <w:r w:rsidRPr="00156276">
        <w:t>500430   000500</w:t>
      </w:r>
    </w:p>
    <w:p w14:paraId="784D80F3" w14:textId="77777777" w:rsidR="00B61ADD" w:rsidRDefault="00B61ADD" w:rsidP="00156276">
      <w:pPr>
        <w:pStyle w:val="ListParagraph"/>
        <w:numPr>
          <w:ilvl w:val="1"/>
          <w:numId w:val="4"/>
        </w:numPr>
      </w:pPr>
      <w:r>
        <w:t>Job-suffix-sequence validated</w:t>
      </w:r>
    </w:p>
    <w:p w14:paraId="5058D13A" w14:textId="77777777" w:rsidR="00B61ADD" w:rsidRDefault="00B61ADD" w:rsidP="00156276">
      <w:pPr>
        <w:pStyle w:val="ListParagraph"/>
        <w:numPr>
          <w:ilvl w:val="1"/>
          <w:numId w:val="4"/>
        </w:numPr>
      </w:pPr>
      <w:r>
        <w:t>Must be a material ‘M’ type sequence</w:t>
      </w:r>
    </w:p>
    <w:p w14:paraId="7A5F8E16" w14:textId="77777777" w:rsidR="00986E23" w:rsidRDefault="00986E23" w:rsidP="00156276">
      <w:pPr>
        <w:pStyle w:val="ListParagraph"/>
        <w:numPr>
          <w:ilvl w:val="1"/>
          <w:numId w:val="4"/>
        </w:numPr>
      </w:pPr>
      <w:r>
        <w:t>Job must not be closed</w:t>
      </w:r>
    </w:p>
    <w:p w14:paraId="3EDAD109" w14:textId="77777777" w:rsidR="00156276" w:rsidRDefault="00786BD0" w:rsidP="00156276">
      <w:pPr>
        <w:pStyle w:val="ListParagraph"/>
        <w:numPr>
          <w:ilvl w:val="0"/>
          <w:numId w:val="4"/>
        </w:numPr>
      </w:pPr>
      <w:r>
        <w:t>Lot</w:t>
      </w:r>
      <w:r w:rsidR="00156276">
        <w:t xml:space="preserve"> – scan lot number</w:t>
      </w:r>
    </w:p>
    <w:p w14:paraId="6B922799" w14:textId="77777777" w:rsidR="00156276" w:rsidRDefault="00156276" w:rsidP="00156276">
      <w:pPr>
        <w:pStyle w:val="ListParagraph"/>
        <w:numPr>
          <w:ilvl w:val="1"/>
          <w:numId w:val="4"/>
        </w:numPr>
      </w:pPr>
      <w:r>
        <w:t>Lot number will be validated to item history by job-suffix-sequence</w:t>
      </w:r>
    </w:p>
    <w:p w14:paraId="610616E9" w14:textId="77777777" w:rsidR="00156276" w:rsidRDefault="00156276" w:rsidP="00156276">
      <w:pPr>
        <w:pStyle w:val="ListParagraph"/>
        <w:numPr>
          <w:ilvl w:val="1"/>
          <w:numId w:val="4"/>
        </w:numPr>
      </w:pPr>
      <w:proofErr w:type="spellStart"/>
      <w:r>
        <w:t>Can not</w:t>
      </w:r>
      <w:proofErr w:type="spellEnd"/>
      <w:r>
        <w:t xml:space="preserve"> RTS more than issued to work order by lot</w:t>
      </w:r>
    </w:p>
    <w:p w14:paraId="41A9CC13" w14:textId="77777777" w:rsidR="00786BD0" w:rsidRDefault="00786BD0" w:rsidP="00786BD0">
      <w:pPr>
        <w:pStyle w:val="ListParagraph"/>
        <w:numPr>
          <w:ilvl w:val="0"/>
          <w:numId w:val="4"/>
        </w:numPr>
      </w:pPr>
      <w:r>
        <w:t>Heat – scan heat number</w:t>
      </w:r>
    </w:p>
    <w:p w14:paraId="2A06D02B" w14:textId="77777777" w:rsidR="00786BD0" w:rsidRDefault="00786BD0" w:rsidP="00786BD0">
      <w:pPr>
        <w:pStyle w:val="ListParagraph"/>
        <w:numPr>
          <w:ilvl w:val="1"/>
          <w:numId w:val="4"/>
        </w:numPr>
      </w:pPr>
      <w:r>
        <w:t>Lot number will be validated to item history by job-suffix-sequence</w:t>
      </w:r>
    </w:p>
    <w:p w14:paraId="626CBE3C" w14:textId="77777777" w:rsidR="00786BD0" w:rsidRDefault="00786BD0" w:rsidP="008D6044">
      <w:pPr>
        <w:pStyle w:val="ListParagraph"/>
        <w:numPr>
          <w:ilvl w:val="1"/>
          <w:numId w:val="4"/>
        </w:numPr>
      </w:pPr>
      <w:proofErr w:type="spellStart"/>
      <w:r>
        <w:t>Can not</w:t>
      </w:r>
      <w:proofErr w:type="spellEnd"/>
      <w:r>
        <w:t xml:space="preserve"> RTS more than issued to work order by heat</w:t>
      </w:r>
    </w:p>
    <w:p w14:paraId="00CB01FB" w14:textId="77777777" w:rsidR="00786BD0" w:rsidRDefault="00786BD0" w:rsidP="00786BD0">
      <w:pPr>
        <w:pStyle w:val="ListParagraph"/>
        <w:numPr>
          <w:ilvl w:val="0"/>
          <w:numId w:val="4"/>
        </w:numPr>
      </w:pPr>
      <w:r>
        <w:t>Bin – enter bin to RTS into</w:t>
      </w:r>
    </w:p>
    <w:p w14:paraId="0717A92B" w14:textId="77777777" w:rsidR="00786BD0" w:rsidRDefault="00786BD0" w:rsidP="00786BD0">
      <w:pPr>
        <w:pStyle w:val="ListParagraph"/>
        <w:numPr>
          <w:ilvl w:val="1"/>
          <w:numId w:val="4"/>
        </w:numPr>
      </w:pPr>
      <w:r>
        <w:t>If left blank will use original bin issued to work order from item history</w:t>
      </w:r>
    </w:p>
    <w:p w14:paraId="31C185D4" w14:textId="77777777" w:rsidR="00786BD0" w:rsidRDefault="00786BD0" w:rsidP="00786BD0">
      <w:pPr>
        <w:pStyle w:val="ListParagraph"/>
        <w:numPr>
          <w:ilvl w:val="1"/>
          <w:numId w:val="4"/>
        </w:numPr>
      </w:pPr>
      <w:r>
        <w:t>lookup item history on lot and heat match</w:t>
      </w:r>
    </w:p>
    <w:p w14:paraId="6837E5A0" w14:textId="77777777" w:rsidR="005E71FE" w:rsidRDefault="005E71FE" w:rsidP="00786BD0">
      <w:pPr>
        <w:pStyle w:val="ListParagraph"/>
        <w:numPr>
          <w:ilvl w:val="1"/>
          <w:numId w:val="4"/>
        </w:numPr>
      </w:pPr>
      <w:r>
        <w:t>Validates bin to bin master</w:t>
      </w:r>
    </w:p>
    <w:p w14:paraId="437117E2" w14:textId="12905D51" w:rsidR="00EE5E27" w:rsidRDefault="00750F7D" w:rsidP="00EE5E27">
      <w:pPr>
        <w:pStyle w:val="ListParagraph"/>
        <w:numPr>
          <w:ilvl w:val="0"/>
          <w:numId w:val="4"/>
        </w:numPr>
      </w:pPr>
      <w:r>
        <w:t>Qty</w:t>
      </w:r>
      <w:r w:rsidR="00EE5E27">
        <w:t xml:space="preserve"> – enter total quantity to be </w:t>
      </w:r>
      <w:proofErr w:type="gramStart"/>
      <w:r w:rsidR="00EE5E27">
        <w:t>returned</w:t>
      </w:r>
      <w:proofErr w:type="gramEnd"/>
    </w:p>
    <w:p w14:paraId="64AE18B5" w14:textId="77777777" w:rsidR="00EE5E27" w:rsidRDefault="00EE5E27" w:rsidP="00EE5E27">
      <w:pPr>
        <w:pStyle w:val="ListParagraph"/>
        <w:numPr>
          <w:ilvl w:val="1"/>
          <w:numId w:val="4"/>
        </w:numPr>
      </w:pPr>
      <w:r>
        <w:t>Will support either +/- value</w:t>
      </w:r>
    </w:p>
    <w:p w14:paraId="05F6CF45" w14:textId="47589EA1" w:rsidR="00EE5E27" w:rsidRDefault="00EE5E27" w:rsidP="00EE5E27">
      <w:pPr>
        <w:pStyle w:val="ListParagraph"/>
        <w:numPr>
          <w:ilvl w:val="1"/>
          <w:numId w:val="4"/>
        </w:numPr>
      </w:pPr>
      <w:r>
        <w:t xml:space="preserve">Validate for valid number and can’t be </w:t>
      </w:r>
      <w:proofErr w:type="gramStart"/>
      <w:r>
        <w:t>0</w:t>
      </w:r>
      <w:proofErr w:type="gramEnd"/>
    </w:p>
    <w:p w14:paraId="2DCA54CA" w14:textId="68326F39" w:rsidR="00750F7D" w:rsidRDefault="00750F7D" w:rsidP="00750F7D">
      <w:pPr>
        <w:pStyle w:val="ListParagraph"/>
        <w:numPr>
          <w:ilvl w:val="0"/>
          <w:numId w:val="4"/>
        </w:numPr>
      </w:pPr>
      <w:r>
        <w:t>Close? – check the box to close the material seq and open requirements (needed in event the return qty leaves an open balance and seq reopens as the result of the J55 transaction</w:t>
      </w:r>
    </w:p>
    <w:p w14:paraId="687A32AD" w14:textId="77777777" w:rsidR="007335BA" w:rsidRDefault="007335BA" w:rsidP="007335BA">
      <w:pPr>
        <w:pStyle w:val="ListParagraph"/>
        <w:ind w:left="1440"/>
      </w:pPr>
    </w:p>
    <w:p w14:paraId="32F701EC" w14:textId="77777777" w:rsidR="00280ADE" w:rsidRDefault="00280ADE" w:rsidP="00280ADE">
      <w:pPr>
        <w:pStyle w:val="Subtitle"/>
        <w:rPr>
          <w:b/>
        </w:rPr>
      </w:pPr>
      <w:r w:rsidRPr="00280ADE">
        <w:rPr>
          <w:b/>
        </w:rPr>
        <w:lastRenderedPageBreak/>
        <w:t>Return Results Page</w:t>
      </w:r>
    </w:p>
    <w:p w14:paraId="491183DD" w14:textId="77777777" w:rsidR="009C2FED" w:rsidRPr="009C2FED" w:rsidRDefault="009C2FED" w:rsidP="00095FDC">
      <w:pPr>
        <w:pStyle w:val="ListParagraph"/>
        <w:numPr>
          <w:ilvl w:val="0"/>
          <w:numId w:val="5"/>
        </w:numPr>
      </w:pPr>
      <w:r>
        <w:t xml:space="preserve">Every transaction will be validated with a message stating transaction </w:t>
      </w:r>
      <w:r w:rsidR="00AE2EB1">
        <w:t>was successful or failed and reason</w:t>
      </w:r>
      <w:r>
        <w:t>.</w:t>
      </w:r>
    </w:p>
    <w:p w14:paraId="3FFC99EA" w14:textId="77777777" w:rsidR="00280ADE" w:rsidRDefault="00545F08" w:rsidP="00280ADE">
      <w:r>
        <w:rPr>
          <w:noProof/>
        </w:rPr>
        <w:drawing>
          <wp:inline distT="0" distB="0" distL="0" distR="0" wp14:anchorId="2B6E3BD6" wp14:editId="3EFA4FB8">
            <wp:extent cx="2848373" cy="284837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04640.tmp"/>
                    <pic:cNvPicPr/>
                  </pic:nvPicPr>
                  <pic:blipFill>
                    <a:blip r:embed="rId9">
                      <a:extLst>
                        <a:ext uri="{28A0092B-C50C-407E-A947-70E740481C1C}">
                          <a14:useLocalDpi xmlns:a14="http://schemas.microsoft.com/office/drawing/2010/main" val="0"/>
                        </a:ext>
                      </a:extLst>
                    </a:blip>
                    <a:stretch>
                      <a:fillRect/>
                    </a:stretch>
                  </pic:blipFill>
                  <pic:spPr>
                    <a:xfrm>
                      <a:off x="0" y="0"/>
                      <a:ext cx="2848373" cy="2848373"/>
                    </a:xfrm>
                    <a:prstGeom prst="rect">
                      <a:avLst/>
                    </a:prstGeom>
                  </pic:spPr>
                </pic:pic>
              </a:graphicData>
            </a:graphic>
          </wp:inline>
        </w:drawing>
      </w:r>
      <w:r w:rsidR="006A294A">
        <w:rPr>
          <w:noProof/>
        </w:rPr>
        <w:drawing>
          <wp:inline distT="0" distB="0" distL="0" distR="0" wp14:anchorId="23D10A8E" wp14:editId="258EB2B8">
            <wp:extent cx="2611548" cy="2867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306B07.tmp"/>
                    <pic:cNvPicPr/>
                  </pic:nvPicPr>
                  <pic:blipFill>
                    <a:blip r:embed="rId10">
                      <a:extLst>
                        <a:ext uri="{28A0092B-C50C-407E-A947-70E740481C1C}">
                          <a14:useLocalDpi xmlns:a14="http://schemas.microsoft.com/office/drawing/2010/main" val="0"/>
                        </a:ext>
                      </a:extLst>
                    </a:blip>
                    <a:stretch>
                      <a:fillRect/>
                    </a:stretch>
                  </pic:blipFill>
                  <pic:spPr>
                    <a:xfrm>
                      <a:off x="0" y="0"/>
                      <a:ext cx="2613817" cy="2869516"/>
                    </a:xfrm>
                    <a:prstGeom prst="rect">
                      <a:avLst/>
                    </a:prstGeom>
                  </pic:spPr>
                </pic:pic>
              </a:graphicData>
            </a:graphic>
          </wp:inline>
        </w:drawing>
      </w:r>
    </w:p>
    <w:p w14:paraId="58A97DAC" w14:textId="77777777" w:rsidR="00095FDC" w:rsidRDefault="00095FDC" w:rsidP="00095FDC">
      <w:pPr>
        <w:pStyle w:val="ListParagraph"/>
        <w:numPr>
          <w:ilvl w:val="0"/>
          <w:numId w:val="5"/>
        </w:numPr>
      </w:pPr>
      <w:r>
        <w:t>The transactions that are successful will process through as J55 “issue material to work order”.</w:t>
      </w:r>
    </w:p>
    <w:p w14:paraId="79471D40" w14:textId="77777777" w:rsidR="00095FDC" w:rsidRDefault="00095FDC" w:rsidP="00095FDC">
      <w:pPr>
        <w:pStyle w:val="ListParagraph"/>
        <w:numPr>
          <w:ilvl w:val="0"/>
          <w:numId w:val="5"/>
        </w:numPr>
      </w:pPr>
      <w:r>
        <w:t>Labels will print if labels are activated for standard mobile issue to wo transaction.</w:t>
      </w:r>
    </w:p>
    <w:p w14:paraId="383A246D" w14:textId="77777777" w:rsidR="00156A9D" w:rsidRDefault="00156A9D" w:rsidP="00095FDC">
      <w:pPr>
        <w:pStyle w:val="ListParagraph"/>
        <w:numPr>
          <w:ilvl w:val="0"/>
          <w:numId w:val="5"/>
        </w:numPr>
      </w:pPr>
      <w:r>
        <w:t>Document links will be copied from original lot/bin item record issued to job for lot returned to new bin</w:t>
      </w:r>
    </w:p>
    <w:p w14:paraId="29942CF6" w14:textId="77777777" w:rsidR="00DB7F3A" w:rsidRDefault="00DB7F3A"/>
    <w:sectPr w:rsidR="00DB7F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47D3" w14:textId="77777777" w:rsidR="00994138" w:rsidRDefault="00994138" w:rsidP="00323C72">
      <w:pPr>
        <w:spacing w:after="0" w:line="240" w:lineRule="auto"/>
      </w:pPr>
      <w:r>
        <w:separator/>
      </w:r>
    </w:p>
  </w:endnote>
  <w:endnote w:type="continuationSeparator" w:id="0">
    <w:p w14:paraId="7F7628A2" w14:textId="77777777" w:rsidR="00994138" w:rsidRDefault="00994138" w:rsidP="0032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B2DA" w14:textId="77777777" w:rsidR="00994138" w:rsidRDefault="00994138" w:rsidP="00323C72">
      <w:pPr>
        <w:spacing w:after="0" w:line="240" w:lineRule="auto"/>
      </w:pPr>
      <w:r>
        <w:separator/>
      </w:r>
    </w:p>
  </w:footnote>
  <w:footnote w:type="continuationSeparator" w:id="0">
    <w:p w14:paraId="3E5240FD" w14:textId="77777777" w:rsidR="00994138" w:rsidRDefault="00994138" w:rsidP="00323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DB31" w14:textId="77777777" w:rsidR="00323C72" w:rsidRDefault="00BF3EEC" w:rsidP="00323C72">
    <w:pPr>
      <w:pStyle w:val="Heading1"/>
    </w:pPr>
    <w:r>
      <w:t>Return to Stock – Custom 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FE5"/>
    <w:multiLevelType w:val="hybridMultilevel"/>
    <w:tmpl w:val="F2705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81D18"/>
    <w:multiLevelType w:val="hybridMultilevel"/>
    <w:tmpl w:val="A95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E22DC"/>
    <w:multiLevelType w:val="hybridMultilevel"/>
    <w:tmpl w:val="2CA06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8462D"/>
    <w:multiLevelType w:val="hybridMultilevel"/>
    <w:tmpl w:val="FCFC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231D2"/>
    <w:multiLevelType w:val="hybridMultilevel"/>
    <w:tmpl w:val="E28227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19"/>
    <w:rsid w:val="00042A3B"/>
    <w:rsid w:val="00074719"/>
    <w:rsid w:val="00095FDC"/>
    <w:rsid w:val="00156276"/>
    <w:rsid w:val="00156A9D"/>
    <w:rsid w:val="001C6A8E"/>
    <w:rsid w:val="00280ADE"/>
    <w:rsid w:val="002A1BA1"/>
    <w:rsid w:val="002B250F"/>
    <w:rsid w:val="002E0B44"/>
    <w:rsid w:val="00301775"/>
    <w:rsid w:val="00323C72"/>
    <w:rsid w:val="0040368F"/>
    <w:rsid w:val="00487F52"/>
    <w:rsid w:val="004E3D9A"/>
    <w:rsid w:val="00534888"/>
    <w:rsid w:val="00545F08"/>
    <w:rsid w:val="005E71FE"/>
    <w:rsid w:val="0060557B"/>
    <w:rsid w:val="006629A4"/>
    <w:rsid w:val="006A294A"/>
    <w:rsid w:val="007335BA"/>
    <w:rsid w:val="00736FAC"/>
    <w:rsid w:val="00750F7D"/>
    <w:rsid w:val="00771D71"/>
    <w:rsid w:val="00786BD0"/>
    <w:rsid w:val="007F2140"/>
    <w:rsid w:val="00885807"/>
    <w:rsid w:val="00975052"/>
    <w:rsid w:val="00986E23"/>
    <w:rsid w:val="00994138"/>
    <w:rsid w:val="009C2FED"/>
    <w:rsid w:val="00A11A53"/>
    <w:rsid w:val="00A334A7"/>
    <w:rsid w:val="00AE2EB1"/>
    <w:rsid w:val="00B61ADD"/>
    <w:rsid w:val="00B64939"/>
    <w:rsid w:val="00BD0918"/>
    <w:rsid w:val="00BE0625"/>
    <w:rsid w:val="00BF3EEC"/>
    <w:rsid w:val="00C43DEA"/>
    <w:rsid w:val="00C4616C"/>
    <w:rsid w:val="00CB7ECA"/>
    <w:rsid w:val="00D42C02"/>
    <w:rsid w:val="00DB7F3A"/>
    <w:rsid w:val="00DD0AD7"/>
    <w:rsid w:val="00DF45AF"/>
    <w:rsid w:val="00E152EF"/>
    <w:rsid w:val="00E85A34"/>
    <w:rsid w:val="00EC6CA5"/>
    <w:rsid w:val="00EE5E27"/>
    <w:rsid w:val="00F570BD"/>
    <w:rsid w:val="00FC2EF3"/>
    <w:rsid w:val="00FD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EFCD"/>
  <w15:chartTrackingRefBased/>
  <w15:docId w15:val="{EA08C0F3-826D-463E-B58B-495B2D19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C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C72"/>
  </w:style>
  <w:style w:type="paragraph" w:styleId="Footer">
    <w:name w:val="footer"/>
    <w:basedOn w:val="Normal"/>
    <w:link w:val="FooterChar"/>
    <w:uiPriority w:val="99"/>
    <w:unhideWhenUsed/>
    <w:rsid w:val="00323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C72"/>
  </w:style>
  <w:style w:type="character" w:customStyle="1" w:styleId="Heading1Char">
    <w:name w:val="Heading 1 Char"/>
    <w:basedOn w:val="DefaultParagraphFont"/>
    <w:link w:val="Heading1"/>
    <w:uiPriority w:val="9"/>
    <w:rsid w:val="00323C7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B7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F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F3A"/>
    <w:rPr>
      <w:rFonts w:eastAsiaTheme="minorEastAsia"/>
      <w:color w:val="5A5A5A" w:themeColor="text1" w:themeTint="A5"/>
      <w:spacing w:val="15"/>
    </w:rPr>
  </w:style>
  <w:style w:type="paragraph" w:styleId="ListParagraph">
    <w:name w:val="List Paragraph"/>
    <w:basedOn w:val="Normal"/>
    <w:uiPriority w:val="34"/>
    <w:qFormat/>
    <w:rsid w:val="00DB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Stevens</dc:creator>
  <cp:keywords/>
  <dc:description/>
  <cp:lastModifiedBy>Brady Stevens</cp:lastModifiedBy>
  <cp:revision>3</cp:revision>
  <dcterms:created xsi:type="dcterms:W3CDTF">2021-06-08T15:07:00Z</dcterms:created>
  <dcterms:modified xsi:type="dcterms:W3CDTF">2021-06-08T15:20:00Z</dcterms:modified>
</cp:coreProperties>
</file>