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379C7A3C" w:rsidR="00216C5F" w:rsidRPr="00376A8B" w:rsidRDefault="00C00DEE" w:rsidP="00376A8B">
      <w:pPr>
        <w:rPr>
          <w:b/>
          <w:bCs/>
        </w:rPr>
      </w:pPr>
      <w:r w:rsidRPr="00376A8B">
        <w:rPr>
          <w:b/>
          <w:bCs/>
        </w:rPr>
        <w:t xml:space="preserve">ARC </w:t>
      </w:r>
      <w:r w:rsidR="00376A8B" w:rsidRPr="00376A8B">
        <w:rPr>
          <w:b/>
          <w:bCs/>
        </w:rPr>
        <w:t xml:space="preserve">ID: </w:t>
      </w:r>
      <w:r w:rsidR="006E0090">
        <w:rPr>
          <w:b/>
          <w:bCs/>
        </w:rPr>
        <w:t>6577 – Purchase Order Document Control Library and Print Screen</w:t>
      </w:r>
    </w:p>
    <w:p w14:paraId="37A50C25" w14:textId="660FFD0C" w:rsidR="00376A8B" w:rsidRDefault="00376A8B" w:rsidP="00D719A5">
      <w:r>
        <w:t xml:space="preserve">Robert Cole, </w:t>
      </w:r>
      <w:r w:rsidR="006E0090">
        <w:t>January 2022</w:t>
      </w:r>
    </w:p>
    <w:p w14:paraId="3627C904" w14:textId="4DD804E1" w:rsidR="00376A8B" w:rsidRDefault="00376A8B" w:rsidP="00376A8B">
      <w:r>
        <w:t xml:space="preserve">For: </w:t>
      </w:r>
      <w:r w:rsidR="006E0090">
        <w:t>BKIN Technologies LTD</w:t>
      </w:r>
    </w:p>
    <w:p w14:paraId="2AFFF666" w14:textId="454DE36D" w:rsidR="003B5B5A" w:rsidRDefault="00376A8B" w:rsidP="00984BAA">
      <w:r>
        <w:t>Contact(s):</w:t>
      </w:r>
      <w:r w:rsidR="003F6F0B">
        <w:t xml:space="preserve"> </w:t>
      </w:r>
      <w:r w:rsidR="006E0090">
        <w:t xml:space="preserve">Courtney Hammermeister </w:t>
      </w:r>
      <w:hyperlink r:id="rId8" w:history="1">
        <w:r w:rsidR="006E0090" w:rsidRPr="00EB3E60">
          <w:rPr>
            <w:rStyle w:val="Hyperlink"/>
          </w:rPr>
          <w:t>purchasing@kinarm.com</w:t>
        </w:r>
      </w:hyperlink>
    </w:p>
    <w:p w14:paraId="638A9B00" w14:textId="3C6B135D" w:rsidR="00E032C4" w:rsidRPr="006E0090" w:rsidRDefault="00CA6C4A" w:rsidP="00CA6C4A">
      <w:pPr>
        <w:rPr>
          <w:b/>
          <w:bCs/>
        </w:rPr>
      </w:pPr>
      <w:r w:rsidRPr="006E0090">
        <w:rPr>
          <w:b/>
          <w:bCs/>
        </w:rPr>
        <w:t>Business Case:</w:t>
      </w:r>
      <w:r w:rsidR="006E0090" w:rsidRPr="006E0090">
        <w:rPr>
          <w:b/>
          <w:bCs/>
        </w:rPr>
        <w:t xml:space="preserve"> </w:t>
      </w:r>
    </w:p>
    <w:p w14:paraId="72D2B425" w14:textId="1F462192" w:rsidR="006E0090" w:rsidRDefault="006E0090" w:rsidP="00CA6C4A">
      <w:r>
        <w:tab/>
        <w:t xml:space="preserve">BKIN needed a solution to be able to automatically group and pull up documents tied to parts on the Purchase Order in a screen where they could select the documents to be sent with the Purchase Order.  This ARC project gives them </w:t>
      </w:r>
      <w:r w:rsidR="002E1804">
        <w:t>a</w:t>
      </w:r>
      <w:r>
        <w:t xml:space="preserve"> maintenance screen to set up PO document groups and select </w:t>
      </w:r>
      <w:r w:rsidR="002E1804">
        <w:t>a root path for the document package as well as a screen that provides them a document library if there are any applicable parts when they go to print the Purchase Order.</w:t>
      </w:r>
    </w:p>
    <w:p w14:paraId="56E1A7D9" w14:textId="6082A811" w:rsidR="006E0090" w:rsidRDefault="006E0090" w:rsidP="00CA6C4A">
      <w:pPr>
        <w:rPr>
          <w:b/>
          <w:bCs/>
        </w:rPr>
      </w:pPr>
      <w:r w:rsidRPr="006E0090">
        <w:rPr>
          <w:b/>
          <w:bCs/>
        </w:rPr>
        <w:t>Project Components:</w:t>
      </w:r>
    </w:p>
    <w:p w14:paraId="0F767FB3" w14:textId="7AC238C5" w:rsidR="002E1804" w:rsidRPr="002E1804" w:rsidRDefault="002E1804" w:rsidP="00CA6C4A">
      <w:r w:rsidRPr="002E1804">
        <w:t>This project consists of two custom screens and one custom menu item.</w:t>
      </w:r>
    </w:p>
    <w:p w14:paraId="27F6B24E" w14:textId="166D92CB" w:rsidR="002E1804" w:rsidRPr="002E1804" w:rsidRDefault="002E1804" w:rsidP="00CA6C4A">
      <w:r w:rsidRPr="002E1804">
        <w:t>The custom screens / menu items are as follows:</w:t>
      </w:r>
    </w:p>
    <w:p w14:paraId="04A53B35" w14:textId="4E6227B8" w:rsidR="002E1804" w:rsidRDefault="002E1804" w:rsidP="002E1804">
      <w:pPr>
        <w:pStyle w:val="ListParagraph"/>
        <w:numPr>
          <w:ilvl w:val="0"/>
          <w:numId w:val="1"/>
        </w:numPr>
      </w:pPr>
      <w:r>
        <w:t xml:space="preserve">Purchase </w:t>
      </w:r>
      <w:r w:rsidRPr="002E1804">
        <w:t>O</w:t>
      </w:r>
      <w:r>
        <w:t>rder</w:t>
      </w:r>
      <w:r w:rsidRPr="002E1804">
        <w:t xml:space="preserve"> Document Group Maintenance</w:t>
      </w:r>
    </w:p>
    <w:p w14:paraId="44468610" w14:textId="14C81A18" w:rsidR="002E1804" w:rsidRDefault="002E1804" w:rsidP="002E1804">
      <w:pPr>
        <w:pStyle w:val="ListParagraph"/>
        <w:numPr>
          <w:ilvl w:val="1"/>
          <w:numId w:val="1"/>
        </w:numPr>
      </w:pPr>
      <w:r>
        <w:t xml:space="preserve">This is accessed through </w:t>
      </w:r>
      <w:r w:rsidRPr="002E1804">
        <w:t>Business Intelligence&gt;Administration&gt;PO Document Group Maintenance</w:t>
      </w:r>
      <w:r>
        <w:t xml:space="preserve"> and allows the user to set up new PO Document Groups and handles creating all the Document Group and Document Path information in the database.</w:t>
      </w:r>
    </w:p>
    <w:p w14:paraId="372F2953" w14:textId="13DFC5E9" w:rsidR="002E1804" w:rsidRDefault="002E1804" w:rsidP="002E1804">
      <w:pPr>
        <w:pStyle w:val="ListParagraph"/>
        <w:numPr>
          <w:ilvl w:val="0"/>
          <w:numId w:val="1"/>
        </w:numPr>
      </w:pPr>
      <w:r>
        <w:t>P</w:t>
      </w:r>
      <w:r w:rsidR="00FF3F5C">
        <w:t>urchase Order Document Library and Print Screen</w:t>
      </w:r>
    </w:p>
    <w:p w14:paraId="0AB84A2C" w14:textId="3C7DD17D" w:rsidR="00FF3F5C" w:rsidRPr="002E1804" w:rsidRDefault="00FF3F5C" w:rsidP="00FF3F5C">
      <w:pPr>
        <w:pStyle w:val="ListParagraph"/>
        <w:numPr>
          <w:ilvl w:val="1"/>
          <w:numId w:val="1"/>
        </w:numPr>
      </w:pPr>
      <w:r>
        <w:t>This screen is accessed through the print button in the Purchase Order Header.  When a Purchase Order is printed and there are applicable part documents the screen will populate, otherwise it will just prompt the standard PO print dialogue.</w:t>
      </w:r>
    </w:p>
    <w:p w14:paraId="2FF4CB70" w14:textId="77777777" w:rsidR="006E0090" w:rsidRDefault="006E0090" w:rsidP="00CA6C4A"/>
    <w:p w14:paraId="380F44E2" w14:textId="41DA8133" w:rsidR="006E0090" w:rsidRDefault="006E0090" w:rsidP="00CA6C4A">
      <w:pPr>
        <w:rPr>
          <w:b/>
          <w:bCs/>
        </w:rPr>
      </w:pPr>
      <w:r w:rsidRPr="006E0090">
        <w:rPr>
          <w:b/>
          <w:bCs/>
        </w:rPr>
        <w:t>Project Step-by-step:</w:t>
      </w:r>
    </w:p>
    <w:p w14:paraId="28480E06" w14:textId="6A45E794" w:rsidR="00FF3F5C" w:rsidRDefault="00FF3F5C" w:rsidP="00CA6C4A">
      <w:r w:rsidRPr="00FF3F5C">
        <w:t>The mainten</w:t>
      </w:r>
      <w:r>
        <w:t>ance screen is used to set up the document groups that will show up in the document library.  The user can set up different groups via a VT, but for BKIN we have set two recognized groups of “INTERNAL” and “EXTERNAL”.</w:t>
      </w:r>
    </w:p>
    <w:p w14:paraId="3BCEEE02" w14:textId="704E107B" w:rsidR="00FF3F5C" w:rsidRDefault="00FF3F5C" w:rsidP="00FF3F5C">
      <w:pPr>
        <w:jc w:val="center"/>
      </w:pPr>
      <w:r>
        <w:rPr>
          <w:noProof/>
        </w:rPr>
        <w:drawing>
          <wp:inline distT="0" distB="0" distL="0" distR="0" wp14:anchorId="0C7E6FFC" wp14:editId="699ABCE8">
            <wp:extent cx="4886325" cy="161925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886325" cy="1619250"/>
                    </a:xfrm>
                    <a:prstGeom prst="rect">
                      <a:avLst/>
                    </a:prstGeom>
                  </pic:spPr>
                </pic:pic>
              </a:graphicData>
            </a:graphic>
          </wp:inline>
        </w:drawing>
      </w:r>
    </w:p>
    <w:p w14:paraId="7DDB36B7" w14:textId="042FC8FD" w:rsidR="00FF3F5C" w:rsidRDefault="00FF3F5C" w:rsidP="00CA6C4A">
      <w:r>
        <w:t>When the user enters these group names, selects a document path, and clicks save it sets up the back-end group LINK ID and document path.</w:t>
      </w:r>
    </w:p>
    <w:p w14:paraId="383E5319" w14:textId="58F7982B" w:rsidR="00FF3F5C" w:rsidRDefault="00FF3F5C" w:rsidP="00CA6C4A"/>
    <w:p w14:paraId="2D95954B" w14:textId="5E8D38C2" w:rsidR="005400B5" w:rsidRDefault="005400B5" w:rsidP="00CA6C4A"/>
    <w:p w14:paraId="6AC7547F" w14:textId="77777777" w:rsidR="005400B5" w:rsidRDefault="005400B5" w:rsidP="00CA6C4A"/>
    <w:p w14:paraId="0025D09A" w14:textId="7C018D29" w:rsidR="00FF3F5C" w:rsidRDefault="00FF3F5C" w:rsidP="00CA6C4A">
      <w:r>
        <w:lastRenderedPageBreak/>
        <w:t>The Document Library will populate when the user clicks on “Print” in the Purchase Order</w:t>
      </w:r>
      <w:r w:rsidR="005400B5">
        <w:t xml:space="preserve"> and there are applicable parts on the Purchase Order that have a Purchase Order document linked.</w:t>
      </w:r>
    </w:p>
    <w:p w14:paraId="3E34246F" w14:textId="4B75E986" w:rsidR="005400B5" w:rsidRPr="00FF3F5C" w:rsidRDefault="005400B5" w:rsidP="005400B5">
      <w:pPr>
        <w:jc w:val="center"/>
      </w:pPr>
      <w:r>
        <w:rPr>
          <w:noProof/>
        </w:rPr>
        <w:drawing>
          <wp:inline distT="0" distB="0" distL="0" distR="0" wp14:anchorId="3EE391D9" wp14:editId="737F85D5">
            <wp:extent cx="4516189" cy="38195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521231" cy="3823789"/>
                    </a:xfrm>
                    <a:prstGeom prst="rect">
                      <a:avLst/>
                    </a:prstGeom>
                  </pic:spPr>
                </pic:pic>
              </a:graphicData>
            </a:graphic>
          </wp:inline>
        </w:drawing>
      </w:r>
    </w:p>
    <w:p w14:paraId="2D34D58F" w14:textId="7A187BCE" w:rsidR="006E0090" w:rsidRDefault="005400B5" w:rsidP="00CA6C4A">
      <w:r>
        <w:t>If the Document Library populates the user can then select which documents they want to print with the Purchase Order and then click on the “Print” button to begin the process of combining them.</w:t>
      </w:r>
    </w:p>
    <w:p w14:paraId="5F5AF2E6" w14:textId="753C972A" w:rsidR="005400B5" w:rsidRDefault="005400B5" w:rsidP="005400B5">
      <w:pPr>
        <w:jc w:val="center"/>
      </w:pPr>
      <w:r>
        <w:rPr>
          <w:noProof/>
        </w:rPr>
        <w:drawing>
          <wp:inline distT="0" distB="0" distL="0" distR="0" wp14:anchorId="6738EE75" wp14:editId="642B893B">
            <wp:extent cx="4352925" cy="1901986"/>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4363538" cy="1906623"/>
                    </a:xfrm>
                    <a:prstGeom prst="rect">
                      <a:avLst/>
                    </a:prstGeom>
                  </pic:spPr>
                </pic:pic>
              </a:graphicData>
            </a:graphic>
          </wp:inline>
        </w:drawing>
      </w:r>
    </w:p>
    <w:p w14:paraId="30801454" w14:textId="25550764" w:rsidR="005400B5" w:rsidRDefault="005400B5" w:rsidP="00CA6C4A">
      <w:r>
        <w:t>The program will then begin the process of printing the Purchase Order and combining any selected documents into a single package.  Once everything has been combined it will then open the file explorer to the combined file where the user can then file it away on their system or attach it to the Purchase Order Email they have drafted.  The file will be labeled with the Purchase Order Number_DOCS_Timestamp</w:t>
      </w:r>
      <w:r w:rsidR="00A7184B">
        <w:t xml:space="preserve"> and placed in a folder labeled with the Purchase Order Number in the root directory set up in the maintenance screen</w:t>
      </w:r>
      <w:r>
        <w:t>.</w:t>
      </w:r>
    </w:p>
    <w:p w14:paraId="68130764" w14:textId="132B2245" w:rsidR="005400B5" w:rsidRDefault="005400B5" w:rsidP="005400B5">
      <w:pPr>
        <w:jc w:val="center"/>
      </w:pPr>
      <w:r>
        <w:rPr>
          <w:noProof/>
        </w:rPr>
        <w:lastRenderedPageBreak/>
        <w:drawing>
          <wp:inline distT="0" distB="0" distL="0" distR="0" wp14:anchorId="618E67FC" wp14:editId="70E4C374">
            <wp:extent cx="6272251" cy="235267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6281132" cy="2356006"/>
                    </a:xfrm>
                    <a:prstGeom prst="rect">
                      <a:avLst/>
                    </a:prstGeom>
                  </pic:spPr>
                </pic:pic>
              </a:graphicData>
            </a:graphic>
          </wp:inline>
        </w:drawing>
      </w:r>
    </w:p>
    <w:p w14:paraId="78CE5E8B" w14:textId="524B0E04" w:rsidR="005400B5" w:rsidRDefault="00A7184B" w:rsidP="00CA6C4A">
      <w:r>
        <w:t>If the Purchase Order does not have any applicable parts with Purchase Order document links or the user chooses to dismiss the Document Library the standard Purchase Order Print dialogue will populate and the Purchase Order can be printed as it normally would.</w:t>
      </w:r>
    </w:p>
    <w:p w14:paraId="517D988D" w14:textId="270D0F07" w:rsidR="00A7184B" w:rsidRPr="00C00DEE" w:rsidRDefault="00A7184B" w:rsidP="00A7184B">
      <w:pPr>
        <w:jc w:val="center"/>
      </w:pPr>
      <w:r>
        <w:rPr>
          <w:noProof/>
        </w:rPr>
        <w:drawing>
          <wp:inline distT="0" distB="0" distL="0" distR="0" wp14:anchorId="3B063B56" wp14:editId="50310F1A">
            <wp:extent cx="2346898" cy="31813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2350795" cy="3186633"/>
                    </a:xfrm>
                    <a:prstGeom prst="rect">
                      <a:avLst/>
                    </a:prstGeom>
                  </pic:spPr>
                </pic:pic>
              </a:graphicData>
            </a:graphic>
          </wp:inline>
        </w:drawing>
      </w:r>
    </w:p>
    <w:sectPr w:rsidR="00A7184B"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C2B7A"/>
    <w:multiLevelType w:val="hybridMultilevel"/>
    <w:tmpl w:val="664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F7A02"/>
    <w:rsid w:val="001471A1"/>
    <w:rsid w:val="00216C5F"/>
    <w:rsid w:val="00275614"/>
    <w:rsid w:val="002909DB"/>
    <w:rsid w:val="002E1804"/>
    <w:rsid w:val="002E7B3D"/>
    <w:rsid w:val="00314B4E"/>
    <w:rsid w:val="00376A8B"/>
    <w:rsid w:val="003A7B16"/>
    <w:rsid w:val="003B5B5A"/>
    <w:rsid w:val="003F6F0B"/>
    <w:rsid w:val="00404679"/>
    <w:rsid w:val="00493D72"/>
    <w:rsid w:val="004F1B0F"/>
    <w:rsid w:val="005400B5"/>
    <w:rsid w:val="005546D7"/>
    <w:rsid w:val="005568AA"/>
    <w:rsid w:val="0056285E"/>
    <w:rsid w:val="0056550C"/>
    <w:rsid w:val="005738F5"/>
    <w:rsid w:val="005C1A73"/>
    <w:rsid w:val="005D2227"/>
    <w:rsid w:val="005F615F"/>
    <w:rsid w:val="00602177"/>
    <w:rsid w:val="00684592"/>
    <w:rsid w:val="00695419"/>
    <w:rsid w:val="006C4EE3"/>
    <w:rsid w:val="006E0090"/>
    <w:rsid w:val="00761BC2"/>
    <w:rsid w:val="00773FC0"/>
    <w:rsid w:val="00791B4C"/>
    <w:rsid w:val="00793D39"/>
    <w:rsid w:val="007F0E15"/>
    <w:rsid w:val="007F750A"/>
    <w:rsid w:val="00830926"/>
    <w:rsid w:val="008420EE"/>
    <w:rsid w:val="0086298A"/>
    <w:rsid w:val="008651E0"/>
    <w:rsid w:val="008824BD"/>
    <w:rsid w:val="00897545"/>
    <w:rsid w:val="008B141C"/>
    <w:rsid w:val="008B1C9E"/>
    <w:rsid w:val="008C1EAD"/>
    <w:rsid w:val="008E0CED"/>
    <w:rsid w:val="008F7D21"/>
    <w:rsid w:val="00923C8E"/>
    <w:rsid w:val="00931744"/>
    <w:rsid w:val="009838CC"/>
    <w:rsid w:val="00984BAA"/>
    <w:rsid w:val="009909C0"/>
    <w:rsid w:val="009A0D29"/>
    <w:rsid w:val="009B4310"/>
    <w:rsid w:val="009B4F87"/>
    <w:rsid w:val="00A57AAA"/>
    <w:rsid w:val="00A7184B"/>
    <w:rsid w:val="00AA231B"/>
    <w:rsid w:val="00B11C81"/>
    <w:rsid w:val="00B326A7"/>
    <w:rsid w:val="00C00DEE"/>
    <w:rsid w:val="00C13222"/>
    <w:rsid w:val="00C171CC"/>
    <w:rsid w:val="00C21849"/>
    <w:rsid w:val="00C31F6B"/>
    <w:rsid w:val="00C37780"/>
    <w:rsid w:val="00C77B40"/>
    <w:rsid w:val="00C81752"/>
    <w:rsid w:val="00CA3D31"/>
    <w:rsid w:val="00CA6C4A"/>
    <w:rsid w:val="00D24D73"/>
    <w:rsid w:val="00D719A5"/>
    <w:rsid w:val="00D7328A"/>
    <w:rsid w:val="00DA53F0"/>
    <w:rsid w:val="00DC788A"/>
    <w:rsid w:val="00DF2EA3"/>
    <w:rsid w:val="00E032C4"/>
    <w:rsid w:val="00E14D90"/>
    <w:rsid w:val="00E6499C"/>
    <w:rsid w:val="00F076CA"/>
    <w:rsid w:val="00F10F26"/>
    <w:rsid w:val="00F25EDE"/>
    <w:rsid w:val="00F40FF2"/>
    <w:rsid w:val="00F528C8"/>
    <w:rsid w:val="00FF3F5C"/>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2E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rchasing@kinarm.com"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83EA7-B984-4544-9B93-9B5005FF73A6}">
  <ds:schemaRefs>
    <ds:schemaRef ds:uri="http://schemas.microsoft.com/sharepoint/v3/contenttype/forms"/>
  </ds:schemaRefs>
</ds:datastoreItem>
</file>

<file path=customXml/itemProps2.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3</cp:revision>
  <cp:lastPrinted>2021-09-07T12:50:00Z</cp:lastPrinted>
  <dcterms:created xsi:type="dcterms:W3CDTF">2022-01-17T18:13:00Z</dcterms:created>
  <dcterms:modified xsi:type="dcterms:W3CDTF">2022-01-17T18:37:00Z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