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B5842" w14:textId="77777777" w:rsidR="00722057" w:rsidRDefault="00722057" w:rsidP="00722057">
      <w:pPr>
        <w:jc w:val="center"/>
        <w:rPr>
          <w:sz w:val="40"/>
          <w:szCs w:val="40"/>
        </w:rPr>
      </w:pPr>
      <w:r w:rsidRPr="00722057">
        <w:rPr>
          <w:sz w:val="40"/>
          <w:szCs w:val="40"/>
        </w:rPr>
        <w:t>GRAF Software Documentation</w:t>
      </w:r>
    </w:p>
    <w:p w14:paraId="7315AACC" w14:textId="77777777" w:rsidR="00722057" w:rsidRDefault="00722057" w:rsidP="00722057">
      <w:pPr>
        <w:jc w:val="center"/>
        <w:rPr>
          <w:sz w:val="32"/>
          <w:szCs w:val="32"/>
        </w:rPr>
      </w:pPr>
    </w:p>
    <w:p w14:paraId="2146579C" w14:textId="066EBDEB" w:rsidR="00722057" w:rsidRPr="00722057" w:rsidRDefault="008A0BFC" w:rsidP="00722057">
      <w:pPr>
        <w:jc w:val="center"/>
        <w:rPr>
          <w:sz w:val="32"/>
          <w:szCs w:val="32"/>
        </w:rPr>
      </w:pPr>
      <w:r>
        <w:rPr>
          <w:sz w:val="32"/>
          <w:szCs w:val="32"/>
        </w:rPr>
        <w:t xml:space="preserve">Version </w:t>
      </w:r>
      <w:r w:rsidR="009C2113">
        <w:rPr>
          <w:sz w:val="32"/>
          <w:szCs w:val="32"/>
        </w:rPr>
        <w:t>2</w:t>
      </w:r>
      <w:r w:rsidR="00510F8F">
        <w:rPr>
          <w:sz w:val="32"/>
          <w:szCs w:val="32"/>
        </w:rPr>
        <w:t>.</w:t>
      </w:r>
      <w:r w:rsidR="009E6399">
        <w:rPr>
          <w:sz w:val="32"/>
          <w:szCs w:val="32"/>
        </w:rPr>
        <w:t>3</w:t>
      </w:r>
    </w:p>
    <w:p w14:paraId="229BCD1F" w14:textId="77777777" w:rsidR="00722057" w:rsidRDefault="00722057" w:rsidP="00722057">
      <w:pPr>
        <w:jc w:val="center"/>
        <w:rPr>
          <w:sz w:val="40"/>
          <w:szCs w:val="40"/>
        </w:rPr>
      </w:pPr>
    </w:p>
    <w:p w14:paraId="4E18E2BF" w14:textId="77777777" w:rsidR="00722057" w:rsidRPr="00722057" w:rsidRDefault="00722057" w:rsidP="00722057">
      <w:pPr>
        <w:jc w:val="center"/>
        <w:rPr>
          <w:sz w:val="32"/>
          <w:szCs w:val="32"/>
        </w:rPr>
      </w:pPr>
      <w:r w:rsidRPr="00722057">
        <w:rPr>
          <w:sz w:val="32"/>
          <w:szCs w:val="32"/>
        </w:rPr>
        <w:t xml:space="preserve">Yumi </w:t>
      </w:r>
      <w:r w:rsidR="00A42214">
        <w:rPr>
          <w:sz w:val="32"/>
          <w:szCs w:val="32"/>
        </w:rPr>
        <w:t xml:space="preserve">(Jimmy) </w:t>
      </w:r>
      <w:r w:rsidRPr="00722057">
        <w:rPr>
          <w:sz w:val="32"/>
          <w:szCs w:val="32"/>
        </w:rPr>
        <w:t>Jin, PhD</w:t>
      </w:r>
    </w:p>
    <w:p w14:paraId="2BBF93FA" w14:textId="77777777" w:rsidR="00722057" w:rsidRPr="00A42214" w:rsidRDefault="00BB573F" w:rsidP="00722057">
      <w:pPr>
        <w:jc w:val="center"/>
        <w:rPr>
          <w:sz w:val="32"/>
          <w:szCs w:val="32"/>
        </w:rPr>
      </w:pPr>
      <w:hyperlink r:id="rId8" w:history="1">
        <w:r w:rsidR="00A42214" w:rsidRPr="00A42214">
          <w:rPr>
            <w:rStyle w:val="Hyperlink"/>
            <w:sz w:val="32"/>
            <w:szCs w:val="32"/>
          </w:rPr>
          <w:t>jinyu@ncbi.nlm.nih.gov</w:t>
        </w:r>
      </w:hyperlink>
    </w:p>
    <w:p w14:paraId="6F9CA872" w14:textId="77777777" w:rsidR="00A42214" w:rsidRDefault="00A42214" w:rsidP="00722057">
      <w:pPr>
        <w:jc w:val="center"/>
        <w:rPr>
          <w:sz w:val="40"/>
          <w:szCs w:val="40"/>
        </w:rPr>
      </w:pPr>
    </w:p>
    <w:p w14:paraId="67F71A51" w14:textId="77777777" w:rsidR="00722057" w:rsidRPr="00722057" w:rsidRDefault="00722057" w:rsidP="00722057">
      <w:pPr>
        <w:jc w:val="center"/>
        <w:rPr>
          <w:sz w:val="32"/>
          <w:szCs w:val="32"/>
        </w:rPr>
      </w:pPr>
      <w:r w:rsidRPr="00722057">
        <w:rPr>
          <w:sz w:val="32"/>
          <w:szCs w:val="32"/>
        </w:rPr>
        <w:t>National Center for Biotechnology Information</w:t>
      </w:r>
    </w:p>
    <w:p w14:paraId="0DB98DD7" w14:textId="77777777" w:rsidR="00722057" w:rsidRPr="00722057" w:rsidRDefault="00722057" w:rsidP="00722057">
      <w:pPr>
        <w:jc w:val="center"/>
        <w:rPr>
          <w:sz w:val="32"/>
          <w:szCs w:val="32"/>
        </w:rPr>
      </w:pPr>
      <w:r w:rsidRPr="00722057">
        <w:rPr>
          <w:sz w:val="32"/>
          <w:szCs w:val="32"/>
        </w:rPr>
        <w:t>National Library of Medicine</w:t>
      </w:r>
    </w:p>
    <w:p w14:paraId="2283209D" w14:textId="0C41E514" w:rsidR="00722057" w:rsidRPr="00722057" w:rsidRDefault="00722057" w:rsidP="00722057">
      <w:pPr>
        <w:jc w:val="center"/>
        <w:rPr>
          <w:sz w:val="32"/>
          <w:szCs w:val="32"/>
        </w:rPr>
      </w:pPr>
      <w:r w:rsidRPr="00722057">
        <w:rPr>
          <w:sz w:val="32"/>
          <w:szCs w:val="32"/>
        </w:rPr>
        <w:t>National Institute</w:t>
      </w:r>
      <w:r w:rsidR="00D206E4">
        <w:rPr>
          <w:sz w:val="32"/>
          <w:szCs w:val="32"/>
        </w:rPr>
        <w:t>s</w:t>
      </w:r>
      <w:r w:rsidRPr="00722057">
        <w:rPr>
          <w:sz w:val="32"/>
          <w:szCs w:val="32"/>
        </w:rPr>
        <w:t xml:space="preserve"> of </w:t>
      </w:r>
      <w:r w:rsidR="007F7DFF">
        <w:rPr>
          <w:sz w:val="32"/>
          <w:szCs w:val="32"/>
        </w:rPr>
        <w:t>Health</w:t>
      </w:r>
    </w:p>
    <w:p w14:paraId="1B86E0A8" w14:textId="77777777" w:rsidR="00722057" w:rsidRPr="00722057" w:rsidRDefault="00722057" w:rsidP="00722057">
      <w:pPr>
        <w:jc w:val="center"/>
        <w:rPr>
          <w:sz w:val="40"/>
          <w:szCs w:val="40"/>
        </w:rPr>
      </w:pPr>
    </w:p>
    <w:p w14:paraId="212DDB61" w14:textId="56FE6D33" w:rsidR="008A1C8A" w:rsidRPr="008A1C8A" w:rsidRDefault="00772310" w:rsidP="008A1C8A">
      <w:pPr>
        <w:jc w:val="center"/>
        <w:rPr>
          <w:sz w:val="28"/>
          <w:szCs w:val="28"/>
        </w:rPr>
      </w:pPr>
      <w:r>
        <w:rPr>
          <w:sz w:val="28"/>
          <w:szCs w:val="28"/>
        </w:rPr>
        <w:t>4</w:t>
      </w:r>
      <w:r w:rsidR="00E92438">
        <w:rPr>
          <w:sz w:val="28"/>
          <w:szCs w:val="28"/>
        </w:rPr>
        <w:t>/</w:t>
      </w:r>
      <w:r w:rsidR="00574D1E">
        <w:rPr>
          <w:sz w:val="28"/>
          <w:szCs w:val="28"/>
        </w:rPr>
        <w:t>1</w:t>
      </w:r>
      <w:r w:rsidR="00BB573F">
        <w:rPr>
          <w:sz w:val="28"/>
          <w:szCs w:val="28"/>
        </w:rPr>
        <w:t>7</w:t>
      </w:r>
      <w:r w:rsidR="00574D1E">
        <w:rPr>
          <w:sz w:val="28"/>
          <w:szCs w:val="28"/>
        </w:rPr>
        <w:t>/2018</w:t>
      </w:r>
    </w:p>
    <w:p w14:paraId="20655AA9" w14:textId="77777777" w:rsidR="00D02171" w:rsidRDefault="00D02171" w:rsidP="00126E51">
      <w:pPr>
        <w:rPr>
          <w:b/>
          <w:bCs/>
        </w:rPr>
      </w:pPr>
    </w:p>
    <w:p w14:paraId="0D979D3B" w14:textId="2244EEB0" w:rsidR="00050853" w:rsidRDefault="00050853" w:rsidP="00126E51">
      <w:pPr>
        <w:rPr>
          <w:b/>
          <w:bCs/>
        </w:rPr>
      </w:pPr>
    </w:p>
    <w:p w14:paraId="766DBCC8" w14:textId="77777777" w:rsidR="00A34E0A" w:rsidRDefault="00A34E0A" w:rsidP="003E717A">
      <w:pPr>
        <w:rPr>
          <w:b/>
          <w:bCs/>
        </w:rPr>
      </w:pPr>
    </w:p>
    <w:p w14:paraId="1FF05FA2" w14:textId="1D76ECF9" w:rsidR="003E717A" w:rsidRDefault="00722057" w:rsidP="003E717A">
      <w:r>
        <w:rPr>
          <w:b/>
          <w:bCs/>
        </w:rPr>
        <w:t>OVERVIEW</w:t>
      </w:r>
    </w:p>
    <w:p w14:paraId="462FC85B" w14:textId="77777777" w:rsidR="003E717A" w:rsidRDefault="003E717A" w:rsidP="003E717A"/>
    <w:p w14:paraId="36D1361F" w14:textId="432449E5" w:rsidR="00DA70D7" w:rsidRDefault="003E717A" w:rsidP="000F3E89">
      <w:pPr>
        <w:jc w:val="both"/>
      </w:pPr>
      <w:r>
        <w:t>GRAF (</w:t>
      </w:r>
      <w:r w:rsidRPr="00E52F06">
        <w:rPr>
          <w:b/>
        </w:rPr>
        <w:t>g</w:t>
      </w:r>
      <w:r>
        <w:t xml:space="preserve">enetic </w:t>
      </w:r>
      <w:r w:rsidRPr="00E52F06">
        <w:rPr>
          <w:b/>
        </w:rPr>
        <w:t>r</w:t>
      </w:r>
      <w:r>
        <w:t xml:space="preserve">elationship </w:t>
      </w:r>
      <w:r w:rsidRPr="00E52F06">
        <w:rPr>
          <w:b/>
        </w:rPr>
        <w:t>a</w:t>
      </w:r>
      <w:r>
        <w:t xml:space="preserve">nd </w:t>
      </w:r>
      <w:r w:rsidRPr="00E52F06">
        <w:rPr>
          <w:b/>
        </w:rPr>
        <w:t>f</w:t>
      </w:r>
      <w:r>
        <w:t>ingerprinting) is a package to do some useful analyses and visualization of dbGaP data</w:t>
      </w:r>
      <w:r w:rsidR="00CD09CD">
        <w:t xml:space="preserve"> (Jin et al, 2017)</w:t>
      </w:r>
      <w:r>
        <w:t xml:space="preserve">. The package GRAF (upper case) includes the program graf (lower case), which </w:t>
      </w:r>
      <w:r w:rsidR="00126E51">
        <w:t>is a C++ program that quickly finds the closely related subje</w:t>
      </w:r>
      <w:r w:rsidR="003D7AE1">
        <w:t xml:space="preserve">cts using SNP genotype data.  The </w:t>
      </w:r>
      <w:r w:rsidR="00725C92">
        <w:t xml:space="preserve">main </w:t>
      </w:r>
      <w:r w:rsidR="003D7AE1">
        <w:t>program</w:t>
      </w:r>
      <w:r w:rsidR="00725C92">
        <w:t>, graf,</w:t>
      </w:r>
      <w:r w:rsidR="00126E51">
        <w:t xml:space="preserve"> can be used to validate the relationship</w:t>
      </w:r>
      <w:r w:rsidR="008244B7">
        <w:t>s</w:t>
      </w:r>
      <w:r w:rsidR="00126E51">
        <w:t xml:space="preserve"> </w:t>
      </w:r>
      <w:r w:rsidR="003D7AE1">
        <w:t>of subjects</w:t>
      </w:r>
      <w:r w:rsidR="0037627E">
        <w:t xml:space="preserve"> listed</w:t>
      </w:r>
      <w:r w:rsidR="00126E51">
        <w:t xml:space="preserve"> in the pedigree</w:t>
      </w:r>
      <w:r w:rsidR="003D7AE1">
        <w:t xml:space="preserve"> file</w:t>
      </w:r>
      <w:r w:rsidR="00126E51">
        <w:t xml:space="preserve"> </w:t>
      </w:r>
      <w:r w:rsidR="0037627E">
        <w:t xml:space="preserve">by analyzing </w:t>
      </w:r>
      <w:r w:rsidR="003D7AE1">
        <w:t>the subject-sa</w:t>
      </w:r>
      <w:r w:rsidR="00FD4EA1">
        <w:t>mple</w:t>
      </w:r>
      <w:r w:rsidR="00126E51">
        <w:t xml:space="preserve"> mapping </w:t>
      </w:r>
      <w:r w:rsidR="00021595">
        <w:t>(SSM)</w:t>
      </w:r>
      <w:r w:rsidR="00126E51">
        <w:t xml:space="preserve"> </w:t>
      </w:r>
      <w:r w:rsidR="0037627E">
        <w:t xml:space="preserve">file </w:t>
      </w:r>
      <w:r w:rsidR="00126E51">
        <w:t>a</w:t>
      </w:r>
      <w:r w:rsidR="0037627E">
        <w:t>nd</w:t>
      </w:r>
      <w:r w:rsidR="00126E51">
        <w:t xml:space="preserve"> the genotype data</w:t>
      </w:r>
      <w:r w:rsidR="0037627E">
        <w:t xml:space="preserve"> for the samples</w:t>
      </w:r>
      <w:r w:rsidR="00126E51">
        <w:t xml:space="preserve">. </w:t>
      </w:r>
    </w:p>
    <w:p w14:paraId="7467062D" w14:textId="77777777" w:rsidR="006A6BB3" w:rsidRDefault="006A6BB3" w:rsidP="000F3E89">
      <w:pPr>
        <w:jc w:val="both"/>
      </w:pPr>
    </w:p>
    <w:p w14:paraId="643BB6EB" w14:textId="28EE569F" w:rsidR="003D7AE1" w:rsidRDefault="0037627E" w:rsidP="000F3E89">
      <w:pPr>
        <w:jc w:val="both"/>
      </w:pPr>
      <w:r>
        <w:t xml:space="preserve">The main program, </w:t>
      </w:r>
      <w:r w:rsidR="003E717A">
        <w:t>graf</w:t>
      </w:r>
      <w:r>
        <w:t>,</w:t>
      </w:r>
      <w:r w:rsidR="00126E51">
        <w:t xml:space="preserve"> extracts genotypes of a fixed set of 10,000 </w:t>
      </w:r>
      <w:r w:rsidR="00D50725">
        <w:t xml:space="preserve">dbGaP </w:t>
      </w:r>
      <w:r w:rsidR="00126E51">
        <w:t>fingerprinting SNPs from the input genotype datasets</w:t>
      </w:r>
      <w:r w:rsidR="00021595">
        <w:t xml:space="preserve"> (i.e., PLINK binary .bed </w:t>
      </w:r>
      <w:r w:rsidR="00DA70D7">
        <w:t>file</w:t>
      </w:r>
      <w:r w:rsidR="00021595">
        <w:t>s</w:t>
      </w:r>
      <w:r w:rsidR="006A6BB3">
        <w:t>)</w:t>
      </w:r>
      <w:r w:rsidR="003D7AE1">
        <w:t xml:space="preserve"> and uses these genotypes to check each pair of samples to determine 1) if the two samples are </w:t>
      </w:r>
      <w:r w:rsidR="0030565C">
        <w:t xml:space="preserve">collected </w:t>
      </w:r>
      <w:r w:rsidR="003D7AE1">
        <w:t xml:space="preserve">from one subject (or from two identical twins) or two different subjects; 2) whether </w:t>
      </w:r>
      <w:r w:rsidR="00EC66A7">
        <w:t xml:space="preserve">or not </w:t>
      </w:r>
      <w:r w:rsidR="003D7AE1">
        <w:t>the two subje</w:t>
      </w:r>
      <w:r w:rsidR="00EC66A7">
        <w:t>cts are closely related</w:t>
      </w:r>
      <w:r w:rsidR="003D7AE1">
        <w:t xml:space="preserve">. </w:t>
      </w:r>
      <w:r w:rsidRPr="0037627E">
        <w:t>graf can read genotypes from datasets obtained with different genotyping methods and find duplicate samples and related subjects in these datasets.</w:t>
      </w:r>
    </w:p>
    <w:p w14:paraId="75475EB8" w14:textId="4B4579DA" w:rsidR="00155B5D" w:rsidRPr="00886CC4" w:rsidRDefault="00155B5D" w:rsidP="00C3600B">
      <w:pPr>
        <w:jc w:val="both"/>
        <w:rPr>
          <w:b/>
        </w:rPr>
      </w:pPr>
    </w:p>
    <w:p w14:paraId="33BE4A27" w14:textId="69DF6A2F" w:rsidR="00CF03E6" w:rsidRDefault="003E717A" w:rsidP="00C3600B">
      <w:pPr>
        <w:jc w:val="both"/>
      </w:pPr>
      <w:r>
        <w:t>graf</w:t>
      </w:r>
      <w:r w:rsidR="00EB455A">
        <w:t xml:space="preserve"> compares the genotypes of all the 10,000 fingerprinting SNPs </w:t>
      </w:r>
      <w:r w:rsidR="00FA2C79">
        <w:t xml:space="preserve">(distributed as the file FP_SNPs.txt) </w:t>
      </w:r>
      <w:r w:rsidR="00EB455A">
        <w:t xml:space="preserve">and calculates the </w:t>
      </w:r>
      <w:r w:rsidR="00EB455A" w:rsidRPr="0030565C">
        <w:rPr>
          <w:b/>
        </w:rPr>
        <w:t>a</w:t>
      </w:r>
      <w:r w:rsidR="00EB455A">
        <w:t xml:space="preserve">ll </w:t>
      </w:r>
      <w:r w:rsidR="00EB455A" w:rsidRPr="0030565C">
        <w:rPr>
          <w:b/>
        </w:rPr>
        <w:t>g</w:t>
      </w:r>
      <w:r w:rsidR="00EB455A">
        <w:t xml:space="preserve">enotype </w:t>
      </w:r>
      <w:r w:rsidR="00EB455A" w:rsidRPr="0030565C">
        <w:rPr>
          <w:b/>
        </w:rPr>
        <w:t>m</w:t>
      </w:r>
      <w:r w:rsidR="00EB455A">
        <w:t xml:space="preserve">ismatch </w:t>
      </w:r>
      <w:r w:rsidR="00EB455A" w:rsidRPr="0030565C">
        <w:rPr>
          <w:b/>
        </w:rPr>
        <w:t>r</w:t>
      </w:r>
      <w:r w:rsidR="00EB455A">
        <w:t xml:space="preserve">ate (AGMR) and the </w:t>
      </w:r>
      <w:r w:rsidR="00EB455A" w:rsidRPr="00EB455A">
        <w:rPr>
          <w:b/>
        </w:rPr>
        <w:t>h</w:t>
      </w:r>
      <w:r w:rsidR="00EB455A">
        <w:t xml:space="preserve">omozygous </w:t>
      </w:r>
      <w:r w:rsidR="00EB455A" w:rsidRPr="0030565C">
        <w:rPr>
          <w:b/>
        </w:rPr>
        <w:t>g</w:t>
      </w:r>
      <w:r w:rsidR="00EB455A">
        <w:t xml:space="preserve">enotype </w:t>
      </w:r>
      <w:r w:rsidR="00EB455A" w:rsidRPr="0030565C">
        <w:rPr>
          <w:b/>
        </w:rPr>
        <w:t>m</w:t>
      </w:r>
      <w:r w:rsidR="00EB455A">
        <w:t xml:space="preserve">ismatch </w:t>
      </w:r>
      <w:r w:rsidR="00EB455A" w:rsidRPr="0030565C">
        <w:rPr>
          <w:b/>
        </w:rPr>
        <w:t>r</w:t>
      </w:r>
      <w:r w:rsidR="00EB455A">
        <w:t xml:space="preserve">ate (HGMR) for each pair of samples.  AGMR is the </w:t>
      </w:r>
      <w:r w:rsidR="00F85C37">
        <w:t>percentage</w:t>
      </w:r>
      <w:r w:rsidR="00EB455A">
        <w:t xml:space="preserve"> of SNPs on which the two genotype</w:t>
      </w:r>
      <w:r w:rsidR="00C3600B">
        <w:t>s are not identical, while</w:t>
      </w:r>
      <w:r w:rsidR="00EB455A">
        <w:t xml:space="preserve"> HGMR </w:t>
      </w:r>
      <w:r w:rsidR="00C3600B">
        <w:t xml:space="preserve">is </w:t>
      </w:r>
      <w:r w:rsidR="00EB455A">
        <w:t>the genotype mismatch rate when only the SNPs with homozygous calls for both samples are considered.</w:t>
      </w:r>
      <w:r w:rsidR="00C3600B">
        <w:t xml:space="preserve"> </w:t>
      </w:r>
    </w:p>
    <w:p w14:paraId="7E77B83C" w14:textId="77777777" w:rsidR="007C0EA8" w:rsidRDefault="007C0EA8" w:rsidP="00C3600B">
      <w:pPr>
        <w:jc w:val="both"/>
      </w:pPr>
    </w:p>
    <w:p w14:paraId="428DF17A" w14:textId="54E6ECE9" w:rsidR="00CF03E6" w:rsidRDefault="00CF03E6" w:rsidP="00CF03E6">
      <w:pPr>
        <w:jc w:val="both"/>
      </w:pPr>
      <w:r>
        <w:t>More information on how the computations are done is provided in the section below entitled METHODS.</w:t>
      </w:r>
    </w:p>
    <w:p w14:paraId="3A1B87D4" w14:textId="77777777" w:rsidR="009A016D" w:rsidRPr="009A016D" w:rsidRDefault="009A016D" w:rsidP="00CF03E6">
      <w:pPr>
        <w:jc w:val="both"/>
      </w:pPr>
    </w:p>
    <w:p w14:paraId="2750950D" w14:textId="122F6CFF" w:rsidR="009C2113" w:rsidRPr="009C2113" w:rsidRDefault="009C2113" w:rsidP="009C2113">
      <w:pPr>
        <w:jc w:val="both"/>
        <w:rPr>
          <w:b/>
          <w:bCs/>
        </w:rPr>
      </w:pPr>
      <w:r>
        <w:rPr>
          <w:b/>
          <w:bCs/>
        </w:rPr>
        <w:t>UPDATES</w:t>
      </w:r>
      <w:r w:rsidRPr="009C2113">
        <w:rPr>
          <w:b/>
          <w:bCs/>
        </w:rPr>
        <w:t>:</w:t>
      </w:r>
    </w:p>
    <w:p w14:paraId="61DBAAAD" w14:textId="77777777" w:rsidR="009C2113" w:rsidRDefault="009C2113" w:rsidP="009C2113">
      <w:pPr>
        <w:jc w:val="both"/>
        <w:rPr>
          <w:bCs/>
        </w:rPr>
      </w:pPr>
    </w:p>
    <w:p w14:paraId="031F597D" w14:textId="3977A7A8" w:rsidR="009C2113" w:rsidRDefault="009C2113" w:rsidP="009C2113">
      <w:pPr>
        <w:jc w:val="both"/>
        <w:rPr>
          <w:bCs/>
        </w:rPr>
      </w:pPr>
      <w:r>
        <w:rPr>
          <w:bCs/>
        </w:rPr>
        <w:t>04/06/2017</w:t>
      </w:r>
      <w:r w:rsidR="004A27DF">
        <w:rPr>
          <w:bCs/>
        </w:rPr>
        <w:t xml:space="preserve"> version 1.1</w:t>
      </w:r>
      <w:r>
        <w:rPr>
          <w:bCs/>
        </w:rPr>
        <w:t>:</w:t>
      </w:r>
    </w:p>
    <w:p w14:paraId="2A0C6198" w14:textId="77777777" w:rsidR="009C2113" w:rsidRDefault="009C2113" w:rsidP="009C2113">
      <w:pPr>
        <w:jc w:val="both"/>
        <w:rPr>
          <w:bCs/>
        </w:rPr>
      </w:pPr>
    </w:p>
    <w:p w14:paraId="64A5C0B4" w14:textId="145CB523" w:rsidR="009C2113" w:rsidRPr="009C2113" w:rsidRDefault="009C2113" w:rsidP="009C2113">
      <w:pPr>
        <w:jc w:val="both"/>
        <w:rPr>
          <w:bCs/>
        </w:rPr>
      </w:pPr>
      <w:r w:rsidRPr="009C2113">
        <w:rPr>
          <w:bCs/>
        </w:rPr>
        <w:t xml:space="preserve">A multithreaded C++ program </w:t>
      </w:r>
      <w:r w:rsidRPr="009C2113">
        <w:rPr>
          <w:bCs/>
          <w:i/>
        </w:rPr>
        <w:t>graf_dups</w:t>
      </w:r>
      <w:r w:rsidR="002C21E3">
        <w:rPr>
          <w:bCs/>
        </w:rPr>
        <w:t xml:space="preserve"> i</w:t>
      </w:r>
      <w:r w:rsidRPr="009C2113">
        <w:rPr>
          <w:bCs/>
        </w:rPr>
        <w:t xml:space="preserve">s added to </w:t>
      </w:r>
      <w:r>
        <w:rPr>
          <w:bCs/>
        </w:rPr>
        <w:t xml:space="preserve">the package to </w:t>
      </w:r>
      <w:r w:rsidRPr="009C2113">
        <w:rPr>
          <w:bCs/>
        </w:rPr>
        <w:t xml:space="preserve">quickly find duplicate samples and monozygotic twins. Please run </w:t>
      </w:r>
      <w:r w:rsidRPr="009C2113">
        <w:rPr>
          <w:bCs/>
          <w:i/>
        </w:rPr>
        <w:t>graf_dups</w:t>
      </w:r>
      <w:r w:rsidRPr="009C2113">
        <w:rPr>
          <w:bCs/>
        </w:rPr>
        <w:t xml:space="preserve"> -</w:t>
      </w:r>
      <w:r w:rsidRPr="009C2113">
        <w:rPr>
          <w:bCs/>
          <w:i/>
        </w:rPr>
        <w:t>help</w:t>
      </w:r>
      <w:r w:rsidRPr="009C2113">
        <w:rPr>
          <w:bCs/>
        </w:rPr>
        <w:t xml:space="preserve"> for description and usage.</w:t>
      </w:r>
    </w:p>
    <w:p w14:paraId="55EF13C4" w14:textId="0E280CDA" w:rsidR="009C2113" w:rsidRDefault="009C2113" w:rsidP="000F3E89">
      <w:pPr>
        <w:jc w:val="both"/>
        <w:rPr>
          <w:b/>
          <w:bCs/>
        </w:rPr>
      </w:pPr>
    </w:p>
    <w:p w14:paraId="758004CB" w14:textId="65BCE16B" w:rsidR="009C2113" w:rsidRDefault="00074D37" w:rsidP="009C2113">
      <w:pPr>
        <w:jc w:val="both"/>
        <w:rPr>
          <w:bCs/>
        </w:rPr>
      </w:pPr>
      <w:r>
        <w:rPr>
          <w:bCs/>
        </w:rPr>
        <w:t>10</w:t>
      </w:r>
      <w:r w:rsidR="009C2113">
        <w:rPr>
          <w:bCs/>
        </w:rPr>
        <w:t>/</w:t>
      </w:r>
      <w:r>
        <w:rPr>
          <w:bCs/>
        </w:rPr>
        <w:t>10</w:t>
      </w:r>
      <w:r w:rsidR="009C2113">
        <w:rPr>
          <w:bCs/>
        </w:rPr>
        <w:t>/2017</w:t>
      </w:r>
      <w:r w:rsidR="004A27DF">
        <w:rPr>
          <w:bCs/>
        </w:rPr>
        <w:t xml:space="preserve"> version 2.0</w:t>
      </w:r>
      <w:r w:rsidR="009C2113">
        <w:rPr>
          <w:bCs/>
        </w:rPr>
        <w:t>:</w:t>
      </w:r>
    </w:p>
    <w:p w14:paraId="0CD2BE34" w14:textId="0A099D24" w:rsidR="009C2113" w:rsidRDefault="009C2113" w:rsidP="000F3E89">
      <w:pPr>
        <w:jc w:val="both"/>
        <w:rPr>
          <w:b/>
          <w:bCs/>
        </w:rPr>
      </w:pPr>
    </w:p>
    <w:p w14:paraId="2DDE1DA9" w14:textId="628929D0" w:rsidR="009C2113" w:rsidRDefault="009C2113" w:rsidP="000F3E89">
      <w:pPr>
        <w:jc w:val="both"/>
        <w:rPr>
          <w:bCs/>
        </w:rPr>
      </w:pPr>
      <w:r>
        <w:rPr>
          <w:bCs/>
        </w:rPr>
        <w:t xml:space="preserve">The GRAF-pop feature is added into the package, which includes a new </w:t>
      </w:r>
      <w:r w:rsidRPr="009C2113">
        <w:rPr>
          <w:bCs/>
          <w:i/>
        </w:rPr>
        <w:t>-pop</w:t>
      </w:r>
      <w:r>
        <w:rPr>
          <w:bCs/>
        </w:rPr>
        <w:t xml:space="preserve"> option of the graf program and a Perl script </w:t>
      </w:r>
      <w:r w:rsidRPr="009C2113">
        <w:rPr>
          <w:bCs/>
          <w:i/>
        </w:rPr>
        <w:t>PlotPopulations.pl</w:t>
      </w:r>
      <w:r>
        <w:rPr>
          <w:bCs/>
        </w:rPr>
        <w:t xml:space="preserve">.  See </w:t>
      </w:r>
      <w:r w:rsidR="00F3352E">
        <w:rPr>
          <w:bCs/>
        </w:rPr>
        <w:t>GRAF-popDocumentation_YYYYMMDD</w:t>
      </w:r>
      <w:r>
        <w:rPr>
          <w:bCs/>
        </w:rPr>
        <w:t xml:space="preserve">.docx for </w:t>
      </w:r>
      <w:r w:rsidR="00B603B5">
        <w:rPr>
          <w:bCs/>
        </w:rPr>
        <w:t>descriptions of the new feature, which is not included in this document</w:t>
      </w:r>
      <w:r w:rsidR="003E717A">
        <w:rPr>
          <w:bCs/>
        </w:rPr>
        <w:t>, except that the subsection below entitled “Reporting Questions and Problems” is generally applicable</w:t>
      </w:r>
      <w:r w:rsidR="00B603B5">
        <w:rPr>
          <w:bCs/>
        </w:rPr>
        <w:t>.</w:t>
      </w:r>
      <w:r w:rsidR="00F3352E">
        <w:rPr>
          <w:bCs/>
        </w:rPr>
        <w:t xml:space="preserve"> YYYYMMDD represents a date.</w:t>
      </w:r>
    </w:p>
    <w:p w14:paraId="4044EBD2" w14:textId="4690CB46" w:rsidR="00B603B5" w:rsidRDefault="00B603B5" w:rsidP="000F3E89">
      <w:pPr>
        <w:jc w:val="both"/>
        <w:rPr>
          <w:b/>
          <w:bCs/>
        </w:rPr>
      </w:pPr>
    </w:p>
    <w:p w14:paraId="2101B0E2" w14:textId="36915E83" w:rsidR="00574D1E" w:rsidRDefault="00574D1E" w:rsidP="00574D1E">
      <w:pPr>
        <w:jc w:val="both"/>
        <w:rPr>
          <w:bCs/>
        </w:rPr>
      </w:pPr>
      <w:r>
        <w:rPr>
          <w:bCs/>
        </w:rPr>
        <w:t>12/12/2017</w:t>
      </w:r>
      <w:r w:rsidR="004A27DF">
        <w:rPr>
          <w:bCs/>
        </w:rPr>
        <w:t xml:space="preserve"> version 2.1</w:t>
      </w:r>
      <w:r>
        <w:rPr>
          <w:bCs/>
        </w:rPr>
        <w:t>:</w:t>
      </w:r>
    </w:p>
    <w:p w14:paraId="58EB95CF" w14:textId="77777777" w:rsidR="00574D1E" w:rsidRDefault="00574D1E" w:rsidP="00574D1E">
      <w:pPr>
        <w:jc w:val="both"/>
        <w:rPr>
          <w:b/>
          <w:bCs/>
        </w:rPr>
      </w:pPr>
    </w:p>
    <w:p w14:paraId="60DEF985" w14:textId="77777777" w:rsidR="00574D1E" w:rsidRDefault="00574D1E" w:rsidP="00574D1E">
      <w:pPr>
        <w:jc w:val="both"/>
        <w:rPr>
          <w:bCs/>
        </w:rPr>
      </w:pPr>
      <w:r>
        <w:rPr>
          <w:bCs/>
        </w:rPr>
        <w:t>GRAF-pop is improved to tolerate non-random missing genotypes.</w:t>
      </w:r>
    </w:p>
    <w:p w14:paraId="5B462BDE" w14:textId="77777777" w:rsidR="00574D1E" w:rsidRDefault="00574D1E" w:rsidP="00574D1E">
      <w:pPr>
        <w:jc w:val="both"/>
        <w:rPr>
          <w:bCs/>
        </w:rPr>
      </w:pPr>
    </w:p>
    <w:p w14:paraId="53120E8D" w14:textId="77777777" w:rsidR="00772310" w:rsidRDefault="00772310" w:rsidP="00772310">
      <w:pPr>
        <w:jc w:val="both"/>
        <w:rPr>
          <w:bCs/>
        </w:rPr>
      </w:pPr>
      <w:r>
        <w:rPr>
          <w:bCs/>
        </w:rPr>
        <w:t>02/26/2018 version 2.2:</w:t>
      </w:r>
    </w:p>
    <w:p w14:paraId="76C52BBC" w14:textId="77777777" w:rsidR="00772310" w:rsidRDefault="00772310" w:rsidP="00772310">
      <w:pPr>
        <w:jc w:val="both"/>
        <w:rPr>
          <w:b/>
          <w:bCs/>
        </w:rPr>
      </w:pPr>
    </w:p>
    <w:p w14:paraId="052BB673" w14:textId="79F7778E" w:rsidR="00772310" w:rsidRDefault="00772310" w:rsidP="00772310">
      <w:pPr>
        <w:jc w:val="both"/>
        <w:rPr>
          <w:bCs/>
        </w:rPr>
      </w:pPr>
      <w:r>
        <w:rPr>
          <w:bCs/>
        </w:rPr>
        <w:t xml:space="preserve">The C++ program </w:t>
      </w:r>
      <w:r w:rsidRPr="00574D1E">
        <w:rPr>
          <w:bCs/>
          <w:i/>
        </w:rPr>
        <w:t>graf</w:t>
      </w:r>
      <w:r>
        <w:rPr>
          <w:bCs/>
        </w:rPr>
        <w:t xml:space="preserve"> (including </w:t>
      </w:r>
      <w:r w:rsidR="0037627E">
        <w:rPr>
          <w:bCs/>
        </w:rPr>
        <w:t xml:space="preserve">the </w:t>
      </w:r>
      <w:r>
        <w:rPr>
          <w:bCs/>
        </w:rPr>
        <w:t>GRAF-pop feature) is made multithreaded.</w:t>
      </w:r>
    </w:p>
    <w:p w14:paraId="790303A9" w14:textId="77777777" w:rsidR="00772310" w:rsidRDefault="00772310" w:rsidP="00772310">
      <w:pPr>
        <w:jc w:val="both"/>
        <w:rPr>
          <w:bCs/>
        </w:rPr>
      </w:pPr>
    </w:p>
    <w:p w14:paraId="03B058D8" w14:textId="77777777" w:rsidR="00772310" w:rsidRDefault="00772310" w:rsidP="00772310">
      <w:pPr>
        <w:jc w:val="both"/>
        <w:rPr>
          <w:bCs/>
        </w:rPr>
      </w:pPr>
      <w:r>
        <w:rPr>
          <w:bCs/>
        </w:rPr>
        <w:t>An option -</w:t>
      </w:r>
      <w:r w:rsidRPr="00F135B0">
        <w:rPr>
          <w:bCs/>
          <w:i/>
        </w:rPr>
        <w:t>areas</w:t>
      </w:r>
      <w:r>
        <w:rPr>
          <w:bCs/>
        </w:rPr>
        <w:t xml:space="preserve"> is added to script </w:t>
      </w:r>
      <w:r w:rsidRPr="009C2113">
        <w:rPr>
          <w:bCs/>
          <w:i/>
        </w:rPr>
        <w:t>PlotPopulations.pl</w:t>
      </w:r>
      <w:r>
        <w:rPr>
          <w:bCs/>
        </w:rPr>
        <w:t xml:space="preserve"> for user to see the expected areas on the population scatter plot that include 95% of the dbGaP subjects with sufficient large number of fingerprint SNPs with genotypes.</w:t>
      </w:r>
    </w:p>
    <w:p w14:paraId="1F4D000E" w14:textId="77777777" w:rsidR="00772310" w:rsidRDefault="00772310" w:rsidP="00772310">
      <w:pPr>
        <w:jc w:val="both"/>
        <w:rPr>
          <w:b/>
          <w:bCs/>
        </w:rPr>
      </w:pPr>
    </w:p>
    <w:p w14:paraId="6807EBA8" w14:textId="77777777" w:rsidR="00772310" w:rsidRPr="004A27DF" w:rsidRDefault="00772310" w:rsidP="00772310">
      <w:pPr>
        <w:jc w:val="both"/>
        <w:rPr>
          <w:bCs/>
        </w:rPr>
      </w:pPr>
      <w:r w:rsidRPr="004A27DF">
        <w:rPr>
          <w:bCs/>
        </w:rPr>
        <w:t xml:space="preserve">An </w:t>
      </w:r>
      <w:r>
        <w:rPr>
          <w:bCs/>
        </w:rPr>
        <w:t>error in the equation to calculate genetic distance in GRAF-popDocumentation is fixed.</w:t>
      </w:r>
    </w:p>
    <w:p w14:paraId="12E86C51" w14:textId="77777777" w:rsidR="00772310" w:rsidRPr="004A27DF" w:rsidRDefault="00772310" w:rsidP="00772310">
      <w:pPr>
        <w:jc w:val="both"/>
        <w:rPr>
          <w:bCs/>
        </w:rPr>
      </w:pPr>
    </w:p>
    <w:p w14:paraId="3972AECC" w14:textId="5093CEB5" w:rsidR="00772310" w:rsidRDefault="00772310" w:rsidP="00772310">
      <w:pPr>
        <w:jc w:val="both"/>
        <w:rPr>
          <w:bCs/>
        </w:rPr>
      </w:pPr>
      <w:r>
        <w:rPr>
          <w:bCs/>
        </w:rPr>
        <w:t>04/1</w:t>
      </w:r>
      <w:r w:rsidR="00BB573F">
        <w:rPr>
          <w:bCs/>
        </w:rPr>
        <w:t>7</w:t>
      </w:r>
      <w:r>
        <w:rPr>
          <w:bCs/>
        </w:rPr>
        <w:t>/2018 version 2.3:</w:t>
      </w:r>
    </w:p>
    <w:p w14:paraId="265D5721" w14:textId="30808D69" w:rsidR="00772310" w:rsidRDefault="00772310" w:rsidP="00772310">
      <w:pPr>
        <w:jc w:val="both"/>
        <w:rPr>
          <w:bCs/>
        </w:rPr>
      </w:pPr>
    </w:p>
    <w:p w14:paraId="65E44CFA" w14:textId="516DD091" w:rsidR="00772310" w:rsidRDefault="00772310" w:rsidP="00772310">
      <w:pPr>
        <w:jc w:val="both"/>
        <w:rPr>
          <w:bCs/>
        </w:rPr>
      </w:pPr>
      <w:r>
        <w:rPr>
          <w:bCs/>
        </w:rPr>
        <w:t xml:space="preserve">Statistical scores are renamed </w:t>
      </w:r>
      <w:r w:rsidR="0037627E">
        <w:rPr>
          <w:bCs/>
        </w:rPr>
        <w:t>as</w:t>
      </w:r>
      <w:r>
        <w:rPr>
          <w:bCs/>
        </w:rPr>
        <w:t xml:space="preserve"> GD1, GD2, GD3, GD4</w:t>
      </w:r>
      <w:r w:rsidR="0037627E">
        <w:rPr>
          <w:bCs/>
        </w:rPr>
        <w:t xml:space="preserve"> (See the GRAF-pop documentation)</w:t>
      </w:r>
      <w:r>
        <w:rPr>
          <w:bCs/>
        </w:rPr>
        <w:t>.</w:t>
      </w:r>
    </w:p>
    <w:p w14:paraId="74F7F4E3" w14:textId="0AB3CB1D" w:rsidR="00772310" w:rsidRDefault="00772310" w:rsidP="00772310">
      <w:pPr>
        <w:jc w:val="both"/>
        <w:rPr>
          <w:bCs/>
        </w:rPr>
      </w:pPr>
    </w:p>
    <w:p w14:paraId="2E83C9BD" w14:textId="400B0AD6" w:rsidR="00772310" w:rsidRDefault="00772310" w:rsidP="00772310">
      <w:pPr>
        <w:jc w:val="both"/>
        <w:rPr>
          <w:bCs/>
        </w:rPr>
      </w:pPr>
      <w:r>
        <w:rPr>
          <w:bCs/>
        </w:rPr>
        <w:t>Algorithms to assign populations based on statistical scores are modified.</w:t>
      </w:r>
    </w:p>
    <w:p w14:paraId="337C285C" w14:textId="77777777" w:rsidR="00772310" w:rsidRDefault="00772310" w:rsidP="00772310">
      <w:pPr>
        <w:jc w:val="both"/>
        <w:rPr>
          <w:b/>
          <w:bCs/>
        </w:rPr>
      </w:pPr>
    </w:p>
    <w:p w14:paraId="3714553C" w14:textId="59E63E3B" w:rsidR="00772310" w:rsidRPr="004A27DF" w:rsidRDefault="00772310" w:rsidP="00772310">
      <w:pPr>
        <w:jc w:val="both"/>
        <w:rPr>
          <w:bCs/>
        </w:rPr>
      </w:pPr>
      <w:r>
        <w:rPr>
          <w:bCs/>
        </w:rPr>
        <w:t xml:space="preserve">Functions are added </w:t>
      </w:r>
      <w:r w:rsidRPr="009C2113">
        <w:rPr>
          <w:bCs/>
          <w:i/>
        </w:rPr>
        <w:t>PlotPopulations.pl</w:t>
      </w:r>
      <w:r>
        <w:rPr>
          <w:bCs/>
        </w:rPr>
        <w:t xml:space="preserve"> to (1) plot graph of GD1 vs. GD4; (2) plot cutoff lines</w:t>
      </w:r>
      <w:r w:rsidR="0037627E">
        <w:rPr>
          <w:bCs/>
        </w:rPr>
        <w:t xml:space="preserve"> that are used to classify subjects into pre-defined populations.</w:t>
      </w:r>
      <w:r>
        <w:rPr>
          <w:bCs/>
        </w:rPr>
        <w:t xml:space="preserve"> </w:t>
      </w:r>
    </w:p>
    <w:p w14:paraId="2216B5F1" w14:textId="77777777" w:rsidR="00772310" w:rsidRPr="004A27DF" w:rsidRDefault="00772310" w:rsidP="00772310">
      <w:pPr>
        <w:jc w:val="both"/>
        <w:rPr>
          <w:bCs/>
        </w:rPr>
      </w:pPr>
    </w:p>
    <w:p w14:paraId="69F14C13" w14:textId="77777777" w:rsidR="00A34E0A" w:rsidRDefault="00A34E0A" w:rsidP="000F3E89">
      <w:pPr>
        <w:jc w:val="both"/>
        <w:rPr>
          <w:b/>
          <w:bCs/>
        </w:rPr>
      </w:pPr>
    </w:p>
    <w:p w14:paraId="5AC182B9" w14:textId="099D1312" w:rsidR="002657C8" w:rsidRPr="00FA2C79" w:rsidRDefault="002657C8" w:rsidP="000F3E89">
      <w:pPr>
        <w:jc w:val="both"/>
        <w:rPr>
          <w:b/>
        </w:rPr>
      </w:pPr>
      <w:r>
        <w:rPr>
          <w:b/>
          <w:bCs/>
        </w:rPr>
        <w:t>INPUT FILES</w:t>
      </w:r>
      <w:r>
        <w:t xml:space="preserve"> </w:t>
      </w:r>
      <w:r w:rsidR="00FA2C79" w:rsidRPr="00FA2C79">
        <w:rPr>
          <w:b/>
        </w:rPr>
        <w:t>AND OTHER FILES IN THE GRAF DISTRIBUTION</w:t>
      </w:r>
    </w:p>
    <w:p w14:paraId="4CC0D8BC" w14:textId="77777777" w:rsidR="002657C8" w:rsidRDefault="002657C8" w:rsidP="000F3E89">
      <w:pPr>
        <w:jc w:val="both"/>
      </w:pPr>
    </w:p>
    <w:p w14:paraId="4DAC68CB" w14:textId="60D7212E" w:rsidR="00F76334" w:rsidRDefault="00FA2C79" w:rsidP="000F3E89">
      <w:pPr>
        <w:jc w:val="both"/>
      </w:pPr>
      <w:r>
        <w:t>Within the file GrafPkg.tar.gz</w:t>
      </w:r>
      <w:r w:rsidR="00F76334">
        <w:t>, t</w:t>
      </w:r>
      <w:r w:rsidR="006A2FE4">
        <w:t xml:space="preserve">he GRAF package includes </w:t>
      </w:r>
      <w:r w:rsidR="001D58E7">
        <w:t>four</w:t>
      </w:r>
      <w:r w:rsidR="006A2FE4">
        <w:t xml:space="preserve"> </w:t>
      </w:r>
      <w:r w:rsidR="00F76334">
        <w:t xml:space="preserve">files intended to be </w:t>
      </w:r>
      <w:r w:rsidR="006A2FE4">
        <w:t>executable: the C++ program</w:t>
      </w:r>
      <w:r w:rsidR="00725C92">
        <w:t>s</w:t>
      </w:r>
      <w:r w:rsidR="006A2FE4">
        <w:t xml:space="preserve"> </w:t>
      </w:r>
      <w:r w:rsidR="001D58E7" w:rsidRPr="006A2FE4">
        <w:rPr>
          <w:i/>
        </w:rPr>
        <w:t>graf</w:t>
      </w:r>
      <w:r w:rsidR="001D58E7">
        <w:t>,</w:t>
      </w:r>
      <w:r w:rsidR="001D58E7" w:rsidRPr="001D58E7">
        <w:rPr>
          <w:i/>
        </w:rPr>
        <w:t xml:space="preserve"> </w:t>
      </w:r>
      <w:r w:rsidR="001D58E7" w:rsidRPr="006A2FE4">
        <w:rPr>
          <w:i/>
        </w:rPr>
        <w:t>graf</w:t>
      </w:r>
      <w:r w:rsidR="001D58E7">
        <w:rPr>
          <w:i/>
        </w:rPr>
        <w:t>_dups</w:t>
      </w:r>
      <w:r w:rsidR="001D58E7">
        <w:t xml:space="preserve">, </w:t>
      </w:r>
      <w:r w:rsidR="006A2FE4">
        <w:t>and the perl script</w:t>
      </w:r>
      <w:r w:rsidR="001D58E7">
        <w:t>s</w:t>
      </w:r>
      <w:r w:rsidR="006A2FE4">
        <w:t xml:space="preserve"> </w:t>
      </w:r>
      <w:r w:rsidR="001D58E7" w:rsidRPr="006A2FE4">
        <w:rPr>
          <w:i/>
        </w:rPr>
        <w:t>PlotGraf.pl</w:t>
      </w:r>
      <w:r w:rsidR="001D58E7">
        <w:rPr>
          <w:i/>
        </w:rPr>
        <w:t>,</w:t>
      </w:r>
      <w:r w:rsidR="001D58E7" w:rsidRPr="00886CC4">
        <w:t xml:space="preserve"> </w:t>
      </w:r>
      <w:r w:rsidR="001D58E7" w:rsidRPr="006A2FE4">
        <w:rPr>
          <w:i/>
        </w:rPr>
        <w:t>Plot</w:t>
      </w:r>
      <w:r w:rsidR="001D58E7">
        <w:rPr>
          <w:i/>
        </w:rPr>
        <w:t>Populatioin</w:t>
      </w:r>
      <w:r w:rsidR="001D58E7" w:rsidRPr="006A2FE4">
        <w:rPr>
          <w:i/>
        </w:rPr>
        <w:t>.pl</w:t>
      </w:r>
      <w:r w:rsidR="001D58E7" w:rsidRPr="00886CC4">
        <w:t xml:space="preserve"> </w:t>
      </w:r>
      <w:r w:rsidR="00F76334" w:rsidRPr="00886CC4">
        <w:t>that are visible as separate files after the user executes the command</w:t>
      </w:r>
      <w:r>
        <w:t>s</w:t>
      </w:r>
    </w:p>
    <w:p w14:paraId="3820BE53" w14:textId="77777777" w:rsidR="009A016D" w:rsidRPr="00886CC4" w:rsidRDefault="009A016D" w:rsidP="000F3E89">
      <w:pPr>
        <w:jc w:val="both"/>
      </w:pPr>
    </w:p>
    <w:p w14:paraId="2ADDBBCD" w14:textId="705117BF" w:rsidR="00F76334" w:rsidRDefault="00FA2C79" w:rsidP="00886CC4">
      <w:pPr>
        <w:ind w:firstLine="720"/>
        <w:jc w:val="both"/>
      </w:pPr>
      <w:r>
        <w:t>g</w:t>
      </w:r>
      <w:r w:rsidR="00F76334">
        <w:t>u</w:t>
      </w:r>
      <w:r>
        <w:t>nzip GrafPkg.tar.gz</w:t>
      </w:r>
    </w:p>
    <w:p w14:paraId="254C4CCC" w14:textId="5A32EC07" w:rsidR="00FA2C79" w:rsidRPr="00F76334" w:rsidRDefault="00FA2C79" w:rsidP="00886CC4">
      <w:pPr>
        <w:ind w:firstLine="720"/>
        <w:jc w:val="both"/>
      </w:pPr>
      <w:r>
        <w:t>tar xvf GrafPkg.tar</w:t>
      </w:r>
    </w:p>
    <w:p w14:paraId="37C98168" w14:textId="77777777" w:rsidR="00FA2C79" w:rsidRDefault="00FA2C79" w:rsidP="00886CC4"/>
    <w:p w14:paraId="2AC44CD2" w14:textId="239FB286" w:rsidR="00F76334" w:rsidRDefault="00FA2C79" w:rsidP="00886CC4">
      <w:r>
        <w:t xml:space="preserve">The </w:t>
      </w:r>
      <w:r w:rsidR="001D58E7">
        <w:t>four</w:t>
      </w:r>
      <w:r>
        <w:t xml:space="preserve"> executable programs are </w:t>
      </w:r>
      <w:r w:rsidRPr="00FA2C79">
        <w:rPr>
          <w:i/>
        </w:rPr>
        <w:t>graf</w:t>
      </w:r>
      <w:r w:rsidR="001D58E7">
        <w:rPr>
          <w:i/>
        </w:rPr>
        <w:t>,</w:t>
      </w:r>
      <w:r w:rsidR="001D58E7" w:rsidRPr="001D58E7">
        <w:rPr>
          <w:i/>
        </w:rPr>
        <w:t xml:space="preserve"> </w:t>
      </w:r>
      <w:r w:rsidR="001D58E7" w:rsidRPr="006A2FE4">
        <w:rPr>
          <w:i/>
        </w:rPr>
        <w:t>graf</w:t>
      </w:r>
      <w:r w:rsidR="001D58E7">
        <w:rPr>
          <w:i/>
        </w:rPr>
        <w:t>_dups,</w:t>
      </w:r>
      <w:r w:rsidR="001D58E7" w:rsidRPr="001D58E7">
        <w:rPr>
          <w:i/>
        </w:rPr>
        <w:t xml:space="preserve"> </w:t>
      </w:r>
      <w:r w:rsidR="001D58E7" w:rsidRPr="00FA2C79">
        <w:rPr>
          <w:i/>
        </w:rPr>
        <w:t>PlotGraf.pl</w:t>
      </w:r>
      <w:r>
        <w:t xml:space="preserve"> and </w:t>
      </w:r>
      <w:r w:rsidRPr="00FA2C79">
        <w:rPr>
          <w:i/>
        </w:rPr>
        <w:t>Plot</w:t>
      </w:r>
      <w:r w:rsidR="001D58E7">
        <w:rPr>
          <w:i/>
        </w:rPr>
        <w:t>Population</w:t>
      </w:r>
      <w:r w:rsidR="00A34E0A">
        <w:rPr>
          <w:i/>
        </w:rPr>
        <w:t>s</w:t>
      </w:r>
      <w:r w:rsidRPr="00FA2C79">
        <w:rPr>
          <w:i/>
        </w:rPr>
        <w:t>.pl</w:t>
      </w:r>
      <w:r>
        <w:t>.</w:t>
      </w:r>
      <w:r w:rsidR="006A2FE4">
        <w:t xml:space="preserve"> </w:t>
      </w:r>
    </w:p>
    <w:p w14:paraId="2EDE21FF" w14:textId="77777777" w:rsidR="00F76334" w:rsidRDefault="00F76334" w:rsidP="000F3E89">
      <w:pPr>
        <w:jc w:val="both"/>
      </w:pPr>
    </w:p>
    <w:p w14:paraId="48AB09B1" w14:textId="67CDACD9" w:rsidR="006A2FE4" w:rsidRDefault="00517254" w:rsidP="000F3E89">
      <w:pPr>
        <w:jc w:val="both"/>
      </w:pPr>
      <w:r w:rsidRPr="006A2FE4">
        <w:rPr>
          <w:i/>
        </w:rPr>
        <w:t>graf</w:t>
      </w:r>
      <w:r>
        <w:t xml:space="preserve"> </w:t>
      </w:r>
      <w:r w:rsidR="006A2FE4">
        <w:t xml:space="preserve">compares all pairs of subjects and finds and reports the closely related pairs, while </w:t>
      </w:r>
      <w:r w:rsidRPr="00103D05">
        <w:rPr>
          <w:i/>
        </w:rPr>
        <w:t>PlotGraf.pl</w:t>
      </w:r>
      <w:r w:rsidDel="00517254">
        <w:t xml:space="preserve"> </w:t>
      </w:r>
      <w:r w:rsidR="006A2FE4">
        <w:t xml:space="preserve">takes the file generated by </w:t>
      </w:r>
      <w:r w:rsidRPr="006A2FE4">
        <w:rPr>
          <w:i/>
        </w:rPr>
        <w:t>graf</w:t>
      </w:r>
      <w:r w:rsidR="006A2FE4">
        <w:t xml:space="preserve"> and plots graphs to show the distributions of HGMR and AGMR values. </w:t>
      </w:r>
      <w:r w:rsidR="00103D05">
        <w:t xml:space="preserve"> Note that </w:t>
      </w:r>
      <w:r w:rsidR="00103D05" w:rsidRPr="00103D05">
        <w:rPr>
          <w:i/>
        </w:rPr>
        <w:t>PlotGraf.pl</w:t>
      </w:r>
      <w:r w:rsidR="00103D05">
        <w:t xml:space="preserve"> </w:t>
      </w:r>
      <w:r w:rsidR="00A34E0A">
        <w:t xml:space="preserve">and </w:t>
      </w:r>
      <w:r w:rsidR="00A34E0A">
        <w:rPr>
          <w:i/>
        </w:rPr>
        <w:t>PlotPopulations</w:t>
      </w:r>
      <w:r w:rsidR="00A34E0A" w:rsidRPr="00103D05">
        <w:rPr>
          <w:i/>
        </w:rPr>
        <w:t>.pl</w:t>
      </w:r>
      <w:r w:rsidR="00A34E0A">
        <w:t xml:space="preserve"> </w:t>
      </w:r>
      <w:r w:rsidR="00103D05">
        <w:t>requir</w:t>
      </w:r>
      <w:r w:rsidR="00A34E0A">
        <w:t>e</w:t>
      </w:r>
      <w:r w:rsidR="00103D05">
        <w:t xml:space="preserve"> that GD Graphics Library (</w:t>
      </w:r>
      <w:hyperlink r:id="rId9" w:history="1">
        <w:r w:rsidR="00103D05" w:rsidRPr="00FA28D0">
          <w:rPr>
            <w:rStyle w:val="Hyperlink"/>
          </w:rPr>
          <w:t>http://search.cpan.org/~lds/GD-1.38/GD.pm</w:t>
        </w:r>
      </w:hyperlink>
      <w:r w:rsidR="00103D05">
        <w:t xml:space="preserve">) be installed. </w:t>
      </w:r>
    </w:p>
    <w:p w14:paraId="649FACB5" w14:textId="77777777" w:rsidR="006A2FE4" w:rsidRDefault="006A2FE4" w:rsidP="000F3E89">
      <w:pPr>
        <w:jc w:val="both"/>
      </w:pPr>
    </w:p>
    <w:p w14:paraId="1D4782DC" w14:textId="1F86FE4A" w:rsidR="004310C6" w:rsidRDefault="00F76334" w:rsidP="000F3E89">
      <w:pPr>
        <w:jc w:val="both"/>
      </w:pPr>
      <w:r w:rsidRPr="00886CC4">
        <w:t>In most usages,</w:t>
      </w:r>
      <w:r w:rsidR="00FA2C79">
        <w:rPr>
          <w:i/>
        </w:rPr>
        <w:t xml:space="preserve"> </w:t>
      </w:r>
      <w:r w:rsidR="006A2FE4" w:rsidRPr="006A2FE4">
        <w:rPr>
          <w:i/>
        </w:rPr>
        <w:t>graf</w:t>
      </w:r>
      <w:r w:rsidR="006A2FE4">
        <w:t xml:space="preserve"> </w:t>
      </w:r>
      <w:r>
        <w:t>expects as input one or more</w:t>
      </w:r>
      <w:r w:rsidR="002657C8">
        <w:t xml:space="preserve"> genotype datasets in PLINK format, i.e., .bed, .bim and .fam fi</w:t>
      </w:r>
      <w:r w:rsidR="009E5B78">
        <w:t>les</w:t>
      </w:r>
      <w:r>
        <w:t xml:space="preserve"> that share a prefix in their names</w:t>
      </w:r>
      <w:r w:rsidR="009E5B78">
        <w:t xml:space="preserve">.  However, since multiple samples can be collected </w:t>
      </w:r>
      <w:r w:rsidR="00E24A0B">
        <w:t xml:space="preserve">from one subject and </w:t>
      </w:r>
      <w:r w:rsidR="00BB573F">
        <w:t xml:space="preserve">the subject-sample mapping information is not stored in </w:t>
      </w:r>
      <w:r w:rsidR="00E24A0B">
        <w:t xml:space="preserve">datasets in PLINK, </w:t>
      </w:r>
      <w:r w:rsidR="006A2FE4" w:rsidRPr="006A2FE4">
        <w:rPr>
          <w:i/>
        </w:rPr>
        <w:t>graf</w:t>
      </w:r>
      <w:r w:rsidR="006A2FE4">
        <w:t xml:space="preserve"> </w:t>
      </w:r>
      <w:r w:rsidR="00E24A0B">
        <w:t xml:space="preserve">reads </w:t>
      </w:r>
      <w:r w:rsidR="00FD4EA1">
        <w:t>subject-sample</w:t>
      </w:r>
      <w:r w:rsidR="00E24A0B">
        <w:t xml:space="preserve"> mapping and pedigree information from the dbGaP </w:t>
      </w:r>
      <w:r w:rsidR="003714D8">
        <w:t>SSM</w:t>
      </w:r>
      <w:r w:rsidR="00E24A0B">
        <w:t xml:space="preserve"> file and pedigree file. The IDs (second column, no column header) in the PLINK .fam file are read as sample IDs by </w:t>
      </w:r>
      <w:r w:rsidR="006A2FE4" w:rsidRPr="006A2FE4">
        <w:rPr>
          <w:i/>
        </w:rPr>
        <w:t>graf</w:t>
      </w:r>
      <w:r w:rsidR="00E24A0B">
        <w:t>.</w:t>
      </w:r>
      <w:r w:rsidR="004310C6">
        <w:t xml:space="preserve"> </w:t>
      </w:r>
      <w:r w:rsidR="00815CB3">
        <w:t xml:space="preserve"> </w:t>
      </w:r>
      <w:r w:rsidR="004310C6">
        <w:t xml:space="preserve">If subject IDs are the same as sample IDs, then no </w:t>
      </w:r>
      <w:r w:rsidR="003714D8">
        <w:t>SSM</w:t>
      </w:r>
      <w:r w:rsidR="004310C6">
        <w:t xml:space="preserve"> file is necessary, and </w:t>
      </w:r>
      <w:r w:rsidR="00A45F96" w:rsidRPr="006A2FE4">
        <w:rPr>
          <w:i/>
        </w:rPr>
        <w:t>graf</w:t>
      </w:r>
      <w:r w:rsidR="00A45F96">
        <w:t xml:space="preserve"> </w:t>
      </w:r>
      <w:r w:rsidR="004310C6">
        <w:t>will read the pedigree information from the PLINK .fam file.</w:t>
      </w:r>
    </w:p>
    <w:p w14:paraId="5B73EE3D" w14:textId="77777777" w:rsidR="004310C6" w:rsidRDefault="004310C6" w:rsidP="000F3E89">
      <w:pPr>
        <w:jc w:val="both"/>
      </w:pPr>
    </w:p>
    <w:p w14:paraId="09877C78" w14:textId="42366E8B" w:rsidR="002657C8" w:rsidRDefault="004310C6" w:rsidP="000F3E89">
      <w:pPr>
        <w:jc w:val="both"/>
      </w:pPr>
      <w:r>
        <w:t xml:space="preserve">However, if any of the sample IDs are different from their </w:t>
      </w:r>
      <w:r w:rsidR="0037627E">
        <w:t xml:space="preserve">corresponding </w:t>
      </w:r>
      <w:r>
        <w:t>subject IDs, then a</w:t>
      </w:r>
      <w:r w:rsidR="003714D8">
        <w:t>n SSM</w:t>
      </w:r>
      <w:r>
        <w:t xml:space="preserve"> file should be passed to </w:t>
      </w:r>
      <w:r w:rsidR="006A2FE4" w:rsidRPr="006A2FE4">
        <w:rPr>
          <w:i/>
        </w:rPr>
        <w:t>graf</w:t>
      </w:r>
      <w:r>
        <w:t xml:space="preserve">.  The </w:t>
      </w:r>
      <w:r w:rsidR="003714D8">
        <w:t>SSM</w:t>
      </w:r>
      <w:r>
        <w:t xml:space="preserve"> file should be a tab-delimited plain text file with a sample column and a subject column (</w:t>
      </w:r>
      <w:r w:rsidR="003714D8">
        <w:t xml:space="preserve">with column headers, </w:t>
      </w:r>
      <w:r>
        <w:t xml:space="preserve">see dbGaP submission guide).  </w:t>
      </w:r>
      <w:r w:rsidR="003714D8">
        <w:t xml:space="preserve">When </w:t>
      </w:r>
      <w:r w:rsidR="0037627E">
        <w:t>a</w:t>
      </w:r>
      <w:r w:rsidR="00BB573F">
        <w:t>n</w:t>
      </w:r>
      <w:r w:rsidR="0037627E">
        <w:t xml:space="preserve"> </w:t>
      </w:r>
      <w:r w:rsidR="001D118F">
        <w:t xml:space="preserve">SSM file is provided, a pedigree file (see dbGaP submission guide) should also be provided to pass the pedigree information to </w:t>
      </w:r>
      <w:r w:rsidR="00A45F96" w:rsidRPr="006A2FE4">
        <w:rPr>
          <w:i/>
        </w:rPr>
        <w:t>graf</w:t>
      </w:r>
      <w:r w:rsidR="001D118F">
        <w:t>.</w:t>
      </w:r>
      <w:r>
        <w:t xml:space="preserve">  The pedigree file should be a tab-delimited plain text file with a</w:t>
      </w:r>
      <w:r w:rsidR="001D118F">
        <w:t>t least the following 5</w:t>
      </w:r>
      <w:r w:rsidR="006618F4">
        <w:t xml:space="preserve"> columns (with a column header row</w:t>
      </w:r>
      <w:r w:rsidR="001D118F">
        <w:t>):</w:t>
      </w:r>
    </w:p>
    <w:p w14:paraId="2DBEC70F" w14:textId="77777777" w:rsidR="00A42214" w:rsidRDefault="00A42214" w:rsidP="000F3E89">
      <w:pPr>
        <w:jc w:val="both"/>
      </w:pPr>
    </w:p>
    <w:p w14:paraId="0AE75E86" w14:textId="77777777" w:rsidR="004310C6" w:rsidRDefault="004310C6" w:rsidP="000F3E89">
      <w:pPr>
        <w:ind w:left="720"/>
        <w:jc w:val="both"/>
      </w:pPr>
      <w:r>
        <w:t>Column 1: FamilyID</w:t>
      </w:r>
    </w:p>
    <w:p w14:paraId="6921E683" w14:textId="77777777" w:rsidR="004310C6" w:rsidRDefault="004310C6" w:rsidP="000F3E89">
      <w:pPr>
        <w:ind w:left="720"/>
        <w:jc w:val="both"/>
      </w:pPr>
      <w:r>
        <w:t>Column 2: SubjectID</w:t>
      </w:r>
    </w:p>
    <w:p w14:paraId="54951365" w14:textId="77777777" w:rsidR="004310C6" w:rsidRDefault="004310C6" w:rsidP="000F3E89">
      <w:pPr>
        <w:ind w:left="720"/>
        <w:jc w:val="both"/>
      </w:pPr>
      <w:r>
        <w:t>Column 3: FatherID</w:t>
      </w:r>
    </w:p>
    <w:p w14:paraId="7615E16E" w14:textId="77777777" w:rsidR="004310C6" w:rsidRDefault="004310C6" w:rsidP="000F3E89">
      <w:pPr>
        <w:ind w:left="720"/>
        <w:jc w:val="both"/>
      </w:pPr>
      <w:r>
        <w:t>Column 4: MotherID</w:t>
      </w:r>
    </w:p>
    <w:p w14:paraId="40762DB3" w14:textId="5168AD77" w:rsidR="004310C6" w:rsidRDefault="004310C6" w:rsidP="000F3E89">
      <w:pPr>
        <w:ind w:left="720"/>
        <w:jc w:val="both"/>
      </w:pPr>
      <w:r>
        <w:t>Column 5: Sex</w:t>
      </w:r>
      <w:r w:rsidR="00002051">
        <w:t xml:space="preserve"> (</w:t>
      </w:r>
      <w:r w:rsidR="003B04FA">
        <w:t>1 = male; 2 = female; 0 or NULL</w:t>
      </w:r>
      <w:r w:rsidR="00002051">
        <w:t xml:space="preserve"> = unknown)</w:t>
      </w:r>
    </w:p>
    <w:p w14:paraId="6EB40E2D" w14:textId="77777777" w:rsidR="00002051" w:rsidRDefault="00002051" w:rsidP="000F3E89">
      <w:pPr>
        <w:jc w:val="both"/>
      </w:pPr>
    </w:p>
    <w:p w14:paraId="272D02CD" w14:textId="781F6168" w:rsidR="00F13337" w:rsidRDefault="00F13337" w:rsidP="000F3E89">
      <w:pPr>
        <w:jc w:val="both"/>
      </w:pPr>
      <w:r>
        <w:t xml:space="preserve">SubjectID, FatherID and MotherID are IDs of </w:t>
      </w:r>
      <w:r w:rsidR="001414BA">
        <w:t>subjects</w:t>
      </w:r>
      <w:r>
        <w:t>, not samples.</w:t>
      </w:r>
    </w:p>
    <w:p w14:paraId="299825D0" w14:textId="77777777" w:rsidR="006B5AF3" w:rsidRDefault="006B5AF3" w:rsidP="000F3E89">
      <w:pPr>
        <w:jc w:val="both"/>
      </w:pPr>
    </w:p>
    <w:p w14:paraId="4CEF683D" w14:textId="2C131B34" w:rsidR="006B5AF3" w:rsidRDefault="006B5AF3" w:rsidP="000F3E89">
      <w:pPr>
        <w:jc w:val="both"/>
      </w:pPr>
      <w:r>
        <w:t xml:space="preserve">The SSM format is a two-column tab delimited text file that establishes a mapping from Sample IDs to Subject IDs. The columns should have the headers Subject_ID and Sample_ID, respectively. An example SSM format file is included in the GRAF distribution with the name </w:t>
      </w:r>
      <w:r w:rsidRPr="006B5AF3">
        <w:rPr>
          <w:i/>
        </w:rPr>
        <w:t>affy_hapmap_ssm.txt</w:t>
      </w:r>
      <w:r>
        <w:t>.</w:t>
      </w:r>
    </w:p>
    <w:p w14:paraId="32DDDB43" w14:textId="77777777" w:rsidR="002E0464" w:rsidRDefault="002E0464" w:rsidP="000F3E89">
      <w:pPr>
        <w:jc w:val="both"/>
      </w:pPr>
    </w:p>
    <w:p w14:paraId="0C90C8F1" w14:textId="2B85D4DF" w:rsidR="00002051" w:rsidRDefault="00002051" w:rsidP="000F3E89">
      <w:pPr>
        <w:jc w:val="both"/>
      </w:pPr>
      <w:r>
        <w:t xml:space="preserve">If there are identical twins in the datasets, the twin information </w:t>
      </w:r>
      <w:r w:rsidR="009078F6">
        <w:t>should</w:t>
      </w:r>
      <w:r>
        <w:t xml:space="preserve"> be entered to the optional 6</w:t>
      </w:r>
      <w:r w:rsidRPr="00002051">
        <w:rPr>
          <w:vertAlign w:val="superscript"/>
        </w:rPr>
        <w:t>th</w:t>
      </w:r>
      <w:r>
        <w:t xml:space="preserve"> column “TwinID”, where the same twin ID </w:t>
      </w:r>
      <w:r w:rsidR="00517254">
        <w:t xml:space="preserve">(can be an integer or a string) </w:t>
      </w:r>
      <w:r>
        <w:t>is used to indicate that subjects are identical twins.</w:t>
      </w:r>
      <w:r w:rsidR="00BB573F">
        <w:t xml:space="preserve"> For example, if three subjects A, B, C are identical triplets, a unique subject ID, e.g., the integer 18, can be created for them and entered into the TwinID column for subjects A, B, C.</w:t>
      </w:r>
    </w:p>
    <w:p w14:paraId="29796AF1" w14:textId="77777777" w:rsidR="00002051" w:rsidRDefault="00002051" w:rsidP="000F3E89">
      <w:pPr>
        <w:jc w:val="both"/>
      </w:pPr>
    </w:p>
    <w:p w14:paraId="32086B87" w14:textId="7DA0C5FA" w:rsidR="00002051" w:rsidRDefault="00002051" w:rsidP="00801935">
      <w:pPr>
        <w:jc w:val="both"/>
      </w:pPr>
      <w:r>
        <w:t xml:space="preserve">The sample genotypes can also be stored in datasets with GRAF format.  </w:t>
      </w:r>
      <w:r w:rsidR="006A2FE4" w:rsidRPr="006A2FE4">
        <w:rPr>
          <w:i/>
        </w:rPr>
        <w:t>graf</w:t>
      </w:r>
      <w:r w:rsidR="006A2FE4">
        <w:t xml:space="preserve"> </w:t>
      </w:r>
      <w:r>
        <w:t xml:space="preserve">uses a single </w:t>
      </w:r>
      <w:r w:rsidR="006B4AFD">
        <w:t>.fpg</w:t>
      </w:r>
      <w:r>
        <w:t xml:space="preserve"> file </w:t>
      </w:r>
      <w:r w:rsidR="00DD391D">
        <w:t xml:space="preserve">to store the sample genotypes.  A </w:t>
      </w:r>
      <w:r w:rsidR="006B4AFD">
        <w:t>.fpg</w:t>
      </w:r>
      <w:r w:rsidR="00DD391D">
        <w:t xml:space="preserve"> file is a plain text file with three columns: the</w:t>
      </w:r>
      <w:r w:rsidR="00D003CE">
        <w:t xml:space="preserve"> first colum</w:t>
      </w:r>
      <w:r w:rsidR="00110E09">
        <w:t>n</w:t>
      </w:r>
      <w:r w:rsidR="00D003CE">
        <w:t xml:space="preserve"> is the</w:t>
      </w:r>
      <w:r w:rsidR="00DD391D">
        <w:t xml:space="preserve"> dataset ID (integer)</w:t>
      </w:r>
      <w:r w:rsidR="00D003CE">
        <w:t xml:space="preserve"> column</w:t>
      </w:r>
      <w:r w:rsidR="00DD391D">
        <w:t xml:space="preserve">, the </w:t>
      </w:r>
      <w:r w:rsidR="00D003CE">
        <w:t xml:space="preserve">second one is the </w:t>
      </w:r>
      <w:r w:rsidR="00DD391D">
        <w:t xml:space="preserve">sample ID </w:t>
      </w:r>
      <w:r w:rsidR="00D003CE">
        <w:t xml:space="preserve">column, </w:t>
      </w:r>
      <w:r w:rsidR="00652C49">
        <w:t>and the</w:t>
      </w:r>
      <w:r w:rsidR="00DD391D">
        <w:t xml:space="preserve"> </w:t>
      </w:r>
      <w:r w:rsidR="00D003CE">
        <w:t xml:space="preserve">third column stores sample genotypes in </w:t>
      </w:r>
      <w:r w:rsidR="00110E09">
        <w:t xml:space="preserve">strings of hexadecimal numbers. </w:t>
      </w:r>
      <w:r w:rsidR="00652C49">
        <w:t xml:space="preserve"> </w:t>
      </w:r>
      <w:r w:rsidR="00110E09">
        <w:t>Each hexadecimal</w:t>
      </w:r>
      <w:r w:rsidR="00DD391D">
        <w:t xml:space="preserve"> number </w:t>
      </w:r>
      <w:r w:rsidR="00110E09">
        <w:t>represents genotypes</w:t>
      </w:r>
      <w:r w:rsidR="00DD391D">
        <w:t xml:space="preserve"> of two </w:t>
      </w:r>
      <w:r w:rsidR="00110E09">
        <w:t xml:space="preserve">fingerprinting </w:t>
      </w:r>
      <w:r w:rsidR="00DD391D">
        <w:t>SNPs.  The first hexadecimal number store</w:t>
      </w:r>
      <w:r w:rsidR="00F02824">
        <w:t>s</w:t>
      </w:r>
      <w:r w:rsidR="00652C49">
        <w:t xml:space="preserve"> genotypes of the first two</w:t>
      </w:r>
      <w:r w:rsidR="00DD391D">
        <w:t xml:space="preserve"> fingerprinting SNPs, the second number keeps genotypes of</w:t>
      </w:r>
      <w:r w:rsidR="00652C49">
        <w:t xml:space="preserve"> fingerprinting</w:t>
      </w:r>
      <w:r w:rsidR="00DD391D">
        <w:t xml:space="preserve"> SNPs #3 and #4, and so on.  If the hexadecimal number is converted to a binary number, th</w:t>
      </w:r>
      <w:r w:rsidR="00F02824">
        <w:t>e</w:t>
      </w:r>
      <w:r w:rsidR="00DD391D">
        <w:t xml:space="preserve">n the first two bits </w:t>
      </w:r>
      <w:r w:rsidR="00B628A9">
        <w:t>keep the genotype of the first SNP and the last two bits are for the second SNP, with the following code meanings:</w:t>
      </w:r>
    </w:p>
    <w:p w14:paraId="0811FAEE" w14:textId="77777777" w:rsidR="00DD391D" w:rsidRDefault="00DD391D" w:rsidP="00801935">
      <w:pPr>
        <w:jc w:val="both"/>
      </w:pPr>
    </w:p>
    <w:p w14:paraId="34D42A9E" w14:textId="487A32CC" w:rsidR="00DD391D" w:rsidRDefault="00DD391D" w:rsidP="00801935">
      <w:pPr>
        <w:ind w:left="720"/>
        <w:jc w:val="both"/>
      </w:pPr>
      <w:r w:rsidRPr="00A42214">
        <w:rPr>
          <w:b/>
        </w:rPr>
        <w:t>00:</w:t>
      </w:r>
      <w:r>
        <w:t xml:space="preserve"> 0 reference allele</w:t>
      </w:r>
      <w:r w:rsidR="004A4E70">
        <w:t>s</w:t>
      </w:r>
    </w:p>
    <w:p w14:paraId="4A73C50B" w14:textId="77777777" w:rsidR="00DD391D" w:rsidRDefault="00DD391D" w:rsidP="00801935">
      <w:pPr>
        <w:ind w:left="720"/>
        <w:jc w:val="both"/>
      </w:pPr>
      <w:r w:rsidRPr="00A42214">
        <w:rPr>
          <w:b/>
        </w:rPr>
        <w:t>01:</w:t>
      </w:r>
      <w:r>
        <w:t xml:space="preserve"> 1 reference allele</w:t>
      </w:r>
    </w:p>
    <w:p w14:paraId="565B0213" w14:textId="58E446BA" w:rsidR="00DD391D" w:rsidRDefault="00DD391D" w:rsidP="00801935">
      <w:pPr>
        <w:ind w:left="720"/>
        <w:jc w:val="both"/>
      </w:pPr>
      <w:r w:rsidRPr="00A42214">
        <w:rPr>
          <w:b/>
        </w:rPr>
        <w:t>10:</w:t>
      </w:r>
      <w:r>
        <w:t xml:space="preserve"> 2 reference allele</w:t>
      </w:r>
      <w:r w:rsidR="004A4E70">
        <w:t>s</w:t>
      </w:r>
    </w:p>
    <w:p w14:paraId="7C6B6CE3" w14:textId="77777777" w:rsidR="00DD391D" w:rsidRDefault="00DD391D" w:rsidP="00801935">
      <w:pPr>
        <w:ind w:left="720"/>
        <w:jc w:val="both"/>
      </w:pPr>
      <w:r w:rsidRPr="00A42214">
        <w:rPr>
          <w:b/>
        </w:rPr>
        <w:t>11:</w:t>
      </w:r>
      <w:r>
        <w:t xml:space="preserve"> missing genotype</w:t>
      </w:r>
    </w:p>
    <w:p w14:paraId="403D4670" w14:textId="77777777" w:rsidR="00DD391D" w:rsidRDefault="00DD391D" w:rsidP="00801935">
      <w:pPr>
        <w:jc w:val="both"/>
      </w:pPr>
    </w:p>
    <w:p w14:paraId="09C407D7" w14:textId="785DBED5" w:rsidR="00B628A9" w:rsidRDefault="00074D37" w:rsidP="00801935">
      <w:pPr>
        <w:jc w:val="both"/>
      </w:pPr>
      <w:r>
        <w:t>The. fpg</w:t>
      </w:r>
      <w:r w:rsidR="002068A5">
        <w:t xml:space="preserve"> file can be generated using the -geno option of the </w:t>
      </w:r>
      <w:r w:rsidR="00A45F96" w:rsidRPr="006A2FE4">
        <w:rPr>
          <w:i/>
        </w:rPr>
        <w:t>graf</w:t>
      </w:r>
      <w:r w:rsidR="00A45F96">
        <w:t xml:space="preserve"> </w:t>
      </w:r>
      <w:r w:rsidR="002068A5">
        <w:t xml:space="preserve">program and </w:t>
      </w:r>
      <w:r w:rsidR="00F76334">
        <w:t>reused as input</w:t>
      </w:r>
      <w:r w:rsidR="002068A5">
        <w:t xml:space="preserve"> to the program </w:t>
      </w:r>
      <w:r w:rsidR="00F76334">
        <w:t>in a subsequent run</w:t>
      </w:r>
      <w:r w:rsidR="002068A5">
        <w:t>.</w:t>
      </w:r>
    </w:p>
    <w:p w14:paraId="406D6BB8" w14:textId="77777777" w:rsidR="002068A5" w:rsidRDefault="002068A5" w:rsidP="00801935">
      <w:pPr>
        <w:jc w:val="both"/>
      </w:pPr>
    </w:p>
    <w:p w14:paraId="40CA368E" w14:textId="6BA5CB1C" w:rsidR="002068A5" w:rsidRDefault="00FA2C79" w:rsidP="00801935">
      <w:pPr>
        <w:jc w:val="both"/>
      </w:pPr>
      <w:r>
        <w:t xml:space="preserve">Included in the distribution are two sample </w:t>
      </w:r>
      <w:r w:rsidR="00A45D29">
        <w:t>dataset</w:t>
      </w:r>
      <w:r>
        <w:t xml:space="preserve">s for which the file names have prefixes </w:t>
      </w:r>
      <w:r w:rsidRPr="00FA2C79">
        <w:rPr>
          <w:i/>
        </w:rPr>
        <w:t>affy_hapmap</w:t>
      </w:r>
      <w:r>
        <w:t xml:space="preserve"> and </w:t>
      </w:r>
      <w:r w:rsidR="006B5AF3" w:rsidRPr="006B5AF3">
        <w:rPr>
          <w:i/>
        </w:rPr>
        <w:t>perlegen_hapmap</w:t>
      </w:r>
      <w:r w:rsidR="006B5AF3">
        <w:t xml:space="preserve">. Both sets of sample files come in byte-encode PLINK format meaning that there are three files with suffixes {fam,bim,bed}. </w:t>
      </w:r>
    </w:p>
    <w:p w14:paraId="74E8E140" w14:textId="37C275BE" w:rsidR="00A34E0A" w:rsidRDefault="00A34E0A" w:rsidP="00801935">
      <w:pPr>
        <w:jc w:val="both"/>
        <w:rPr>
          <w:b/>
          <w:bCs/>
        </w:rPr>
      </w:pPr>
    </w:p>
    <w:p w14:paraId="61FCA146" w14:textId="77777777" w:rsidR="00A34E0A" w:rsidRDefault="00A34E0A" w:rsidP="00801935">
      <w:pPr>
        <w:jc w:val="both"/>
        <w:rPr>
          <w:b/>
          <w:bCs/>
        </w:rPr>
      </w:pPr>
    </w:p>
    <w:p w14:paraId="68E22D83" w14:textId="77777777" w:rsidR="00A34E0A" w:rsidRDefault="00A34E0A" w:rsidP="00801935">
      <w:pPr>
        <w:jc w:val="both"/>
        <w:rPr>
          <w:b/>
          <w:bCs/>
        </w:rPr>
      </w:pPr>
    </w:p>
    <w:p w14:paraId="289BAEB8" w14:textId="4FC58DEA" w:rsidR="00D84F1B" w:rsidRDefault="00D84F1B" w:rsidP="00801935">
      <w:pPr>
        <w:jc w:val="both"/>
        <w:rPr>
          <w:b/>
          <w:bCs/>
        </w:rPr>
      </w:pPr>
      <w:r>
        <w:rPr>
          <w:b/>
          <w:bCs/>
        </w:rPr>
        <w:t>RUNNING GRAF</w:t>
      </w:r>
    </w:p>
    <w:p w14:paraId="778A871B" w14:textId="77777777" w:rsidR="00A42214" w:rsidRDefault="00A42214" w:rsidP="00801935">
      <w:pPr>
        <w:jc w:val="both"/>
        <w:rPr>
          <w:color w:val="000000"/>
        </w:rPr>
      </w:pPr>
    </w:p>
    <w:p w14:paraId="186E14D7" w14:textId="3E1163DB" w:rsidR="002068A5" w:rsidRDefault="006A2FE4" w:rsidP="00801935">
      <w:pPr>
        <w:jc w:val="both"/>
        <w:rPr>
          <w:color w:val="000000"/>
        </w:rPr>
      </w:pPr>
      <w:r w:rsidRPr="006A2FE4">
        <w:rPr>
          <w:i/>
        </w:rPr>
        <w:t>graf</w:t>
      </w:r>
      <w:r>
        <w:t xml:space="preserve"> </w:t>
      </w:r>
      <w:r w:rsidR="00D84F1B">
        <w:rPr>
          <w:color w:val="000000"/>
        </w:rPr>
        <w:t xml:space="preserve">is a command line executable that can be run under GNU/LINUX 64 bit systems.  </w:t>
      </w:r>
      <w:r w:rsidR="00F02824">
        <w:rPr>
          <w:color w:val="000000"/>
        </w:rPr>
        <w:t>B</w:t>
      </w:r>
      <w:r w:rsidR="006F0F5E">
        <w:rPr>
          <w:color w:val="000000"/>
        </w:rPr>
        <w:t>rief instruction</w:t>
      </w:r>
      <w:r w:rsidR="00F02824">
        <w:rPr>
          <w:color w:val="000000"/>
        </w:rPr>
        <w:t>s are</w:t>
      </w:r>
      <w:r w:rsidR="006F0F5E">
        <w:rPr>
          <w:color w:val="000000"/>
        </w:rPr>
        <w:t xml:space="preserve"> give</w:t>
      </w:r>
      <w:r w:rsidR="00F02824">
        <w:rPr>
          <w:color w:val="000000"/>
        </w:rPr>
        <w:t>n</w:t>
      </w:r>
      <w:r w:rsidR="006F0F5E">
        <w:rPr>
          <w:color w:val="000000"/>
        </w:rPr>
        <w:t xml:space="preserve"> when the program is executed without parameters:</w:t>
      </w:r>
    </w:p>
    <w:p w14:paraId="6A855995" w14:textId="6CC3E2A0" w:rsidR="003D1958" w:rsidRDefault="003D1958" w:rsidP="00801935">
      <w:pPr>
        <w:jc w:val="both"/>
        <w:rPr>
          <w:rFonts w:ascii="Courier New" w:hAnsi="Courier New" w:cs="Courier New"/>
          <w:color w:val="000000"/>
          <w:sz w:val="20"/>
          <w:szCs w:val="20"/>
        </w:rPr>
      </w:pPr>
    </w:p>
    <w:p w14:paraId="1EE65A18" w14:textId="77777777" w:rsidR="003D1958" w:rsidRDefault="003D1958" w:rsidP="00801935">
      <w:pPr>
        <w:jc w:val="both"/>
        <w:rPr>
          <w:rFonts w:ascii="Courier New" w:hAnsi="Courier New" w:cs="Courier New"/>
          <w:color w:val="000000"/>
          <w:sz w:val="20"/>
          <w:szCs w:val="20"/>
        </w:rPr>
      </w:pPr>
    </w:p>
    <w:p w14:paraId="078A9625" w14:textId="77777777" w:rsidR="00D84F1B" w:rsidRPr="00D84F1B" w:rsidRDefault="00D84F1B" w:rsidP="00801935">
      <w:pPr>
        <w:jc w:val="both"/>
        <w:rPr>
          <w:rFonts w:ascii="Courier New" w:hAnsi="Courier New" w:cs="Courier New"/>
          <w:color w:val="000000"/>
          <w:sz w:val="20"/>
          <w:szCs w:val="20"/>
        </w:rPr>
      </w:pPr>
      <w:r w:rsidRPr="00D84F1B">
        <w:rPr>
          <w:rFonts w:ascii="Courier New" w:hAnsi="Courier New" w:cs="Courier New"/>
          <w:color w:val="000000"/>
          <w:sz w:val="20"/>
          <w:szCs w:val="20"/>
        </w:rPr>
        <w:t>graf</w:t>
      </w:r>
    </w:p>
    <w:p w14:paraId="6AAEC48F" w14:textId="77777777" w:rsidR="00D84F1B" w:rsidRPr="00D84F1B" w:rsidRDefault="00D84F1B" w:rsidP="00801935">
      <w:pPr>
        <w:jc w:val="both"/>
        <w:rPr>
          <w:rFonts w:ascii="Courier New" w:hAnsi="Courier New" w:cs="Courier New"/>
          <w:color w:val="000000"/>
          <w:sz w:val="20"/>
          <w:szCs w:val="20"/>
        </w:rPr>
      </w:pPr>
    </w:p>
    <w:p w14:paraId="2FB82C61" w14:textId="77777777" w:rsidR="003D21A1" w:rsidRPr="003D21A1" w:rsidRDefault="003D21A1" w:rsidP="00801935">
      <w:pPr>
        <w:jc w:val="both"/>
        <w:rPr>
          <w:rFonts w:ascii="Courier New" w:hAnsi="Courier New" w:cs="Courier New"/>
          <w:color w:val="000000"/>
          <w:sz w:val="20"/>
          <w:szCs w:val="20"/>
        </w:rPr>
      </w:pPr>
      <w:r w:rsidRPr="003D21A1">
        <w:rPr>
          <w:rFonts w:ascii="Courier New" w:hAnsi="Courier New" w:cs="Courier New"/>
          <w:color w:val="000000"/>
          <w:sz w:val="20"/>
          <w:szCs w:val="20"/>
        </w:rPr>
        <w:t>Usage: graf [options]</w:t>
      </w:r>
    </w:p>
    <w:p w14:paraId="478B5749" w14:textId="05A70E58" w:rsidR="003D21A1" w:rsidRPr="003D21A1" w:rsidRDefault="003D21A1" w:rsidP="00801935">
      <w:pPr>
        <w:jc w:val="both"/>
        <w:rPr>
          <w:rFonts w:ascii="Courier New" w:hAnsi="Courier New" w:cs="Courier New"/>
          <w:color w:val="000000"/>
          <w:sz w:val="20"/>
          <w:szCs w:val="20"/>
        </w:rPr>
      </w:pPr>
      <w:r w:rsidRPr="003D21A1">
        <w:rPr>
          <w:rFonts w:ascii="Courier New" w:hAnsi="Courier New" w:cs="Courier New"/>
          <w:color w:val="000000"/>
          <w:sz w:val="20"/>
          <w:szCs w:val="20"/>
        </w:rPr>
        <w:t xml:space="preserve">    -plink  PLINK set root:  File root of PLINK .bed, .bim and .fam </w:t>
      </w:r>
      <w:r w:rsidR="00345B08">
        <w:rPr>
          <w:rFonts w:ascii="Courier New" w:hAnsi="Courier New" w:cs="Courier New"/>
          <w:color w:val="000000"/>
          <w:sz w:val="20"/>
          <w:szCs w:val="20"/>
        </w:rPr>
        <w:tab/>
      </w:r>
      <w:r w:rsidR="00345B08">
        <w:rPr>
          <w:rFonts w:ascii="Courier New" w:hAnsi="Courier New" w:cs="Courier New"/>
          <w:color w:val="000000"/>
          <w:sz w:val="20"/>
          <w:szCs w:val="20"/>
        </w:rPr>
        <w:tab/>
      </w:r>
      <w:r w:rsidR="00345B08">
        <w:rPr>
          <w:rFonts w:ascii="Courier New" w:hAnsi="Courier New" w:cs="Courier New"/>
          <w:color w:val="000000"/>
          <w:sz w:val="20"/>
          <w:szCs w:val="20"/>
        </w:rPr>
        <w:tab/>
      </w:r>
      <w:r w:rsidR="00345B08">
        <w:rPr>
          <w:rFonts w:ascii="Courier New" w:hAnsi="Courier New" w:cs="Courier New"/>
          <w:color w:val="000000"/>
          <w:sz w:val="20"/>
          <w:szCs w:val="20"/>
        </w:rPr>
        <w:tab/>
        <w:t xml:space="preserve">     </w:t>
      </w:r>
      <w:r w:rsidR="006167AE">
        <w:rPr>
          <w:rFonts w:ascii="Courier New" w:hAnsi="Courier New" w:cs="Courier New"/>
          <w:color w:val="000000"/>
          <w:sz w:val="20"/>
          <w:szCs w:val="20"/>
        </w:rPr>
        <w:tab/>
        <w:t xml:space="preserve">     </w:t>
      </w:r>
      <w:r w:rsidR="006B4AFD">
        <w:rPr>
          <w:rFonts w:ascii="Courier New" w:hAnsi="Courier New" w:cs="Courier New"/>
          <w:color w:val="000000"/>
          <w:sz w:val="20"/>
          <w:szCs w:val="20"/>
        </w:rPr>
        <w:t>f</w:t>
      </w:r>
      <w:r w:rsidRPr="003D21A1">
        <w:rPr>
          <w:rFonts w:ascii="Courier New" w:hAnsi="Courier New" w:cs="Courier New"/>
          <w:color w:val="000000"/>
          <w:sz w:val="20"/>
          <w:szCs w:val="20"/>
        </w:rPr>
        <w:t>ile</w:t>
      </w:r>
      <w:r w:rsidR="00F76334">
        <w:rPr>
          <w:rFonts w:ascii="Courier New" w:hAnsi="Courier New" w:cs="Courier New"/>
          <w:color w:val="000000"/>
          <w:sz w:val="20"/>
          <w:szCs w:val="20"/>
        </w:rPr>
        <w:t>s</w:t>
      </w:r>
    </w:p>
    <w:p w14:paraId="47A06163" w14:textId="311D8D59" w:rsidR="003D21A1" w:rsidRPr="003D21A1" w:rsidRDefault="006B4AFD" w:rsidP="006B4AFD">
      <w:pPr>
        <w:jc w:val="both"/>
        <w:rPr>
          <w:rFonts w:ascii="Courier New" w:hAnsi="Courier New" w:cs="Courier New"/>
          <w:color w:val="000000"/>
          <w:sz w:val="20"/>
          <w:szCs w:val="20"/>
        </w:rPr>
      </w:pPr>
      <w:r>
        <w:rPr>
          <w:rFonts w:ascii="Courier New" w:hAnsi="Courier New" w:cs="Courier New"/>
          <w:color w:val="000000"/>
          <w:sz w:val="20"/>
          <w:szCs w:val="20"/>
        </w:rPr>
        <w:t xml:space="preserve">    -geno   fpg</w:t>
      </w:r>
      <w:r w:rsidR="003D21A1" w:rsidRPr="003D21A1">
        <w:rPr>
          <w:rFonts w:ascii="Courier New" w:hAnsi="Courier New" w:cs="Courier New"/>
          <w:color w:val="000000"/>
          <w:sz w:val="20"/>
          <w:szCs w:val="20"/>
        </w:rPr>
        <w:t xml:space="preserve"> file:       </w:t>
      </w:r>
      <w:r>
        <w:rPr>
          <w:rFonts w:ascii="Courier New" w:hAnsi="Courier New" w:cs="Courier New"/>
          <w:color w:val="000000"/>
          <w:sz w:val="20"/>
          <w:szCs w:val="20"/>
        </w:rPr>
        <w:t xml:space="preserve"> </w:t>
      </w:r>
      <w:r w:rsidR="003D21A1" w:rsidRPr="003D21A1">
        <w:rPr>
          <w:rFonts w:ascii="Courier New" w:hAnsi="Courier New" w:cs="Courier New"/>
          <w:color w:val="000000"/>
          <w:sz w:val="20"/>
          <w:szCs w:val="20"/>
        </w:rPr>
        <w:t xml:space="preserve">Specify GRAF </w:t>
      </w:r>
      <w:r>
        <w:rPr>
          <w:rFonts w:ascii="Courier New" w:hAnsi="Courier New" w:cs="Courier New"/>
          <w:color w:val="000000"/>
          <w:sz w:val="20"/>
          <w:szCs w:val="20"/>
        </w:rPr>
        <w:t>.fpg</w:t>
      </w:r>
      <w:r w:rsidR="003D21A1" w:rsidRPr="003D21A1">
        <w:rPr>
          <w:rFonts w:ascii="Courier New" w:hAnsi="Courier New" w:cs="Courier New"/>
          <w:color w:val="000000"/>
          <w:sz w:val="20"/>
          <w:szCs w:val="20"/>
        </w:rPr>
        <w:t xml:space="preserve"> file</w:t>
      </w:r>
    </w:p>
    <w:p w14:paraId="6C13A0BA" w14:textId="77777777" w:rsidR="00345B08" w:rsidRDefault="003D21A1" w:rsidP="00801935">
      <w:pPr>
        <w:jc w:val="both"/>
        <w:rPr>
          <w:rFonts w:ascii="Courier New" w:hAnsi="Courier New" w:cs="Courier New"/>
          <w:color w:val="000000"/>
          <w:sz w:val="20"/>
          <w:szCs w:val="20"/>
        </w:rPr>
      </w:pPr>
      <w:r w:rsidRPr="003D21A1">
        <w:rPr>
          <w:rFonts w:ascii="Courier New" w:hAnsi="Courier New" w:cs="Courier New"/>
          <w:color w:val="000000"/>
          <w:sz w:val="20"/>
          <w:szCs w:val="20"/>
        </w:rPr>
        <w:t xml:space="preserve">    -exfp   PLINK set list:  Extract fingerprinting genotypes from a</w:t>
      </w:r>
    </w:p>
    <w:p w14:paraId="2772978F" w14:textId="77777777" w:rsidR="00345B08" w:rsidRDefault="003D21A1" w:rsidP="00801935">
      <w:pPr>
        <w:jc w:val="both"/>
        <w:rPr>
          <w:rFonts w:ascii="Courier New" w:hAnsi="Courier New" w:cs="Courier New"/>
          <w:color w:val="000000"/>
          <w:sz w:val="20"/>
          <w:szCs w:val="20"/>
        </w:rPr>
      </w:pPr>
      <w:r w:rsidRPr="003D21A1">
        <w:rPr>
          <w:rFonts w:ascii="Courier New" w:hAnsi="Courier New" w:cs="Courier New"/>
          <w:color w:val="000000"/>
          <w:sz w:val="20"/>
          <w:szCs w:val="20"/>
        </w:rPr>
        <w:t xml:space="preserve"> </w:t>
      </w:r>
      <w:r w:rsidR="00345B08">
        <w:rPr>
          <w:rFonts w:ascii="Courier New" w:hAnsi="Courier New" w:cs="Courier New"/>
          <w:color w:val="000000"/>
          <w:sz w:val="20"/>
          <w:szCs w:val="20"/>
        </w:rPr>
        <w:tab/>
      </w:r>
      <w:r w:rsidR="00345B08">
        <w:rPr>
          <w:rFonts w:ascii="Courier New" w:hAnsi="Courier New" w:cs="Courier New"/>
          <w:color w:val="000000"/>
          <w:sz w:val="20"/>
          <w:szCs w:val="20"/>
        </w:rPr>
        <w:tab/>
      </w:r>
      <w:r w:rsidR="00345B08">
        <w:rPr>
          <w:rFonts w:ascii="Courier New" w:hAnsi="Courier New" w:cs="Courier New"/>
          <w:color w:val="000000"/>
          <w:sz w:val="20"/>
          <w:szCs w:val="20"/>
        </w:rPr>
        <w:tab/>
      </w:r>
      <w:r w:rsidR="00345B08">
        <w:rPr>
          <w:rFonts w:ascii="Courier New" w:hAnsi="Courier New" w:cs="Courier New"/>
          <w:color w:val="000000"/>
          <w:sz w:val="20"/>
          <w:szCs w:val="20"/>
        </w:rPr>
        <w:tab/>
        <w:t xml:space="preserve">     </w:t>
      </w:r>
      <w:r w:rsidRPr="003D21A1">
        <w:rPr>
          <w:rFonts w:ascii="Courier New" w:hAnsi="Courier New" w:cs="Courier New"/>
          <w:color w:val="000000"/>
          <w:sz w:val="20"/>
          <w:szCs w:val="20"/>
        </w:rPr>
        <w:t xml:space="preserve">list of PLINK sets (file roots) separated </w:t>
      </w:r>
    </w:p>
    <w:p w14:paraId="6EC4F2F2" w14:textId="488B31D5" w:rsidR="003D21A1" w:rsidRPr="003D21A1" w:rsidRDefault="00345B08" w:rsidP="00801935">
      <w:pPr>
        <w:jc w:val="both"/>
        <w:rPr>
          <w:rFonts w:ascii="Courier New" w:hAnsi="Courier New" w:cs="Courier New"/>
          <w:color w:val="000000"/>
          <w:sz w:val="20"/>
          <w:szCs w:val="20"/>
        </w:rPr>
      </w:pPr>
      <w:r>
        <w:rPr>
          <w:rFonts w:ascii="Courier New" w:hAnsi="Courier New" w:cs="Courier New"/>
          <w:color w:val="000000"/>
          <w:sz w:val="20"/>
          <w:szCs w:val="20"/>
        </w:rPr>
        <w:t xml:space="preserve">                             </w:t>
      </w:r>
      <w:r w:rsidR="003D21A1" w:rsidRPr="003D21A1">
        <w:rPr>
          <w:rFonts w:ascii="Courier New" w:hAnsi="Courier New" w:cs="Courier New"/>
          <w:color w:val="000000"/>
          <w:sz w:val="20"/>
          <w:szCs w:val="20"/>
        </w:rPr>
        <w:t>by commas</w:t>
      </w:r>
    </w:p>
    <w:p w14:paraId="39A8991D" w14:textId="77777777" w:rsidR="00133893" w:rsidRDefault="00133893" w:rsidP="00801935">
      <w:pPr>
        <w:jc w:val="both"/>
        <w:rPr>
          <w:rFonts w:ascii="Courier New" w:hAnsi="Courier New" w:cs="Courier New"/>
          <w:color w:val="000000"/>
          <w:sz w:val="20"/>
          <w:szCs w:val="20"/>
        </w:rPr>
      </w:pPr>
      <w:r w:rsidRPr="00133893">
        <w:rPr>
          <w:rFonts w:ascii="Courier New" w:hAnsi="Courier New" w:cs="Courier New"/>
          <w:color w:val="000000"/>
          <w:sz w:val="20"/>
          <w:szCs w:val="20"/>
        </w:rPr>
        <w:t xml:space="preserve">    -pop    output file:     Check subject populations and save results </w:t>
      </w:r>
    </w:p>
    <w:p w14:paraId="4CE3A4A7" w14:textId="64BAA9FA" w:rsidR="00133893" w:rsidRDefault="00133893" w:rsidP="00801935">
      <w:pPr>
        <w:jc w:val="both"/>
        <w:rPr>
          <w:rFonts w:ascii="Courier New" w:hAnsi="Courier New" w:cs="Courier New"/>
          <w:color w:val="000000"/>
          <w:sz w:val="20"/>
          <w:szCs w:val="20"/>
        </w:rPr>
      </w:pPr>
      <w:r>
        <w:rPr>
          <w:rFonts w:ascii="Courier New" w:hAnsi="Courier New" w:cs="Courier New"/>
          <w:color w:val="000000"/>
          <w:sz w:val="20"/>
          <w:szCs w:val="20"/>
        </w:rPr>
        <w:t xml:space="preserve">                             </w:t>
      </w:r>
      <w:r w:rsidRPr="00133893">
        <w:rPr>
          <w:rFonts w:ascii="Courier New" w:hAnsi="Courier New" w:cs="Courier New"/>
          <w:color w:val="000000"/>
          <w:sz w:val="20"/>
          <w:szCs w:val="20"/>
        </w:rPr>
        <w:t>to the output file</w:t>
      </w:r>
    </w:p>
    <w:p w14:paraId="14A921E8" w14:textId="4AC39979" w:rsidR="003D21A1" w:rsidRPr="003D21A1" w:rsidRDefault="003D21A1" w:rsidP="00801935">
      <w:pPr>
        <w:jc w:val="both"/>
        <w:rPr>
          <w:rFonts w:ascii="Courier New" w:hAnsi="Courier New" w:cs="Courier New"/>
          <w:color w:val="000000"/>
          <w:sz w:val="20"/>
          <w:szCs w:val="20"/>
        </w:rPr>
      </w:pPr>
      <w:r w:rsidRPr="003D21A1">
        <w:rPr>
          <w:rFonts w:ascii="Courier New" w:hAnsi="Courier New" w:cs="Courier New"/>
          <w:color w:val="000000"/>
          <w:sz w:val="20"/>
          <w:szCs w:val="20"/>
        </w:rPr>
        <w:t xml:space="preserve">    -out    output file:     Output file to save the results</w:t>
      </w:r>
    </w:p>
    <w:p w14:paraId="1F038422" w14:textId="77777777" w:rsidR="00345B08" w:rsidRDefault="003D21A1" w:rsidP="00801935">
      <w:pPr>
        <w:jc w:val="both"/>
        <w:rPr>
          <w:rFonts w:ascii="Courier New" w:hAnsi="Courier New" w:cs="Courier New"/>
          <w:color w:val="000000"/>
          <w:sz w:val="20"/>
          <w:szCs w:val="20"/>
        </w:rPr>
      </w:pPr>
      <w:r w:rsidRPr="003D21A1">
        <w:rPr>
          <w:rFonts w:ascii="Courier New" w:hAnsi="Courier New" w:cs="Courier New"/>
          <w:color w:val="000000"/>
          <w:sz w:val="20"/>
          <w:szCs w:val="20"/>
        </w:rPr>
        <w:t xml:space="preserve">    -appd   DS No.:          Append extracted fingerprinting genotypes </w:t>
      </w:r>
    </w:p>
    <w:p w14:paraId="7397F092" w14:textId="77777777" w:rsidR="00345B08" w:rsidRDefault="00345B08" w:rsidP="00801935">
      <w:pPr>
        <w:ind w:left="2160" w:firstLine="720"/>
        <w:jc w:val="both"/>
        <w:rPr>
          <w:rFonts w:ascii="Courier New" w:hAnsi="Courier New" w:cs="Courier New"/>
          <w:color w:val="000000"/>
          <w:sz w:val="20"/>
          <w:szCs w:val="20"/>
        </w:rPr>
      </w:pPr>
      <w:r>
        <w:rPr>
          <w:rFonts w:ascii="Courier New" w:hAnsi="Courier New" w:cs="Courier New"/>
          <w:color w:val="000000"/>
          <w:sz w:val="20"/>
          <w:szCs w:val="20"/>
        </w:rPr>
        <w:t xml:space="preserve">     </w:t>
      </w:r>
      <w:r w:rsidR="003D21A1" w:rsidRPr="003D21A1">
        <w:rPr>
          <w:rFonts w:ascii="Courier New" w:hAnsi="Courier New" w:cs="Courier New"/>
          <w:color w:val="000000"/>
          <w:sz w:val="20"/>
          <w:szCs w:val="20"/>
        </w:rPr>
        <w:t xml:space="preserve">to the output file.  The integer is </w:t>
      </w:r>
    </w:p>
    <w:p w14:paraId="37867BA7" w14:textId="22025084" w:rsidR="003D21A1" w:rsidRPr="003D21A1" w:rsidRDefault="00345B08" w:rsidP="00801935">
      <w:pPr>
        <w:ind w:left="2160" w:firstLine="720"/>
        <w:jc w:val="both"/>
        <w:rPr>
          <w:rFonts w:ascii="Courier New" w:hAnsi="Courier New" w:cs="Courier New"/>
          <w:color w:val="000000"/>
          <w:sz w:val="20"/>
          <w:szCs w:val="20"/>
        </w:rPr>
      </w:pPr>
      <w:r>
        <w:rPr>
          <w:rFonts w:ascii="Courier New" w:hAnsi="Courier New" w:cs="Courier New"/>
          <w:color w:val="000000"/>
          <w:sz w:val="20"/>
          <w:szCs w:val="20"/>
        </w:rPr>
        <w:t xml:space="preserve">     </w:t>
      </w:r>
      <w:r w:rsidR="003D21A1" w:rsidRPr="003D21A1">
        <w:rPr>
          <w:rFonts w:ascii="Courier New" w:hAnsi="Courier New" w:cs="Courier New"/>
          <w:color w:val="000000"/>
          <w:sz w:val="20"/>
          <w:szCs w:val="20"/>
        </w:rPr>
        <w:t>dataset No. of the first PLINK set</w:t>
      </w:r>
    </w:p>
    <w:p w14:paraId="4DD7928C" w14:textId="554645DB" w:rsidR="00345B08" w:rsidRDefault="003D21A1" w:rsidP="00801935">
      <w:pPr>
        <w:jc w:val="both"/>
        <w:rPr>
          <w:rFonts w:ascii="Courier New" w:hAnsi="Courier New" w:cs="Courier New"/>
          <w:color w:val="000000"/>
          <w:sz w:val="20"/>
          <w:szCs w:val="20"/>
        </w:rPr>
      </w:pPr>
      <w:r w:rsidRPr="003D21A1">
        <w:rPr>
          <w:rFonts w:ascii="Courier New" w:hAnsi="Courier New" w:cs="Courier New"/>
          <w:color w:val="000000"/>
          <w:sz w:val="20"/>
          <w:szCs w:val="20"/>
        </w:rPr>
        <w:t xml:space="preserve">    -ssrs   SS-RS mapping:   Specify SS# to RS# mapping file (Two </w:t>
      </w:r>
    </w:p>
    <w:p w14:paraId="0D4CA804" w14:textId="77777777" w:rsidR="00345B08" w:rsidRDefault="00345B08" w:rsidP="00801935">
      <w:pPr>
        <w:jc w:val="both"/>
        <w:rPr>
          <w:rFonts w:ascii="Courier New" w:hAnsi="Courier New" w:cs="Courier New"/>
          <w:color w:val="000000"/>
          <w:sz w:val="20"/>
          <w:szCs w:val="20"/>
        </w:rPr>
      </w:pPr>
      <w:r>
        <w:rPr>
          <w:rFonts w:ascii="Courier New" w:hAnsi="Courier New" w:cs="Courier New"/>
          <w:color w:val="000000"/>
          <w:sz w:val="20"/>
          <w:szCs w:val="20"/>
        </w:rPr>
        <w:t xml:space="preserve">                             </w:t>
      </w:r>
      <w:r w:rsidR="003D21A1" w:rsidRPr="003D21A1">
        <w:rPr>
          <w:rFonts w:ascii="Courier New" w:hAnsi="Courier New" w:cs="Courier New"/>
          <w:color w:val="000000"/>
          <w:sz w:val="20"/>
          <w:szCs w:val="20"/>
        </w:rPr>
        <w:t xml:space="preserve">columns: SS# and RS# without column </w:t>
      </w:r>
    </w:p>
    <w:p w14:paraId="3AA58123" w14:textId="656C00C7" w:rsidR="003D21A1" w:rsidRPr="003D21A1" w:rsidRDefault="00345B08" w:rsidP="00801935">
      <w:pPr>
        <w:jc w:val="both"/>
        <w:rPr>
          <w:rFonts w:ascii="Courier New" w:hAnsi="Courier New" w:cs="Courier New"/>
          <w:color w:val="000000"/>
          <w:sz w:val="20"/>
          <w:szCs w:val="20"/>
        </w:rPr>
      </w:pPr>
      <w:r>
        <w:rPr>
          <w:rFonts w:ascii="Courier New" w:hAnsi="Courier New" w:cs="Courier New"/>
          <w:color w:val="000000"/>
          <w:sz w:val="20"/>
          <w:szCs w:val="20"/>
        </w:rPr>
        <w:t xml:space="preserve">                             </w:t>
      </w:r>
      <w:r w:rsidR="003D21A1" w:rsidRPr="003D21A1">
        <w:rPr>
          <w:rFonts w:ascii="Courier New" w:hAnsi="Courier New" w:cs="Courier New"/>
          <w:color w:val="000000"/>
          <w:sz w:val="20"/>
          <w:szCs w:val="20"/>
        </w:rPr>
        <w:t>header</w:t>
      </w:r>
      <w:r w:rsidR="00F17347">
        <w:rPr>
          <w:rFonts w:ascii="Courier New" w:hAnsi="Courier New" w:cs="Courier New"/>
          <w:color w:val="000000"/>
          <w:sz w:val="20"/>
          <w:szCs w:val="20"/>
        </w:rPr>
        <w:t>s</w:t>
      </w:r>
      <w:r w:rsidR="003D21A1" w:rsidRPr="003D21A1">
        <w:rPr>
          <w:rFonts w:ascii="Courier New" w:hAnsi="Courier New" w:cs="Courier New"/>
          <w:color w:val="000000"/>
          <w:sz w:val="20"/>
          <w:szCs w:val="20"/>
        </w:rPr>
        <w:t>)</w:t>
      </w:r>
    </w:p>
    <w:p w14:paraId="2C0254AA" w14:textId="77777777" w:rsidR="00345B08" w:rsidRDefault="003D21A1" w:rsidP="00801935">
      <w:pPr>
        <w:jc w:val="both"/>
        <w:rPr>
          <w:rFonts w:ascii="Courier New" w:hAnsi="Courier New" w:cs="Courier New"/>
          <w:color w:val="000000"/>
          <w:sz w:val="20"/>
          <w:szCs w:val="20"/>
        </w:rPr>
      </w:pPr>
      <w:r w:rsidRPr="003D21A1">
        <w:rPr>
          <w:rFonts w:ascii="Courier New" w:hAnsi="Courier New" w:cs="Courier New"/>
          <w:color w:val="000000"/>
          <w:sz w:val="20"/>
          <w:szCs w:val="20"/>
        </w:rPr>
        <w:t xml:space="preserve">    -ped    pedigree file:   Specify pedigree file of subject IDs (with </w:t>
      </w:r>
    </w:p>
    <w:p w14:paraId="7A57E60A" w14:textId="15F58B67" w:rsidR="003D21A1" w:rsidRPr="003D21A1" w:rsidRDefault="00345B08" w:rsidP="00801935">
      <w:pPr>
        <w:jc w:val="both"/>
        <w:rPr>
          <w:rFonts w:ascii="Courier New" w:hAnsi="Courier New" w:cs="Courier New"/>
          <w:color w:val="000000"/>
          <w:sz w:val="20"/>
          <w:szCs w:val="20"/>
        </w:rPr>
      </w:pPr>
      <w:r>
        <w:rPr>
          <w:rFonts w:ascii="Courier New" w:hAnsi="Courier New" w:cs="Courier New"/>
          <w:color w:val="000000"/>
          <w:sz w:val="20"/>
          <w:szCs w:val="20"/>
        </w:rPr>
        <w:t xml:space="preserve">                             </w:t>
      </w:r>
      <w:r w:rsidR="003D21A1" w:rsidRPr="003D21A1">
        <w:rPr>
          <w:rFonts w:ascii="Courier New" w:hAnsi="Courier New" w:cs="Courier New"/>
          <w:color w:val="000000"/>
          <w:sz w:val="20"/>
          <w:szCs w:val="20"/>
        </w:rPr>
        <w:t>column headers)</w:t>
      </w:r>
    </w:p>
    <w:p w14:paraId="19211508" w14:textId="77777777" w:rsidR="003D21A1" w:rsidRPr="003D21A1" w:rsidRDefault="003D21A1" w:rsidP="00801935">
      <w:pPr>
        <w:jc w:val="both"/>
        <w:rPr>
          <w:rFonts w:ascii="Courier New" w:hAnsi="Courier New" w:cs="Courier New"/>
          <w:color w:val="000000"/>
          <w:sz w:val="20"/>
          <w:szCs w:val="20"/>
        </w:rPr>
      </w:pPr>
      <w:r w:rsidRPr="003D21A1">
        <w:rPr>
          <w:rFonts w:ascii="Courier New" w:hAnsi="Courier New" w:cs="Courier New"/>
          <w:color w:val="000000"/>
          <w:sz w:val="20"/>
          <w:szCs w:val="20"/>
        </w:rPr>
        <w:t xml:space="preserve">    -ssm    SSM file:        Specify dbGaP subject-sample mapping file</w:t>
      </w:r>
    </w:p>
    <w:p w14:paraId="43F2012C" w14:textId="77777777" w:rsidR="000B6EAA" w:rsidRDefault="000B6EAA" w:rsidP="00801935">
      <w:pPr>
        <w:jc w:val="both"/>
        <w:rPr>
          <w:rFonts w:ascii="Courier New" w:hAnsi="Courier New" w:cs="Courier New"/>
          <w:color w:val="000000"/>
          <w:sz w:val="20"/>
          <w:szCs w:val="20"/>
        </w:rPr>
      </w:pPr>
      <w:r w:rsidRPr="000B6EAA">
        <w:rPr>
          <w:rFonts w:ascii="Courier New" w:hAnsi="Courier New" w:cs="Courier New"/>
          <w:color w:val="000000"/>
          <w:sz w:val="20"/>
          <w:szCs w:val="20"/>
        </w:rPr>
        <w:t xml:space="preserve">    -maxhm  max HGMR value:  Specify maximum HGMR values for a pair of </w:t>
      </w:r>
    </w:p>
    <w:p w14:paraId="65BDB799" w14:textId="14864010" w:rsidR="000B6EAA" w:rsidRDefault="000B6EAA" w:rsidP="00801935">
      <w:pPr>
        <w:jc w:val="both"/>
        <w:rPr>
          <w:rFonts w:ascii="Courier New" w:hAnsi="Courier New" w:cs="Courier New"/>
          <w:color w:val="000000"/>
          <w:sz w:val="20"/>
          <w:szCs w:val="20"/>
        </w:rPr>
      </w:pPr>
      <w:r>
        <w:rPr>
          <w:rFonts w:ascii="Courier New" w:hAnsi="Courier New" w:cs="Courier New"/>
          <w:color w:val="000000"/>
          <w:sz w:val="20"/>
          <w:szCs w:val="20"/>
        </w:rPr>
        <w:t xml:space="preserve">                             </w:t>
      </w:r>
      <w:r w:rsidRPr="000B6EAA">
        <w:rPr>
          <w:rFonts w:ascii="Courier New" w:hAnsi="Courier New" w:cs="Courier New"/>
          <w:color w:val="000000"/>
          <w:sz w:val="20"/>
          <w:szCs w:val="20"/>
        </w:rPr>
        <w:t>subjects to be reported by GRAF</w:t>
      </w:r>
    </w:p>
    <w:p w14:paraId="78D88BCA" w14:textId="062AA0FE" w:rsidR="00042881" w:rsidRDefault="00042881" w:rsidP="00042881">
      <w:pPr>
        <w:jc w:val="both"/>
        <w:rPr>
          <w:rFonts w:ascii="Courier New" w:hAnsi="Courier New" w:cs="Courier New"/>
          <w:color w:val="000000"/>
          <w:sz w:val="20"/>
          <w:szCs w:val="20"/>
        </w:rPr>
      </w:pPr>
      <w:r w:rsidRPr="000B6EAA">
        <w:rPr>
          <w:rFonts w:ascii="Courier New" w:hAnsi="Courier New" w:cs="Courier New"/>
          <w:color w:val="000000"/>
          <w:sz w:val="20"/>
          <w:szCs w:val="20"/>
        </w:rPr>
        <w:t xml:space="preserve">    -</w:t>
      </w:r>
      <w:r>
        <w:rPr>
          <w:rFonts w:ascii="Courier New" w:hAnsi="Courier New" w:cs="Courier New"/>
          <w:color w:val="000000"/>
          <w:sz w:val="20"/>
          <w:szCs w:val="20"/>
        </w:rPr>
        <w:t>xpmr</w:t>
      </w:r>
      <w:r w:rsidRPr="000B6EAA">
        <w:rPr>
          <w:rFonts w:ascii="Courier New" w:hAnsi="Courier New" w:cs="Courier New"/>
          <w:color w:val="000000"/>
          <w:sz w:val="20"/>
          <w:szCs w:val="20"/>
        </w:rPr>
        <w:t xml:space="preserve">  </w:t>
      </w:r>
      <w:r>
        <w:rPr>
          <w:rFonts w:ascii="Courier New" w:hAnsi="Courier New" w:cs="Courier New"/>
          <w:color w:val="000000"/>
          <w:sz w:val="20"/>
          <w:szCs w:val="20"/>
        </w:rPr>
        <w:t xml:space="preserve"> type</w:t>
      </w:r>
      <w:r w:rsidRPr="000B6EAA">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0B6EAA">
        <w:rPr>
          <w:rFonts w:ascii="Courier New" w:hAnsi="Courier New" w:cs="Courier New"/>
          <w:color w:val="000000"/>
          <w:sz w:val="20"/>
          <w:szCs w:val="20"/>
        </w:rPr>
        <w:t xml:space="preserve">Specify </w:t>
      </w:r>
      <w:r w:rsidRPr="00042881">
        <w:rPr>
          <w:rFonts w:ascii="Courier New" w:hAnsi="Courier New" w:cs="Courier New"/>
          <w:color w:val="000000"/>
          <w:sz w:val="20"/>
          <w:szCs w:val="20"/>
        </w:rPr>
        <w:t xml:space="preserve">how expected HGMR and AGMR values </w:t>
      </w:r>
    </w:p>
    <w:p w14:paraId="0C5E6680" w14:textId="77777777" w:rsidR="00074D37" w:rsidRDefault="00042881" w:rsidP="00042881">
      <w:pPr>
        <w:jc w:val="both"/>
        <w:rPr>
          <w:rFonts w:ascii="Courier New" w:hAnsi="Courier New" w:cs="Courier New"/>
          <w:color w:val="000000"/>
          <w:sz w:val="20"/>
          <w:szCs w:val="20"/>
        </w:rPr>
      </w:pPr>
      <w:r>
        <w:rPr>
          <w:rFonts w:ascii="Courier New" w:hAnsi="Courier New" w:cs="Courier New"/>
          <w:color w:val="000000"/>
          <w:sz w:val="20"/>
          <w:szCs w:val="20"/>
        </w:rPr>
        <w:t xml:space="preserve">                             </w:t>
      </w:r>
      <w:r w:rsidRPr="00042881">
        <w:rPr>
          <w:rFonts w:ascii="Courier New" w:hAnsi="Courier New" w:cs="Courier New"/>
          <w:color w:val="000000"/>
          <w:sz w:val="20"/>
          <w:szCs w:val="20"/>
        </w:rPr>
        <w:t>are calculated for each type of relationship</w:t>
      </w:r>
      <w:r w:rsidR="00074D37">
        <w:rPr>
          <w:rFonts w:ascii="Courier New" w:hAnsi="Courier New" w:cs="Courier New"/>
          <w:color w:val="000000"/>
          <w:sz w:val="20"/>
          <w:szCs w:val="20"/>
        </w:rPr>
        <w:t xml:space="preserve"> </w:t>
      </w:r>
    </w:p>
    <w:p w14:paraId="2677B214" w14:textId="3AB11131" w:rsidR="00042881" w:rsidRDefault="00074D37" w:rsidP="00074D37">
      <w:pPr>
        <w:ind w:left="2880"/>
        <w:jc w:val="both"/>
        <w:rPr>
          <w:rFonts w:ascii="Courier New" w:hAnsi="Courier New" w:cs="Courier New"/>
          <w:color w:val="000000"/>
          <w:sz w:val="20"/>
          <w:szCs w:val="20"/>
        </w:rPr>
      </w:pPr>
      <w:r>
        <w:rPr>
          <w:rFonts w:ascii="Courier New" w:hAnsi="Courier New" w:cs="Courier New"/>
          <w:color w:val="000000"/>
          <w:sz w:val="20"/>
          <w:szCs w:val="20"/>
        </w:rPr>
        <w:t xml:space="preserve">     (default 1)</w:t>
      </w:r>
    </w:p>
    <w:p w14:paraId="2B43F72F" w14:textId="77777777" w:rsidR="00042881" w:rsidRDefault="00042881" w:rsidP="00042881">
      <w:pPr>
        <w:jc w:val="both"/>
        <w:rPr>
          <w:rFonts w:ascii="Courier New" w:hAnsi="Courier New" w:cs="Courier New"/>
          <w:color w:val="000000"/>
          <w:sz w:val="20"/>
          <w:szCs w:val="20"/>
        </w:rPr>
      </w:pPr>
      <w:r w:rsidRPr="00042881">
        <w:rPr>
          <w:rFonts w:ascii="Courier New" w:hAnsi="Courier New" w:cs="Courier New"/>
          <w:color w:val="000000"/>
          <w:sz w:val="20"/>
          <w:szCs w:val="20"/>
        </w:rPr>
        <w:t xml:space="preserve">                             1: Use input dataset to calculate the</w:t>
      </w:r>
    </w:p>
    <w:p w14:paraId="79C3D36A" w14:textId="4ED2410A" w:rsidR="00042881" w:rsidRPr="00042881" w:rsidRDefault="00042881" w:rsidP="00042881">
      <w:pPr>
        <w:jc w:val="both"/>
        <w:rPr>
          <w:rFonts w:ascii="Courier New" w:hAnsi="Courier New" w:cs="Courier New"/>
          <w:color w:val="000000"/>
          <w:sz w:val="20"/>
          <w:szCs w:val="20"/>
        </w:rPr>
      </w:pPr>
      <w:r w:rsidRPr="00042881">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042881">
        <w:rPr>
          <w:rFonts w:ascii="Courier New" w:hAnsi="Courier New" w:cs="Courier New"/>
          <w:color w:val="000000"/>
          <w:sz w:val="20"/>
          <w:szCs w:val="20"/>
        </w:rPr>
        <w:t>expected HGMR and AGMR values</w:t>
      </w:r>
    </w:p>
    <w:p w14:paraId="731601C9" w14:textId="77777777" w:rsidR="00042881" w:rsidRDefault="00042881" w:rsidP="00042881">
      <w:pPr>
        <w:jc w:val="both"/>
        <w:rPr>
          <w:rFonts w:ascii="Courier New" w:hAnsi="Courier New" w:cs="Courier New"/>
          <w:color w:val="000000"/>
          <w:sz w:val="20"/>
          <w:szCs w:val="20"/>
        </w:rPr>
      </w:pPr>
      <w:r w:rsidRPr="00042881">
        <w:rPr>
          <w:rFonts w:ascii="Courier New" w:hAnsi="Courier New" w:cs="Courier New"/>
          <w:color w:val="000000"/>
          <w:sz w:val="20"/>
          <w:szCs w:val="20"/>
        </w:rPr>
        <w:t xml:space="preserve">                             2: Use average HGMR and AGMR values in dbGaP</w:t>
      </w:r>
    </w:p>
    <w:p w14:paraId="567816EF" w14:textId="35D9DC72" w:rsidR="00042881" w:rsidRDefault="00042881" w:rsidP="00042881">
      <w:pPr>
        <w:jc w:val="both"/>
        <w:rPr>
          <w:rFonts w:ascii="Courier New" w:hAnsi="Courier New" w:cs="Courier New"/>
          <w:color w:val="000000"/>
          <w:sz w:val="20"/>
          <w:szCs w:val="20"/>
        </w:rPr>
      </w:pPr>
      <w:r>
        <w:rPr>
          <w:rFonts w:ascii="Courier New" w:hAnsi="Courier New" w:cs="Courier New"/>
          <w:color w:val="000000"/>
          <w:sz w:val="20"/>
          <w:szCs w:val="20"/>
        </w:rPr>
        <w:t xml:space="preserve">                               </w:t>
      </w:r>
      <w:r w:rsidRPr="00042881">
        <w:rPr>
          <w:rFonts w:ascii="Courier New" w:hAnsi="Courier New" w:cs="Courier New"/>
          <w:color w:val="000000"/>
          <w:sz w:val="20"/>
          <w:szCs w:val="20"/>
        </w:rPr>
        <w:t xml:space="preserve"> database for the expected values</w:t>
      </w:r>
    </w:p>
    <w:p w14:paraId="07F19AB4" w14:textId="5814A67D" w:rsidR="00345B08" w:rsidRDefault="003D21A1" w:rsidP="00042881">
      <w:pPr>
        <w:jc w:val="both"/>
        <w:rPr>
          <w:rFonts w:ascii="Courier New" w:hAnsi="Courier New" w:cs="Courier New"/>
          <w:color w:val="000000"/>
          <w:sz w:val="20"/>
          <w:szCs w:val="20"/>
        </w:rPr>
      </w:pPr>
      <w:r w:rsidRPr="003D21A1">
        <w:rPr>
          <w:rFonts w:ascii="Courier New" w:hAnsi="Courier New" w:cs="Courier New"/>
          <w:color w:val="000000"/>
          <w:sz w:val="20"/>
          <w:szCs w:val="20"/>
        </w:rPr>
        <w:t xml:space="preserve">    -type   relation_type:   Specify relation type.  Acceptable values </w:t>
      </w:r>
    </w:p>
    <w:p w14:paraId="25309013" w14:textId="2A0BC55F" w:rsidR="003D21A1" w:rsidRPr="003D21A1" w:rsidRDefault="00345B08" w:rsidP="00801935">
      <w:pPr>
        <w:jc w:val="both"/>
        <w:rPr>
          <w:rFonts w:ascii="Courier New" w:hAnsi="Courier New" w:cs="Courier New"/>
          <w:color w:val="000000"/>
          <w:sz w:val="20"/>
          <w:szCs w:val="20"/>
        </w:rPr>
      </w:pPr>
      <w:r>
        <w:rPr>
          <w:rFonts w:ascii="Courier New" w:hAnsi="Courier New" w:cs="Courier New"/>
          <w:color w:val="000000"/>
          <w:sz w:val="20"/>
          <w:szCs w:val="20"/>
        </w:rPr>
        <w:t xml:space="preserve">                             </w:t>
      </w:r>
      <w:r w:rsidR="003D21A1" w:rsidRPr="003D21A1">
        <w:rPr>
          <w:rFonts w:ascii="Courier New" w:hAnsi="Courier New" w:cs="Courier New"/>
          <w:color w:val="000000"/>
          <w:sz w:val="20"/>
          <w:szCs w:val="20"/>
        </w:rPr>
        <w:t>are 1, 2, 3, or 4 (</w:t>
      </w:r>
      <w:r w:rsidR="000B6EAA">
        <w:rPr>
          <w:rFonts w:ascii="Courier New" w:hAnsi="Courier New" w:cs="Courier New"/>
          <w:color w:val="000000"/>
          <w:sz w:val="20"/>
          <w:szCs w:val="20"/>
        </w:rPr>
        <w:t>default 3</w:t>
      </w:r>
      <w:r w:rsidR="003D21A1" w:rsidRPr="003D21A1">
        <w:rPr>
          <w:rFonts w:ascii="Courier New" w:hAnsi="Courier New" w:cs="Courier New"/>
          <w:color w:val="000000"/>
          <w:sz w:val="20"/>
          <w:szCs w:val="20"/>
        </w:rPr>
        <w:t>)</w:t>
      </w:r>
    </w:p>
    <w:p w14:paraId="5313FD45" w14:textId="77777777" w:rsidR="003D21A1" w:rsidRPr="003D21A1" w:rsidRDefault="003D21A1" w:rsidP="00801935">
      <w:pPr>
        <w:jc w:val="both"/>
        <w:rPr>
          <w:rFonts w:ascii="Courier New" w:hAnsi="Courier New" w:cs="Courier New"/>
          <w:color w:val="000000"/>
          <w:sz w:val="20"/>
          <w:szCs w:val="20"/>
        </w:rPr>
      </w:pPr>
      <w:r w:rsidRPr="003D21A1">
        <w:rPr>
          <w:rFonts w:ascii="Courier New" w:hAnsi="Courier New" w:cs="Courier New"/>
          <w:color w:val="000000"/>
          <w:sz w:val="20"/>
          <w:szCs w:val="20"/>
        </w:rPr>
        <w:t xml:space="preserve">                             1: Find all duplicates and PO pairs</w:t>
      </w:r>
    </w:p>
    <w:p w14:paraId="40E82E23" w14:textId="77777777" w:rsidR="003D21A1" w:rsidRPr="003D21A1" w:rsidRDefault="003D21A1" w:rsidP="00801935">
      <w:pPr>
        <w:jc w:val="both"/>
        <w:rPr>
          <w:rFonts w:ascii="Courier New" w:hAnsi="Courier New" w:cs="Courier New"/>
          <w:color w:val="000000"/>
          <w:sz w:val="20"/>
          <w:szCs w:val="20"/>
        </w:rPr>
      </w:pPr>
      <w:r w:rsidRPr="003D21A1">
        <w:rPr>
          <w:rFonts w:ascii="Courier New" w:hAnsi="Courier New" w:cs="Courier New"/>
          <w:color w:val="000000"/>
          <w:sz w:val="20"/>
          <w:szCs w:val="20"/>
        </w:rPr>
        <w:t xml:space="preserve">                             2: Find all duplicates, PO and FS pairs</w:t>
      </w:r>
    </w:p>
    <w:p w14:paraId="3381399C" w14:textId="77777777" w:rsidR="00345B08" w:rsidRDefault="003D21A1" w:rsidP="00801935">
      <w:pPr>
        <w:jc w:val="both"/>
        <w:rPr>
          <w:rFonts w:ascii="Courier New" w:hAnsi="Courier New" w:cs="Courier New"/>
          <w:color w:val="000000"/>
          <w:sz w:val="20"/>
          <w:szCs w:val="20"/>
        </w:rPr>
      </w:pPr>
      <w:r w:rsidRPr="003D21A1">
        <w:rPr>
          <w:rFonts w:ascii="Courier New" w:hAnsi="Courier New" w:cs="Courier New"/>
          <w:color w:val="000000"/>
          <w:sz w:val="20"/>
          <w:szCs w:val="20"/>
        </w:rPr>
        <w:t xml:space="preserve">                             3: Find all duplicates, PO, FS and second </w:t>
      </w:r>
      <w:r w:rsidR="00345B08">
        <w:rPr>
          <w:rFonts w:ascii="Courier New" w:hAnsi="Courier New" w:cs="Courier New"/>
          <w:color w:val="000000"/>
          <w:sz w:val="20"/>
          <w:szCs w:val="20"/>
        </w:rPr>
        <w:t xml:space="preserve"> </w:t>
      </w:r>
    </w:p>
    <w:p w14:paraId="263EC809" w14:textId="333FEAFE" w:rsidR="003D21A1" w:rsidRPr="003D21A1" w:rsidRDefault="00345B08" w:rsidP="00801935">
      <w:pPr>
        <w:jc w:val="both"/>
        <w:rPr>
          <w:rFonts w:ascii="Courier New" w:hAnsi="Courier New" w:cs="Courier New"/>
          <w:color w:val="000000"/>
          <w:sz w:val="20"/>
          <w:szCs w:val="20"/>
        </w:rPr>
      </w:pPr>
      <w:r>
        <w:rPr>
          <w:rFonts w:ascii="Courier New" w:hAnsi="Courier New" w:cs="Courier New"/>
          <w:color w:val="000000"/>
          <w:sz w:val="20"/>
          <w:szCs w:val="20"/>
        </w:rPr>
        <w:t xml:space="preserve">                                </w:t>
      </w:r>
      <w:r w:rsidR="003D21A1" w:rsidRPr="003D21A1">
        <w:rPr>
          <w:rFonts w:ascii="Courier New" w:hAnsi="Courier New" w:cs="Courier New"/>
          <w:color w:val="000000"/>
          <w:sz w:val="20"/>
          <w:szCs w:val="20"/>
        </w:rPr>
        <w:t>degree relatives</w:t>
      </w:r>
    </w:p>
    <w:p w14:paraId="69C993D8" w14:textId="5610ED6D" w:rsidR="008868CE" w:rsidRDefault="003D21A1" w:rsidP="00801935">
      <w:pPr>
        <w:jc w:val="both"/>
        <w:rPr>
          <w:rFonts w:ascii="Courier New" w:hAnsi="Courier New" w:cs="Courier New"/>
          <w:color w:val="000000"/>
          <w:sz w:val="20"/>
          <w:szCs w:val="20"/>
        </w:rPr>
      </w:pPr>
      <w:r w:rsidRPr="003D21A1">
        <w:rPr>
          <w:rFonts w:ascii="Courier New" w:hAnsi="Courier New" w:cs="Courier New"/>
          <w:color w:val="000000"/>
          <w:sz w:val="20"/>
          <w:szCs w:val="20"/>
        </w:rPr>
        <w:t xml:space="preserve">                             4: Compare all the 10</w:t>
      </w:r>
      <w:r w:rsidR="001414BA">
        <w:rPr>
          <w:rFonts w:ascii="Courier New" w:hAnsi="Courier New" w:cs="Courier New"/>
          <w:color w:val="000000"/>
          <w:sz w:val="20"/>
          <w:szCs w:val="20"/>
        </w:rPr>
        <w:t>,</w:t>
      </w:r>
      <w:r w:rsidRPr="003D21A1">
        <w:rPr>
          <w:rFonts w:ascii="Courier New" w:hAnsi="Courier New" w:cs="Courier New"/>
          <w:color w:val="000000"/>
          <w:sz w:val="20"/>
          <w:szCs w:val="20"/>
        </w:rPr>
        <w:t>000 SNPs</w:t>
      </w:r>
      <w:r w:rsidR="008868CE">
        <w:rPr>
          <w:rFonts w:ascii="Courier New" w:hAnsi="Courier New" w:cs="Courier New"/>
          <w:color w:val="000000"/>
          <w:sz w:val="20"/>
          <w:szCs w:val="20"/>
        </w:rPr>
        <w:t xml:space="preserve"> to find all </w:t>
      </w:r>
    </w:p>
    <w:p w14:paraId="518CDA82" w14:textId="08957E31" w:rsidR="003D21A1" w:rsidRPr="003D21A1" w:rsidRDefault="008868CE" w:rsidP="00801935">
      <w:pPr>
        <w:jc w:val="both"/>
        <w:rPr>
          <w:rFonts w:ascii="Courier New" w:hAnsi="Courier New" w:cs="Courier New"/>
          <w:color w:val="000000"/>
          <w:sz w:val="20"/>
          <w:szCs w:val="20"/>
        </w:rPr>
      </w:pPr>
      <w:r>
        <w:rPr>
          <w:rFonts w:ascii="Courier New" w:hAnsi="Courier New" w:cs="Courier New"/>
          <w:color w:val="000000"/>
          <w:sz w:val="20"/>
          <w:szCs w:val="20"/>
        </w:rPr>
        <w:t xml:space="preserve">                                the related subjects</w:t>
      </w:r>
    </w:p>
    <w:p w14:paraId="209FA39B" w14:textId="77777777" w:rsidR="000B6EAA" w:rsidRDefault="000B6EAA" w:rsidP="00801935">
      <w:pPr>
        <w:jc w:val="both"/>
        <w:rPr>
          <w:rFonts w:ascii="Courier New" w:hAnsi="Courier New" w:cs="Courier New"/>
          <w:color w:val="000000"/>
          <w:sz w:val="20"/>
          <w:szCs w:val="20"/>
        </w:rPr>
      </w:pPr>
    </w:p>
    <w:p w14:paraId="23A793E1" w14:textId="77777777" w:rsidR="003D21A1" w:rsidRPr="003D21A1" w:rsidRDefault="003D21A1" w:rsidP="00801935">
      <w:pPr>
        <w:jc w:val="both"/>
        <w:rPr>
          <w:rFonts w:ascii="Courier New" w:hAnsi="Courier New" w:cs="Courier New"/>
          <w:color w:val="000000"/>
          <w:sz w:val="20"/>
          <w:szCs w:val="20"/>
        </w:rPr>
      </w:pPr>
      <w:r w:rsidRPr="003D21A1">
        <w:rPr>
          <w:rFonts w:ascii="Courier New" w:hAnsi="Courier New" w:cs="Courier New"/>
          <w:color w:val="000000"/>
          <w:sz w:val="20"/>
          <w:szCs w:val="20"/>
        </w:rPr>
        <w:t>NOTE:</w:t>
      </w:r>
    </w:p>
    <w:p w14:paraId="48BE4676" w14:textId="77777777" w:rsidR="006B4AFD" w:rsidRDefault="00517254" w:rsidP="00801935">
      <w:pPr>
        <w:pStyle w:val="ListParagraph"/>
        <w:numPr>
          <w:ilvl w:val="0"/>
          <w:numId w:val="4"/>
        </w:numPr>
        <w:jc w:val="both"/>
        <w:rPr>
          <w:rFonts w:ascii="Courier New" w:hAnsi="Courier New" w:cs="Courier New"/>
          <w:color w:val="000000"/>
          <w:sz w:val="20"/>
          <w:szCs w:val="20"/>
        </w:rPr>
      </w:pPr>
      <w:r>
        <w:rPr>
          <w:rFonts w:ascii="Courier New" w:hAnsi="Courier New" w:cs="Courier New"/>
          <w:color w:val="000000"/>
          <w:sz w:val="20"/>
          <w:szCs w:val="20"/>
        </w:rPr>
        <w:t>Exactly</w:t>
      </w:r>
      <w:r w:rsidRPr="00345B08">
        <w:rPr>
          <w:rFonts w:ascii="Courier New" w:hAnsi="Courier New" w:cs="Courier New"/>
          <w:color w:val="000000"/>
          <w:sz w:val="20"/>
          <w:szCs w:val="20"/>
        </w:rPr>
        <w:t xml:space="preserve"> </w:t>
      </w:r>
      <w:r w:rsidR="003D21A1" w:rsidRPr="00345B08">
        <w:rPr>
          <w:rFonts w:ascii="Courier New" w:hAnsi="Courier New" w:cs="Courier New"/>
          <w:color w:val="000000"/>
          <w:sz w:val="20"/>
          <w:szCs w:val="20"/>
        </w:rPr>
        <w:t xml:space="preserve">one of the following two options </w:t>
      </w:r>
      <w:r>
        <w:rPr>
          <w:rFonts w:ascii="Courier New" w:hAnsi="Courier New" w:cs="Courier New"/>
          <w:color w:val="000000"/>
          <w:sz w:val="20"/>
          <w:szCs w:val="20"/>
        </w:rPr>
        <w:t>should</w:t>
      </w:r>
      <w:r w:rsidRPr="00345B08">
        <w:rPr>
          <w:rFonts w:ascii="Courier New" w:hAnsi="Courier New" w:cs="Courier New"/>
          <w:color w:val="000000"/>
          <w:sz w:val="20"/>
          <w:szCs w:val="20"/>
        </w:rPr>
        <w:t xml:space="preserve"> </w:t>
      </w:r>
      <w:r w:rsidR="003D21A1" w:rsidRPr="00345B08">
        <w:rPr>
          <w:rFonts w:ascii="Courier New" w:hAnsi="Courier New" w:cs="Courier New"/>
          <w:color w:val="000000"/>
          <w:sz w:val="20"/>
          <w:szCs w:val="20"/>
        </w:rPr>
        <w:t xml:space="preserve">be selected: </w:t>
      </w:r>
    </w:p>
    <w:p w14:paraId="3626D8EF" w14:textId="46A20B03" w:rsidR="00345B08" w:rsidRPr="00345B08" w:rsidRDefault="006B4AFD" w:rsidP="006B4AFD">
      <w:pPr>
        <w:pStyle w:val="ListParagraph"/>
        <w:ind w:left="840"/>
        <w:jc w:val="both"/>
        <w:rPr>
          <w:rFonts w:ascii="Courier New" w:hAnsi="Courier New" w:cs="Courier New"/>
          <w:color w:val="000000"/>
          <w:sz w:val="20"/>
          <w:szCs w:val="20"/>
        </w:rPr>
      </w:pPr>
      <w:r>
        <w:rPr>
          <w:rFonts w:ascii="Courier New" w:hAnsi="Courier New" w:cs="Courier New"/>
          <w:color w:val="000000"/>
          <w:sz w:val="20"/>
          <w:szCs w:val="20"/>
        </w:rPr>
        <w:t>-</w:t>
      </w:r>
      <w:r w:rsidR="003D21A1" w:rsidRPr="00345B08">
        <w:rPr>
          <w:rFonts w:ascii="Courier New" w:hAnsi="Courier New" w:cs="Courier New"/>
          <w:color w:val="000000"/>
          <w:sz w:val="20"/>
          <w:szCs w:val="20"/>
        </w:rPr>
        <w:t>plink</w:t>
      </w:r>
      <w:r w:rsidR="00517254">
        <w:rPr>
          <w:rFonts w:ascii="Courier New" w:hAnsi="Courier New" w:cs="Courier New"/>
          <w:color w:val="000000"/>
          <w:sz w:val="20"/>
          <w:szCs w:val="20"/>
        </w:rPr>
        <w:t xml:space="preserve"> or –geno.</w:t>
      </w:r>
    </w:p>
    <w:p w14:paraId="1EE6DA33" w14:textId="51129EBF" w:rsidR="00345B08" w:rsidRPr="00345B08" w:rsidRDefault="003D21A1" w:rsidP="00801935">
      <w:pPr>
        <w:pStyle w:val="ListParagraph"/>
        <w:numPr>
          <w:ilvl w:val="0"/>
          <w:numId w:val="4"/>
        </w:numPr>
        <w:jc w:val="both"/>
        <w:rPr>
          <w:rFonts w:ascii="Courier New" w:hAnsi="Courier New" w:cs="Courier New"/>
          <w:color w:val="000000"/>
          <w:sz w:val="20"/>
          <w:szCs w:val="20"/>
        </w:rPr>
      </w:pPr>
      <w:r w:rsidRPr="00345B08">
        <w:rPr>
          <w:rFonts w:ascii="Courier New" w:hAnsi="Courier New" w:cs="Courier New"/>
          <w:color w:val="000000"/>
          <w:sz w:val="20"/>
          <w:szCs w:val="20"/>
        </w:rPr>
        <w:t xml:space="preserve">When option -exfp is selected, -out must also be selected and </w:t>
      </w:r>
    </w:p>
    <w:p w14:paraId="3CF4B99B" w14:textId="6E0C18D7" w:rsidR="003D21A1" w:rsidRPr="00345B08" w:rsidRDefault="003D21A1" w:rsidP="00801935">
      <w:pPr>
        <w:pStyle w:val="ListParagraph"/>
        <w:ind w:left="840"/>
        <w:jc w:val="both"/>
        <w:rPr>
          <w:rFonts w:ascii="Courier New" w:hAnsi="Courier New" w:cs="Courier New"/>
          <w:color w:val="000000"/>
          <w:sz w:val="20"/>
          <w:szCs w:val="20"/>
        </w:rPr>
      </w:pPr>
      <w:r w:rsidRPr="00345B08">
        <w:rPr>
          <w:rFonts w:ascii="Courier New" w:hAnsi="Courier New" w:cs="Courier New"/>
          <w:color w:val="000000"/>
          <w:sz w:val="20"/>
          <w:szCs w:val="20"/>
        </w:rPr>
        <w:t xml:space="preserve">output file should have </w:t>
      </w:r>
      <w:r w:rsidR="006B4AFD">
        <w:rPr>
          <w:rFonts w:ascii="Courier New" w:hAnsi="Courier New" w:cs="Courier New"/>
          <w:color w:val="000000"/>
          <w:sz w:val="20"/>
          <w:szCs w:val="20"/>
        </w:rPr>
        <w:t>.fpg</w:t>
      </w:r>
      <w:r w:rsidRPr="00345B08">
        <w:rPr>
          <w:rFonts w:ascii="Courier New" w:hAnsi="Courier New" w:cs="Courier New"/>
          <w:color w:val="000000"/>
          <w:sz w:val="20"/>
          <w:szCs w:val="20"/>
        </w:rPr>
        <w:t xml:space="preserve"> extension.</w:t>
      </w:r>
    </w:p>
    <w:p w14:paraId="73FD8F30" w14:textId="6275A6D9" w:rsidR="00345B08" w:rsidRPr="00345B08" w:rsidRDefault="003D21A1" w:rsidP="00801935">
      <w:pPr>
        <w:pStyle w:val="ListParagraph"/>
        <w:numPr>
          <w:ilvl w:val="0"/>
          <w:numId w:val="4"/>
        </w:numPr>
        <w:jc w:val="both"/>
        <w:rPr>
          <w:rFonts w:ascii="Courier New" w:hAnsi="Courier New" w:cs="Courier New"/>
          <w:color w:val="000000"/>
          <w:sz w:val="20"/>
          <w:szCs w:val="20"/>
        </w:rPr>
      </w:pPr>
      <w:r w:rsidRPr="00345B08">
        <w:rPr>
          <w:rFonts w:ascii="Courier New" w:hAnsi="Courier New" w:cs="Courier New"/>
          <w:color w:val="000000"/>
          <w:sz w:val="20"/>
          <w:szCs w:val="20"/>
        </w:rPr>
        <w:t xml:space="preserve">When multiple PLINK sets are used, each dataset will be assigned </w:t>
      </w:r>
    </w:p>
    <w:p w14:paraId="138146AE" w14:textId="616B0A43" w:rsidR="003D21A1" w:rsidRPr="00345B08" w:rsidRDefault="003D21A1" w:rsidP="00801935">
      <w:pPr>
        <w:pStyle w:val="ListParagraph"/>
        <w:ind w:left="840"/>
        <w:jc w:val="both"/>
        <w:rPr>
          <w:rFonts w:ascii="Courier New" w:hAnsi="Courier New" w:cs="Courier New"/>
          <w:color w:val="000000"/>
          <w:sz w:val="20"/>
          <w:szCs w:val="20"/>
        </w:rPr>
      </w:pPr>
      <w:r w:rsidRPr="00345B08">
        <w:rPr>
          <w:rFonts w:ascii="Courier New" w:hAnsi="Courier New" w:cs="Courier New"/>
          <w:color w:val="000000"/>
          <w:sz w:val="20"/>
          <w:szCs w:val="20"/>
        </w:rPr>
        <w:t>an integer dataset ID starting with 1.</w:t>
      </w:r>
    </w:p>
    <w:p w14:paraId="12339F66" w14:textId="09308D70" w:rsidR="00581983" w:rsidRDefault="003D21A1" w:rsidP="00801935">
      <w:pPr>
        <w:jc w:val="both"/>
        <w:rPr>
          <w:rFonts w:ascii="Courier New" w:hAnsi="Courier New" w:cs="Courier New"/>
          <w:color w:val="000000"/>
          <w:sz w:val="20"/>
          <w:szCs w:val="20"/>
        </w:rPr>
      </w:pPr>
      <w:r w:rsidRPr="003D21A1">
        <w:rPr>
          <w:rFonts w:ascii="Courier New" w:hAnsi="Courier New" w:cs="Courier New"/>
          <w:color w:val="000000"/>
          <w:sz w:val="20"/>
          <w:szCs w:val="20"/>
        </w:rPr>
        <w:t xml:space="preserve">    </w:t>
      </w:r>
      <w:r w:rsidR="00517254">
        <w:rPr>
          <w:rFonts w:ascii="Courier New" w:hAnsi="Courier New" w:cs="Courier New"/>
          <w:color w:val="000000"/>
          <w:sz w:val="20"/>
          <w:szCs w:val="20"/>
        </w:rPr>
        <w:t>4</w:t>
      </w:r>
      <w:r w:rsidR="00581983">
        <w:rPr>
          <w:rFonts w:ascii="Courier New" w:hAnsi="Courier New" w:cs="Courier New"/>
          <w:color w:val="000000"/>
          <w:sz w:val="20"/>
          <w:szCs w:val="20"/>
        </w:rPr>
        <w:t xml:space="preserve">. </w:t>
      </w:r>
      <w:r w:rsidR="00581983" w:rsidRPr="00581983">
        <w:rPr>
          <w:rFonts w:ascii="Courier New" w:hAnsi="Courier New" w:cs="Courier New"/>
          <w:color w:val="000000"/>
          <w:sz w:val="20"/>
          <w:szCs w:val="20"/>
        </w:rPr>
        <w:t xml:space="preserve">The above PLINK set starting index can be specified using option </w:t>
      </w:r>
    </w:p>
    <w:p w14:paraId="3B53E584" w14:textId="77777777" w:rsidR="006167AE" w:rsidRDefault="00581983" w:rsidP="00801935">
      <w:pPr>
        <w:ind w:firstLine="720"/>
        <w:jc w:val="both"/>
        <w:rPr>
          <w:rFonts w:ascii="Courier New" w:hAnsi="Courier New" w:cs="Courier New"/>
          <w:color w:val="000000"/>
          <w:sz w:val="20"/>
          <w:szCs w:val="20"/>
        </w:rPr>
      </w:pPr>
      <w:r>
        <w:rPr>
          <w:rFonts w:ascii="Courier New" w:hAnsi="Courier New" w:cs="Courier New"/>
          <w:color w:val="000000"/>
          <w:sz w:val="20"/>
          <w:szCs w:val="20"/>
        </w:rPr>
        <w:t xml:space="preserve"> </w:t>
      </w:r>
      <w:r w:rsidRPr="00581983">
        <w:rPr>
          <w:rFonts w:ascii="Courier New" w:hAnsi="Courier New" w:cs="Courier New"/>
          <w:color w:val="000000"/>
          <w:sz w:val="20"/>
          <w:szCs w:val="20"/>
        </w:rPr>
        <w:t xml:space="preserve">-appd. When -appd is selected, the out file should be an existing </w:t>
      </w:r>
    </w:p>
    <w:p w14:paraId="5BBF2648" w14:textId="2ACDAA99" w:rsidR="00581983" w:rsidRDefault="006167AE" w:rsidP="00801935">
      <w:pPr>
        <w:ind w:firstLine="720"/>
        <w:jc w:val="both"/>
        <w:rPr>
          <w:rFonts w:ascii="Courier New" w:hAnsi="Courier New" w:cs="Courier New"/>
          <w:color w:val="000000"/>
          <w:sz w:val="20"/>
          <w:szCs w:val="20"/>
        </w:rPr>
      </w:pPr>
      <w:r>
        <w:rPr>
          <w:rFonts w:ascii="Courier New" w:hAnsi="Courier New" w:cs="Courier New"/>
          <w:color w:val="000000"/>
          <w:sz w:val="20"/>
          <w:szCs w:val="20"/>
        </w:rPr>
        <w:t xml:space="preserve"> </w:t>
      </w:r>
      <w:r w:rsidR="00581983" w:rsidRPr="00581983">
        <w:rPr>
          <w:rFonts w:ascii="Courier New" w:hAnsi="Courier New" w:cs="Courier New"/>
          <w:color w:val="000000"/>
          <w:sz w:val="20"/>
          <w:szCs w:val="20"/>
        </w:rPr>
        <w:t xml:space="preserve">GRAF </w:t>
      </w:r>
      <w:r w:rsidR="006B4AFD">
        <w:rPr>
          <w:rFonts w:ascii="Courier New" w:hAnsi="Courier New" w:cs="Courier New"/>
          <w:color w:val="000000"/>
          <w:sz w:val="20"/>
          <w:szCs w:val="20"/>
        </w:rPr>
        <w:t>.fpg</w:t>
      </w:r>
      <w:r w:rsidR="00581983" w:rsidRPr="00581983">
        <w:rPr>
          <w:rFonts w:ascii="Courier New" w:hAnsi="Courier New" w:cs="Courier New"/>
          <w:color w:val="000000"/>
          <w:sz w:val="20"/>
          <w:szCs w:val="20"/>
        </w:rPr>
        <w:t xml:space="preserve"> file.</w:t>
      </w:r>
    </w:p>
    <w:p w14:paraId="4343E96C" w14:textId="2F0B27BA" w:rsidR="00A8130D" w:rsidRDefault="001208E6" w:rsidP="006B5AF3">
      <w:pPr>
        <w:ind w:left="864" w:hanging="432"/>
        <w:jc w:val="both"/>
        <w:rPr>
          <w:rFonts w:ascii="Courier New" w:hAnsi="Courier New" w:cs="Courier New"/>
          <w:color w:val="000000"/>
          <w:sz w:val="20"/>
          <w:szCs w:val="20"/>
        </w:rPr>
      </w:pPr>
      <w:r>
        <w:rPr>
          <w:rFonts w:ascii="Courier New" w:hAnsi="Courier New" w:cs="Courier New"/>
          <w:color w:val="000000"/>
          <w:sz w:val="20"/>
          <w:szCs w:val="20"/>
        </w:rPr>
        <w:t>5. Multiple data</w:t>
      </w:r>
      <w:r w:rsidR="00A8130D">
        <w:rPr>
          <w:rFonts w:ascii="Courier New" w:hAnsi="Courier New" w:cs="Courier New"/>
          <w:color w:val="000000"/>
          <w:sz w:val="20"/>
          <w:szCs w:val="20"/>
        </w:rPr>
        <w:t>sets can be combined into a single geno file using the –exfp and –appd options.</w:t>
      </w:r>
    </w:p>
    <w:p w14:paraId="0E4BE32D" w14:textId="3DFB3D1F" w:rsidR="00484D0F" w:rsidRDefault="001208E6" w:rsidP="006B5AF3">
      <w:pPr>
        <w:ind w:left="864" w:hanging="432"/>
        <w:jc w:val="both"/>
        <w:rPr>
          <w:rFonts w:ascii="Courier New" w:hAnsi="Courier New" w:cs="Courier New"/>
          <w:color w:val="000000"/>
          <w:sz w:val="20"/>
          <w:szCs w:val="20"/>
        </w:rPr>
      </w:pPr>
      <w:r>
        <w:rPr>
          <w:rFonts w:ascii="Courier New" w:hAnsi="Courier New" w:cs="Courier New"/>
          <w:color w:val="000000"/>
          <w:sz w:val="20"/>
          <w:szCs w:val="20"/>
        </w:rPr>
        <w:t>6. When multiple data</w:t>
      </w:r>
      <w:r w:rsidR="00484D0F">
        <w:rPr>
          <w:rFonts w:ascii="Courier New" w:hAnsi="Courier New" w:cs="Courier New"/>
          <w:color w:val="000000"/>
          <w:sz w:val="20"/>
          <w:szCs w:val="20"/>
        </w:rPr>
        <w:t>sets are us</w:t>
      </w:r>
      <w:r>
        <w:rPr>
          <w:rFonts w:ascii="Courier New" w:hAnsi="Courier New" w:cs="Courier New"/>
          <w:color w:val="000000"/>
          <w:sz w:val="20"/>
          <w:szCs w:val="20"/>
        </w:rPr>
        <w:t>ed, both inter- and intra- data</w:t>
      </w:r>
      <w:r w:rsidR="00484D0F">
        <w:rPr>
          <w:rFonts w:ascii="Courier New" w:hAnsi="Courier New" w:cs="Courier New"/>
          <w:color w:val="000000"/>
          <w:sz w:val="20"/>
          <w:szCs w:val="20"/>
        </w:rPr>
        <w:t>set pairwise comparisons are done. There is currently no way to restrict to one category of comparisons or the other.</w:t>
      </w:r>
    </w:p>
    <w:p w14:paraId="1F5EAD54" w14:textId="77777777" w:rsidR="00A8130D" w:rsidRDefault="00A8130D" w:rsidP="006B5AF3">
      <w:pPr>
        <w:ind w:left="288" w:firstLine="720"/>
        <w:jc w:val="both"/>
        <w:rPr>
          <w:rFonts w:ascii="Courier New" w:hAnsi="Courier New" w:cs="Courier New"/>
          <w:color w:val="000000"/>
          <w:sz w:val="20"/>
          <w:szCs w:val="20"/>
        </w:rPr>
      </w:pPr>
    </w:p>
    <w:p w14:paraId="0B463726" w14:textId="7AEB18D3" w:rsidR="002068A5" w:rsidRDefault="006F0F5E" w:rsidP="00801935">
      <w:pPr>
        <w:jc w:val="both"/>
      </w:pPr>
      <w:r>
        <w:t>Below are more detailed description</w:t>
      </w:r>
      <w:r w:rsidR="00A42214">
        <w:t>s</w:t>
      </w:r>
      <w:r>
        <w:t xml:space="preserve"> (with examples) of these options.</w:t>
      </w:r>
    </w:p>
    <w:p w14:paraId="1FBE51BF" w14:textId="77777777" w:rsidR="006F0F5E" w:rsidRDefault="006F0F5E" w:rsidP="00801935">
      <w:pPr>
        <w:jc w:val="both"/>
      </w:pPr>
    </w:p>
    <w:p w14:paraId="4228BBEF" w14:textId="184ED396" w:rsidR="00345B08" w:rsidRDefault="006F0F5E" w:rsidP="00801935">
      <w:pPr>
        <w:jc w:val="both"/>
      </w:pPr>
      <w:r w:rsidRPr="003863E0">
        <w:rPr>
          <w:b/>
        </w:rPr>
        <w:t>-plink</w:t>
      </w:r>
      <w:r>
        <w:tab/>
      </w:r>
    </w:p>
    <w:p w14:paraId="6352D4EA" w14:textId="707BD969" w:rsidR="00002051" w:rsidRDefault="006F0F5E" w:rsidP="00801935">
      <w:pPr>
        <w:jc w:val="both"/>
      </w:pPr>
      <w:r>
        <w:t xml:space="preserve">Allows the user to specify the name of the genotype dataset in PLINK .bed, .bim, .fam format.  The </w:t>
      </w:r>
      <w:r w:rsidR="003863E0">
        <w:t>parameter should be the file root of the plink set.  In thi</w:t>
      </w:r>
      <w:r w:rsidR="00263CB0">
        <w:t xml:space="preserve">s example, </w:t>
      </w:r>
      <w:r w:rsidR="00A45F96" w:rsidRPr="006A2FE4">
        <w:rPr>
          <w:i/>
        </w:rPr>
        <w:t>graf</w:t>
      </w:r>
      <w:r w:rsidR="00A45F96">
        <w:t xml:space="preserve"> </w:t>
      </w:r>
      <w:r w:rsidR="00263CB0">
        <w:t>will try to find</w:t>
      </w:r>
      <w:r w:rsidR="003863E0">
        <w:t xml:space="preserve"> th</w:t>
      </w:r>
      <w:r w:rsidR="007C0EA8">
        <w:t>e following three files: affy_hapmap</w:t>
      </w:r>
      <w:r w:rsidR="003863E0">
        <w:t xml:space="preserve">.bed, </w:t>
      </w:r>
      <w:r w:rsidR="007C0EA8">
        <w:t>aff_hapmap.</w:t>
      </w:r>
      <w:r w:rsidR="003863E0">
        <w:t xml:space="preserve">bim and </w:t>
      </w:r>
      <w:r w:rsidR="007C0EA8">
        <w:t>affy_hapmap</w:t>
      </w:r>
      <w:r w:rsidR="003863E0">
        <w:t>.fam.</w:t>
      </w:r>
    </w:p>
    <w:p w14:paraId="502D81F0" w14:textId="77777777" w:rsidR="000C3BD6" w:rsidRDefault="000C3BD6" w:rsidP="00801935">
      <w:pPr>
        <w:jc w:val="both"/>
      </w:pPr>
    </w:p>
    <w:p w14:paraId="4FCEEB81" w14:textId="2B9DCD78" w:rsidR="000C3BD6" w:rsidRDefault="000C3BD6" w:rsidP="00801935">
      <w:pPr>
        <w:jc w:val="both"/>
      </w:pPr>
      <w:r>
        <w:t xml:space="preserve">Example: </w:t>
      </w:r>
      <w:r w:rsidRPr="00886CC4">
        <w:rPr>
          <w:rFonts w:ascii="Courier New" w:hAnsi="Courier New" w:cs="Courier New"/>
          <w:sz w:val="20"/>
          <w:szCs w:val="20"/>
        </w:rPr>
        <w:t>graf -plink affy_hapmap</w:t>
      </w:r>
    </w:p>
    <w:p w14:paraId="5A385B3A" w14:textId="77777777" w:rsidR="000C3BD6" w:rsidRDefault="000C3BD6" w:rsidP="00801935">
      <w:pPr>
        <w:jc w:val="both"/>
      </w:pPr>
    </w:p>
    <w:p w14:paraId="3891B256" w14:textId="77777777" w:rsidR="00133893" w:rsidRDefault="00133893" w:rsidP="00133893">
      <w:pPr>
        <w:jc w:val="both"/>
        <w:rPr>
          <w:b/>
        </w:rPr>
      </w:pPr>
      <w:r w:rsidRPr="003863E0">
        <w:rPr>
          <w:b/>
        </w:rPr>
        <w:t>-</w:t>
      </w:r>
      <w:r>
        <w:rPr>
          <w:b/>
        </w:rPr>
        <w:t>exfp</w:t>
      </w:r>
    </w:p>
    <w:p w14:paraId="48735998" w14:textId="77777777" w:rsidR="00133893" w:rsidRDefault="00133893" w:rsidP="00133893">
      <w:pPr>
        <w:jc w:val="both"/>
      </w:pPr>
      <w:r>
        <w:t xml:space="preserve">Extracts fingerprinting genotypes from multiple PLINK sets and saves the results to the file name specified by -out option.  The datasets will be given integer dataset IDs starting from 1. The output file name should be new.  </w:t>
      </w:r>
    </w:p>
    <w:p w14:paraId="0C40F995" w14:textId="77777777" w:rsidR="00133893" w:rsidRDefault="00133893" w:rsidP="00133893">
      <w:pPr>
        <w:jc w:val="both"/>
      </w:pPr>
    </w:p>
    <w:p w14:paraId="33B3890B" w14:textId="77777777" w:rsidR="00133893" w:rsidRDefault="00133893" w:rsidP="00133893">
      <w:pPr>
        <w:jc w:val="both"/>
      </w:pPr>
      <w:r>
        <w:t xml:space="preserve">Example: </w:t>
      </w:r>
      <w:r w:rsidRPr="007E0B84">
        <w:rPr>
          <w:rFonts w:ascii="Courier New" w:hAnsi="Courier New" w:cs="Courier New"/>
          <w:sz w:val="20"/>
          <w:szCs w:val="20"/>
        </w:rPr>
        <w:t>graf -exfp affy_hapmap,perlegen_hapmap -out comb_hapmap</w:t>
      </w:r>
      <w:r>
        <w:rPr>
          <w:rFonts w:ascii="Courier New" w:hAnsi="Courier New" w:cs="Courier New"/>
          <w:sz w:val="20"/>
          <w:szCs w:val="20"/>
        </w:rPr>
        <w:t>.fpg</w:t>
      </w:r>
    </w:p>
    <w:p w14:paraId="099D4284" w14:textId="77777777" w:rsidR="00133893" w:rsidRDefault="00133893" w:rsidP="00133893">
      <w:pPr>
        <w:jc w:val="both"/>
      </w:pPr>
    </w:p>
    <w:p w14:paraId="1550AFAF" w14:textId="054945CB" w:rsidR="00133893" w:rsidRDefault="00133893" w:rsidP="00133893">
      <w:pPr>
        <w:jc w:val="both"/>
        <w:rPr>
          <w:b/>
        </w:rPr>
      </w:pPr>
      <w:r w:rsidRPr="003863E0">
        <w:rPr>
          <w:b/>
        </w:rPr>
        <w:t>-</w:t>
      </w:r>
      <w:r>
        <w:rPr>
          <w:b/>
        </w:rPr>
        <w:t>pop</w:t>
      </w:r>
    </w:p>
    <w:p w14:paraId="53709242" w14:textId="44714C77" w:rsidR="00133893" w:rsidRDefault="00133893" w:rsidP="00133893">
      <w:pPr>
        <w:jc w:val="both"/>
      </w:pPr>
      <w:r>
        <w:t xml:space="preserve">Checks subject populations using the fingerprinting genotypes and saves the results to the </w:t>
      </w:r>
      <w:r w:rsidR="004930F5">
        <w:t>output file.</w:t>
      </w:r>
      <w:r>
        <w:t xml:space="preserve">   </w:t>
      </w:r>
    </w:p>
    <w:p w14:paraId="20A7C4F8" w14:textId="77777777" w:rsidR="00133893" w:rsidRDefault="00133893" w:rsidP="00133893">
      <w:pPr>
        <w:jc w:val="both"/>
      </w:pPr>
    </w:p>
    <w:p w14:paraId="1F861531" w14:textId="3F234DBD" w:rsidR="004930F5" w:rsidRDefault="00133893" w:rsidP="00133893">
      <w:pPr>
        <w:jc w:val="both"/>
        <w:rPr>
          <w:rFonts w:ascii="Courier New" w:hAnsi="Courier New" w:cs="Courier New"/>
          <w:sz w:val="20"/>
          <w:szCs w:val="20"/>
        </w:rPr>
      </w:pPr>
      <w:r>
        <w:t xml:space="preserve">Example: </w:t>
      </w:r>
      <w:r w:rsidR="004930F5" w:rsidRPr="004930F5">
        <w:rPr>
          <w:rFonts w:ascii="Courier New" w:hAnsi="Courier New" w:cs="Courier New"/>
          <w:sz w:val="20"/>
          <w:szCs w:val="20"/>
        </w:rPr>
        <w:t>graf -plink G1000FpGeno -pop G1000_sbj_scores.txt</w:t>
      </w:r>
    </w:p>
    <w:p w14:paraId="486A30AA" w14:textId="17BAFE69" w:rsidR="00F3352E" w:rsidRDefault="00F3352E" w:rsidP="00133893">
      <w:pPr>
        <w:jc w:val="both"/>
        <w:rPr>
          <w:rFonts w:ascii="Courier New" w:hAnsi="Courier New" w:cs="Courier New"/>
          <w:sz w:val="20"/>
          <w:szCs w:val="20"/>
        </w:rPr>
      </w:pPr>
    </w:p>
    <w:p w14:paraId="7BBEBB50" w14:textId="6FE8C01E" w:rsidR="00F3352E" w:rsidRPr="00074D37" w:rsidRDefault="00F3352E" w:rsidP="00133893">
      <w:pPr>
        <w:jc w:val="both"/>
      </w:pPr>
      <w:r w:rsidRPr="00074D37">
        <w:t>See the related documentation in GRAF-popDocumntation_YYYYMMDD.docx, where YYYYMMDD represents a date.</w:t>
      </w:r>
    </w:p>
    <w:p w14:paraId="23910521" w14:textId="77777777" w:rsidR="00133893" w:rsidRDefault="00133893" w:rsidP="00133893">
      <w:pPr>
        <w:jc w:val="both"/>
      </w:pPr>
    </w:p>
    <w:p w14:paraId="5EE70FDA" w14:textId="2D7B910A" w:rsidR="00345B08" w:rsidRDefault="006E02DA" w:rsidP="00801935">
      <w:pPr>
        <w:jc w:val="both"/>
        <w:rPr>
          <w:b/>
        </w:rPr>
      </w:pPr>
      <w:r w:rsidRPr="003863E0">
        <w:rPr>
          <w:b/>
        </w:rPr>
        <w:t>-</w:t>
      </w:r>
      <w:r>
        <w:rPr>
          <w:b/>
        </w:rPr>
        <w:t>exfp</w:t>
      </w:r>
      <w:r w:rsidRPr="003863E0">
        <w:rPr>
          <w:b/>
        </w:rPr>
        <w:t xml:space="preserve"> </w:t>
      </w:r>
      <w:r>
        <w:rPr>
          <w:b/>
        </w:rPr>
        <w:t>–appd</w:t>
      </w:r>
      <w:r>
        <w:rPr>
          <w:b/>
        </w:rPr>
        <w:tab/>
      </w:r>
      <w:r>
        <w:rPr>
          <w:b/>
        </w:rPr>
        <w:tab/>
      </w:r>
    </w:p>
    <w:p w14:paraId="73424AAC" w14:textId="7878020C" w:rsidR="006E02DA" w:rsidRDefault="006E02DA" w:rsidP="00801935">
      <w:pPr>
        <w:jc w:val="both"/>
      </w:pPr>
      <w:r>
        <w:t xml:space="preserve">Extracts fingerprinting genotypes from </w:t>
      </w:r>
      <w:r w:rsidR="00DB5BDF">
        <w:t xml:space="preserve">a </w:t>
      </w:r>
      <w:r>
        <w:t>PLINK set and append</w:t>
      </w:r>
      <w:r w:rsidR="00581983">
        <w:t>s</w:t>
      </w:r>
      <w:r>
        <w:t xml:space="preserve"> the results to an existing output file, with dataset ID specified by –appd option.</w:t>
      </w:r>
    </w:p>
    <w:p w14:paraId="5137ABAF" w14:textId="77777777" w:rsidR="006E02DA" w:rsidRDefault="006E02DA" w:rsidP="00801935">
      <w:pPr>
        <w:jc w:val="both"/>
      </w:pPr>
    </w:p>
    <w:p w14:paraId="74A39210" w14:textId="77777777" w:rsidR="000C3BD6" w:rsidRDefault="000C3BD6" w:rsidP="000C3BD6">
      <w:pPr>
        <w:jc w:val="both"/>
      </w:pPr>
      <w:r>
        <w:t xml:space="preserve">Example: </w:t>
      </w:r>
    </w:p>
    <w:p w14:paraId="233370D6" w14:textId="69299178" w:rsidR="000C3BD6" w:rsidRPr="007E0B84" w:rsidRDefault="000C3BD6" w:rsidP="000C3BD6">
      <w:pPr>
        <w:jc w:val="both"/>
        <w:rPr>
          <w:rFonts w:ascii="Courier New" w:hAnsi="Courier New" w:cs="Courier New"/>
          <w:sz w:val="20"/>
          <w:szCs w:val="20"/>
        </w:rPr>
      </w:pPr>
      <w:r>
        <w:t xml:space="preserve">Step 1: </w:t>
      </w:r>
      <w:r w:rsidRPr="007E0B84">
        <w:rPr>
          <w:rFonts w:ascii="Courier New" w:hAnsi="Courier New" w:cs="Courier New"/>
          <w:sz w:val="20"/>
          <w:szCs w:val="20"/>
        </w:rPr>
        <w:t>graf -exfp affy_hapmap -out comb_hapmap</w:t>
      </w:r>
      <w:r>
        <w:rPr>
          <w:rFonts w:ascii="Courier New" w:hAnsi="Courier New" w:cs="Courier New"/>
          <w:sz w:val="20"/>
          <w:szCs w:val="20"/>
        </w:rPr>
        <w:t>2</w:t>
      </w:r>
      <w:r w:rsidR="006B4AFD">
        <w:rPr>
          <w:rFonts w:ascii="Courier New" w:hAnsi="Courier New" w:cs="Courier New"/>
          <w:sz w:val="20"/>
          <w:szCs w:val="20"/>
        </w:rPr>
        <w:t>.fpg</w:t>
      </w:r>
    </w:p>
    <w:p w14:paraId="077C8ACD" w14:textId="2A017465" w:rsidR="000C3BD6" w:rsidRPr="007E0B84" w:rsidRDefault="000C3BD6" w:rsidP="000C3BD6">
      <w:pPr>
        <w:jc w:val="both"/>
        <w:rPr>
          <w:rFonts w:ascii="Courier New" w:hAnsi="Courier New" w:cs="Courier New"/>
          <w:sz w:val="20"/>
          <w:szCs w:val="20"/>
        </w:rPr>
      </w:pPr>
      <w:r>
        <w:t xml:space="preserve">Step 2: </w:t>
      </w:r>
      <w:r w:rsidR="002C3089">
        <w:rPr>
          <w:rFonts w:ascii="Courier New" w:hAnsi="Courier New" w:cs="Courier New"/>
          <w:sz w:val="20"/>
          <w:szCs w:val="20"/>
        </w:rPr>
        <w:t>graf -exfp perlegen</w:t>
      </w:r>
      <w:r w:rsidRPr="007E0B84">
        <w:rPr>
          <w:rFonts w:ascii="Courier New" w:hAnsi="Courier New" w:cs="Courier New"/>
          <w:sz w:val="20"/>
          <w:szCs w:val="20"/>
        </w:rPr>
        <w:t>_hapmap -out comb_hapmap</w:t>
      </w:r>
      <w:r>
        <w:rPr>
          <w:rFonts w:ascii="Courier New" w:hAnsi="Courier New" w:cs="Courier New"/>
          <w:sz w:val="20"/>
          <w:szCs w:val="20"/>
        </w:rPr>
        <w:t>2</w:t>
      </w:r>
      <w:r w:rsidR="006B4AFD">
        <w:rPr>
          <w:rFonts w:ascii="Courier New" w:hAnsi="Courier New" w:cs="Courier New"/>
          <w:sz w:val="20"/>
          <w:szCs w:val="20"/>
        </w:rPr>
        <w:t>.fpg</w:t>
      </w:r>
      <w:r>
        <w:rPr>
          <w:rFonts w:ascii="Courier New" w:hAnsi="Courier New" w:cs="Courier New"/>
          <w:sz w:val="20"/>
          <w:szCs w:val="20"/>
        </w:rPr>
        <w:t xml:space="preserve"> –appd 2</w:t>
      </w:r>
    </w:p>
    <w:p w14:paraId="3D492AAA" w14:textId="77777777" w:rsidR="000C3BD6" w:rsidRDefault="000C3BD6" w:rsidP="00801935">
      <w:pPr>
        <w:jc w:val="both"/>
      </w:pPr>
    </w:p>
    <w:p w14:paraId="0A375BE3" w14:textId="4FE58F67" w:rsidR="00345B08" w:rsidRDefault="006E02DA" w:rsidP="00801935">
      <w:pPr>
        <w:jc w:val="both"/>
        <w:rPr>
          <w:b/>
        </w:rPr>
      </w:pPr>
      <w:r w:rsidRPr="003863E0">
        <w:rPr>
          <w:b/>
        </w:rPr>
        <w:t>-</w:t>
      </w:r>
      <w:r>
        <w:rPr>
          <w:b/>
        </w:rPr>
        <w:t>geno</w:t>
      </w:r>
      <w:r>
        <w:rPr>
          <w:b/>
        </w:rPr>
        <w:tab/>
      </w:r>
    </w:p>
    <w:p w14:paraId="5FC23482" w14:textId="08CCDBED" w:rsidR="006E02DA" w:rsidRDefault="006E02DA" w:rsidP="00801935">
      <w:pPr>
        <w:jc w:val="both"/>
      </w:pPr>
      <w:r>
        <w:t xml:space="preserve">Allows the user to specify the name of the genotype dataset in GRAF format. </w:t>
      </w:r>
    </w:p>
    <w:p w14:paraId="38655A8F" w14:textId="77777777" w:rsidR="009E4F8E" w:rsidRDefault="009E4F8E" w:rsidP="00801935">
      <w:pPr>
        <w:jc w:val="both"/>
      </w:pPr>
    </w:p>
    <w:p w14:paraId="22D8691B" w14:textId="0318A016" w:rsidR="000C3BD6" w:rsidRPr="007E0B84" w:rsidRDefault="000C3BD6" w:rsidP="000C3BD6">
      <w:pPr>
        <w:jc w:val="both"/>
        <w:rPr>
          <w:rFonts w:ascii="Courier New" w:hAnsi="Courier New" w:cs="Courier New"/>
          <w:sz w:val="20"/>
          <w:szCs w:val="20"/>
        </w:rPr>
      </w:pPr>
      <w:r>
        <w:t xml:space="preserve">Example: </w:t>
      </w:r>
      <w:r w:rsidR="007B7499">
        <w:rPr>
          <w:rFonts w:ascii="Courier New" w:hAnsi="Courier New" w:cs="Courier New"/>
          <w:sz w:val="20"/>
          <w:szCs w:val="20"/>
        </w:rPr>
        <w:t>graf -geno</w:t>
      </w:r>
      <w:r w:rsidRPr="007E0B84">
        <w:rPr>
          <w:rFonts w:ascii="Courier New" w:hAnsi="Courier New" w:cs="Courier New"/>
          <w:sz w:val="20"/>
          <w:szCs w:val="20"/>
        </w:rPr>
        <w:t xml:space="preserve"> </w:t>
      </w:r>
      <w:r w:rsidR="007B7499" w:rsidRPr="007E0B84">
        <w:rPr>
          <w:rFonts w:ascii="Courier New" w:hAnsi="Courier New" w:cs="Courier New"/>
          <w:sz w:val="20"/>
          <w:szCs w:val="20"/>
        </w:rPr>
        <w:t>comb_hapmap</w:t>
      </w:r>
      <w:r w:rsidR="006B4AFD">
        <w:rPr>
          <w:rFonts w:ascii="Courier New" w:hAnsi="Courier New" w:cs="Courier New"/>
          <w:sz w:val="20"/>
          <w:szCs w:val="20"/>
        </w:rPr>
        <w:t>.fpg</w:t>
      </w:r>
    </w:p>
    <w:p w14:paraId="6345016E" w14:textId="77777777" w:rsidR="000C3BD6" w:rsidRDefault="000C3BD6" w:rsidP="00801935">
      <w:pPr>
        <w:jc w:val="both"/>
        <w:rPr>
          <w:b/>
        </w:rPr>
      </w:pPr>
    </w:p>
    <w:p w14:paraId="49AE6C59" w14:textId="77777777" w:rsidR="000262BC" w:rsidRDefault="000262BC" w:rsidP="00801935">
      <w:pPr>
        <w:jc w:val="both"/>
        <w:rPr>
          <w:b/>
        </w:rPr>
      </w:pPr>
    </w:p>
    <w:p w14:paraId="361DB903" w14:textId="15752238" w:rsidR="00345B08" w:rsidRDefault="006E02DA" w:rsidP="00801935">
      <w:pPr>
        <w:jc w:val="both"/>
        <w:rPr>
          <w:b/>
        </w:rPr>
      </w:pPr>
      <w:r w:rsidRPr="003863E0">
        <w:rPr>
          <w:b/>
        </w:rPr>
        <w:t>-</w:t>
      </w:r>
      <w:r>
        <w:rPr>
          <w:b/>
        </w:rPr>
        <w:t>ssm</w:t>
      </w:r>
      <w:r>
        <w:rPr>
          <w:b/>
        </w:rPr>
        <w:tab/>
      </w:r>
    </w:p>
    <w:p w14:paraId="234FF90B" w14:textId="3280C855" w:rsidR="006E02DA" w:rsidRDefault="006E02DA" w:rsidP="00801935">
      <w:pPr>
        <w:jc w:val="both"/>
      </w:pPr>
      <w:r>
        <w:t xml:space="preserve">Allows the user to specify the name of the </w:t>
      </w:r>
      <w:r w:rsidR="00FD4EA1">
        <w:t>subject-sample</w:t>
      </w:r>
      <w:r>
        <w:t xml:space="preserve"> mapping file in dbGaP format. When sample IDs are different from subject IDs, a </w:t>
      </w:r>
      <w:r w:rsidR="00FD4EA1">
        <w:t>subject-sample</w:t>
      </w:r>
      <w:r>
        <w:t xml:space="preserve"> mapping file is required.  The </w:t>
      </w:r>
      <w:r w:rsidR="00FD4EA1">
        <w:t>subject-sample</w:t>
      </w:r>
      <w:r>
        <w:t xml:space="preserve"> mapping file </w:t>
      </w:r>
      <w:r w:rsidR="00581983">
        <w:t>should list</w:t>
      </w:r>
      <w:r>
        <w:t xml:space="preserve"> all the sample IDs in the PLINK .fam file </w:t>
      </w:r>
      <w:r w:rsidR="00581983">
        <w:t xml:space="preserve">and </w:t>
      </w:r>
      <w:r>
        <w:t xml:space="preserve">their corresponding subject IDs. </w:t>
      </w:r>
    </w:p>
    <w:p w14:paraId="6954C3E2" w14:textId="77777777" w:rsidR="000C3BD6" w:rsidRDefault="000C3BD6" w:rsidP="00801935">
      <w:pPr>
        <w:tabs>
          <w:tab w:val="left" w:pos="7897"/>
        </w:tabs>
        <w:jc w:val="both"/>
      </w:pPr>
    </w:p>
    <w:p w14:paraId="73EB96A8" w14:textId="47B64FAE" w:rsidR="000C3BD6" w:rsidRPr="007E0B84" w:rsidRDefault="000C3BD6" w:rsidP="000C3BD6">
      <w:pPr>
        <w:jc w:val="both"/>
        <w:rPr>
          <w:rFonts w:ascii="Courier New" w:hAnsi="Courier New" w:cs="Courier New"/>
          <w:sz w:val="20"/>
          <w:szCs w:val="20"/>
        </w:rPr>
      </w:pPr>
      <w:r>
        <w:t xml:space="preserve">Example: </w:t>
      </w:r>
      <w:r w:rsidR="007B7499">
        <w:rPr>
          <w:rFonts w:ascii="Courier New" w:hAnsi="Courier New" w:cs="Courier New"/>
          <w:sz w:val="20"/>
          <w:szCs w:val="20"/>
        </w:rPr>
        <w:t>graf -plink affy_hapmap -ssm affy_hapmap_ssm</w:t>
      </w:r>
      <w:r w:rsidR="007B7499" w:rsidRPr="007B7499">
        <w:rPr>
          <w:rFonts w:ascii="Courier New" w:hAnsi="Courier New" w:cs="Courier New"/>
          <w:sz w:val="20"/>
          <w:szCs w:val="20"/>
        </w:rPr>
        <w:t>.txt</w:t>
      </w:r>
    </w:p>
    <w:p w14:paraId="4E11CD59" w14:textId="3A904E8C" w:rsidR="006E02DA" w:rsidRDefault="00A45F96" w:rsidP="00801935">
      <w:pPr>
        <w:tabs>
          <w:tab w:val="left" w:pos="7897"/>
        </w:tabs>
        <w:jc w:val="both"/>
      </w:pPr>
      <w:r>
        <w:tab/>
      </w:r>
    </w:p>
    <w:p w14:paraId="5DB41F15" w14:textId="4D324C86" w:rsidR="00345B08" w:rsidRDefault="006E02DA" w:rsidP="00801935">
      <w:pPr>
        <w:jc w:val="both"/>
        <w:rPr>
          <w:b/>
        </w:rPr>
      </w:pPr>
      <w:r w:rsidRPr="003863E0">
        <w:rPr>
          <w:b/>
        </w:rPr>
        <w:t>-</w:t>
      </w:r>
      <w:r>
        <w:rPr>
          <w:b/>
        </w:rPr>
        <w:t>ped</w:t>
      </w:r>
      <w:r>
        <w:rPr>
          <w:b/>
        </w:rPr>
        <w:tab/>
      </w:r>
    </w:p>
    <w:p w14:paraId="1BFFAB92" w14:textId="76A0AAF6" w:rsidR="006E02DA" w:rsidRDefault="006E02DA" w:rsidP="00801935">
      <w:pPr>
        <w:jc w:val="both"/>
      </w:pPr>
      <w:r>
        <w:t xml:space="preserve">Allows the user to specify the pedigree file in dbGaP format.  When pedigree file is specified with -ped option, </w:t>
      </w:r>
      <w:r w:rsidR="00A45F96" w:rsidRPr="006A2FE4">
        <w:rPr>
          <w:i/>
        </w:rPr>
        <w:t>graf</w:t>
      </w:r>
      <w:r w:rsidR="00A45F96">
        <w:t xml:space="preserve"> </w:t>
      </w:r>
      <w:r>
        <w:t>will ignore the pedigree information in the PLINK .fam file and read the information from the pedigree file.  The IDs in the pedigree file should be subject IDs.</w:t>
      </w:r>
      <w:r w:rsidR="006B5AF3">
        <w:t xml:space="preserve"> This option can take only one da</w:t>
      </w:r>
      <w:r w:rsidR="00A45D29">
        <w:t>ta</w:t>
      </w:r>
      <w:r w:rsidR="006B5AF3">
        <w:t>set at a time.</w:t>
      </w:r>
    </w:p>
    <w:p w14:paraId="3A65CA85" w14:textId="77777777" w:rsidR="006E02DA" w:rsidRDefault="006E02DA" w:rsidP="00801935">
      <w:pPr>
        <w:jc w:val="both"/>
      </w:pPr>
    </w:p>
    <w:p w14:paraId="72FF969B" w14:textId="77777777" w:rsidR="007B7499" w:rsidRDefault="000C3BD6" w:rsidP="00886CC4">
      <w:pPr>
        <w:rPr>
          <w:rFonts w:ascii="Courier New" w:hAnsi="Courier New" w:cs="Courier New"/>
          <w:sz w:val="20"/>
          <w:szCs w:val="20"/>
        </w:rPr>
      </w:pPr>
      <w:r>
        <w:t xml:space="preserve">Example: </w:t>
      </w:r>
      <w:r w:rsidR="007B7499" w:rsidRPr="007B7499">
        <w:rPr>
          <w:rFonts w:ascii="Courier New" w:hAnsi="Courier New" w:cs="Courier New"/>
          <w:sz w:val="20"/>
          <w:szCs w:val="20"/>
        </w:rPr>
        <w:t xml:space="preserve">graf -plink affy_hapmap </w:t>
      </w:r>
      <w:r w:rsidR="007B7499">
        <w:rPr>
          <w:rFonts w:ascii="Courier New" w:hAnsi="Courier New" w:cs="Courier New"/>
          <w:sz w:val="20"/>
          <w:szCs w:val="20"/>
        </w:rPr>
        <w:t>-ssm affy_hapmap_ssm</w:t>
      </w:r>
      <w:r w:rsidR="007B7499" w:rsidRPr="007B7499">
        <w:rPr>
          <w:rFonts w:ascii="Courier New" w:hAnsi="Courier New" w:cs="Courier New"/>
          <w:sz w:val="20"/>
          <w:szCs w:val="20"/>
        </w:rPr>
        <w:t>.txt</w:t>
      </w:r>
      <w:r w:rsidR="007B7499">
        <w:rPr>
          <w:rFonts w:ascii="Courier New" w:hAnsi="Courier New" w:cs="Courier New"/>
          <w:sz w:val="20"/>
          <w:szCs w:val="20"/>
        </w:rPr>
        <w:t xml:space="preserve"> </w:t>
      </w:r>
    </w:p>
    <w:p w14:paraId="7B734FE8" w14:textId="214A5DB7" w:rsidR="000C3BD6" w:rsidRPr="007E0B84" w:rsidRDefault="007B7499" w:rsidP="00886CC4">
      <w:pPr>
        <w:rPr>
          <w:rFonts w:ascii="Courier New" w:hAnsi="Courier New" w:cs="Courier New"/>
          <w:sz w:val="20"/>
          <w:szCs w:val="20"/>
        </w:rPr>
      </w:pPr>
      <w:r w:rsidRPr="007B7499">
        <w:rPr>
          <w:rFonts w:ascii="Courier New" w:hAnsi="Courier New" w:cs="Courier New"/>
          <w:sz w:val="20"/>
          <w:szCs w:val="20"/>
        </w:rPr>
        <w:t>-ped affy_hapmap_</w:t>
      </w:r>
      <w:r w:rsidR="00265797">
        <w:rPr>
          <w:rFonts w:ascii="Courier New" w:hAnsi="Courier New" w:cs="Courier New"/>
          <w:sz w:val="20"/>
          <w:szCs w:val="20"/>
        </w:rPr>
        <w:t>fake_</w:t>
      </w:r>
      <w:r w:rsidRPr="007B7499">
        <w:rPr>
          <w:rFonts w:ascii="Courier New" w:hAnsi="Courier New" w:cs="Courier New"/>
          <w:sz w:val="20"/>
          <w:szCs w:val="20"/>
        </w:rPr>
        <w:t>pedigree.txt</w:t>
      </w:r>
    </w:p>
    <w:p w14:paraId="2FFF97E7" w14:textId="77777777" w:rsidR="000C3BD6" w:rsidRDefault="000C3BD6" w:rsidP="00801935">
      <w:pPr>
        <w:jc w:val="both"/>
      </w:pPr>
    </w:p>
    <w:p w14:paraId="7DB04BEB" w14:textId="4A7553F7" w:rsidR="00345B08" w:rsidRDefault="006E02DA" w:rsidP="00801935">
      <w:pPr>
        <w:jc w:val="both"/>
        <w:rPr>
          <w:b/>
        </w:rPr>
      </w:pPr>
      <w:r w:rsidRPr="003863E0">
        <w:rPr>
          <w:b/>
        </w:rPr>
        <w:t>-</w:t>
      </w:r>
      <w:r>
        <w:rPr>
          <w:b/>
        </w:rPr>
        <w:t>out</w:t>
      </w:r>
      <w:r>
        <w:rPr>
          <w:b/>
        </w:rPr>
        <w:tab/>
      </w:r>
    </w:p>
    <w:p w14:paraId="6E1718EB" w14:textId="1ECB0DDD" w:rsidR="006E02DA" w:rsidRDefault="007D45A8" w:rsidP="00801935">
      <w:pPr>
        <w:jc w:val="both"/>
      </w:pPr>
      <w:r>
        <w:t>A</w:t>
      </w:r>
      <w:r w:rsidR="006E02DA">
        <w:t xml:space="preserve">llows the user to specify the name of the </w:t>
      </w:r>
      <w:r>
        <w:t xml:space="preserve">output file for saving the related pairs of samples detected by </w:t>
      </w:r>
      <w:r w:rsidR="00A45F96" w:rsidRPr="006A2FE4">
        <w:rPr>
          <w:i/>
        </w:rPr>
        <w:t>graf</w:t>
      </w:r>
      <w:r w:rsidR="006E02DA">
        <w:t>.</w:t>
      </w:r>
      <w:r>
        <w:t xml:space="preserve">  If the output file is not specified, the output will be saved to a default file graf_rel_yyyymmdd</w:t>
      </w:r>
      <w:r w:rsidR="003D21A1">
        <w:t>_hhmm</w:t>
      </w:r>
      <w:r>
        <w:t>.</w:t>
      </w:r>
      <w:r w:rsidRPr="007D45A8">
        <w:t>txt</w:t>
      </w:r>
      <w:r>
        <w:t>, where yyyymmdd</w:t>
      </w:r>
      <w:r w:rsidR="003D21A1">
        <w:t>_hhmm</w:t>
      </w:r>
      <w:r>
        <w:t xml:space="preserve"> is the current </w:t>
      </w:r>
      <w:r w:rsidR="003D21A1">
        <w:t>local time</w:t>
      </w:r>
      <w:r>
        <w:t xml:space="preserve"> in this format.</w:t>
      </w:r>
    </w:p>
    <w:p w14:paraId="0723EFF4" w14:textId="77777777" w:rsidR="007D45A8" w:rsidRDefault="007D45A8" w:rsidP="00801935">
      <w:pPr>
        <w:jc w:val="both"/>
      </w:pPr>
    </w:p>
    <w:p w14:paraId="11CD7311" w14:textId="55401149" w:rsidR="000C3BD6" w:rsidRPr="007E0B84" w:rsidRDefault="000C3BD6" w:rsidP="000C3BD6">
      <w:pPr>
        <w:jc w:val="both"/>
        <w:rPr>
          <w:rFonts w:ascii="Courier New" w:hAnsi="Courier New" w:cs="Courier New"/>
          <w:sz w:val="20"/>
          <w:szCs w:val="20"/>
        </w:rPr>
      </w:pPr>
      <w:r>
        <w:t xml:space="preserve">Example: </w:t>
      </w:r>
      <w:r w:rsidRPr="007E0B84">
        <w:rPr>
          <w:rFonts w:ascii="Courier New" w:hAnsi="Courier New" w:cs="Courier New"/>
          <w:sz w:val="20"/>
          <w:szCs w:val="20"/>
        </w:rPr>
        <w:t>graf -plink affy_hapmap</w:t>
      </w:r>
      <w:r w:rsidR="00042881">
        <w:rPr>
          <w:rFonts w:ascii="Courier New" w:hAnsi="Courier New" w:cs="Courier New"/>
          <w:sz w:val="20"/>
          <w:szCs w:val="20"/>
        </w:rPr>
        <w:t xml:space="preserve"> –out aff_hapmap_rels.txt</w:t>
      </w:r>
    </w:p>
    <w:p w14:paraId="11C4095A" w14:textId="77777777" w:rsidR="000C3BD6" w:rsidRDefault="000C3BD6" w:rsidP="000B6EAA">
      <w:pPr>
        <w:jc w:val="both"/>
        <w:rPr>
          <w:b/>
        </w:rPr>
      </w:pPr>
    </w:p>
    <w:p w14:paraId="79CC1222" w14:textId="0759F7FE" w:rsidR="000B6EAA" w:rsidRDefault="000B6EAA" w:rsidP="000B6EAA">
      <w:pPr>
        <w:jc w:val="both"/>
        <w:rPr>
          <w:b/>
        </w:rPr>
      </w:pPr>
      <w:r w:rsidRPr="003863E0">
        <w:rPr>
          <w:b/>
        </w:rPr>
        <w:t>-</w:t>
      </w:r>
      <w:r>
        <w:rPr>
          <w:b/>
        </w:rPr>
        <w:t>maxhm</w:t>
      </w:r>
      <w:r>
        <w:rPr>
          <w:b/>
        </w:rPr>
        <w:tab/>
      </w:r>
    </w:p>
    <w:p w14:paraId="5561FA71" w14:textId="1E36D6ED" w:rsidR="000B6EAA" w:rsidRDefault="000B6EAA" w:rsidP="000B6EAA">
      <w:pPr>
        <w:jc w:val="both"/>
      </w:pPr>
      <w:r>
        <w:t xml:space="preserve">Sets the maximum HGMR value for related pairs outputted by </w:t>
      </w:r>
      <w:r w:rsidRPr="006A2FE4">
        <w:rPr>
          <w:i/>
        </w:rPr>
        <w:t>graf</w:t>
      </w:r>
      <w:r>
        <w:t xml:space="preserve">.  Subject pairs with HGMR greater than this value will be treated by </w:t>
      </w:r>
      <w:r w:rsidRPr="006A2FE4">
        <w:rPr>
          <w:i/>
        </w:rPr>
        <w:t>graf</w:t>
      </w:r>
      <w:r>
        <w:t xml:space="preserve"> as unrelated and will not be saved to the output file.  The default maximum HGMR is 20.</w:t>
      </w:r>
    </w:p>
    <w:p w14:paraId="49466AEF" w14:textId="77777777" w:rsidR="000B6EAA" w:rsidRDefault="000B6EAA" w:rsidP="000B6EAA">
      <w:pPr>
        <w:jc w:val="both"/>
      </w:pPr>
    </w:p>
    <w:p w14:paraId="21F3D0DC" w14:textId="7C9B4C92" w:rsidR="00042881" w:rsidRPr="007E0B84" w:rsidRDefault="000C3BD6" w:rsidP="00042881">
      <w:pPr>
        <w:jc w:val="both"/>
        <w:rPr>
          <w:rFonts w:ascii="Courier New" w:hAnsi="Courier New" w:cs="Courier New"/>
          <w:sz w:val="20"/>
          <w:szCs w:val="20"/>
        </w:rPr>
      </w:pPr>
      <w:r>
        <w:t xml:space="preserve">Example: </w:t>
      </w:r>
      <w:r w:rsidRPr="007E0B84">
        <w:rPr>
          <w:rFonts w:ascii="Courier New" w:hAnsi="Courier New" w:cs="Courier New"/>
          <w:sz w:val="20"/>
          <w:szCs w:val="20"/>
        </w:rPr>
        <w:t>graf -plink affy_hapmap</w:t>
      </w:r>
      <w:r w:rsidR="00042881">
        <w:rPr>
          <w:rFonts w:ascii="Courier New" w:hAnsi="Courier New" w:cs="Courier New"/>
          <w:sz w:val="20"/>
          <w:szCs w:val="20"/>
        </w:rPr>
        <w:t xml:space="preserve"> –out aff_hapmap_rels.txt –maxhm 15</w:t>
      </w:r>
    </w:p>
    <w:p w14:paraId="28A781B0" w14:textId="77777777" w:rsidR="000C3BD6" w:rsidRDefault="000C3BD6" w:rsidP="000B6EAA">
      <w:pPr>
        <w:jc w:val="both"/>
      </w:pPr>
    </w:p>
    <w:p w14:paraId="56E230EF" w14:textId="04FBC8E3" w:rsidR="00042881" w:rsidRDefault="00042881" w:rsidP="00042881">
      <w:pPr>
        <w:jc w:val="both"/>
        <w:rPr>
          <w:b/>
        </w:rPr>
      </w:pPr>
      <w:r w:rsidRPr="003863E0">
        <w:rPr>
          <w:b/>
        </w:rPr>
        <w:t>-</w:t>
      </w:r>
      <w:r>
        <w:rPr>
          <w:b/>
        </w:rPr>
        <w:t>xpmr</w:t>
      </w:r>
    </w:p>
    <w:p w14:paraId="3E7C17D1" w14:textId="5B4BB63D" w:rsidR="00042881" w:rsidRDefault="00042881" w:rsidP="00042881">
      <w:pPr>
        <w:jc w:val="both"/>
      </w:pPr>
      <w:r>
        <w:t>Allows the user to specify how the expected HGMR and AGMR values are calculated.</w:t>
      </w:r>
      <w:r w:rsidR="00AB0FF5">
        <w:t xml:space="preserve">  For each pair of subjects, GRAF estimates the allele frequency distribution of the fingerprinting SNPs of the population</w:t>
      </w:r>
      <w:r>
        <w:t xml:space="preserve"> </w:t>
      </w:r>
      <w:r w:rsidR="00AB0FF5">
        <w:t>where the subjects are sampled, and then uses these allele frequencies to calculate the expected HGMR and AGMR values.  Assuming all of the subjects in the input file(s) are sampled from the same population, GRAF uses the allele frequencies of all subjects in the input datasets to estimate the allele frequencies in the population. In cases when the sample size is small (</w:t>
      </w:r>
      <w:r w:rsidR="00774633">
        <w:t>fewer</w:t>
      </w:r>
      <w:r w:rsidR="00AB0FF5">
        <w:t xml:space="preserve"> than 100 subjects) in the input datasets, GRAF uses the allele frequencies of all the subjects in dbGaP Fingerprint Collection to estimate the population allele frequencies.  The user can use -xpmr option </w:t>
      </w:r>
      <w:r w:rsidR="00074D37">
        <w:t xml:space="preserve">(1 or 2) </w:t>
      </w:r>
      <w:r w:rsidR="00AB0FF5">
        <w:t>to let GRAF choose one of the above two options to estimate the population allele frequencies.</w:t>
      </w:r>
      <w:r w:rsidR="00CF03E6">
        <w:t xml:space="preserve"> When the selection –xmpr 1 is combined with choices of –geno or –</w:t>
      </w:r>
      <w:r w:rsidR="00A45D29">
        <w:t>exfp that combine multiple data</w:t>
      </w:r>
      <w:r w:rsidR="00CF03E6">
        <w:t>sets, then the allele frequencies are combined as a weighted averag</w:t>
      </w:r>
      <w:r w:rsidR="00A45D29">
        <w:t>e of all the participating data</w:t>
      </w:r>
      <w:r w:rsidR="00CF03E6">
        <w:t>sets and the same weighted average is used for all pairwise comparisons.</w:t>
      </w:r>
    </w:p>
    <w:p w14:paraId="39AA8258" w14:textId="77777777" w:rsidR="00042881" w:rsidRDefault="00042881" w:rsidP="00042881">
      <w:pPr>
        <w:jc w:val="both"/>
      </w:pPr>
    </w:p>
    <w:p w14:paraId="5D574681" w14:textId="6A671750" w:rsidR="00042881" w:rsidRPr="007E0B84" w:rsidRDefault="00042881" w:rsidP="00042881">
      <w:pPr>
        <w:jc w:val="both"/>
        <w:rPr>
          <w:rFonts w:ascii="Courier New" w:hAnsi="Courier New" w:cs="Courier New"/>
          <w:sz w:val="20"/>
          <w:szCs w:val="20"/>
        </w:rPr>
      </w:pPr>
      <w:r>
        <w:t xml:space="preserve">Example: </w:t>
      </w:r>
      <w:r w:rsidRPr="007E0B84">
        <w:rPr>
          <w:rFonts w:ascii="Courier New" w:hAnsi="Courier New" w:cs="Courier New"/>
          <w:sz w:val="20"/>
          <w:szCs w:val="20"/>
        </w:rPr>
        <w:t>graf -plink affy_hapmap</w:t>
      </w:r>
      <w:r w:rsidR="009A4921">
        <w:rPr>
          <w:rFonts w:ascii="Courier New" w:hAnsi="Courier New" w:cs="Courier New"/>
          <w:sz w:val="20"/>
          <w:szCs w:val="20"/>
        </w:rPr>
        <w:t xml:space="preserve"> –xpmr 2</w:t>
      </w:r>
    </w:p>
    <w:p w14:paraId="2819A7B9" w14:textId="77777777" w:rsidR="00A34E0A" w:rsidRDefault="00A34E0A" w:rsidP="000B6EAA">
      <w:pPr>
        <w:jc w:val="both"/>
        <w:rPr>
          <w:b/>
        </w:rPr>
      </w:pPr>
    </w:p>
    <w:p w14:paraId="6EC600B7" w14:textId="1BC322C5" w:rsidR="00345B08" w:rsidRDefault="007D45A8" w:rsidP="000B6EAA">
      <w:pPr>
        <w:jc w:val="both"/>
        <w:rPr>
          <w:b/>
        </w:rPr>
      </w:pPr>
      <w:r w:rsidRPr="003863E0">
        <w:rPr>
          <w:b/>
        </w:rPr>
        <w:t>-</w:t>
      </w:r>
      <w:r>
        <w:rPr>
          <w:b/>
        </w:rPr>
        <w:t>type</w:t>
      </w:r>
      <w:r w:rsidRPr="009E4F8E">
        <w:rPr>
          <w:b/>
          <w:i/>
        </w:rPr>
        <w:tab/>
      </w:r>
      <w:r>
        <w:rPr>
          <w:b/>
        </w:rPr>
        <w:tab/>
      </w:r>
    </w:p>
    <w:p w14:paraId="08B90B6E" w14:textId="68DEF730" w:rsidR="00B2178B" w:rsidRDefault="00774633" w:rsidP="00801935">
      <w:pPr>
        <w:jc w:val="both"/>
      </w:pPr>
      <w:r>
        <w:t xml:space="preserve">Usage of </w:t>
      </w:r>
      <w:r w:rsidRPr="00074D37">
        <w:rPr>
          <w:i/>
        </w:rPr>
        <w:t>graf</w:t>
      </w:r>
      <w:r>
        <w:t xml:space="preserve"> involves</w:t>
      </w:r>
      <w:r w:rsidR="00205DA2">
        <w:t xml:space="preserve"> a tradeoff between run</w:t>
      </w:r>
      <w:r w:rsidR="00BE4D0E">
        <w:t xml:space="preserve">ning </w:t>
      </w:r>
      <w:r w:rsidR="00205DA2">
        <w:t xml:space="preserve">time and prediction accuracy.  </w:t>
      </w:r>
      <w:r w:rsidR="00BE4D0E">
        <w:t xml:space="preserve">To obtain high sensitivity, the program needs to check more SNPs, at the expense of </w:t>
      </w:r>
      <w:r>
        <w:t xml:space="preserve">a </w:t>
      </w:r>
      <w:r w:rsidR="00BE4D0E">
        <w:t>longer running time.  The –type option a</w:t>
      </w:r>
      <w:r w:rsidR="007D45A8">
        <w:t xml:space="preserve">llows the user to specify the relative type </w:t>
      </w:r>
      <w:r>
        <w:t>for which</w:t>
      </w:r>
      <w:r w:rsidR="007D45A8">
        <w:t xml:space="preserve"> </w:t>
      </w:r>
      <w:r w:rsidR="00A45F96" w:rsidRPr="006A2FE4">
        <w:rPr>
          <w:i/>
        </w:rPr>
        <w:t>graf</w:t>
      </w:r>
      <w:r w:rsidR="00A45F96">
        <w:t xml:space="preserve"> </w:t>
      </w:r>
      <w:r w:rsidR="007D45A8">
        <w:t>should try to find all the pairs.  The type sho</w:t>
      </w:r>
      <w:r w:rsidR="00B2178B">
        <w:t xml:space="preserve">uld be an integer from 1 to 4, with the code meanings shown in the above short description.  The greater the type value is, the more SNPs </w:t>
      </w:r>
      <w:r w:rsidR="00A45F96" w:rsidRPr="006A2FE4">
        <w:rPr>
          <w:i/>
        </w:rPr>
        <w:t>graf</w:t>
      </w:r>
      <w:r w:rsidR="00A45F96">
        <w:t xml:space="preserve"> </w:t>
      </w:r>
      <w:r w:rsidR="00B2178B">
        <w:t xml:space="preserve">will check, and hence the more related samples it will find and the more time it will spend.  The default type </w:t>
      </w:r>
      <w:r w:rsidR="000B6EAA">
        <w:t>value is 3</w:t>
      </w:r>
      <w:r w:rsidR="00B2178B">
        <w:t>.</w:t>
      </w:r>
    </w:p>
    <w:p w14:paraId="3DF83FBF" w14:textId="77777777" w:rsidR="00B2178B" w:rsidRDefault="00B2178B" w:rsidP="00801935">
      <w:pPr>
        <w:jc w:val="both"/>
      </w:pPr>
    </w:p>
    <w:p w14:paraId="1A941C2A" w14:textId="591D40E9" w:rsidR="000C3BD6" w:rsidRPr="007E0B84" w:rsidRDefault="000C3BD6" w:rsidP="000C3BD6">
      <w:pPr>
        <w:jc w:val="both"/>
        <w:rPr>
          <w:rFonts w:ascii="Courier New" w:hAnsi="Courier New" w:cs="Courier New"/>
          <w:sz w:val="20"/>
          <w:szCs w:val="20"/>
        </w:rPr>
      </w:pPr>
      <w:r>
        <w:t xml:space="preserve">Example: </w:t>
      </w:r>
      <w:r w:rsidRPr="007E0B84">
        <w:rPr>
          <w:rFonts w:ascii="Courier New" w:hAnsi="Courier New" w:cs="Courier New"/>
          <w:sz w:val="20"/>
          <w:szCs w:val="20"/>
        </w:rPr>
        <w:t>graf -plink affy_hapmap</w:t>
      </w:r>
      <w:r w:rsidR="009A4921">
        <w:rPr>
          <w:rFonts w:ascii="Courier New" w:hAnsi="Courier New" w:cs="Courier New"/>
          <w:sz w:val="20"/>
          <w:szCs w:val="20"/>
        </w:rPr>
        <w:t xml:space="preserve"> –type 2</w:t>
      </w:r>
    </w:p>
    <w:p w14:paraId="3F093752" w14:textId="77777777" w:rsidR="000C3BD6" w:rsidRDefault="000C3BD6" w:rsidP="00801935">
      <w:pPr>
        <w:jc w:val="both"/>
        <w:rPr>
          <w:b/>
        </w:rPr>
      </w:pPr>
    </w:p>
    <w:p w14:paraId="21067F4E" w14:textId="4AB5F513" w:rsidR="00345B08" w:rsidRDefault="00B2178B" w:rsidP="00801935">
      <w:pPr>
        <w:jc w:val="both"/>
        <w:rPr>
          <w:b/>
        </w:rPr>
      </w:pPr>
      <w:r w:rsidRPr="003863E0">
        <w:rPr>
          <w:b/>
        </w:rPr>
        <w:t>-</w:t>
      </w:r>
      <w:r>
        <w:rPr>
          <w:b/>
        </w:rPr>
        <w:t>ssrs</w:t>
      </w:r>
      <w:r>
        <w:rPr>
          <w:b/>
        </w:rPr>
        <w:tab/>
      </w:r>
    </w:p>
    <w:p w14:paraId="77B2527B" w14:textId="4B46D4B4" w:rsidR="00B2178B" w:rsidRDefault="00B2178B" w:rsidP="00801935">
      <w:pPr>
        <w:jc w:val="both"/>
      </w:pPr>
      <w:r>
        <w:t xml:space="preserve">When the marker IDs in the PLINK .bim file are SS IDs, the user can use -ssrs option to specify an SS to RS mapping file so that </w:t>
      </w:r>
      <w:r w:rsidR="00A45F96" w:rsidRPr="006A2FE4">
        <w:rPr>
          <w:i/>
        </w:rPr>
        <w:t>graf</w:t>
      </w:r>
      <w:r w:rsidR="00A45F96">
        <w:t xml:space="preserve"> </w:t>
      </w:r>
      <w:r>
        <w:t>can convert the SS IDs to RS IDs.</w:t>
      </w:r>
    </w:p>
    <w:p w14:paraId="0F133F8F" w14:textId="77777777" w:rsidR="00B2178B" w:rsidRDefault="00B2178B" w:rsidP="00801935">
      <w:pPr>
        <w:jc w:val="both"/>
      </w:pPr>
      <w:r>
        <w:t xml:space="preserve">  </w:t>
      </w:r>
    </w:p>
    <w:p w14:paraId="5F9C2A3E" w14:textId="45DC4303" w:rsidR="000C3BD6" w:rsidRPr="00BE4D0E" w:rsidRDefault="000C3BD6" w:rsidP="000C3BD6">
      <w:pPr>
        <w:jc w:val="both"/>
      </w:pPr>
      <w:r>
        <w:t xml:space="preserve">Example: </w:t>
      </w:r>
      <w:r w:rsidRPr="007E0B84">
        <w:rPr>
          <w:rFonts w:ascii="Courier New" w:hAnsi="Courier New" w:cs="Courier New"/>
          <w:sz w:val="20"/>
          <w:szCs w:val="20"/>
        </w:rPr>
        <w:t xml:space="preserve">graf -plink </w:t>
      </w:r>
      <w:r w:rsidR="009A4921">
        <w:rPr>
          <w:rFonts w:ascii="Courier New" w:hAnsi="Courier New" w:cs="Courier New"/>
          <w:sz w:val="20"/>
          <w:szCs w:val="20"/>
        </w:rPr>
        <w:t>DsWithSs –SsToRs.txt (</w:t>
      </w:r>
      <w:r w:rsidR="009A4921" w:rsidRPr="00BE4D0E">
        <w:t>assuming PLINK set DsWithSs.* exists)</w:t>
      </w:r>
    </w:p>
    <w:p w14:paraId="050D641E" w14:textId="77777777" w:rsidR="000C3BD6" w:rsidRDefault="000C3BD6" w:rsidP="00801935">
      <w:pPr>
        <w:jc w:val="both"/>
        <w:rPr>
          <w:b/>
        </w:rPr>
      </w:pPr>
    </w:p>
    <w:p w14:paraId="26F82460" w14:textId="77777777" w:rsidR="003D1958" w:rsidRDefault="003D1958" w:rsidP="00801935">
      <w:pPr>
        <w:jc w:val="both"/>
        <w:rPr>
          <w:b/>
          <w:bCs/>
        </w:rPr>
      </w:pPr>
    </w:p>
    <w:p w14:paraId="7F5A9B28" w14:textId="77777777" w:rsidR="00A34E0A" w:rsidRDefault="00A34E0A" w:rsidP="00801935">
      <w:pPr>
        <w:jc w:val="both"/>
        <w:rPr>
          <w:b/>
          <w:bCs/>
        </w:rPr>
      </w:pPr>
    </w:p>
    <w:p w14:paraId="28D1ADF9" w14:textId="77777777" w:rsidR="00772310" w:rsidRDefault="00772310" w:rsidP="00801935">
      <w:pPr>
        <w:jc w:val="both"/>
        <w:rPr>
          <w:b/>
          <w:bCs/>
        </w:rPr>
      </w:pPr>
    </w:p>
    <w:p w14:paraId="4EB9B49A" w14:textId="691013BA" w:rsidR="00B2178B" w:rsidRDefault="00B2178B" w:rsidP="00801935">
      <w:pPr>
        <w:jc w:val="both"/>
      </w:pPr>
      <w:r>
        <w:rPr>
          <w:b/>
          <w:bCs/>
        </w:rPr>
        <w:t>OUTPUT FILES</w:t>
      </w:r>
      <w:r>
        <w:t xml:space="preserve"> </w:t>
      </w:r>
    </w:p>
    <w:p w14:paraId="4552699D" w14:textId="77777777" w:rsidR="00B2178B" w:rsidRDefault="00B2178B" w:rsidP="00801935">
      <w:pPr>
        <w:jc w:val="both"/>
      </w:pPr>
    </w:p>
    <w:p w14:paraId="3B3BE11C" w14:textId="289465DA" w:rsidR="002C6643" w:rsidRDefault="00A45F96">
      <w:pPr>
        <w:jc w:val="both"/>
      </w:pPr>
      <w:r w:rsidRPr="006A2FE4">
        <w:rPr>
          <w:i/>
        </w:rPr>
        <w:t>graf</w:t>
      </w:r>
      <w:r>
        <w:t xml:space="preserve"> </w:t>
      </w:r>
      <w:r w:rsidR="00E81EB6">
        <w:t xml:space="preserve">requires that an input genotype file, either in PLINK format (with -plink option) or in GRAF format (with -geno option) should be specified. When -exfp option </w:t>
      </w:r>
      <w:r w:rsidR="009A4921">
        <w:t>is</w:t>
      </w:r>
      <w:r w:rsidR="00E81EB6">
        <w:t xml:space="preserve"> selected, </w:t>
      </w:r>
      <w:r w:rsidR="002C6643">
        <w:t xml:space="preserve">the -out option should also be selected to specify the name of the output file.  The output file is the genotype dataset in GRAF format, as described above.  </w:t>
      </w:r>
    </w:p>
    <w:p w14:paraId="0337C2B9" w14:textId="77777777" w:rsidR="00E24A0B" w:rsidRDefault="00E24A0B" w:rsidP="00801935">
      <w:pPr>
        <w:jc w:val="both"/>
      </w:pPr>
    </w:p>
    <w:p w14:paraId="0D35D4A1" w14:textId="18F5CC88" w:rsidR="00E24A0B" w:rsidRDefault="002C6643" w:rsidP="00801935">
      <w:pPr>
        <w:jc w:val="both"/>
      </w:pPr>
      <w:r>
        <w:t xml:space="preserve">The output file should have the extracted genotypes of the fingerprinting SNPs and can be passed back to </w:t>
      </w:r>
      <w:r w:rsidR="00A45F96" w:rsidRPr="006A2FE4">
        <w:rPr>
          <w:i/>
        </w:rPr>
        <w:t>graf</w:t>
      </w:r>
      <w:r w:rsidR="00A45F96">
        <w:t xml:space="preserve"> </w:t>
      </w:r>
      <w:r>
        <w:t>as an input file</w:t>
      </w:r>
      <w:r w:rsidR="0037627E">
        <w:t xml:space="preserve"> in a later run</w:t>
      </w:r>
      <w:r>
        <w:t>.</w:t>
      </w:r>
    </w:p>
    <w:p w14:paraId="652AD86A" w14:textId="77777777" w:rsidR="002C6643" w:rsidRDefault="002C6643" w:rsidP="00801935">
      <w:pPr>
        <w:jc w:val="both"/>
      </w:pPr>
    </w:p>
    <w:p w14:paraId="21C267E4" w14:textId="20C97B83" w:rsidR="00A06E26" w:rsidRDefault="002C6643">
      <w:pPr>
        <w:jc w:val="both"/>
      </w:pPr>
      <w:r>
        <w:t xml:space="preserve">When -exfp option is not selected, </w:t>
      </w:r>
      <w:r w:rsidR="00A45F96" w:rsidRPr="006A2FE4">
        <w:rPr>
          <w:i/>
        </w:rPr>
        <w:t>graf</w:t>
      </w:r>
      <w:r w:rsidR="00A45F96">
        <w:t xml:space="preserve"> </w:t>
      </w:r>
      <w:r>
        <w:t>will use the genotype information in the input genotype dataset</w:t>
      </w:r>
      <w:r w:rsidR="00581983">
        <w:t>,</w:t>
      </w:r>
      <w:r>
        <w:t xml:space="preserve"> find the related samples</w:t>
      </w:r>
      <w:r w:rsidR="00581983">
        <w:t xml:space="preserve"> and subjects,</w:t>
      </w:r>
      <w:r>
        <w:t xml:space="preserve"> and </w:t>
      </w:r>
      <w:r w:rsidR="00581983">
        <w:t xml:space="preserve">will save the results </w:t>
      </w:r>
      <w:r>
        <w:t xml:space="preserve">to the output file. </w:t>
      </w:r>
    </w:p>
    <w:p w14:paraId="00FD9426" w14:textId="77777777" w:rsidR="00345B08" w:rsidRDefault="002C6643" w:rsidP="00801935">
      <w:pPr>
        <w:jc w:val="both"/>
      </w:pPr>
      <w:r>
        <w:t xml:space="preserve"> </w:t>
      </w:r>
    </w:p>
    <w:p w14:paraId="50BB4744" w14:textId="6C9419A4" w:rsidR="008244B7" w:rsidRDefault="00A06E26" w:rsidP="00801935">
      <w:pPr>
        <w:jc w:val="both"/>
      </w:pPr>
      <w:r>
        <w:t>If any related subject</w:t>
      </w:r>
      <w:r w:rsidR="007F2016">
        <w:t>s</w:t>
      </w:r>
      <w:r>
        <w:t xml:space="preserve"> are found, the results will be saved to </w:t>
      </w:r>
      <w:r w:rsidR="00186C40">
        <w:t>the output file</w:t>
      </w:r>
      <w:r>
        <w:t>, which is a plain text file wi</w:t>
      </w:r>
      <w:r w:rsidR="007F2016">
        <w:t>th</w:t>
      </w:r>
      <w:r>
        <w:t xml:space="preserve"> the following columns:</w:t>
      </w:r>
    </w:p>
    <w:p w14:paraId="3BA9DD56" w14:textId="77777777" w:rsidR="00A06E26" w:rsidRDefault="00A06E26" w:rsidP="00801935">
      <w:pPr>
        <w:jc w:val="both"/>
      </w:pPr>
    </w:p>
    <w:p w14:paraId="7E9CF9B7" w14:textId="6E7B1F6C" w:rsidR="00A06E26" w:rsidRDefault="00A06E26" w:rsidP="00801935">
      <w:pPr>
        <w:jc w:val="both"/>
      </w:pPr>
      <w:r w:rsidRPr="00A06E26">
        <w:rPr>
          <w:b/>
        </w:rPr>
        <w:t>Sample1:</w:t>
      </w:r>
      <w:r>
        <w:tab/>
      </w:r>
      <w:r w:rsidR="00345B08">
        <w:t xml:space="preserve"> </w:t>
      </w:r>
      <w:r>
        <w:t>the ID of the first sample in each pair</w:t>
      </w:r>
    </w:p>
    <w:p w14:paraId="6724DAA3" w14:textId="176DE872" w:rsidR="00A06E26" w:rsidRDefault="00A06E26" w:rsidP="00801935">
      <w:pPr>
        <w:jc w:val="both"/>
      </w:pPr>
      <w:r>
        <w:rPr>
          <w:b/>
        </w:rPr>
        <w:t>Sample2</w:t>
      </w:r>
      <w:r w:rsidRPr="00A06E26">
        <w:rPr>
          <w:b/>
        </w:rPr>
        <w:t>:</w:t>
      </w:r>
      <w:r>
        <w:tab/>
      </w:r>
      <w:r w:rsidR="00345B08">
        <w:t xml:space="preserve"> </w:t>
      </w:r>
      <w:r>
        <w:t>the ID of the second sample in each pair</w:t>
      </w:r>
    </w:p>
    <w:p w14:paraId="0BE4947B" w14:textId="347C163D" w:rsidR="00A06E26" w:rsidRDefault="00A06E26" w:rsidP="00801935">
      <w:pPr>
        <w:jc w:val="both"/>
      </w:pPr>
      <w:r w:rsidRPr="00A06E26">
        <w:rPr>
          <w:b/>
        </w:rPr>
        <w:t>S</w:t>
      </w:r>
      <w:r>
        <w:rPr>
          <w:b/>
        </w:rPr>
        <w:t>ubject</w:t>
      </w:r>
      <w:r w:rsidRPr="00A06E26">
        <w:rPr>
          <w:b/>
        </w:rPr>
        <w:t>1:</w:t>
      </w:r>
      <w:r>
        <w:tab/>
      </w:r>
      <w:r w:rsidR="00345B08">
        <w:t xml:space="preserve"> </w:t>
      </w:r>
      <w:r>
        <w:t>the subject ID of the first sample in each pair</w:t>
      </w:r>
    </w:p>
    <w:p w14:paraId="5B20F06C" w14:textId="2557CDBA" w:rsidR="00A06E26" w:rsidRDefault="00A06E26" w:rsidP="00801935">
      <w:pPr>
        <w:jc w:val="both"/>
      </w:pPr>
      <w:r w:rsidRPr="00A06E26">
        <w:rPr>
          <w:b/>
        </w:rPr>
        <w:t>S</w:t>
      </w:r>
      <w:r>
        <w:rPr>
          <w:b/>
        </w:rPr>
        <w:t>ubject2</w:t>
      </w:r>
      <w:r w:rsidRPr="00A06E26">
        <w:rPr>
          <w:b/>
        </w:rPr>
        <w:t>:</w:t>
      </w:r>
      <w:r>
        <w:tab/>
      </w:r>
      <w:r w:rsidR="00345B08">
        <w:t xml:space="preserve"> </w:t>
      </w:r>
      <w:r>
        <w:t>the subject ID of the second sample in each pair</w:t>
      </w:r>
    </w:p>
    <w:p w14:paraId="19B452DA" w14:textId="550B15FF" w:rsidR="00A06E26" w:rsidRDefault="00A06E26" w:rsidP="00801935">
      <w:pPr>
        <w:jc w:val="both"/>
      </w:pPr>
      <w:r w:rsidRPr="00A06E26">
        <w:rPr>
          <w:b/>
        </w:rPr>
        <w:t>S</w:t>
      </w:r>
      <w:r>
        <w:rPr>
          <w:b/>
        </w:rPr>
        <w:t>ex1</w:t>
      </w:r>
      <w:r w:rsidRPr="00A06E26">
        <w:rPr>
          <w:b/>
        </w:rPr>
        <w:t>1:</w:t>
      </w:r>
      <w:r>
        <w:rPr>
          <w:b/>
        </w:rPr>
        <w:tab/>
      </w:r>
      <w:r>
        <w:tab/>
      </w:r>
      <w:r w:rsidR="00345B08">
        <w:t xml:space="preserve"> </w:t>
      </w:r>
      <w:r>
        <w:t>the gender of the first subject in each pair, 1=male; 2=female</w:t>
      </w:r>
    </w:p>
    <w:p w14:paraId="35DB3316" w14:textId="13057FF8" w:rsidR="00A06E26" w:rsidRDefault="00A06E26" w:rsidP="00801935">
      <w:pPr>
        <w:jc w:val="both"/>
      </w:pPr>
      <w:r w:rsidRPr="00A06E26">
        <w:rPr>
          <w:b/>
        </w:rPr>
        <w:t>S</w:t>
      </w:r>
      <w:r>
        <w:rPr>
          <w:b/>
        </w:rPr>
        <w:t>ex12</w:t>
      </w:r>
      <w:r w:rsidRPr="00A06E26">
        <w:rPr>
          <w:b/>
        </w:rPr>
        <w:t>:</w:t>
      </w:r>
      <w:r>
        <w:rPr>
          <w:b/>
        </w:rPr>
        <w:tab/>
      </w:r>
      <w:r>
        <w:tab/>
      </w:r>
      <w:r w:rsidR="00345B08">
        <w:t xml:space="preserve"> </w:t>
      </w:r>
      <w:r>
        <w:t>the gender of the second subject in each pair, 1=male; 2=female</w:t>
      </w:r>
    </w:p>
    <w:p w14:paraId="56AE3DEE" w14:textId="1C375D5D" w:rsidR="00345B08" w:rsidRDefault="00A06E26" w:rsidP="00801935">
      <w:pPr>
        <w:jc w:val="both"/>
      </w:pPr>
      <w:r>
        <w:rPr>
          <w:b/>
          <w:bCs/>
        </w:rPr>
        <w:t>HG match:</w:t>
      </w:r>
      <w:r>
        <w:t xml:space="preserve"> </w:t>
      </w:r>
      <w:r>
        <w:tab/>
      </w:r>
      <w:r w:rsidR="00345B08">
        <w:t xml:space="preserve"> </w:t>
      </w:r>
      <w:r>
        <w:t xml:space="preserve">number of SNPs with matched genotypes when only homozygous SNPs </w:t>
      </w:r>
    </w:p>
    <w:p w14:paraId="6F18C98A" w14:textId="77777777" w:rsidR="006B3146" w:rsidRDefault="00345B08" w:rsidP="00801935">
      <w:pPr>
        <w:jc w:val="both"/>
      </w:pPr>
      <w:r>
        <w:t xml:space="preserve">            </w:t>
      </w:r>
      <w:r>
        <w:tab/>
        <w:t xml:space="preserve"> </w:t>
      </w:r>
      <w:r w:rsidR="00A06E26">
        <w:t>are counted</w:t>
      </w:r>
    </w:p>
    <w:p w14:paraId="44FD718D" w14:textId="24F8AD6B" w:rsidR="00345B08" w:rsidRDefault="00A06E26" w:rsidP="00801935">
      <w:pPr>
        <w:jc w:val="both"/>
      </w:pPr>
      <w:r>
        <w:rPr>
          <w:b/>
          <w:bCs/>
        </w:rPr>
        <w:t>HG miss:</w:t>
      </w:r>
      <w:r>
        <w:t xml:space="preserve"> </w:t>
      </w:r>
      <w:r>
        <w:tab/>
      </w:r>
      <w:r w:rsidR="00345B08">
        <w:t xml:space="preserve"> </w:t>
      </w:r>
      <w:r>
        <w:t xml:space="preserve">number of SNPs with mismatched genotypes when only homozygous </w:t>
      </w:r>
    </w:p>
    <w:p w14:paraId="6CEF2C08" w14:textId="77777777" w:rsidR="006B3146" w:rsidRDefault="00345B08" w:rsidP="00801935">
      <w:pPr>
        <w:ind w:firstLine="720"/>
        <w:jc w:val="both"/>
      </w:pPr>
      <w:r>
        <w:t xml:space="preserve">             </w:t>
      </w:r>
      <w:r w:rsidR="00A06E26">
        <w:t>SNPs are counted</w:t>
      </w:r>
    </w:p>
    <w:p w14:paraId="7AC231A9" w14:textId="77777777" w:rsidR="006B3146" w:rsidRDefault="00A06E26" w:rsidP="006B3146">
      <w:pPr>
        <w:jc w:val="both"/>
      </w:pPr>
      <w:r>
        <w:rPr>
          <w:b/>
          <w:bCs/>
        </w:rPr>
        <w:t>HGMR:</w:t>
      </w:r>
      <w:r>
        <w:t xml:space="preserve"> </w:t>
      </w:r>
      <w:r w:rsidR="00345B08">
        <w:t xml:space="preserve"> </w:t>
      </w:r>
      <w:r>
        <w:tab/>
      </w:r>
      <w:r w:rsidR="00345B08">
        <w:t xml:space="preserve"> </w:t>
      </w:r>
      <w:r>
        <w:t>Homozygous Genotype Mismatch Rate (%)</w:t>
      </w:r>
    </w:p>
    <w:p w14:paraId="30A4DE51" w14:textId="77777777" w:rsidR="006B3146" w:rsidRDefault="00A06E26" w:rsidP="006B3146">
      <w:pPr>
        <w:jc w:val="both"/>
      </w:pPr>
      <w:r>
        <w:rPr>
          <w:b/>
          <w:bCs/>
        </w:rPr>
        <w:t>AG match:</w:t>
      </w:r>
      <w:r>
        <w:t xml:space="preserve"> </w:t>
      </w:r>
      <w:r>
        <w:tab/>
      </w:r>
      <w:r w:rsidR="00345B08">
        <w:t xml:space="preserve"> </w:t>
      </w:r>
      <w:r>
        <w:t>number of SNPs with matched genotypes when all SNPs are counted</w:t>
      </w:r>
    </w:p>
    <w:p w14:paraId="7EB69232" w14:textId="3FF18871" w:rsidR="006B3146" w:rsidRDefault="00A06E26" w:rsidP="006B3146">
      <w:pPr>
        <w:jc w:val="both"/>
      </w:pPr>
      <w:r>
        <w:rPr>
          <w:b/>
          <w:bCs/>
        </w:rPr>
        <w:t>AG miss:</w:t>
      </w:r>
      <w:r>
        <w:t xml:space="preserve"> </w:t>
      </w:r>
      <w:r>
        <w:tab/>
      </w:r>
      <w:r w:rsidR="00345B08">
        <w:t xml:space="preserve"> </w:t>
      </w:r>
      <w:r>
        <w:t>number of SNPs with mismatched genotypes when all SNPs are counted</w:t>
      </w:r>
    </w:p>
    <w:p w14:paraId="5D5ADC68" w14:textId="77777777" w:rsidR="006B3146" w:rsidRDefault="00A06E26" w:rsidP="006B3146">
      <w:pPr>
        <w:jc w:val="both"/>
      </w:pPr>
      <w:r>
        <w:rPr>
          <w:b/>
          <w:bCs/>
        </w:rPr>
        <w:t>AGMR:</w:t>
      </w:r>
      <w:r>
        <w:t xml:space="preserve"> </w:t>
      </w:r>
      <w:r>
        <w:tab/>
      </w:r>
      <w:r w:rsidR="00345B08">
        <w:t xml:space="preserve"> </w:t>
      </w:r>
      <w:r>
        <w:t>All Genotype Mismatch Rate (%)</w:t>
      </w:r>
    </w:p>
    <w:p w14:paraId="36F2A2D7" w14:textId="01C66358" w:rsidR="00345B08" w:rsidRDefault="00A06E26" w:rsidP="006B3146">
      <w:pPr>
        <w:jc w:val="both"/>
      </w:pPr>
      <w:r>
        <w:rPr>
          <w:b/>
          <w:bCs/>
        </w:rPr>
        <w:t>Geno relation:</w:t>
      </w:r>
      <w:r>
        <w:t xml:space="preserve"> relationship determined by sample genotypes. See above for code </w:t>
      </w:r>
    </w:p>
    <w:p w14:paraId="0471736A" w14:textId="790F6DAE" w:rsidR="00345B08" w:rsidRDefault="00345B08" w:rsidP="00801935">
      <w:pPr>
        <w:ind w:firstLine="720"/>
        <w:jc w:val="both"/>
      </w:pPr>
      <w:r>
        <w:t xml:space="preserve">             </w:t>
      </w:r>
      <w:r w:rsidR="000B4960">
        <w:t xml:space="preserve"> </w:t>
      </w:r>
      <w:r w:rsidR="00A06E26">
        <w:t>meanings</w:t>
      </w:r>
      <w:r w:rsidR="00A06E26">
        <w:br/>
      </w:r>
      <w:r w:rsidR="00A06E26">
        <w:rPr>
          <w:b/>
          <w:bCs/>
        </w:rPr>
        <w:t>Ped relation:</w:t>
      </w:r>
      <w:r w:rsidR="00A06E26">
        <w:t xml:space="preserve"> </w:t>
      </w:r>
      <w:r w:rsidR="00A06E26">
        <w:tab/>
      </w:r>
      <w:r>
        <w:t xml:space="preserve"> </w:t>
      </w:r>
      <w:r w:rsidR="00A06E26">
        <w:t xml:space="preserve">relationship derived from </w:t>
      </w:r>
      <w:r w:rsidR="00FD4EA1">
        <w:t>subject-sample</w:t>
      </w:r>
      <w:r w:rsidR="00A06E26">
        <w:t xml:space="preserve"> mapping file and pedigree file. </w:t>
      </w:r>
    </w:p>
    <w:p w14:paraId="3543AE2E" w14:textId="0D16ED43" w:rsidR="008244B7" w:rsidRDefault="00345B08" w:rsidP="00801935">
      <w:pPr>
        <w:ind w:firstLine="720"/>
        <w:jc w:val="both"/>
      </w:pPr>
      <w:r>
        <w:t xml:space="preserve">             </w:t>
      </w:r>
      <w:r w:rsidR="00722057">
        <w:t>See above for code meanings</w:t>
      </w:r>
    </w:p>
    <w:p w14:paraId="007DF6BA" w14:textId="1E0DA8F1" w:rsidR="00722057" w:rsidRDefault="0040113D" w:rsidP="00801935">
      <w:pPr>
        <w:jc w:val="both"/>
      </w:pPr>
      <w:r w:rsidRPr="0040113D">
        <w:rPr>
          <w:b/>
        </w:rPr>
        <w:t>p_value:</w:t>
      </w:r>
      <w:r w:rsidRPr="0040113D">
        <w:t xml:space="preserve"> </w:t>
      </w:r>
      <w:r>
        <w:tab/>
      </w:r>
      <w:r w:rsidR="00C2419E">
        <w:t xml:space="preserve"> </w:t>
      </w:r>
      <w:r w:rsidRPr="0040113D">
        <w:t>Probability that the genetic relationship is NOT the predicted type</w:t>
      </w:r>
    </w:p>
    <w:p w14:paraId="33B0FFB2" w14:textId="77777777" w:rsidR="0040113D" w:rsidRDefault="0040113D" w:rsidP="00801935">
      <w:pPr>
        <w:jc w:val="both"/>
      </w:pPr>
    </w:p>
    <w:p w14:paraId="7B6EF324" w14:textId="2D626E11" w:rsidR="00722057" w:rsidRDefault="00722057" w:rsidP="00801935">
      <w:pPr>
        <w:jc w:val="both"/>
      </w:pPr>
      <w:r>
        <w:t>When multiple PLINK sets are checked</w:t>
      </w:r>
      <w:r w:rsidR="00774633">
        <w:t xml:space="preserve"> pairwise</w:t>
      </w:r>
      <w:r>
        <w:t>, the output file will have two extra columns, DS1 and DS2, showing the dataset IDs</w:t>
      </w:r>
      <w:r w:rsidR="00774633">
        <w:t xml:space="preserve"> for the pair of PLINK sets</w:t>
      </w:r>
      <w:r>
        <w:t>.</w:t>
      </w:r>
    </w:p>
    <w:p w14:paraId="4B8D4BC6" w14:textId="77777777" w:rsidR="00722057" w:rsidRDefault="00722057" w:rsidP="00801935">
      <w:pPr>
        <w:jc w:val="both"/>
      </w:pPr>
    </w:p>
    <w:p w14:paraId="26C68A90" w14:textId="77777777" w:rsidR="00304A54" w:rsidRDefault="00304A54" w:rsidP="00801935">
      <w:pPr>
        <w:jc w:val="both"/>
        <w:rPr>
          <w:b/>
          <w:bCs/>
        </w:rPr>
      </w:pPr>
    </w:p>
    <w:p w14:paraId="213C36F9" w14:textId="77777777" w:rsidR="00A34E0A" w:rsidRDefault="00A34E0A" w:rsidP="00801935">
      <w:pPr>
        <w:jc w:val="both"/>
        <w:rPr>
          <w:b/>
          <w:bCs/>
        </w:rPr>
      </w:pPr>
    </w:p>
    <w:p w14:paraId="394C7013" w14:textId="0F9D5114" w:rsidR="00886CC4" w:rsidRDefault="00886CC4" w:rsidP="00801935">
      <w:pPr>
        <w:jc w:val="both"/>
        <w:rPr>
          <w:b/>
          <w:bCs/>
        </w:rPr>
      </w:pPr>
      <w:r>
        <w:rPr>
          <w:b/>
          <w:bCs/>
        </w:rPr>
        <w:t>REPORTING QUESTIONS AND PROBLEMS</w:t>
      </w:r>
    </w:p>
    <w:p w14:paraId="3C5F2B7E" w14:textId="77777777" w:rsidR="00886CC4" w:rsidRDefault="00886CC4" w:rsidP="00801935">
      <w:pPr>
        <w:jc w:val="both"/>
        <w:rPr>
          <w:b/>
          <w:bCs/>
        </w:rPr>
      </w:pPr>
    </w:p>
    <w:p w14:paraId="2A14657B" w14:textId="5A77EC4E" w:rsidR="00886CC4" w:rsidRDefault="00886CC4" w:rsidP="00801935">
      <w:pPr>
        <w:jc w:val="both"/>
        <w:rPr>
          <w:bCs/>
        </w:rPr>
      </w:pPr>
      <w:r w:rsidRPr="00886CC4">
        <w:rPr>
          <w:bCs/>
        </w:rPr>
        <w:t xml:space="preserve">Send any questions or problem reports to </w:t>
      </w:r>
      <w:hyperlink r:id="rId10" w:history="1">
        <w:r w:rsidRPr="00435438">
          <w:rPr>
            <w:rStyle w:val="Hyperlink"/>
            <w:bCs/>
          </w:rPr>
          <w:t>dbgap-help@ncbi.nlm.nih.gov</w:t>
        </w:r>
      </w:hyperlink>
      <w:r>
        <w:rPr>
          <w:bCs/>
        </w:rPr>
        <w:t>.</w:t>
      </w:r>
    </w:p>
    <w:p w14:paraId="76C183A7" w14:textId="00D91477" w:rsidR="00886CC4" w:rsidRDefault="00886CC4" w:rsidP="00801935">
      <w:pPr>
        <w:jc w:val="both"/>
        <w:rPr>
          <w:bCs/>
        </w:rPr>
      </w:pPr>
      <w:r>
        <w:rPr>
          <w:bCs/>
        </w:rPr>
        <w:t xml:space="preserve">There </w:t>
      </w:r>
      <w:r w:rsidR="004F5D71">
        <w:rPr>
          <w:bCs/>
        </w:rPr>
        <w:t xml:space="preserve">are </w:t>
      </w:r>
      <w:r>
        <w:rPr>
          <w:bCs/>
        </w:rPr>
        <w:t>two issues related to the input files for GRAF that can make filing problem reports for GRAF more complicated than for some other bioinformatics software packages: 1) the files may be large and 2) the files likely contain human subjects data that the user may not be authorized to send in the context of a problem report.</w:t>
      </w:r>
    </w:p>
    <w:p w14:paraId="45DDD045" w14:textId="77777777" w:rsidR="00886CC4" w:rsidRDefault="00886CC4" w:rsidP="00801935">
      <w:pPr>
        <w:jc w:val="both"/>
        <w:rPr>
          <w:bCs/>
        </w:rPr>
      </w:pPr>
    </w:p>
    <w:p w14:paraId="438D26AA" w14:textId="77777777" w:rsidR="00886CC4" w:rsidRDefault="00886CC4" w:rsidP="00801935">
      <w:pPr>
        <w:jc w:val="both"/>
        <w:rPr>
          <w:bCs/>
        </w:rPr>
      </w:pPr>
      <w:r>
        <w:rPr>
          <w:bCs/>
        </w:rPr>
        <w:t>To avoid the two numbered problems, users should avoid sending input files with the initial problem report. Sending copies of diagnostic messages and/or screenshots of unexpected behavior is appropriate in the initial report and this is generally a good way for a user to report exactly what the user observed.</w:t>
      </w:r>
    </w:p>
    <w:p w14:paraId="3FD2CCCF" w14:textId="77777777" w:rsidR="00886CC4" w:rsidRDefault="00886CC4" w:rsidP="00801935">
      <w:pPr>
        <w:jc w:val="both"/>
        <w:rPr>
          <w:bCs/>
        </w:rPr>
      </w:pPr>
    </w:p>
    <w:p w14:paraId="4A8490A0" w14:textId="233FC1C2" w:rsidR="001D0FD5" w:rsidRDefault="00886CC4" w:rsidP="00801935">
      <w:pPr>
        <w:jc w:val="both"/>
        <w:rPr>
          <w:bCs/>
        </w:rPr>
      </w:pPr>
      <w:r>
        <w:rPr>
          <w:bCs/>
        </w:rPr>
        <w:t xml:space="preserve">Some input files to GRAF may come from the dbGaP data repository. If a user wishes to ask a question </w:t>
      </w:r>
      <w:r w:rsidR="001D0FD5">
        <w:rPr>
          <w:bCs/>
        </w:rPr>
        <w:t xml:space="preserve">concerning files from </w:t>
      </w:r>
      <w:r w:rsidR="00A45D29">
        <w:rPr>
          <w:bCs/>
        </w:rPr>
        <w:t>a dbGaP data</w:t>
      </w:r>
      <w:r>
        <w:rPr>
          <w:bCs/>
        </w:rPr>
        <w:t>set, then the user can refer</w:t>
      </w:r>
      <w:r w:rsidR="001D0FD5">
        <w:rPr>
          <w:bCs/>
        </w:rPr>
        <w:t xml:space="preserve"> to the dbGaP accessions such as those starting with phs, phg, pht, the files names, and the versions, if any. Since dbgap-help personnel already have access to these files, there is no need or benefit to transmitting the dbGaP files back to dbgap-help.</w:t>
      </w:r>
    </w:p>
    <w:p w14:paraId="424909DF" w14:textId="77777777" w:rsidR="001D0FD5" w:rsidRDefault="001D0FD5" w:rsidP="00801935">
      <w:pPr>
        <w:jc w:val="both"/>
        <w:rPr>
          <w:bCs/>
        </w:rPr>
      </w:pPr>
    </w:p>
    <w:p w14:paraId="64C856FD" w14:textId="77777777" w:rsidR="00074D37" w:rsidRDefault="001D0FD5" w:rsidP="00801935">
      <w:pPr>
        <w:jc w:val="both"/>
        <w:rPr>
          <w:b/>
          <w:bCs/>
        </w:rPr>
      </w:pPr>
      <w:r>
        <w:rPr>
          <w:bCs/>
        </w:rPr>
        <w:t xml:space="preserve">For questions or problem reports that concern input files that are not from dbGaP (e.g., from EGA), users should follow a two-step procedure. Step 1: If the consents are such that the dbGaP staff has permission to look at the files, include in the initial problem report a request to transfer files via sftp. Step 2: The initial response from dbgap-help should include instructions on how to transfer the files, and the user should follow those instructions.  </w:t>
      </w:r>
      <w:r w:rsidR="00886CC4">
        <w:rPr>
          <w:bCs/>
        </w:rPr>
        <w:t xml:space="preserve">  </w:t>
      </w:r>
    </w:p>
    <w:p w14:paraId="585CBBBB" w14:textId="77777777" w:rsidR="00074D37" w:rsidRDefault="00074D37" w:rsidP="00801935">
      <w:pPr>
        <w:jc w:val="both"/>
        <w:rPr>
          <w:b/>
          <w:bCs/>
        </w:rPr>
      </w:pPr>
    </w:p>
    <w:p w14:paraId="60B21B60" w14:textId="77777777" w:rsidR="000262BC" w:rsidRDefault="000262BC" w:rsidP="00801935">
      <w:pPr>
        <w:jc w:val="both"/>
        <w:rPr>
          <w:b/>
          <w:bCs/>
        </w:rPr>
      </w:pPr>
    </w:p>
    <w:p w14:paraId="27BF1BBF" w14:textId="099CD55E" w:rsidR="003D1958" w:rsidRDefault="00AB7634" w:rsidP="00801935">
      <w:pPr>
        <w:jc w:val="both"/>
        <w:rPr>
          <w:b/>
          <w:bCs/>
        </w:rPr>
      </w:pPr>
      <w:r>
        <w:rPr>
          <w:b/>
          <w:bCs/>
        </w:rPr>
        <w:t xml:space="preserve">PLOTING GRAF RESULTS USING </w:t>
      </w:r>
      <w:r w:rsidR="003D1958" w:rsidRPr="003D1958">
        <w:rPr>
          <w:bCs/>
          <w:i/>
        </w:rPr>
        <w:t>PlotGraf.pl</w:t>
      </w:r>
    </w:p>
    <w:p w14:paraId="699843A7" w14:textId="77777777" w:rsidR="003D1958" w:rsidRDefault="003D1958" w:rsidP="00801935">
      <w:pPr>
        <w:jc w:val="both"/>
        <w:rPr>
          <w:color w:val="000000"/>
        </w:rPr>
      </w:pPr>
    </w:p>
    <w:p w14:paraId="462DB580" w14:textId="1EFFB6C4" w:rsidR="00A624D4" w:rsidRDefault="003D1958" w:rsidP="00801935">
      <w:pPr>
        <w:jc w:val="both"/>
        <w:rPr>
          <w:color w:val="000000"/>
        </w:rPr>
      </w:pPr>
      <w:r>
        <w:rPr>
          <w:i/>
        </w:rPr>
        <w:t>PlotG</w:t>
      </w:r>
      <w:r w:rsidRPr="006A2FE4">
        <w:rPr>
          <w:i/>
        </w:rPr>
        <w:t>raf</w:t>
      </w:r>
      <w:r>
        <w:rPr>
          <w:i/>
        </w:rPr>
        <w:t>.pl</w:t>
      </w:r>
      <w:r>
        <w:t xml:space="preserve"> </w:t>
      </w:r>
      <w:r w:rsidR="00A624D4">
        <w:rPr>
          <w:color w:val="000000"/>
        </w:rPr>
        <w:t xml:space="preserve">is a perl script that plots </w:t>
      </w:r>
      <w:r w:rsidR="00A624D4">
        <w:t>graphs to show the distributions of HGMR and AGMR values.  It shows b</w:t>
      </w:r>
      <w:r w:rsidR="00A624D4">
        <w:rPr>
          <w:color w:val="000000"/>
        </w:rPr>
        <w:t>rief instructions when it is executed without parameters:</w:t>
      </w:r>
    </w:p>
    <w:p w14:paraId="39DBC340" w14:textId="77777777" w:rsidR="003D1958" w:rsidRDefault="003D1958" w:rsidP="00801935">
      <w:pPr>
        <w:jc w:val="both"/>
        <w:rPr>
          <w:color w:val="000000"/>
        </w:rPr>
      </w:pPr>
    </w:p>
    <w:p w14:paraId="5A291AD4" w14:textId="68FDA194" w:rsidR="00C50023" w:rsidRPr="00C50023" w:rsidRDefault="00C50023" w:rsidP="00801935">
      <w:pPr>
        <w:jc w:val="both"/>
        <w:rPr>
          <w:rFonts w:ascii="Courier New" w:hAnsi="Courier New" w:cs="Courier New"/>
          <w:sz w:val="20"/>
          <w:szCs w:val="20"/>
        </w:rPr>
      </w:pPr>
      <w:r w:rsidRPr="00C50023">
        <w:rPr>
          <w:rFonts w:ascii="Courier New" w:hAnsi="Courier New" w:cs="Courier New"/>
          <w:sz w:val="20"/>
          <w:szCs w:val="20"/>
        </w:rPr>
        <w:t>PlotGraf.pl</w:t>
      </w:r>
    </w:p>
    <w:p w14:paraId="652C8A13" w14:textId="77777777" w:rsidR="00C50023" w:rsidRPr="00C50023" w:rsidRDefault="00C50023" w:rsidP="00801935">
      <w:pPr>
        <w:jc w:val="both"/>
        <w:rPr>
          <w:rFonts w:ascii="Courier New" w:hAnsi="Courier New" w:cs="Courier New"/>
          <w:sz w:val="20"/>
          <w:szCs w:val="20"/>
        </w:rPr>
      </w:pPr>
    </w:p>
    <w:p w14:paraId="37047474" w14:textId="77777777" w:rsidR="00C50023" w:rsidRDefault="003D1958" w:rsidP="00801935">
      <w:pPr>
        <w:jc w:val="both"/>
        <w:rPr>
          <w:rFonts w:ascii="Courier New" w:hAnsi="Courier New" w:cs="Courier New"/>
          <w:sz w:val="20"/>
          <w:szCs w:val="20"/>
        </w:rPr>
      </w:pPr>
      <w:r w:rsidRPr="00C50023">
        <w:rPr>
          <w:rFonts w:ascii="Courier New" w:hAnsi="Courier New" w:cs="Courier New"/>
          <w:sz w:val="20"/>
          <w:szCs w:val="20"/>
        </w:rPr>
        <w:t xml:space="preserve">Usage: PlotGraf.pl &lt;input related subject file&gt; &lt;output png file&gt; </w:t>
      </w:r>
    </w:p>
    <w:p w14:paraId="589C990F" w14:textId="78BFC11D" w:rsidR="003D1958" w:rsidRPr="00C50023" w:rsidRDefault="00C50023" w:rsidP="00801935">
      <w:pPr>
        <w:jc w:val="both"/>
        <w:rPr>
          <w:rFonts w:ascii="Courier New" w:hAnsi="Courier New" w:cs="Courier New"/>
          <w:sz w:val="20"/>
          <w:szCs w:val="20"/>
        </w:rPr>
      </w:pPr>
      <w:r>
        <w:rPr>
          <w:rFonts w:ascii="Courier New" w:hAnsi="Courier New" w:cs="Courier New"/>
          <w:sz w:val="20"/>
          <w:szCs w:val="20"/>
        </w:rPr>
        <w:t xml:space="preserve">                   </w:t>
      </w:r>
      <w:r w:rsidR="003D1958" w:rsidRPr="00C50023">
        <w:rPr>
          <w:rFonts w:ascii="Courier New" w:hAnsi="Courier New" w:cs="Courier New"/>
          <w:sz w:val="20"/>
          <w:szCs w:val="20"/>
        </w:rPr>
        <w:t>&lt;graph type&gt; [Options]</w:t>
      </w:r>
    </w:p>
    <w:p w14:paraId="0AA8AF0B" w14:textId="77777777" w:rsidR="003D1958" w:rsidRPr="00C50023" w:rsidRDefault="003D1958" w:rsidP="00801935">
      <w:pPr>
        <w:jc w:val="both"/>
        <w:rPr>
          <w:rFonts w:ascii="Courier New" w:hAnsi="Courier New" w:cs="Courier New"/>
          <w:sz w:val="20"/>
          <w:szCs w:val="20"/>
        </w:rPr>
      </w:pPr>
    </w:p>
    <w:p w14:paraId="044FDD44" w14:textId="77777777" w:rsidR="003D1958" w:rsidRPr="00C50023" w:rsidRDefault="003D1958" w:rsidP="00801935">
      <w:pPr>
        <w:jc w:val="both"/>
        <w:rPr>
          <w:rFonts w:ascii="Courier New" w:hAnsi="Courier New" w:cs="Courier New"/>
          <w:sz w:val="20"/>
          <w:szCs w:val="20"/>
        </w:rPr>
      </w:pPr>
      <w:r w:rsidRPr="00C50023">
        <w:rPr>
          <w:rFonts w:ascii="Courier New" w:hAnsi="Courier New" w:cs="Courier New"/>
          <w:sz w:val="20"/>
          <w:szCs w:val="20"/>
        </w:rPr>
        <w:t>Note:</w:t>
      </w:r>
    </w:p>
    <w:p w14:paraId="06E829E3" w14:textId="77777777" w:rsidR="003D1958" w:rsidRPr="00C50023" w:rsidRDefault="003D1958" w:rsidP="00801935">
      <w:pPr>
        <w:jc w:val="both"/>
        <w:rPr>
          <w:rFonts w:ascii="Courier New" w:hAnsi="Courier New" w:cs="Courier New"/>
          <w:sz w:val="20"/>
          <w:szCs w:val="20"/>
        </w:rPr>
      </w:pPr>
      <w:r w:rsidRPr="00C50023">
        <w:rPr>
          <w:rFonts w:ascii="Courier New" w:hAnsi="Courier New" w:cs="Courier New"/>
          <w:sz w:val="20"/>
          <w:szCs w:val="20"/>
        </w:rPr>
        <w:t xml:space="preserve">    Valid graph types are:</w:t>
      </w:r>
    </w:p>
    <w:p w14:paraId="139B9513" w14:textId="77777777" w:rsidR="003D1958" w:rsidRPr="00C50023" w:rsidRDefault="003D1958" w:rsidP="00801935">
      <w:pPr>
        <w:jc w:val="both"/>
        <w:rPr>
          <w:rFonts w:ascii="Courier New" w:hAnsi="Courier New" w:cs="Courier New"/>
          <w:sz w:val="20"/>
          <w:szCs w:val="20"/>
        </w:rPr>
      </w:pPr>
      <w:r w:rsidRPr="00C50023">
        <w:rPr>
          <w:rFonts w:ascii="Courier New" w:hAnsi="Courier New" w:cs="Courier New"/>
          <w:sz w:val="20"/>
          <w:szCs w:val="20"/>
        </w:rPr>
        <w:t xml:space="preserve">        1 = HGMR histogram</w:t>
      </w:r>
    </w:p>
    <w:p w14:paraId="52B2C8CD" w14:textId="77777777" w:rsidR="003D1958" w:rsidRPr="00C50023" w:rsidRDefault="003D1958" w:rsidP="00801935">
      <w:pPr>
        <w:jc w:val="both"/>
        <w:rPr>
          <w:rFonts w:ascii="Courier New" w:hAnsi="Courier New" w:cs="Courier New"/>
          <w:sz w:val="20"/>
          <w:szCs w:val="20"/>
        </w:rPr>
      </w:pPr>
      <w:r w:rsidRPr="00C50023">
        <w:rPr>
          <w:rFonts w:ascii="Courier New" w:hAnsi="Courier New" w:cs="Courier New"/>
          <w:sz w:val="20"/>
          <w:szCs w:val="20"/>
        </w:rPr>
        <w:t xml:space="preserve">        2 = AGMR histogram</w:t>
      </w:r>
    </w:p>
    <w:p w14:paraId="2FCE4494" w14:textId="77777777" w:rsidR="003D1958" w:rsidRPr="00C50023" w:rsidRDefault="003D1958" w:rsidP="00801935">
      <w:pPr>
        <w:jc w:val="both"/>
        <w:rPr>
          <w:rFonts w:ascii="Courier New" w:hAnsi="Courier New" w:cs="Courier New"/>
          <w:sz w:val="20"/>
          <w:szCs w:val="20"/>
        </w:rPr>
      </w:pPr>
      <w:r w:rsidRPr="00C50023">
        <w:rPr>
          <w:rFonts w:ascii="Courier New" w:hAnsi="Courier New" w:cs="Courier New"/>
          <w:sz w:val="20"/>
          <w:szCs w:val="20"/>
        </w:rPr>
        <w:t xml:space="preserve">        3 = HGMR + AGMR scatter plot</w:t>
      </w:r>
    </w:p>
    <w:p w14:paraId="1729AF05" w14:textId="77777777" w:rsidR="003D1958" w:rsidRPr="00C50023" w:rsidRDefault="003D1958" w:rsidP="00801935">
      <w:pPr>
        <w:jc w:val="both"/>
        <w:rPr>
          <w:rFonts w:ascii="Courier New" w:hAnsi="Courier New" w:cs="Courier New"/>
          <w:sz w:val="20"/>
          <w:szCs w:val="20"/>
        </w:rPr>
      </w:pPr>
    </w:p>
    <w:p w14:paraId="352C10B5" w14:textId="77777777" w:rsidR="003D1958" w:rsidRPr="00C50023" w:rsidRDefault="003D1958" w:rsidP="00801935">
      <w:pPr>
        <w:jc w:val="both"/>
        <w:rPr>
          <w:rFonts w:ascii="Courier New" w:hAnsi="Courier New" w:cs="Courier New"/>
          <w:sz w:val="20"/>
          <w:szCs w:val="20"/>
        </w:rPr>
      </w:pPr>
      <w:r w:rsidRPr="00C50023">
        <w:rPr>
          <w:rFonts w:ascii="Courier New" w:hAnsi="Courier New" w:cs="Courier New"/>
          <w:sz w:val="20"/>
          <w:szCs w:val="20"/>
        </w:rPr>
        <w:t>Options:</w:t>
      </w:r>
    </w:p>
    <w:p w14:paraId="7689CAF0" w14:textId="6CA41CAB" w:rsidR="003D1958" w:rsidRPr="00C50023" w:rsidRDefault="003D1958" w:rsidP="00801935">
      <w:pPr>
        <w:jc w:val="both"/>
        <w:rPr>
          <w:rFonts w:ascii="Courier New" w:hAnsi="Courier New" w:cs="Courier New"/>
          <w:sz w:val="20"/>
          <w:szCs w:val="20"/>
        </w:rPr>
      </w:pPr>
      <w:r w:rsidRPr="00C50023">
        <w:rPr>
          <w:rFonts w:ascii="Courier New" w:hAnsi="Courier New" w:cs="Courier New"/>
          <w:sz w:val="20"/>
          <w:szCs w:val="20"/>
        </w:rPr>
        <w:t xml:space="preserve">    -gw    </w:t>
      </w:r>
      <w:r w:rsidR="00A624D4">
        <w:rPr>
          <w:rFonts w:ascii="Courier New" w:hAnsi="Courier New" w:cs="Courier New"/>
          <w:sz w:val="20"/>
          <w:szCs w:val="20"/>
        </w:rPr>
        <w:t xml:space="preserve"> </w:t>
      </w:r>
      <w:r w:rsidRPr="00C50023">
        <w:rPr>
          <w:rFonts w:ascii="Courier New" w:hAnsi="Courier New" w:cs="Courier New"/>
          <w:sz w:val="20"/>
          <w:szCs w:val="20"/>
        </w:rPr>
        <w:t>graph width:  Set graph width in pixels</w:t>
      </w:r>
    </w:p>
    <w:p w14:paraId="1F3B5B91" w14:textId="6EECCD12" w:rsidR="003D1958" w:rsidRPr="00C50023" w:rsidRDefault="003D1958" w:rsidP="00801935">
      <w:pPr>
        <w:jc w:val="both"/>
        <w:rPr>
          <w:rFonts w:ascii="Courier New" w:hAnsi="Courier New" w:cs="Courier New"/>
          <w:sz w:val="20"/>
          <w:szCs w:val="20"/>
        </w:rPr>
      </w:pPr>
      <w:r w:rsidRPr="00C50023">
        <w:rPr>
          <w:rFonts w:ascii="Courier New" w:hAnsi="Courier New" w:cs="Courier New"/>
          <w:sz w:val="20"/>
          <w:szCs w:val="20"/>
        </w:rPr>
        <w:t xml:space="preserve">    -gh    </w:t>
      </w:r>
      <w:r w:rsidR="00A624D4">
        <w:rPr>
          <w:rFonts w:ascii="Courier New" w:hAnsi="Courier New" w:cs="Courier New"/>
          <w:sz w:val="20"/>
          <w:szCs w:val="20"/>
        </w:rPr>
        <w:t xml:space="preserve"> </w:t>
      </w:r>
      <w:r w:rsidRPr="00C50023">
        <w:rPr>
          <w:rFonts w:ascii="Courier New" w:hAnsi="Courier New" w:cs="Courier New"/>
          <w:sz w:val="20"/>
          <w:szCs w:val="20"/>
        </w:rPr>
        <w:t>graph height: Set graph height in pixels</w:t>
      </w:r>
    </w:p>
    <w:p w14:paraId="6F68664E" w14:textId="71A83B19" w:rsidR="00A624D4" w:rsidRDefault="003D1958" w:rsidP="00801935">
      <w:pPr>
        <w:jc w:val="both"/>
        <w:rPr>
          <w:rFonts w:ascii="Courier New" w:hAnsi="Courier New" w:cs="Courier New"/>
          <w:sz w:val="20"/>
          <w:szCs w:val="20"/>
        </w:rPr>
      </w:pPr>
      <w:r w:rsidRPr="00C50023">
        <w:rPr>
          <w:rFonts w:ascii="Courier New" w:hAnsi="Courier New" w:cs="Courier New"/>
          <w:sz w:val="20"/>
          <w:szCs w:val="20"/>
        </w:rPr>
        <w:t xml:space="preserve">    -xmax  </w:t>
      </w:r>
      <w:r w:rsidR="00A624D4">
        <w:rPr>
          <w:rFonts w:ascii="Courier New" w:hAnsi="Courier New" w:cs="Courier New"/>
          <w:sz w:val="20"/>
          <w:szCs w:val="20"/>
        </w:rPr>
        <w:t xml:space="preserve"> </w:t>
      </w:r>
      <w:r w:rsidRPr="00C50023">
        <w:rPr>
          <w:rFonts w:ascii="Courier New" w:hAnsi="Courier New" w:cs="Courier New"/>
          <w:sz w:val="20"/>
          <w:szCs w:val="20"/>
        </w:rPr>
        <w:t xml:space="preserve">max x value: </w:t>
      </w:r>
      <w:r w:rsidR="00A624D4">
        <w:rPr>
          <w:rFonts w:ascii="Courier New" w:hAnsi="Courier New" w:cs="Courier New"/>
          <w:sz w:val="20"/>
          <w:szCs w:val="20"/>
        </w:rPr>
        <w:t xml:space="preserve"> </w:t>
      </w:r>
      <w:r w:rsidRPr="00C50023">
        <w:rPr>
          <w:rFonts w:ascii="Courier New" w:hAnsi="Courier New" w:cs="Courier New"/>
          <w:sz w:val="20"/>
          <w:szCs w:val="20"/>
        </w:rPr>
        <w:t xml:space="preserve">Set maximum HGMR or AGMR on x-axis of the </w:t>
      </w:r>
    </w:p>
    <w:p w14:paraId="43347F40" w14:textId="11EA261D" w:rsidR="003D1958" w:rsidRPr="00C50023" w:rsidRDefault="00A624D4" w:rsidP="00801935">
      <w:pPr>
        <w:jc w:val="both"/>
        <w:rPr>
          <w:rFonts w:ascii="Courier New" w:hAnsi="Courier New" w:cs="Courier New"/>
          <w:sz w:val="20"/>
          <w:szCs w:val="20"/>
        </w:rPr>
      </w:pPr>
      <w:r>
        <w:rPr>
          <w:rFonts w:ascii="Courier New" w:hAnsi="Courier New" w:cs="Courier New"/>
          <w:sz w:val="20"/>
          <w:szCs w:val="20"/>
        </w:rPr>
        <w:t xml:space="preserve">                          </w:t>
      </w:r>
      <w:r w:rsidR="003D1958" w:rsidRPr="00C50023">
        <w:rPr>
          <w:rFonts w:ascii="Courier New" w:hAnsi="Courier New" w:cs="Courier New"/>
          <w:sz w:val="20"/>
          <w:szCs w:val="20"/>
        </w:rPr>
        <w:t>histogram</w:t>
      </w:r>
    </w:p>
    <w:p w14:paraId="3454A805" w14:textId="77777777" w:rsidR="00A624D4" w:rsidRDefault="003D1958" w:rsidP="00801935">
      <w:pPr>
        <w:jc w:val="both"/>
        <w:rPr>
          <w:rFonts w:ascii="Courier New" w:hAnsi="Courier New" w:cs="Courier New"/>
          <w:sz w:val="20"/>
          <w:szCs w:val="20"/>
        </w:rPr>
      </w:pPr>
      <w:r w:rsidRPr="00C50023">
        <w:rPr>
          <w:rFonts w:ascii="Courier New" w:hAnsi="Courier New" w:cs="Courier New"/>
          <w:sz w:val="20"/>
          <w:szCs w:val="20"/>
        </w:rPr>
        <w:t xml:space="preserve">    -ymax   max y value:  Set maximum number of pairs on y-axis of the</w:t>
      </w:r>
    </w:p>
    <w:p w14:paraId="50028F38" w14:textId="5DF01508" w:rsidR="003D1958" w:rsidRPr="00C50023" w:rsidRDefault="00A624D4" w:rsidP="00801935">
      <w:pPr>
        <w:jc w:val="both"/>
        <w:rPr>
          <w:rFonts w:ascii="Courier New" w:hAnsi="Courier New" w:cs="Courier New"/>
          <w:sz w:val="20"/>
          <w:szCs w:val="20"/>
        </w:rPr>
      </w:pPr>
      <w:r>
        <w:rPr>
          <w:rFonts w:ascii="Courier New" w:hAnsi="Courier New" w:cs="Courier New"/>
          <w:sz w:val="20"/>
          <w:szCs w:val="20"/>
        </w:rPr>
        <w:t xml:space="preserve">                         </w:t>
      </w:r>
      <w:r w:rsidR="003D1958" w:rsidRPr="00C50023">
        <w:rPr>
          <w:rFonts w:ascii="Courier New" w:hAnsi="Courier New" w:cs="Courier New"/>
          <w:sz w:val="20"/>
          <w:szCs w:val="20"/>
        </w:rPr>
        <w:t xml:space="preserve"> histogram</w:t>
      </w:r>
    </w:p>
    <w:p w14:paraId="5DD4EA0B" w14:textId="77777777" w:rsidR="00304A54" w:rsidRPr="00C50023" w:rsidRDefault="00304A54" w:rsidP="00304A54">
      <w:pPr>
        <w:jc w:val="both"/>
        <w:rPr>
          <w:rFonts w:ascii="Courier New" w:hAnsi="Courier New" w:cs="Courier New"/>
        </w:rPr>
      </w:pPr>
      <w:r w:rsidRPr="00C50023">
        <w:rPr>
          <w:rFonts w:ascii="Courier New" w:hAnsi="Courier New" w:cs="Courier New"/>
          <w:sz w:val="20"/>
          <w:szCs w:val="20"/>
        </w:rPr>
        <w:t xml:space="preserve">    -dot    size:         Set dot size in pixels on the scatter plot</w:t>
      </w:r>
    </w:p>
    <w:p w14:paraId="4D28A7D2" w14:textId="77777777" w:rsidR="00304A54" w:rsidRDefault="00304A54" w:rsidP="00304A54">
      <w:pPr>
        <w:jc w:val="both"/>
        <w:rPr>
          <w:rFonts w:ascii="Courier New" w:hAnsi="Courier New" w:cs="Courier New"/>
          <w:sz w:val="20"/>
          <w:szCs w:val="20"/>
        </w:rPr>
      </w:pPr>
      <w:r>
        <w:rPr>
          <w:rFonts w:ascii="Courier New" w:hAnsi="Courier New" w:cs="Courier New"/>
          <w:sz w:val="20"/>
          <w:szCs w:val="20"/>
        </w:rPr>
        <w:t xml:space="preserve">    -hfd</w:t>
      </w:r>
      <w:r w:rsidRPr="00C50023">
        <w:rPr>
          <w:rFonts w:ascii="Courier New" w:hAnsi="Courier New" w:cs="Courier New"/>
          <w:sz w:val="20"/>
          <w:szCs w:val="20"/>
        </w:rPr>
        <w:t xml:space="preserve">    size:         Set dot size in pixels </w:t>
      </w:r>
      <w:r>
        <w:rPr>
          <w:rFonts w:ascii="Courier New" w:hAnsi="Courier New" w:cs="Courier New"/>
          <w:sz w:val="20"/>
          <w:szCs w:val="20"/>
        </w:rPr>
        <w:t>for HF (half sibling</w:t>
      </w:r>
    </w:p>
    <w:p w14:paraId="4C2382F5" w14:textId="06DC7825" w:rsidR="00304A54" w:rsidRPr="00C50023" w:rsidRDefault="00304A54" w:rsidP="00304A54">
      <w:pPr>
        <w:jc w:val="both"/>
        <w:rPr>
          <w:rFonts w:ascii="Courier New" w:hAnsi="Courier New" w:cs="Courier New"/>
        </w:rPr>
      </w:pPr>
      <w:r>
        <w:rPr>
          <w:rFonts w:ascii="Courier New" w:hAnsi="Courier New" w:cs="Courier New"/>
          <w:sz w:val="20"/>
          <w:szCs w:val="20"/>
        </w:rPr>
        <w:t xml:space="preserve">                          + full cousin) pairs</w:t>
      </w:r>
    </w:p>
    <w:p w14:paraId="14932D18" w14:textId="77777777" w:rsidR="00304A54" w:rsidRDefault="00304A54" w:rsidP="00801935">
      <w:pPr>
        <w:jc w:val="both"/>
      </w:pPr>
    </w:p>
    <w:p w14:paraId="3EDE5161" w14:textId="139CDBA5" w:rsidR="003D1958" w:rsidRDefault="00A624D4" w:rsidP="00801935">
      <w:pPr>
        <w:jc w:val="both"/>
      </w:pPr>
      <w:r>
        <w:t>It takes three required parameters.  The first parameter should be the name of the file that</w:t>
      </w:r>
      <w:r w:rsidR="005B125B">
        <w:t xml:space="preserve"> is generated by </w:t>
      </w:r>
      <w:r w:rsidR="005B125B" w:rsidRPr="005B125B">
        <w:rPr>
          <w:i/>
        </w:rPr>
        <w:t>graf</w:t>
      </w:r>
      <w:r>
        <w:t xml:space="preserve"> </w:t>
      </w:r>
      <w:r w:rsidR="005B125B">
        <w:t>and contain</w:t>
      </w:r>
      <w:r>
        <w:t xml:space="preserve">s </w:t>
      </w:r>
      <w:r w:rsidR="005B125B">
        <w:t xml:space="preserve">related subject pairs.  The second one is the output .png file which shows the graph.  The third one is an integer representing the graph type.  The options should be entered after the required parameters. </w:t>
      </w:r>
      <w:r w:rsidR="003E1CEE">
        <w:t xml:space="preserve"> Below are some examples showing how to run the script.</w:t>
      </w:r>
    </w:p>
    <w:p w14:paraId="5FC89024" w14:textId="77777777" w:rsidR="007A2E22" w:rsidRDefault="007A2E22" w:rsidP="00801935">
      <w:pPr>
        <w:jc w:val="both"/>
      </w:pPr>
    </w:p>
    <w:p w14:paraId="2C4EAB3E" w14:textId="38096D48" w:rsidR="007A2E22" w:rsidRPr="0070117C" w:rsidRDefault="007A2E22" w:rsidP="007A2E22">
      <w:pPr>
        <w:jc w:val="both"/>
        <w:rPr>
          <w:rFonts w:ascii="Courier New" w:hAnsi="Courier New" w:cs="Courier New"/>
          <w:sz w:val="20"/>
          <w:szCs w:val="20"/>
        </w:rPr>
      </w:pPr>
      <w:r w:rsidRPr="0070117C">
        <w:rPr>
          <w:rFonts w:ascii="Courier New" w:hAnsi="Courier New" w:cs="Courier New"/>
          <w:sz w:val="20"/>
          <w:szCs w:val="20"/>
        </w:rPr>
        <w:t xml:space="preserve">graf -plink affy_hapmap -maxhm 15 -ssm affy_hapmap_ssm.txt </w:t>
      </w:r>
    </w:p>
    <w:p w14:paraId="2B539D0F" w14:textId="77B261E4" w:rsidR="007A2E22" w:rsidRPr="0070117C" w:rsidRDefault="007A2E22" w:rsidP="007A2E22">
      <w:pPr>
        <w:jc w:val="both"/>
        <w:rPr>
          <w:rFonts w:ascii="Courier New" w:hAnsi="Courier New" w:cs="Courier New"/>
          <w:sz w:val="20"/>
          <w:szCs w:val="20"/>
        </w:rPr>
      </w:pPr>
      <w:r w:rsidRPr="0070117C">
        <w:rPr>
          <w:rFonts w:ascii="Courier New" w:hAnsi="Courier New" w:cs="Courier New"/>
          <w:sz w:val="20"/>
          <w:szCs w:val="20"/>
        </w:rPr>
        <w:t xml:space="preserve">     -ped affy_hapmap_pedigree.txt -out affy_hapmap_rels.txt</w:t>
      </w:r>
    </w:p>
    <w:p w14:paraId="41BD0AD6" w14:textId="77777777" w:rsidR="007A2E22" w:rsidRPr="0070117C" w:rsidRDefault="007A2E22" w:rsidP="007A2E22">
      <w:pPr>
        <w:jc w:val="both"/>
        <w:rPr>
          <w:rFonts w:ascii="Courier New" w:hAnsi="Courier New" w:cs="Courier New"/>
          <w:sz w:val="20"/>
          <w:szCs w:val="20"/>
        </w:rPr>
      </w:pPr>
      <w:r w:rsidRPr="0070117C">
        <w:rPr>
          <w:rFonts w:ascii="Courier New" w:hAnsi="Courier New" w:cs="Courier New"/>
          <w:sz w:val="20"/>
          <w:szCs w:val="20"/>
        </w:rPr>
        <w:t>PlotGraf.pl affy_hapmap_rels.txt affy_hapmap_hgmr.png 1</w:t>
      </w:r>
    </w:p>
    <w:p w14:paraId="0C558B0A" w14:textId="77777777" w:rsidR="007A2E22" w:rsidRPr="0070117C" w:rsidRDefault="007A2E22" w:rsidP="007A2E22">
      <w:pPr>
        <w:jc w:val="both"/>
        <w:rPr>
          <w:rFonts w:ascii="Courier New" w:hAnsi="Courier New" w:cs="Courier New"/>
          <w:sz w:val="20"/>
          <w:szCs w:val="20"/>
        </w:rPr>
      </w:pPr>
      <w:r w:rsidRPr="0070117C">
        <w:rPr>
          <w:rFonts w:ascii="Courier New" w:hAnsi="Courier New" w:cs="Courier New"/>
          <w:sz w:val="20"/>
          <w:szCs w:val="20"/>
        </w:rPr>
        <w:t>PlotGraf.pl affy_hapmap_rels.txt affy_hapmap_agmr.png 2</w:t>
      </w:r>
    </w:p>
    <w:p w14:paraId="48C3A333" w14:textId="77777777" w:rsidR="007A2E22" w:rsidRPr="0070117C" w:rsidRDefault="007A2E22" w:rsidP="007A2E22">
      <w:pPr>
        <w:jc w:val="both"/>
        <w:rPr>
          <w:rFonts w:ascii="Courier New" w:hAnsi="Courier New" w:cs="Courier New"/>
          <w:sz w:val="20"/>
          <w:szCs w:val="20"/>
        </w:rPr>
      </w:pPr>
      <w:r w:rsidRPr="0070117C">
        <w:rPr>
          <w:rFonts w:ascii="Courier New" w:hAnsi="Courier New" w:cs="Courier New"/>
          <w:sz w:val="20"/>
          <w:szCs w:val="20"/>
        </w:rPr>
        <w:t>PlotGraf.pl affy_hapmap_rels.txt affy_hapmap_scatter.png 3</w:t>
      </w:r>
    </w:p>
    <w:p w14:paraId="1458A795" w14:textId="77777777" w:rsidR="007A2E22" w:rsidRDefault="007A2E22" w:rsidP="00801935">
      <w:pPr>
        <w:jc w:val="both"/>
      </w:pPr>
    </w:p>
    <w:p w14:paraId="0895AB71" w14:textId="17C359F7" w:rsidR="003E1CEE" w:rsidRDefault="007A2E22" w:rsidP="00801935">
      <w:pPr>
        <w:jc w:val="both"/>
      </w:pPr>
      <w:r>
        <w:t>In the</w:t>
      </w:r>
      <w:r w:rsidR="00D250AC">
        <w:t xml:space="preserve"> first step </w:t>
      </w:r>
      <w:r>
        <w:t>the C++ program finds related pairs and saves the results to affy_hapmap_rels.txt.  Then PlotGraf.pl takes the results and plot</w:t>
      </w:r>
      <w:r w:rsidR="00CA613D">
        <w:t>s</w:t>
      </w:r>
      <w:r>
        <w:t xml:space="preserve"> histograms to show distributions of HGMR values of the related subjects, AGMR values of the duplicates, and a scatter plot to show distribution of both values.</w:t>
      </w:r>
    </w:p>
    <w:p w14:paraId="07B2D49C" w14:textId="77777777" w:rsidR="00D250AC" w:rsidRDefault="00D250AC" w:rsidP="00801935">
      <w:pPr>
        <w:jc w:val="both"/>
      </w:pPr>
    </w:p>
    <w:p w14:paraId="2DD6DA18" w14:textId="59349708" w:rsidR="000030D9" w:rsidRDefault="0070117C" w:rsidP="00801935">
      <w:pPr>
        <w:jc w:val="both"/>
      </w:pPr>
      <w:r>
        <w:t xml:space="preserve">In </w:t>
      </w:r>
      <w:r w:rsidR="00774633">
        <w:t>both</w:t>
      </w:r>
      <w:r>
        <w:t xml:space="preserve"> histograms, the colored bars represent different type of relationships derived from the SSM and pedigree file (See Table 2 for the meanings of the 2-letter abbreviations).</w:t>
      </w:r>
      <w:r w:rsidR="007318FA">
        <w:t xml:space="preserve"> The cyan lines show the cutoff values suggested by GRAF to separate different types of relationships determined by comparing the genotypes. In the scatter plot, each contour line shows the area that is predicted to contain 95% of the pairs for each relatedness type, assuming all of the 10,000 fingerprinting SNPs are genotyped for all of the subjects in a large, homogeneous, random mating population. </w:t>
      </w:r>
      <w:r w:rsidR="00055974">
        <w:t xml:space="preserve">Note that the HapMap samples were collected from human individuals from very different populations, and </w:t>
      </w:r>
      <w:r w:rsidR="00AB7634">
        <w:t>GRAF is more accurate when predicting relatedness for subjects from a homogeneous population</w:t>
      </w:r>
      <w:r w:rsidR="00055974">
        <w:t xml:space="preserve">. </w:t>
      </w:r>
    </w:p>
    <w:p w14:paraId="116269C2" w14:textId="77777777" w:rsidR="0070117C" w:rsidRDefault="0070117C" w:rsidP="00801935">
      <w:pPr>
        <w:jc w:val="both"/>
      </w:pPr>
    </w:p>
    <w:p w14:paraId="24C29823" w14:textId="77777777" w:rsidR="0070117C" w:rsidRDefault="000030D9" w:rsidP="00801935">
      <w:pPr>
        <w:jc w:val="both"/>
        <w:rPr>
          <w:rFonts w:ascii="Courier New" w:hAnsi="Courier New" w:cs="Courier New"/>
          <w:sz w:val="20"/>
          <w:szCs w:val="20"/>
        </w:rPr>
      </w:pPr>
      <w:r w:rsidRPr="0070117C">
        <w:rPr>
          <w:rFonts w:ascii="Courier New" w:hAnsi="Courier New" w:cs="Courier New"/>
          <w:sz w:val="20"/>
          <w:szCs w:val="20"/>
        </w:rPr>
        <w:t xml:space="preserve">graf -plink affy_hapmap -maxhm 15 -ssm affy_hapmap_fake_ssm.txt </w:t>
      </w:r>
    </w:p>
    <w:p w14:paraId="03D00F4D" w14:textId="09E0F767" w:rsidR="000030D9" w:rsidRPr="0070117C" w:rsidRDefault="0070117C" w:rsidP="00801935">
      <w:pPr>
        <w:jc w:val="both"/>
        <w:rPr>
          <w:rFonts w:ascii="Courier New" w:hAnsi="Courier New" w:cs="Courier New"/>
          <w:sz w:val="20"/>
          <w:szCs w:val="20"/>
        </w:rPr>
      </w:pPr>
      <w:r>
        <w:rPr>
          <w:rFonts w:ascii="Courier New" w:hAnsi="Courier New" w:cs="Courier New"/>
          <w:sz w:val="20"/>
          <w:szCs w:val="20"/>
        </w:rPr>
        <w:t xml:space="preserve">     </w:t>
      </w:r>
      <w:r w:rsidR="000030D9" w:rsidRPr="0070117C">
        <w:rPr>
          <w:rFonts w:ascii="Courier New" w:hAnsi="Courier New" w:cs="Courier New"/>
          <w:sz w:val="20"/>
          <w:szCs w:val="20"/>
        </w:rPr>
        <w:t>-ped affy_hapmap_fake_pedigree.txt -out affy_hapmap_fake_rels.txt</w:t>
      </w:r>
    </w:p>
    <w:p w14:paraId="167FE1DE" w14:textId="77777777" w:rsidR="0070117C" w:rsidRDefault="0070117C" w:rsidP="00801935">
      <w:pPr>
        <w:jc w:val="both"/>
        <w:rPr>
          <w:rFonts w:ascii="Courier New" w:hAnsi="Courier New" w:cs="Courier New"/>
          <w:sz w:val="20"/>
          <w:szCs w:val="20"/>
        </w:rPr>
      </w:pPr>
      <w:r w:rsidRPr="0070117C">
        <w:rPr>
          <w:rFonts w:ascii="Courier New" w:hAnsi="Courier New" w:cs="Courier New"/>
          <w:sz w:val="20"/>
          <w:szCs w:val="20"/>
        </w:rPr>
        <w:t xml:space="preserve">PlotGraf.pl affy_hapmap_fake_rels.txt affy_hapmap_hgmr_f1.png 1 </w:t>
      </w:r>
    </w:p>
    <w:p w14:paraId="577CF108" w14:textId="427AC2E1" w:rsidR="000030D9" w:rsidRPr="0070117C" w:rsidRDefault="0070117C" w:rsidP="00801935">
      <w:pPr>
        <w:jc w:val="both"/>
        <w:rPr>
          <w:rFonts w:ascii="Courier New" w:hAnsi="Courier New" w:cs="Courier New"/>
          <w:sz w:val="20"/>
          <w:szCs w:val="20"/>
        </w:rPr>
      </w:pPr>
      <w:r>
        <w:rPr>
          <w:rFonts w:ascii="Courier New" w:hAnsi="Courier New" w:cs="Courier New"/>
          <w:sz w:val="20"/>
          <w:szCs w:val="20"/>
        </w:rPr>
        <w:t xml:space="preserve">     </w:t>
      </w:r>
      <w:r w:rsidRPr="0070117C">
        <w:rPr>
          <w:rFonts w:ascii="Courier New" w:hAnsi="Courier New" w:cs="Courier New"/>
          <w:sz w:val="20"/>
          <w:szCs w:val="20"/>
        </w:rPr>
        <w:t>-gw 1000 -gh 500</w:t>
      </w:r>
    </w:p>
    <w:p w14:paraId="7A9313D1" w14:textId="77777777" w:rsidR="0070117C" w:rsidRDefault="0070117C" w:rsidP="00801935">
      <w:pPr>
        <w:jc w:val="both"/>
        <w:rPr>
          <w:rFonts w:ascii="Courier New" w:hAnsi="Courier New" w:cs="Courier New"/>
          <w:sz w:val="20"/>
          <w:szCs w:val="20"/>
        </w:rPr>
      </w:pPr>
      <w:r w:rsidRPr="0070117C">
        <w:rPr>
          <w:rFonts w:ascii="Courier New" w:hAnsi="Courier New" w:cs="Courier New"/>
          <w:sz w:val="20"/>
          <w:szCs w:val="20"/>
        </w:rPr>
        <w:t xml:space="preserve">PlotGraf.pl affy_hapmap_fake_rels.txt affy_hapmap_agmr_f1.png 2 </w:t>
      </w:r>
    </w:p>
    <w:p w14:paraId="019F3B05" w14:textId="0C82680E" w:rsidR="0070117C" w:rsidRPr="0070117C" w:rsidRDefault="0070117C" w:rsidP="00801935">
      <w:pPr>
        <w:jc w:val="both"/>
        <w:rPr>
          <w:rFonts w:ascii="Courier New" w:hAnsi="Courier New" w:cs="Courier New"/>
          <w:sz w:val="20"/>
          <w:szCs w:val="20"/>
        </w:rPr>
      </w:pPr>
      <w:r>
        <w:rPr>
          <w:rFonts w:ascii="Courier New" w:hAnsi="Courier New" w:cs="Courier New"/>
          <w:sz w:val="20"/>
          <w:szCs w:val="20"/>
        </w:rPr>
        <w:t xml:space="preserve">     </w:t>
      </w:r>
      <w:r w:rsidRPr="0070117C">
        <w:rPr>
          <w:rFonts w:ascii="Courier New" w:hAnsi="Courier New" w:cs="Courier New"/>
          <w:sz w:val="20"/>
          <w:szCs w:val="20"/>
        </w:rPr>
        <w:t>-xmax 60 -ymax 20</w:t>
      </w:r>
    </w:p>
    <w:p w14:paraId="01DE8BE0" w14:textId="77777777" w:rsidR="0070117C" w:rsidRDefault="0070117C" w:rsidP="00801935">
      <w:pPr>
        <w:jc w:val="both"/>
        <w:rPr>
          <w:rFonts w:ascii="Courier New" w:hAnsi="Courier New" w:cs="Courier New"/>
          <w:sz w:val="20"/>
          <w:szCs w:val="20"/>
        </w:rPr>
      </w:pPr>
      <w:r w:rsidRPr="0070117C">
        <w:rPr>
          <w:rFonts w:ascii="Courier New" w:hAnsi="Courier New" w:cs="Courier New"/>
          <w:sz w:val="20"/>
          <w:szCs w:val="20"/>
        </w:rPr>
        <w:t xml:space="preserve">PlotGraf.pl affy_hapmap_fake_rels.txt affy_hapmap_scatter_f1.png 3 </w:t>
      </w:r>
    </w:p>
    <w:p w14:paraId="67BC5318" w14:textId="50CD869F" w:rsidR="0070117C" w:rsidRPr="0070117C" w:rsidRDefault="0070117C" w:rsidP="00801935">
      <w:pPr>
        <w:jc w:val="both"/>
        <w:rPr>
          <w:rFonts w:ascii="Courier New" w:hAnsi="Courier New" w:cs="Courier New"/>
          <w:sz w:val="20"/>
          <w:szCs w:val="20"/>
        </w:rPr>
      </w:pPr>
      <w:r>
        <w:rPr>
          <w:rFonts w:ascii="Courier New" w:hAnsi="Courier New" w:cs="Courier New"/>
          <w:sz w:val="20"/>
          <w:szCs w:val="20"/>
        </w:rPr>
        <w:t xml:space="preserve">     </w:t>
      </w:r>
      <w:r w:rsidRPr="0070117C">
        <w:rPr>
          <w:rFonts w:ascii="Courier New" w:hAnsi="Courier New" w:cs="Courier New"/>
          <w:sz w:val="20"/>
          <w:szCs w:val="20"/>
        </w:rPr>
        <w:t>-dot 5</w:t>
      </w:r>
    </w:p>
    <w:p w14:paraId="0399372D" w14:textId="77777777" w:rsidR="0070117C" w:rsidRDefault="0070117C" w:rsidP="00801935">
      <w:pPr>
        <w:jc w:val="both"/>
      </w:pPr>
    </w:p>
    <w:p w14:paraId="54D9B3C6" w14:textId="15F69AC6" w:rsidR="000030D9" w:rsidRDefault="00D221F1" w:rsidP="00801935">
      <w:pPr>
        <w:jc w:val="both"/>
      </w:pPr>
      <w:r>
        <w:t xml:space="preserve">The above examples show that graph size, axis limits and </w:t>
      </w:r>
      <w:r w:rsidR="00055974">
        <w:t xml:space="preserve">the scatter plot </w:t>
      </w:r>
      <w:r>
        <w:t xml:space="preserve">dot size can be adjusted by users.  In the first step a fake pedigree and a fake SSM file are used to show how GRAF finds and reports errors in the pedigree and SSM files.  The HGMR histogram generated in the second step shows that some of the related pairs reported by the pedigree and SSM file don’t match the genetic relatedness determined by GRAF.  It also shows that the graph size can be adjusted by using options -gw and -gh.  The AGMR histogram also shows the mismatches between the relationships types reported in the input files and those determined by GRAF. </w:t>
      </w:r>
      <w:r w:rsidR="00055974">
        <w:t>The axis limits can be adjusted by using -xmax and -ymax options.  The scatter</w:t>
      </w:r>
      <w:r w:rsidR="00AB7634">
        <w:t xml:space="preserve"> plot shows the dot size can be adjusted using -dot option.</w:t>
      </w:r>
      <w:r w:rsidR="00055974">
        <w:t xml:space="preserve"> </w:t>
      </w:r>
    </w:p>
    <w:p w14:paraId="4C3F4B94" w14:textId="77777777" w:rsidR="00D221F1" w:rsidRDefault="00D221F1" w:rsidP="00801935">
      <w:pPr>
        <w:jc w:val="both"/>
      </w:pPr>
    </w:p>
    <w:p w14:paraId="164C989A" w14:textId="1505CC3A" w:rsidR="00AB7634" w:rsidRPr="00AB7634" w:rsidRDefault="00AB7634" w:rsidP="00801935">
      <w:pPr>
        <w:jc w:val="both"/>
      </w:pPr>
      <w:r w:rsidRPr="00AB7634">
        <w:t xml:space="preserve">Multiple genotype datasets can </w:t>
      </w:r>
      <w:r>
        <w:t xml:space="preserve">be combined into one </w:t>
      </w:r>
      <w:r w:rsidR="006B4AFD">
        <w:t>.fpg</w:t>
      </w:r>
      <w:r w:rsidR="00A93537">
        <w:t xml:space="preserve"> </w:t>
      </w:r>
      <w:r>
        <w:t xml:space="preserve">file and passed to </w:t>
      </w:r>
      <w:r w:rsidRPr="00A93537">
        <w:rPr>
          <w:i/>
        </w:rPr>
        <w:t>graf</w:t>
      </w:r>
      <w:r w:rsidR="00A93537">
        <w:t xml:space="preserve"> for determining genetic relationships, e.g.,</w:t>
      </w:r>
    </w:p>
    <w:p w14:paraId="13870664" w14:textId="77777777" w:rsidR="00AB7634" w:rsidRDefault="00AB7634" w:rsidP="00801935">
      <w:pPr>
        <w:jc w:val="both"/>
        <w:rPr>
          <w:rFonts w:ascii="Courier New" w:hAnsi="Courier New" w:cs="Courier New"/>
          <w:sz w:val="20"/>
          <w:szCs w:val="20"/>
        </w:rPr>
      </w:pPr>
    </w:p>
    <w:p w14:paraId="6737F647" w14:textId="4A3007EF" w:rsidR="00D221F1" w:rsidRDefault="00AB7634" w:rsidP="00801935">
      <w:pPr>
        <w:jc w:val="both"/>
        <w:rPr>
          <w:rFonts w:ascii="Courier New" w:hAnsi="Courier New" w:cs="Courier New"/>
          <w:sz w:val="20"/>
          <w:szCs w:val="20"/>
        </w:rPr>
      </w:pPr>
      <w:r w:rsidRPr="007E0B84">
        <w:rPr>
          <w:rFonts w:ascii="Courier New" w:hAnsi="Courier New" w:cs="Courier New"/>
          <w:sz w:val="20"/>
          <w:szCs w:val="20"/>
        </w:rPr>
        <w:t>graf -exfp affy_hapmap,perlegen_hapmap -out comb_hapmap</w:t>
      </w:r>
      <w:r w:rsidR="006B4AFD">
        <w:rPr>
          <w:rFonts w:ascii="Courier New" w:hAnsi="Courier New" w:cs="Courier New"/>
          <w:sz w:val="20"/>
          <w:szCs w:val="20"/>
        </w:rPr>
        <w:t>.fpg</w:t>
      </w:r>
    </w:p>
    <w:p w14:paraId="340118DB" w14:textId="14E28FBD" w:rsidR="00A93537" w:rsidRDefault="006B4AFD" w:rsidP="00801935">
      <w:pPr>
        <w:jc w:val="both"/>
        <w:rPr>
          <w:rFonts w:ascii="Courier New" w:hAnsi="Courier New" w:cs="Courier New"/>
          <w:sz w:val="20"/>
          <w:szCs w:val="20"/>
        </w:rPr>
      </w:pPr>
      <w:r>
        <w:rPr>
          <w:rFonts w:ascii="Courier New" w:hAnsi="Courier New" w:cs="Courier New"/>
          <w:sz w:val="20"/>
          <w:szCs w:val="20"/>
        </w:rPr>
        <w:t>graf -geno comb_hapmap.fpg</w:t>
      </w:r>
      <w:r w:rsidR="00A93537" w:rsidRPr="00A93537">
        <w:rPr>
          <w:rFonts w:ascii="Courier New" w:hAnsi="Courier New" w:cs="Courier New"/>
          <w:sz w:val="20"/>
          <w:szCs w:val="20"/>
        </w:rPr>
        <w:t xml:space="preserve"> -out comb_hapmap_rels.txt -maxhm 15 </w:t>
      </w:r>
    </w:p>
    <w:p w14:paraId="4949263C" w14:textId="4E69A910" w:rsidR="00AB7634" w:rsidRPr="00A93537" w:rsidRDefault="00A93537" w:rsidP="00801935">
      <w:pPr>
        <w:jc w:val="both"/>
        <w:rPr>
          <w:rFonts w:ascii="Courier New" w:hAnsi="Courier New" w:cs="Courier New"/>
          <w:sz w:val="20"/>
          <w:szCs w:val="20"/>
        </w:rPr>
      </w:pPr>
      <w:r>
        <w:rPr>
          <w:rFonts w:ascii="Courier New" w:hAnsi="Courier New" w:cs="Courier New"/>
          <w:sz w:val="20"/>
          <w:szCs w:val="20"/>
        </w:rPr>
        <w:t xml:space="preserve">     </w:t>
      </w:r>
      <w:r w:rsidRPr="00A93537">
        <w:rPr>
          <w:rFonts w:ascii="Courier New" w:hAnsi="Courier New" w:cs="Courier New"/>
          <w:sz w:val="20"/>
          <w:szCs w:val="20"/>
        </w:rPr>
        <w:t>-ped affy_hapmap_pedigree.txt -ssm comb_hapmap_ssm.txt</w:t>
      </w:r>
    </w:p>
    <w:p w14:paraId="1A55B86B" w14:textId="4F5A69D1" w:rsidR="00A93537" w:rsidRPr="00A93537" w:rsidRDefault="00A93537" w:rsidP="00A93537">
      <w:pPr>
        <w:jc w:val="both"/>
        <w:rPr>
          <w:rFonts w:ascii="Courier New" w:hAnsi="Courier New" w:cs="Courier New"/>
          <w:sz w:val="20"/>
          <w:szCs w:val="20"/>
        </w:rPr>
      </w:pPr>
      <w:r w:rsidRPr="00A93537">
        <w:rPr>
          <w:rFonts w:ascii="Courier New" w:hAnsi="Courier New" w:cs="Courier New"/>
          <w:sz w:val="20"/>
          <w:szCs w:val="20"/>
        </w:rPr>
        <w:t>PlotGraf.pl comb_hapmap_rels.txt comb_hapmap_hgmr.png 1</w:t>
      </w:r>
    </w:p>
    <w:p w14:paraId="6590AF3E" w14:textId="72AA9098" w:rsidR="00A93537" w:rsidRPr="00A93537" w:rsidRDefault="00A93537" w:rsidP="00A93537">
      <w:pPr>
        <w:jc w:val="both"/>
        <w:rPr>
          <w:rFonts w:ascii="Courier New" w:hAnsi="Courier New" w:cs="Courier New"/>
          <w:sz w:val="20"/>
          <w:szCs w:val="20"/>
        </w:rPr>
      </w:pPr>
      <w:r w:rsidRPr="00A93537">
        <w:rPr>
          <w:rFonts w:ascii="Courier New" w:hAnsi="Courier New" w:cs="Courier New"/>
          <w:sz w:val="20"/>
          <w:szCs w:val="20"/>
        </w:rPr>
        <w:t>PlotGraf.pl comb_hapmap_rels.txt comb_hapmap_agmr.png 2</w:t>
      </w:r>
    </w:p>
    <w:p w14:paraId="6E853BAA" w14:textId="4D36A11C" w:rsidR="00A93537" w:rsidRPr="00A93537" w:rsidRDefault="00A93537" w:rsidP="00A93537">
      <w:pPr>
        <w:jc w:val="both"/>
        <w:rPr>
          <w:rFonts w:ascii="Courier New" w:hAnsi="Courier New" w:cs="Courier New"/>
          <w:sz w:val="20"/>
          <w:szCs w:val="20"/>
        </w:rPr>
      </w:pPr>
      <w:r w:rsidRPr="00A93537">
        <w:rPr>
          <w:rFonts w:ascii="Courier New" w:hAnsi="Courier New" w:cs="Courier New"/>
          <w:sz w:val="20"/>
          <w:szCs w:val="20"/>
        </w:rPr>
        <w:t>PlotGraf.pl comb_hapmap_rels.txt comb_hapmap_scatter.png 3</w:t>
      </w:r>
    </w:p>
    <w:p w14:paraId="62043A80" w14:textId="77777777" w:rsidR="00A93537" w:rsidRDefault="00A93537" w:rsidP="00A93537">
      <w:pPr>
        <w:jc w:val="both"/>
      </w:pPr>
    </w:p>
    <w:p w14:paraId="01F6A37D" w14:textId="3F76ADF1" w:rsidR="00446E39" w:rsidRDefault="00AC2ACB" w:rsidP="00A93537">
      <w:pPr>
        <w:jc w:val="both"/>
      </w:pPr>
      <w:r>
        <w:t xml:space="preserve">When multiple datasets are used, </w:t>
      </w:r>
      <w:r w:rsidR="00446E39">
        <w:t xml:space="preserve">if there are no SSM and pedigree files, it is not required that the sample and subject IDs be unique across datasets.  GRAF uses both DS# and subject/sample IDs to identify subjects or samples.  In the output table, GRAF shows both the DS# and ID for each subject or sample.  However, when there are SSM and pedigree files, it is required that IDs </w:t>
      </w:r>
      <w:r w:rsidR="00205DA2">
        <w:t>be</w:t>
      </w:r>
      <w:r w:rsidR="00446E39">
        <w:t xml:space="preserve"> unique across datasets.  GRAF doesn’t take mul</w:t>
      </w:r>
      <w:r w:rsidR="00205DA2">
        <w:t>tiple SSM or pedigree files.  The user needs to combine multiple SSM or pedigree files into one, and each ID in the combined SSM or pedigree file should represent only one sample or subject.  Neither the SSM file nor the pedigree file has DS# columns.</w:t>
      </w:r>
    </w:p>
    <w:p w14:paraId="1376E78F" w14:textId="77777777" w:rsidR="00A93537" w:rsidRDefault="00A93537" w:rsidP="00A93537">
      <w:pPr>
        <w:jc w:val="both"/>
      </w:pPr>
    </w:p>
    <w:p w14:paraId="0D2C2247" w14:textId="513F3C3C" w:rsidR="00EE4191" w:rsidRDefault="00EE4191" w:rsidP="00801935">
      <w:pPr>
        <w:jc w:val="both"/>
      </w:pPr>
      <w:r>
        <w:t xml:space="preserve">The -hfd option of PlotGraf.pl lets user set the dot size for the </w:t>
      </w:r>
      <w:r w:rsidR="00446E39">
        <w:t xml:space="preserve">half sibling + full cousin </w:t>
      </w:r>
      <w:r>
        <w:t>pairs (</w:t>
      </w:r>
      <w:r w:rsidR="00446E39">
        <w:t xml:space="preserve">HF, </w:t>
      </w:r>
      <w:r>
        <w:t>see Table 2)</w:t>
      </w:r>
      <w:r w:rsidR="00446E39">
        <w:t xml:space="preserve"> in the scatter plot.  The HF relationship is genetically remoter than full sibling but closer than second degree relatives.  In the scatter plot, these pairs are predicted to be between FS and D2 pairs.  In the rare cases when there are HF pairs, the user can use -hfd option to highlight the HF pairs by setting different dot sizes for them.</w:t>
      </w:r>
    </w:p>
    <w:p w14:paraId="0FE83065" w14:textId="77777777" w:rsidR="00EE4191" w:rsidRDefault="00EE4191" w:rsidP="00801935">
      <w:pPr>
        <w:jc w:val="both"/>
      </w:pPr>
    </w:p>
    <w:p w14:paraId="6F717143" w14:textId="77777777" w:rsidR="00074D37" w:rsidRDefault="00074D37" w:rsidP="00CF03E6">
      <w:pPr>
        <w:jc w:val="both"/>
        <w:rPr>
          <w:b/>
        </w:rPr>
      </w:pPr>
    </w:p>
    <w:p w14:paraId="65B7C134" w14:textId="77777777" w:rsidR="00A34E0A" w:rsidRDefault="00A34E0A" w:rsidP="00CF03E6">
      <w:pPr>
        <w:jc w:val="both"/>
        <w:rPr>
          <w:b/>
        </w:rPr>
      </w:pPr>
    </w:p>
    <w:p w14:paraId="16998B93" w14:textId="66CD1BFE" w:rsidR="00CF03E6" w:rsidRPr="00CF03E6" w:rsidRDefault="00CF03E6" w:rsidP="00CF03E6">
      <w:pPr>
        <w:jc w:val="both"/>
        <w:rPr>
          <w:b/>
        </w:rPr>
      </w:pPr>
      <w:r w:rsidRPr="00CF03E6">
        <w:rPr>
          <w:b/>
        </w:rPr>
        <w:t>METHODS</w:t>
      </w:r>
    </w:p>
    <w:p w14:paraId="1B8C4113" w14:textId="77777777" w:rsidR="00CF03E6" w:rsidRDefault="00CF03E6" w:rsidP="00CF03E6">
      <w:pPr>
        <w:jc w:val="both"/>
      </w:pPr>
    </w:p>
    <w:p w14:paraId="6EA931FE" w14:textId="77777777" w:rsidR="00CF03E6" w:rsidRDefault="00CF03E6" w:rsidP="00CF03E6">
      <w:pPr>
        <w:jc w:val="both"/>
      </w:pPr>
      <w:r>
        <w:t>Let A and B be the two alleles of each SNP, for each pair of samples, HGMR is calculated using the following equation:</w:t>
      </w:r>
    </w:p>
    <w:p w14:paraId="6BEFD109" w14:textId="77777777" w:rsidR="00CF03E6" w:rsidRDefault="00CF03E6" w:rsidP="00CF03E6">
      <w:pPr>
        <w:jc w:val="both"/>
      </w:pPr>
    </w:p>
    <w:p w14:paraId="6A333888" w14:textId="77777777" w:rsidR="00CF03E6" w:rsidRDefault="00CF03E6" w:rsidP="00CF03E6">
      <w:pPr>
        <w:ind w:left="720" w:firstLine="720"/>
        <w:jc w:val="both"/>
        <w:rPr>
          <w:iCs/>
        </w:rPr>
      </w:pPr>
      <w:r w:rsidRPr="009E5B78">
        <w:t>HGMR =</w:t>
      </w:r>
      <m:oMath>
        <m:r>
          <w:rPr>
            <w:rFonts w:ascii="Cambria Math" w:hAnsi="Cambria Math"/>
          </w:rPr>
          <m:t> </m:t>
        </m:r>
        <m:f>
          <m:fPr>
            <m:ctrlPr>
              <w:rPr>
                <w:rFonts w:ascii="Cambria Math" w:hAnsi="Cambria Math"/>
                <w:i/>
                <w:iCs/>
              </w:rPr>
            </m:ctrlPr>
          </m:fPr>
          <m:num>
            <m:sSub>
              <m:sSubPr>
                <m:ctrlPr>
                  <w:rPr>
                    <w:rFonts w:ascii="Cambria Math" w:hAnsi="Cambria Math"/>
                    <w:i/>
                    <w:iCs/>
                  </w:rPr>
                </m:ctrlPr>
              </m:sSubPr>
              <m:e>
                <m:r>
                  <w:rPr>
                    <w:rFonts w:ascii="Cambria Math" w:hAnsi="Cambria Math"/>
                  </w:rPr>
                  <m:t>N</m:t>
                </m:r>
              </m:e>
              <m:sub>
                <m:r>
                  <w:rPr>
                    <w:rFonts w:ascii="Cambria Math" w:hAnsi="Cambria Math"/>
                  </w:rPr>
                  <m:t>AA/BB</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BB/AA</m:t>
                </m:r>
              </m:sub>
            </m:sSub>
          </m:num>
          <m:den>
            <m:sSub>
              <m:sSubPr>
                <m:ctrlPr>
                  <w:rPr>
                    <w:rFonts w:ascii="Cambria Math" w:hAnsi="Cambria Math"/>
                    <w:i/>
                    <w:iCs/>
                  </w:rPr>
                </m:ctrlPr>
              </m:sSubPr>
              <m:e>
                <m:r>
                  <w:rPr>
                    <w:rFonts w:ascii="Cambria Math" w:hAnsi="Cambria Math"/>
                  </w:rPr>
                  <m:t>N</m:t>
                </m:r>
              </m:e>
              <m:sub>
                <m:r>
                  <w:rPr>
                    <w:rFonts w:ascii="Cambria Math" w:hAnsi="Cambria Math"/>
                  </w:rPr>
                  <m:t>AA/BB</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BB/AA</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AA/AA</m:t>
                </m:r>
              </m:sub>
            </m:sSub>
            <m:r>
              <w:rPr>
                <w:rFonts w:ascii="Cambria Math" w:hAnsi="Cambria Math"/>
              </w:rPr>
              <m:t>+ </m:t>
            </m:r>
            <m:sSub>
              <m:sSubPr>
                <m:ctrlPr>
                  <w:rPr>
                    <w:rFonts w:ascii="Cambria Math" w:hAnsi="Cambria Math"/>
                    <w:i/>
                    <w:iCs/>
                  </w:rPr>
                </m:ctrlPr>
              </m:sSubPr>
              <m:e>
                <m:r>
                  <w:rPr>
                    <w:rFonts w:ascii="Cambria Math" w:hAnsi="Cambria Math"/>
                  </w:rPr>
                  <m:t>N</m:t>
                </m:r>
              </m:e>
              <m:sub>
                <m:r>
                  <w:rPr>
                    <w:rFonts w:ascii="Cambria Math" w:hAnsi="Cambria Math"/>
                  </w:rPr>
                  <m:t>BB/BB</m:t>
                </m:r>
              </m:sub>
            </m:sSub>
          </m:den>
        </m:f>
      </m:oMath>
    </w:p>
    <w:p w14:paraId="4A0CB9C2" w14:textId="77777777" w:rsidR="00CF03E6" w:rsidRDefault="00CF03E6" w:rsidP="00CF03E6">
      <w:pPr>
        <w:jc w:val="both"/>
      </w:pPr>
    </w:p>
    <w:p w14:paraId="653F2715" w14:textId="77777777" w:rsidR="00CF03E6" w:rsidRDefault="00CF03E6" w:rsidP="00CF03E6">
      <w:pPr>
        <w:jc w:val="both"/>
        <w:rPr>
          <w:iCs/>
        </w:rPr>
      </w:pPr>
      <w:r>
        <w:t xml:space="preserve">where </w:t>
      </w:r>
      <m:oMath>
        <m:sSub>
          <m:sSubPr>
            <m:ctrlPr>
              <w:rPr>
                <w:rFonts w:ascii="Cambria Math" w:hAnsi="Cambria Math"/>
                <w:i/>
                <w:iCs/>
              </w:rPr>
            </m:ctrlPr>
          </m:sSubPr>
          <m:e>
            <m:r>
              <w:rPr>
                <w:rFonts w:ascii="Cambria Math" w:hAnsi="Cambria Math"/>
              </w:rPr>
              <m:t>N</m:t>
            </m:r>
          </m:e>
          <m:sub>
            <m:r>
              <w:rPr>
                <w:rFonts w:ascii="Cambria Math" w:hAnsi="Cambria Math"/>
              </w:rPr>
              <m:t>AA/BB</m:t>
            </m:r>
          </m:sub>
        </m:sSub>
      </m:oMath>
      <w:r>
        <w:rPr>
          <w:iCs/>
        </w:rPr>
        <w:t xml:space="preserve">, </w:t>
      </w:r>
      <m:oMath>
        <m:sSub>
          <m:sSubPr>
            <m:ctrlPr>
              <w:rPr>
                <w:rFonts w:ascii="Cambria Math" w:hAnsi="Cambria Math"/>
                <w:i/>
                <w:iCs/>
              </w:rPr>
            </m:ctrlPr>
          </m:sSubPr>
          <m:e>
            <m:r>
              <w:rPr>
                <w:rFonts w:ascii="Cambria Math" w:hAnsi="Cambria Math"/>
              </w:rPr>
              <m:t>N</m:t>
            </m:r>
          </m:e>
          <m:sub>
            <m:r>
              <w:rPr>
                <w:rFonts w:ascii="Cambria Math" w:hAnsi="Cambria Math"/>
              </w:rPr>
              <m:t>BB/AA</m:t>
            </m:r>
          </m:sub>
        </m:sSub>
      </m:oMath>
      <w:r>
        <w:rPr>
          <w:iCs/>
        </w:rPr>
        <w:t xml:space="preserve">, </w:t>
      </w:r>
      <m:oMath>
        <m:sSub>
          <m:sSubPr>
            <m:ctrlPr>
              <w:rPr>
                <w:rFonts w:ascii="Cambria Math" w:hAnsi="Cambria Math"/>
                <w:i/>
                <w:iCs/>
              </w:rPr>
            </m:ctrlPr>
          </m:sSubPr>
          <m:e>
            <m:r>
              <w:rPr>
                <w:rFonts w:ascii="Cambria Math" w:hAnsi="Cambria Math"/>
              </w:rPr>
              <m:t>N</m:t>
            </m:r>
          </m:e>
          <m:sub>
            <m:r>
              <w:rPr>
                <w:rFonts w:ascii="Cambria Math" w:hAnsi="Cambria Math"/>
              </w:rPr>
              <m:t>AA/AA</m:t>
            </m:r>
          </m:sub>
        </m:sSub>
      </m:oMath>
      <w:r>
        <w:rPr>
          <w:iCs/>
        </w:rPr>
        <w:t xml:space="preserve">, </w:t>
      </w:r>
      <m:oMath>
        <m:sSub>
          <m:sSubPr>
            <m:ctrlPr>
              <w:rPr>
                <w:rFonts w:ascii="Cambria Math" w:hAnsi="Cambria Math"/>
                <w:i/>
                <w:iCs/>
              </w:rPr>
            </m:ctrlPr>
          </m:sSubPr>
          <m:e>
            <m:r>
              <w:rPr>
                <w:rFonts w:ascii="Cambria Math" w:hAnsi="Cambria Math"/>
              </w:rPr>
              <m:t>N</m:t>
            </m:r>
          </m:e>
          <m:sub>
            <m:r>
              <w:rPr>
                <w:rFonts w:ascii="Cambria Math" w:hAnsi="Cambria Math"/>
              </w:rPr>
              <m:t>BB/BB</m:t>
            </m:r>
          </m:sub>
        </m:sSub>
      </m:oMath>
      <w:r>
        <w:rPr>
          <w:iCs/>
        </w:rPr>
        <w:t xml:space="preserve"> are the counts of SNPs with these genotypes.  </w:t>
      </w:r>
    </w:p>
    <w:p w14:paraId="42CB4824" w14:textId="77777777" w:rsidR="00CF03E6" w:rsidRDefault="00CF03E6" w:rsidP="00CF03E6">
      <w:pPr>
        <w:jc w:val="both"/>
        <w:rPr>
          <w:iCs/>
        </w:rPr>
      </w:pPr>
    </w:p>
    <w:p w14:paraId="0B9B5C0E" w14:textId="77777777" w:rsidR="00CF03E6" w:rsidRDefault="00CF03E6" w:rsidP="00CF03E6">
      <w:pPr>
        <w:jc w:val="both"/>
      </w:pPr>
      <w:r>
        <w:t xml:space="preserve">Both AGMR and HGMR can be used to distinguish subject pairs with different relationships from each other.  Suppose there is a homogeneous, random mating population in Hardy-Weinberg equilibrium, and the frequencies of the two alleles at a biallelic SNP location </w:t>
      </w:r>
      <w:r w:rsidRPr="00BB6785">
        <w:rPr>
          <w:i/>
        </w:rPr>
        <w:t>i</w:t>
      </w:r>
      <w:r>
        <w:t xml:space="preserve"> are </w:t>
      </w:r>
      <w:r w:rsidRPr="00BB6785">
        <w:rPr>
          <w:i/>
        </w:rPr>
        <w:t>p</w:t>
      </w:r>
      <w:r w:rsidRPr="00BB6785">
        <w:rPr>
          <w:i/>
          <w:vertAlign w:val="subscript"/>
        </w:rPr>
        <w:t>i</w:t>
      </w:r>
      <w:r>
        <w:t xml:space="preserve"> and </w:t>
      </w:r>
      <w:r w:rsidRPr="00BB6785">
        <w:rPr>
          <w:i/>
        </w:rPr>
        <w:t>q</w:t>
      </w:r>
      <w:r w:rsidRPr="00BB6785">
        <w:rPr>
          <w:i/>
          <w:vertAlign w:val="subscript"/>
        </w:rPr>
        <w:t>i</w:t>
      </w:r>
      <w:r>
        <w:t xml:space="preserve">.  Assume </w:t>
      </w:r>
      <w:r w:rsidRPr="00043DF5">
        <w:rPr>
          <w:i/>
        </w:rPr>
        <w:t>S</w:t>
      </w:r>
      <w:r>
        <w:t xml:space="preserve"> independent SNPs are compared, the expected AGMR and HGMR values of subject pairs with relationships identical twins (ID), parent-offspring (PO), full sibling (FS), second degree relative (D2), third degree relative (D3), and unrelated subjects (UN) can be calculated using the following equations.</w:t>
      </w:r>
    </w:p>
    <w:p w14:paraId="622749CB" w14:textId="77777777" w:rsidR="00CF03E6" w:rsidRDefault="00CF03E6" w:rsidP="00CF03E6">
      <w:pPr>
        <w:jc w:val="both"/>
      </w:pPr>
    </w:p>
    <w:p w14:paraId="1846E03E" w14:textId="77777777" w:rsidR="00CF03E6" w:rsidRDefault="00CF03E6" w:rsidP="00CF03E6">
      <w:pPr>
        <w:jc w:val="both"/>
      </w:pPr>
      <w:r>
        <w:t>Let</w:t>
      </w:r>
    </w:p>
    <w:p w14:paraId="721568C9" w14:textId="77777777" w:rsidR="00CF03E6" w:rsidRDefault="00CF03E6" w:rsidP="00CF03E6">
      <w:pPr>
        <w:jc w:val="both"/>
        <w:rPr>
          <w:i/>
        </w:rPr>
      </w:pPr>
      <w:r w:rsidRPr="00795E3A">
        <w:rPr>
          <w:i/>
        </w:rPr>
        <w:tab/>
      </w:r>
      <m:oMath>
        <m:sSub>
          <m:sSubPr>
            <m:ctrlPr>
              <w:rPr>
                <w:rFonts w:ascii="Cambria Math" w:hAnsi="Cambria Math"/>
                <w:i/>
              </w:rPr>
            </m:ctrlPr>
          </m:sSubPr>
          <m:e>
            <m:r>
              <w:rPr>
                <w:rFonts w:ascii="Cambria Math" w:hAnsi="Cambria Math"/>
              </w:rPr>
              <m:t>P</m:t>
            </m:r>
          </m:e>
          <m:sub>
            <m:r>
              <w:rPr>
                <w:rFonts w:ascii="Cambria Math" w:hAnsi="Cambria Math"/>
              </w:rPr>
              <m:t>Z0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(4</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2</m:t>
                </m:r>
              </m:sup>
            </m:sSubSup>
            <m:r>
              <w:rPr>
                <w:rFonts w:ascii="Cambria Math" w:hAnsi="Cambria Math"/>
              </w:rPr>
              <m:t>+</m:t>
            </m:r>
          </m:e>
        </m:nary>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4</m:t>
            </m:r>
          </m:sup>
        </m:sSubSup>
        <m:r>
          <w:rPr>
            <w:rFonts w:ascii="Cambria Math" w:hAnsi="Cambria Math"/>
          </w:rPr>
          <m:t xml:space="preserve">) </m:t>
        </m:r>
      </m:oMath>
      <w:r>
        <w:rPr>
          <w:i/>
        </w:rPr>
        <w:tab/>
      </w:r>
      <w:r>
        <w:rPr>
          <w:i/>
        </w:rPr>
        <w:tab/>
      </w:r>
      <w:r>
        <w:rPr>
          <w:i/>
        </w:rPr>
        <w:tab/>
      </w:r>
      <w:r>
        <w:rPr>
          <w:i/>
        </w:rPr>
        <w:tab/>
      </w:r>
      <w:r>
        <w:rPr>
          <w:i/>
        </w:rPr>
        <w:tab/>
      </w:r>
      <w:r>
        <w:rPr>
          <w:i/>
        </w:rPr>
        <w:tab/>
        <w:t>(1)</w:t>
      </w:r>
    </w:p>
    <w:p w14:paraId="3A61E50D" w14:textId="77777777" w:rsidR="00CF03E6" w:rsidRPr="003B023A" w:rsidRDefault="00CF03E6" w:rsidP="00CF03E6">
      <w:pPr>
        <w:jc w:val="both"/>
        <w:rPr>
          <w:i/>
          <w:sz w:val="16"/>
          <w:szCs w:val="16"/>
        </w:rPr>
      </w:pPr>
      <w:r w:rsidRPr="003B023A">
        <w:rPr>
          <w:i/>
          <w:sz w:val="16"/>
          <w:szCs w:val="16"/>
        </w:rPr>
        <w:tab/>
      </w:r>
      <w:r w:rsidRPr="003B023A">
        <w:rPr>
          <w:i/>
          <w:sz w:val="16"/>
          <w:szCs w:val="16"/>
        </w:rPr>
        <w:tab/>
      </w:r>
      <w:r w:rsidRPr="003B023A">
        <w:rPr>
          <w:i/>
          <w:sz w:val="16"/>
          <w:szCs w:val="16"/>
        </w:rPr>
        <w:tab/>
      </w:r>
    </w:p>
    <w:p w14:paraId="589CEB47" w14:textId="77777777" w:rsidR="00CF03E6" w:rsidRDefault="00CF03E6" w:rsidP="00CF03E6">
      <w:pPr>
        <w:jc w:val="both"/>
        <w:rPr>
          <w:i/>
        </w:rPr>
      </w:pPr>
      <w:r w:rsidRPr="00795E3A">
        <w:rPr>
          <w:i/>
        </w:rPr>
        <w:tab/>
      </w:r>
      <m:oMath>
        <m:sSub>
          <m:sSubPr>
            <m:ctrlPr>
              <w:rPr>
                <w:rFonts w:ascii="Cambria Math" w:hAnsi="Cambria Math"/>
                <w:i/>
              </w:rPr>
            </m:ctrlPr>
          </m:sSubPr>
          <m:e>
            <m:r>
              <w:rPr>
                <w:rFonts w:ascii="Cambria Math" w:hAnsi="Cambria Math"/>
              </w:rPr>
              <m:t>P</m:t>
            </m:r>
          </m:e>
          <m:sub>
            <m:r>
              <w:rPr>
                <w:rFonts w:ascii="Cambria Math" w:hAnsi="Cambria Math"/>
              </w:rPr>
              <m:t>Z1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3</m:t>
                </m:r>
              </m:sup>
            </m:sSubSup>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3</m:t>
                </m:r>
              </m:sup>
            </m:sSubSup>
            <m:r>
              <w:rPr>
                <w:rFonts w:ascii="Cambria Math" w:hAnsi="Cambria Math"/>
              </w:rPr>
              <m:t>+</m:t>
            </m:r>
          </m:e>
        </m:nary>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q</m:t>
            </m:r>
          </m:e>
          <m:sub>
            <m:r>
              <w:rPr>
                <w:rFonts w:ascii="Cambria Math" w:hAnsi="Cambria Math"/>
              </w:rPr>
              <m:t>i</m:t>
            </m:r>
          </m:sub>
          <m:sup>
            <m:r>
              <w:rPr>
                <w:rFonts w:ascii="Cambria Math" w:hAnsi="Cambria Math"/>
              </w:rPr>
              <m:t>2</m:t>
            </m:r>
          </m:sup>
        </m:sSubSup>
        <m:r>
          <w:rPr>
            <w:rFonts w:ascii="Cambria Math" w:hAnsi="Cambria Math"/>
          </w:rPr>
          <m:t xml:space="preserve">) </m:t>
        </m:r>
      </m:oMath>
      <w:r>
        <w:rPr>
          <w:i/>
        </w:rPr>
        <w:tab/>
      </w:r>
      <w:r>
        <w:rPr>
          <w:i/>
        </w:rPr>
        <w:tab/>
      </w:r>
      <w:r>
        <w:rPr>
          <w:i/>
        </w:rPr>
        <w:tab/>
      </w:r>
      <w:r>
        <w:rPr>
          <w:i/>
        </w:rPr>
        <w:tab/>
      </w:r>
      <w:r>
        <w:rPr>
          <w:i/>
        </w:rPr>
        <w:tab/>
        <w:t>(2)</w:t>
      </w:r>
      <w:r>
        <w:rPr>
          <w:i/>
        </w:rPr>
        <w:tab/>
      </w:r>
    </w:p>
    <w:p w14:paraId="16FAEE8B" w14:textId="77777777" w:rsidR="00CF03E6" w:rsidRPr="003B023A" w:rsidRDefault="00CF03E6" w:rsidP="00CF03E6">
      <w:pPr>
        <w:jc w:val="both"/>
        <w:rPr>
          <w:i/>
          <w:sz w:val="16"/>
          <w:szCs w:val="16"/>
        </w:rPr>
      </w:pPr>
    </w:p>
    <w:p w14:paraId="339E059E" w14:textId="77777777" w:rsidR="00CF03E6" w:rsidRDefault="00CF03E6" w:rsidP="00CF03E6">
      <w:pPr>
        <w:jc w:val="both"/>
        <w:rPr>
          <w:i/>
        </w:rPr>
      </w:pPr>
      <w:r w:rsidRPr="00795E3A">
        <w:rPr>
          <w:i/>
        </w:rPr>
        <w:tab/>
      </w:r>
      <m:oMath>
        <m:sSub>
          <m:sSubPr>
            <m:ctrlPr>
              <w:rPr>
                <w:rFonts w:ascii="Cambria Math" w:hAnsi="Cambria Math"/>
                <w:i/>
              </w:rPr>
            </m:ctrlPr>
          </m:sSubPr>
          <m:e>
            <m:r>
              <w:rPr>
                <w:rFonts w:ascii="Cambria Math" w:hAnsi="Cambria Math"/>
              </w:rPr>
              <m:t>P</m:t>
            </m:r>
          </m:e>
          <m:sub>
            <m:r>
              <w:rPr>
                <w:rFonts w:ascii="Cambria Math" w:hAnsi="Cambria Math"/>
              </w:rPr>
              <m:t>Z2</m:t>
            </m:r>
          </m:sub>
        </m:sSub>
        <m:r>
          <w:rPr>
            <w:rFonts w:ascii="Cambria Math" w:hAnsi="Cambria Math"/>
          </w:rPr>
          <m:t xml:space="preserve">=1 </m:t>
        </m:r>
      </m:oMath>
      <w:r>
        <w:rPr>
          <w:i/>
        </w:rPr>
        <w:tab/>
      </w:r>
      <w:r>
        <w:rPr>
          <w:i/>
        </w:rPr>
        <w:tab/>
      </w:r>
      <w:r>
        <w:rPr>
          <w:i/>
        </w:rPr>
        <w:tab/>
      </w:r>
      <w:r>
        <w:rPr>
          <w:i/>
        </w:rPr>
        <w:tab/>
      </w:r>
      <w:r>
        <w:rPr>
          <w:i/>
        </w:rPr>
        <w:tab/>
      </w:r>
      <w:r>
        <w:rPr>
          <w:i/>
        </w:rPr>
        <w:tab/>
      </w:r>
      <w:r>
        <w:rPr>
          <w:i/>
        </w:rPr>
        <w:tab/>
      </w:r>
      <w:r>
        <w:rPr>
          <w:i/>
        </w:rPr>
        <w:tab/>
      </w:r>
      <w:r>
        <w:rPr>
          <w:i/>
        </w:rPr>
        <w:tab/>
        <w:t>(3)</w:t>
      </w:r>
    </w:p>
    <w:p w14:paraId="504A3DF0" w14:textId="77777777" w:rsidR="00CF03E6" w:rsidRDefault="00CF03E6" w:rsidP="00CF03E6">
      <w:pPr>
        <w:jc w:val="both"/>
      </w:pPr>
    </w:p>
    <w:p w14:paraId="4B36FB3A" w14:textId="77777777" w:rsidR="00CF03E6" w:rsidRDefault="00CF03E6" w:rsidP="00CF03E6">
      <w:pPr>
        <w:jc w:val="both"/>
      </w:pPr>
      <w:r>
        <w:t>The expected AGMR values for different types of relationships will be:</w:t>
      </w:r>
    </w:p>
    <w:p w14:paraId="1750AE26" w14:textId="77777777" w:rsidR="00CF03E6" w:rsidRDefault="00CF03E6" w:rsidP="00CF03E6">
      <w:pPr>
        <w:rPr>
          <w:i/>
        </w:rPr>
      </w:pPr>
    </w:p>
    <w:p w14:paraId="0D35A5A0" w14:textId="77777777" w:rsidR="00CF03E6" w:rsidRDefault="00CF03E6" w:rsidP="00CF03E6">
      <w:pPr>
        <w:rPr>
          <w:i/>
        </w:rPr>
      </w:pPr>
      <w:r w:rsidRPr="00795E3A">
        <w:rPr>
          <w:i/>
        </w:rPr>
        <w:tab/>
      </w:r>
      <m:oMath>
        <m:sSub>
          <m:sSubPr>
            <m:ctrlPr>
              <w:rPr>
                <w:rFonts w:ascii="Cambria Math" w:hAnsi="Cambria Math"/>
                <w:i/>
              </w:rPr>
            </m:ctrlPr>
          </m:sSubPr>
          <m:e>
            <m:r>
              <w:rPr>
                <w:rFonts w:ascii="Cambria Math" w:hAnsi="Cambria Math"/>
              </w:rPr>
              <m:t>E(AGMR</m:t>
            </m:r>
          </m:e>
          <m:sub>
            <m:r>
              <w:rPr>
                <w:rFonts w:ascii="Cambria Math" w:hAnsi="Cambria Math"/>
              </w:rPr>
              <m:t>ID</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Z2</m:t>
            </m:r>
          </m:sub>
        </m:sSub>
        <m:r>
          <w:rPr>
            <w:rFonts w:ascii="Cambria Math" w:hAnsi="Cambria Math"/>
          </w:rPr>
          <m:t>= 0</m:t>
        </m:r>
      </m:oMath>
      <w:r>
        <w:rPr>
          <w:i/>
        </w:rPr>
        <w:tab/>
      </w:r>
      <w:r>
        <w:rPr>
          <w:i/>
        </w:rPr>
        <w:tab/>
      </w:r>
      <w:r>
        <w:rPr>
          <w:i/>
        </w:rPr>
        <w:tab/>
      </w:r>
      <w:r>
        <w:rPr>
          <w:i/>
        </w:rPr>
        <w:tab/>
      </w:r>
      <w:r>
        <w:rPr>
          <w:i/>
        </w:rPr>
        <w:tab/>
      </w:r>
      <w:r>
        <w:rPr>
          <w:i/>
        </w:rPr>
        <w:tab/>
      </w:r>
      <w:r>
        <w:rPr>
          <w:i/>
        </w:rPr>
        <w:tab/>
        <w:t>(4)</w:t>
      </w:r>
    </w:p>
    <w:p w14:paraId="5E1F98FB" w14:textId="77777777" w:rsidR="00CF03E6" w:rsidRDefault="00CF03E6" w:rsidP="00CF03E6">
      <w:pPr>
        <w:rPr>
          <w:i/>
        </w:rPr>
      </w:pPr>
    </w:p>
    <w:p w14:paraId="7D3CB550" w14:textId="77777777" w:rsidR="00CF03E6" w:rsidRDefault="00CF03E6" w:rsidP="00CF03E6">
      <w:pPr>
        <w:rPr>
          <w:i/>
        </w:rPr>
      </w:pPr>
      <w:r w:rsidRPr="00795E3A">
        <w:rPr>
          <w:i/>
        </w:rPr>
        <w:tab/>
      </w:r>
      <m:oMath>
        <m:sSub>
          <m:sSubPr>
            <m:ctrlPr>
              <w:rPr>
                <w:rFonts w:ascii="Cambria Math" w:hAnsi="Cambria Math"/>
                <w:i/>
              </w:rPr>
            </m:ctrlPr>
          </m:sSubPr>
          <m:e>
            <m:r>
              <w:rPr>
                <w:rFonts w:ascii="Cambria Math" w:hAnsi="Cambria Math"/>
              </w:rPr>
              <m:t>E(AGMR</m:t>
            </m:r>
          </m:e>
          <m:sub>
            <m:r>
              <w:rPr>
                <w:rFonts w:ascii="Cambria Math" w:hAnsi="Cambria Math"/>
              </w:rPr>
              <m:t>PO</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Z1</m:t>
            </m:r>
          </m:sub>
        </m:sSub>
      </m:oMath>
      <w:r>
        <w:rPr>
          <w:i/>
        </w:rPr>
        <w:tab/>
      </w:r>
      <w:r>
        <w:rPr>
          <w:i/>
        </w:rPr>
        <w:tab/>
      </w:r>
      <w:r>
        <w:rPr>
          <w:i/>
        </w:rPr>
        <w:tab/>
      </w:r>
      <w:r>
        <w:rPr>
          <w:i/>
        </w:rPr>
        <w:tab/>
      </w:r>
      <w:r>
        <w:rPr>
          <w:i/>
        </w:rPr>
        <w:tab/>
      </w:r>
      <w:r>
        <w:rPr>
          <w:i/>
        </w:rPr>
        <w:tab/>
      </w:r>
      <w:r>
        <w:rPr>
          <w:i/>
        </w:rPr>
        <w:tab/>
        <w:t>(5)</w:t>
      </w:r>
    </w:p>
    <w:p w14:paraId="1D04BFFE" w14:textId="77777777" w:rsidR="00CF03E6" w:rsidRPr="003B023A" w:rsidRDefault="00CF03E6" w:rsidP="00CF03E6">
      <w:pPr>
        <w:rPr>
          <w:i/>
          <w:sz w:val="16"/>
          <w:szCs w:val="16"/>
        </w:rPr>
      </w:pPr>
    </w:p>
    <w:p w14:paraId="5A46258D" w14:textId="386B7EA8" w:rsidR="00CF03E6" w:rsidRDefault="00CF03E6" w:rsidP="00CF03E6">
      <w:pPr>
        <w:rPr>
          <w:i/>
        </w:rPr>
      </w:pPr>
      <w:r w:rsidRPr="00795E3A">
        <w:rPr>
          <w:i/>
        </w:rPr>
        <w:tab/>
      </w:r>
      <m:oMath>
        <m:sSub>
          <m:sSubPr>
            <m:ctrlPr>
              <w:rPr>
                <w:rFonts w:ascii="Cambria Math" w:hAnsi="Cambria Math"/>
                <w:i/>
              </w:rPr>
            </m:ctrlPr>
          </m:sSubPr>
          <m:e>
            <m:r>
              <w:rPr>
                <w:rFonts w:ascii="Cambria Math" w:hAnsi="Cambria Math"/>
              </w:rPr>
              <m:t>E(AGMR</m:t>
            </m:r>
          </m:e>
          <m:sub>
            <m:r>
              <w:rPr>
                <w:rFonts w:ascii="Cambria Math" w:hAnsi="Cambria Math"/>
              </w:rPr>
              <m:t>FS</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P</m:t>
            </m:r>
          </m:e>
          <m:sub>
            <m:r>
              <w:rPr>
                <w:rFonts w:ascii="Cambria Math" w:hAnsi="Cambria Math"/>
              </w:rPr>
              <m:t>Z0</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P</m:t>
            </m:r>
          </m:e>
          <m:sub>
            <m:r>
              <w:rPr>
                <w:rFonts w:ascii="Cambria Math" w:hAnsi="Cambria Math"/>
              </w:rPr>
              <m:t>Z1</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P</m:t>
            </m:r>
          </m:e>
          <m:sub>
            <m:r>
              <w:rPr>
                <w:rFonts w:ascii="Cambria Math" w:hAnsi="Cambria Math"/>
              </w:rPr>
              <m:t>Z2</m:t>
            </m:r>
          </m:sub>
        </m:sSub>
        <m:r>
          <w:rPr>
            <w:rFonts w:ascii="Cambria Math" w:hAnsi="Cambria Math"/>
          </w:rPr>
          <m:t xml:space="preserve">) </m:t>
        </m:r>
      </m:oMath>
      <w:r>
        <w:rPr>
          <w:i/>
        </w:rPr>
        <w:tab/>
      </w:r>
      <w:r>
        <w:rPr>
          <w:i/>
        </w:rPr>
        <w:tab/>
      </w:r>
      <w:r>
        <w:rPr>
          <w:i/>
        </w:rPr>
        <w:tab/>
      </w:r>
      <w:r>
        <w:rPr>
          <w:i/>
        </w:rPr>
        <w:tab/>
      </w:r>
      <w:r w:rsidR="00B6633F">
        <w:rPr>
          <w:i/>
        </w:rPr>
        <w:tab/>
      </w:r>
      <w:r>
        <w:rPr>
          <w:i/>
        </w:rPr>
        <w:t>(6)</w:t>
      </w:r>
    </w:p>
    <w:p w14:paraId="501B677E" w14:textId="77777777" w:rsidR="00CF03E6" w:rsidRPr="003B023A" w:rsidRDefault="00CF03E6" w:rsidP="00CF03E6">
      <w:pPr>
        <w:rPr>
          <w:i/>
          <w:sz w:val="16"/>
          <w:szCs w:val="16"/>
        </w:rPr>
      </w:pPr>
      <w:r w:rsidRPr="003B023A">
        <w:rPr>
          <w:i/>
          <w:sz w:val="16"/>
          <w:szCs w:val="16"/>
        </w:rPr>
        <w:tab/>
      </w:r>
      <w:r w:rsidRPr="003B023A">
        <w:rPr>
          <w:i/>
          <w:sz w:val="16"/>
          <w:szCs w:val="16"/>
        </w:rPr>
        <w:tab/>
      </w:r>
      <w:r w:rsidRPr="003B023A">
        <w:rPr>
          <w:i/>
          <w:sz w:val="16"/>
          <w:szCs w:val="16"/>
        </w:rPr>
        <w:tab/>
      </w:r>
    </w:p>
    <w:p w14:paraId="465E1B60" w14:textId="77777777" w:rsidR="00CF03E6" w:rsidRDefault="00CF03E6" w:rsidP="00CF03E6">
      <w:pPr>
        <w:rPr>
          <w:i/>
        </w:rPr>
      </w:pPr>
      <w:r w:rsidRPr="00795E3A">
        <w:rPr>
          <w:i/>
        </w:rPr>
        <w:tab/>
      </w:r>
      <m:oMath>
        <m:sSub>
          <m:sSubPr>
            <m:ctrlPr>
              <w:rPr>
                <w:rFonts w:ascii="Cambria Math" w:hAnsi="Cambria Math"/>
                <w:i/>
              </w:rPr>
            </m:ctrlPr>
          </m:sSubPr>
          <m:e>
            <m:r>
              <w:rPr>
                <w:rFonts w:ascii="Cambria Math" w:hAnsi="Cambria Math"/>
              </w:rPr>
              <m:t>E(AGMR</m:t>
            </m:r>
          </m:e>
          <m:sub>
            <m:r>
              <w:rPr>
                <w:rFonts w:ascii="Cambria Math" w:hAnsi="Cambria Math"/>
              </w:rPr>
              <m:t>D2</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P</m:t>
            </m:r>
          </m:e>
          <m:sub>
            <m:r>
              <w:rPr>
                <w:rFonts w:ascii="Cambria Math" w:hAnsi="Cambria Math"/>
              </w:rPr>
              <m:t>Z0</m:t>
            </m:r>
          </m:sub>
        </m:sSub>
        <m:r>
          <w:rPr>
            <w:rFonts w:ascii="Cambria Math" w:hAnsi="Cambria Math"/>
          </w:rPr>
          <m:t xml:space="preserve">+ </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P</m:t>
            </m:r>
          </m:e>
          <m:sub>
            <m:r>
              <w:rPr>
                <w:rFonts w:ascii="Cambria Math" w:hAnsi="Cambria Math"/>
              </w:rPr>
              <m:t>Z1</m:t>
            </m:r>
          </m:sub>
        </m:sSub>
        <m:r>
          <w:rPr>
            <w:rFonts w:ascii="Cambria Math" w:hAnsi="Cambria Math"/>
          </w:rPr>
          <m:t xml:space="preserve">) </m:t>
        </m:r>
      </m:oMath>
      <w:r>
        <w:rPr>
          <w:i/>
        </w:rPr>
        <w:tab/>
      </w:r>
      <w:r>
        <w:rPr>
          <w:i/>
        </w:rPr>
        <w:tab/>
      </w:r>
      <w:r>
        <w:rPr>
          <w:i/>
        </w:rPr>
        <w:tab/>
      </w:r>
      <w:r>
        <w:rPr>
          <w:i/>
        </w:rPr>
        <w:tab/>
      </w:r>
      <w:r>
        <w:rPr>
          <w:i/>
        </w:rPr>
        <w:tab/>
      </w:r>
      <w:r>
        <w:rPr>
          <w:i/>
        </w:rPr>
        <w:tab/>
        <w:t>(7)</w:t>
      </w:r>
    </w:p>
    <w:p w14:paraId="234CFA1C" w14:textId="77777777" w:rsidR="00CF03E6" w:rsidRPr="003B023A" w:rsidRDefault="00CF03E6" w:rsidP="00CF03E6">
      <w:pPr>
        <w:rPr>
          <w:i/>
          <w:sz w:val="16"/>
          <w:szCs w:val="16"/>
        </w:rPr>
      </w:pPr>
    </w:p>
    <w:p w14:paraId="5B23BB8B" w14:textId="77777777" w:rsidR="00CF03E6" w:rsidRDefault="00CF03E6" w:rsidP="00CF03E6">
      <w:pPr>
        <w:rPr>
          <w:i/>
        </w:rPr>
      </w:pPr>
      <w:r w:rsidRPr="00795E3A">
        <w:rPr>
          <w:i/>
        </w:rPr>
        <w:tab/>
      </w:r>
      <m:oMath>
        <m:sSub>
          <m:sSubPr>
            <m:ctrlPr>
              <w:rPr>
                <w:rFonts w:ascii="Cambria Math" w:hAnsi="Cambria Math"/>
                <w:i/>
              </w:rPr>
            </m:ctrlPr>
          </m:sSubPr>
          <m:e>
            <m:r>
              <w:rPr>
                <w:rFonts w:ascii="Cambria Math" w:hAnsi="Cambria Math"/>
              </w:rPr>
              <m:t>E(AGMR</m:t>
            </m:r>
          </m:e>
          <m:sub>
            <m:r>
              <w:rPr>
                <w:rFonts w:ascii="Cambria Math" w:hAnsi="Cambria Math"/>
              </w:rPr>
              <m:t>D3</m:t>
            </m:r>
          </m:sub>
        </m:sSub>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P</m:t>
            </m:r>
          </m:e>
          <m:sub>
            <m:r>
              <w:rPr>
                <w:rFonts w:ascii="Cambria Math" w:hAnsi="Cambria Math"/>
              </w:rPr>
              <m:t>Z0</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P</m:t>
            </m:r>
          </m:e>
          <m:sub>
            <m:r>
              <w:rPr>
                <w:rFonts w:ascii="Cambria Math" w:hAnsi="Cambria Math"/>
              </w:rPr>
              <m:t>Z1</m:t>
            </m:r>
          </m:sub>
        </m:sSub>
        <m:r>
          <w:rPr>
            <w:rFonts w:ascii="Cambria Math" w:hAnsi="Cambria Math"/>
          </w:rPr>
          <m:t xml:space="preserve">) </m:t>
        </m:r>
      </m:oMath>
      <w:r>
        <w:rPr>
          <w:i/>
        </w:rPr>
        <w:tab/>
      </w:r>
      <w:r>
        <w:rPr>
          <w:i/>
        </w:rPr>
        <w:tab/>
      </w:r>
      <w:r>
        <w:rPr>
          <w:i/>
        </w:rPr>
        <w:tab/>
      </w:r>
      <w:r>
        <w:rPr>
          <w:i/>
        </w:rPr>
        <w:tab/>
      </w:r>
      <w:r>
        <w:rPr>
          <w:i/>
        </w:rPr>
        <w:tab/>
      </w:r>
      <w:r>
        <w:rPr>
          <w:i/>
        </w:rPr>
        <w:tab/>
        <w:t>(8)</w:t>
      </w:r>
    </w:p>
    <w:p w14:paraId="04DEA641" w14:textId="77777777" w:rsidR="00CF03E6" w:rsidRPr="003B023A" w:rsidRDefault="00CF03E6" w:rsidP="00CF03E6">
      <w:pPr>
        <w:jc w:val="both"/>
        <w:rPr>
          <w:sz w:val="16"/>
          <w:szCs w:val="16"/>
        </w:rPr>
      </w:pPr>
    </w:p>
    <w:p w14:paraId="6C9CCE86" w14:textId="77777777" w:rsidR="00CF03E6" w:rsidRDefault="00CF03E6" w:rsidP="00CF03E6">
      <w:pPr>
        <w:jc w:val="both"/>
        <w:rPr>
          <w:i/>
        </w:rPr>
      </w:pPr>
      <w:r w:rsidRPr="00795E3A">
        <w:rPr>
          <w:i/>
        </w:rPr>
        <w:tab/>
      </w:r>
      <m:oMath>
        <m:sSub>
          <m:sSubPr>
            <m:ctrlPr>
              <w:rPr>
                <w:rFonts w:ascii="Cambria Math" w:hAnsi="Cambria Math"/>
                <w:i/>
              </w:rPr>
            </m:ctrlPr>
          </m:sSubPr>
          <m:e>
            <m:r>
              <w:rPr>
                <w:rFonts w:ascii="Cambria Math" w:hAnsi="Cambria Math"/>
              </w:rPr>
              <m:t>E(AGMR</m:t>
            </m:r>
          </m:e>
          <m:sub>
            <m:r>
              <w:rPr>
                <w:rFonts w:ascii="Cambria Math" w:hAnsi="Cambria Math"/>
              </w:rPr>
              <m:t>UN</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Z0</m:t>
            </m:r>
          </m:sub>
        </m:sSub>
        <m:r>
          <w:rPr>
            <w:rFonts w:ascii="Cambria Math" w:hAnsi="Cambria Math"/>
          </w:rPr>
          <m:t xml:space="preserve"> </m:t>
        </m:r>
      </m:oMath>
      <w:r>
        <w:rPr>
          <w:i/>
        </w:rPr>
        <w:tab/>
      </w:r>
      <w:r>
        <w:rPr>
          <w:i/>
        </w:rPr>
        <w:tab/>
      </w:r>
      <w:r>
        <w:rPr>
          <w:i/>
        </w:rPr>
        <w:tab/>
      </w:r>
      <w:r>
        <w:rPr>
          <w:i/>
        </w:rPr>
        <w:tab/>
      </w:r>
      <w:r>
        <w:rPr>
          <w:i/>
        </w:rPr>
        <w:tab/>
      </w:r>
      <w:r>
        <w:rPr>
          <w:i/>
        </w:rPr>
        <w:tab/>
      </w:r>
      <w:r>
        <w:rPr>
          <w:i/>
        </w:rPr>
        <w:tab/>
        <w:t>(9)</w:t>
      </w:r>
    </w:p>
    <w:p w14:paraId="56ABCC63" w14:textId="77777777" w:rsidR="00CF03E6" w:rsidRDefault="00CF03E6" w:rsidP="00CF03E6">
      <w:pPr>
        <w:jc w:val="both"/>
      </w:pPr>
    </w:p>
    <w:p w14:paraId="17CCC669" w14:textId="77777777" w:rsidR="00CF03E6" w:rsidRDefault="00CF03E6" w:rsidP="00CF03E6">
      <w:pPr>
        <w:jc w:val="both"/>
        <w:rPr>
          <w:iCs/>
        </w:rPr>
      </w:pPr>
      <w:r>
        <w:rPr>
          <w:iCs/>
        </w:rPr>
        <w:t>and the expected HGMR values are:</w:t>
      </w:r>
    </w:p>
    <w:p w14:paraId="25E478D2" w14:textId="77777777" w:rsidR="00CF03E6" w:rsidRDefault="00CF03E6" w:rsidP="00CF03E6">
      <w:pPr>
        <w:jc w:val="both"/>
        <w:rPr>
          <w:iCs/>
        </w:rPr>
      </w:pPr>
    </w:p>
    <w:p w14:paraId="48FBDF7D" w14:textId="77777777" w:rsidR="00CF03E6" w:rsidRDefault="00CF03E6" w:rsidP="00CF03E6">
      <w:pPr>
        <w:rPr>
          <w:i/>
        </w:rPr>
      </w:pPr>
      <w:r w:rsidRPr="00795E3A">
        <w:rPr>
          <w:i/>
        </w:rPr>
        <w:tab/>
      </w:r>
      <w:r>
        <w:rPr>
          <w:i/>
        </w:rPr>
        <w:t>E(</w:t>
      </w:r>
      <m:oMath>
        <m:sSub>
          <m:sSubPr>
            <m:ctrlPr>
              <w:rPr>
                <w:rFonts w:ascii="Cambria Math" w:hAnsi="Cambria Math"/>
                <w:i/>
              </w:rPr>
            </m:ctrlPr>
          </m:sSubPr>
          <m:e>
            <m:r>
              <w:rPr>
                <w:rFonts w:ascii="Cambria Math" w:hAnsi="Cambria Math"/>
              </w:rPr>
              <m:t>HGMR</m:t>
            </m:r>
          </m:e>
          <m:sub>
            <m:r>
              <w:rPr>
                <w:rFonts w:ascii="Cambria Math" w:hAnsi="Cambria Math"/>
              </w:rPr>
              <m:t>ID</m:t>
            </m:r>
          </m:sub>
        </m:sSub>
        <m:r>
          <w:rPr>
            <w:rFonts w:ascii="Cambria Math" w:hAnsi="Cambria Math"/>
          </w:rPr>
          <m:t xml:space="preserve">)= 0 </m:t>
        </m:r>
      </m:oMath>
      <w:r>
        <w:rPr>
          <w:i/>
        </w:rPr>
        <w:tab/>
      </w:r>
      <w:r>
        <w:rPr>
          <w:i/>
        </w:rPr>
        <w:tab/>
      </w:r>
      <w:r>
        <w:rPr>
          <w:i/>
        </w:rPr>
        <w:tab/>
      </w:r>
      <w:r>
        <w:rPr>
          <w:i/>
        </w:rPr>
        <w:tab/>
      </w:r>
      <w:r>
        <w:rPr>
          <w:i/>
        </w:rPr>
        <w:tab/>
      </w:r>
      <w:r>
        <w:rPr>
          <w:i/>
        </w:rPr>
        <w:tab/>
      </w:r>
      <w:r>
        <w:rPr>
          <w:i/>
        </w:rPr>
        <w:tab/>
      </w:r>
      <w:r>
        <w:rPr>
          <w:i/>
        </w:rPr>
        <w:tab/>
        <w:t>(10)</w:t>
      </w:r>
    </w:p>
    <w:p w14:paraId="01B99807" w14:textId="77777777" w:rsidR="00CF03E6" w:rsidRDefault="00CF03E6" w:rsidP="00CF03E6">
      <w:pPr>
        <w:rPr>
          <w:i/>
        </w:rPr>
      </w:pPr>
    </w:p>
    <w:p w14:paraId="480A014F" w14:textId="77777777" w:rsidR="00CF03E6" w:rsidRDefault="00CF03E6" w:rsidP="00CF03E6">
      <w:pPr>
        <w:rPr>
          <w:i/>
        </w:rPr>
      </w:pPr>
      <w:r w:rsidRPr="00795E3A">
        <w:rPr>
          <w:i/>
        </w:rPr>
        <w:tab/>
      </w:r>
      <w:r>
        <w:rPr>
          <w:i/>
        </w:rPr>
        <w:t>E(</w:t>
      </w:r>
      <m:oMath>
        <m:sSub>
          <m:sSubPr>
            <m:ctrlPr>
              <w:rPr>
                <w:rFonts w:ascii="Cambria Math" w:hAnsi="Cambria Math"/>
                <w:i/>
              </w:rPr>
            </m:ctrlPr>
          </m:sSubPr>
          <m:e>
            <m:r>
              <w:rPr>
                <w:rFonts w:ascii="Cambria Math" w:hAnsi="Cambria Math"/>
              </w:rPr>
              <m:t>HGMR</m:t>
            </m:r>
          </m:e>
          <m:sub>
            <m:r>
              <w:rPr>
                <w:rFonts w:ascii="Cambria Math" w:hAnsi="Cambria Math"/>
              </w:rPr>
              <m:t>PO</m:t>
            </m:r>
          </m:sub>
        </m:sSub>
        <m:r>
          <w:rPr>
            <w:rFonts w:ascii="Cambria Math" w:hAnsi="Cambria Math"/>
          </w:rPr>
          <m:t xml:space="preserve">)= 0 </m:t>
        </m:r>
      </m:oMath>
      <w:r>
        <w:rPr>
          <w:i/>
        </w:rPr>
        <w:tab/>
      </w:r>
      <w:r>
        <w:rPr>
          <w:i/>
        </w:rPr>
        <w:tab/>
      </w:r>
      <w:r>
        <w:rPr>
          <w:i/>
        </w:rPr>
        <w:tab/>
      </w:r>
      <w:r>
        <w:rPr>
          <w:i/>
        </w:rPr>
        <w:tab/>
      </w:r>
      <w:r>
        <w:rPr>
          <w:i/>
        </w:rPr>
        <w:tab/>
      </w:r>
      <w:r>
        <w:rPr>
          <w:i/>
        </w:rPr>
        <w:tab/>
      </w:r>
      <w:r>
        <w:rPr>
          <w:i/>
        </w:rPr>
        <w:tab/>
      </w:r>
      <w:r>
        <w:rPr>
          <w:i/>
        </w:rPr>
        <w:tab/>
        <w:t>(11)</w:t>
      </w:r>
    </w:p>
    <w:p w14:paraId="42E11974" w14:textId="77777777" w:rsidR="00CF03E6" w:rsidRDefault="00CF03E6" w:rsidP="00CF03E6">
      <w:pPr>
        <w:rPr>
          <w:i/>
        </w:rPr>
      </w:pPr>
    </w:p>
    <w:p w14:paraId="509A5B3E" w14:textId="77777777" w:rsidR="00CF03E6" w:rsidRDefault="00CF03E6" w:rsidP="00CF03E6">
      <w:pPr>
        <w:rPr>
          <w:i/>
        </w:rPr>
      </w:pPr>
      <w:r w:rsidRPr="00795E3A">
        <w:rPr>
          <w:i/>
        </w:rPr>
        <w:tab/>
      </w:r>
      <w:r>
        <w:rPr>
          <w:i/>
        </w:rPr>
        <w:t>E(</w:t>
      </w:r>
      <m:oMath>
        <m:sSub>
          <m:sSubPr>
            <m:ctrlPr>
              <w:rPr>
                <w:rFonts w:ascii="Cambria Math" w:hAnsi="Cambria Math"/>
                <w:i/>
              </w:rPr>
            </m:ctrlPr>
          </m:sSubPr>
          <m:e>
            <m:r>
              <w:rPr>
                <w:rFonts w:ascii="Cambria Math" w:hAnsi="Cambria Math"/>
              </w:rPr>
              <m:t>HGMR</m:t>
            </m:r>
          </m:e>
          <m:sub>
            <m:r>
              <w:rPr>
                <w:rFonts w:ascii="Cambria Math" w:hAnsi="Cambria Math"/>
              </w:rPr>
              <m:t>FS</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2</m:t>
                    </m:r>
                  </m:sup>
                </m:sSub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m:t>
                </m:r>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4</m:t>
                        </m:r>
                      </m:sup>
                    </m:sSubSup>
                  </m:e>
                </m:d>
                <m:r>
                  <w:rPr>
                    <w:rFonts w:ascii="Cambria Math" w:hAnsi="Cambria Math"/>
                  </w:rPr>
                  <m:t xml:space="preserve"> + 2</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3</m:t>
                        </m:r>
                      </m:sup>
                    </m:sSubSup>
                  </m:e>
                </m:d>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2</m:t>
                        </m:r>
                      </m:sup>
                    </m:sSubSup>
                  </m:e>
                </m:d>
              </m:e>
            </m:nary>
            <m:r>
              <w:rPr>
                <w:rFonts w:ascii="Cambria Math" w:hAnsi="Cambria Math"/>
              </w:rPr>
              <m:t>]</m:t>
            </m:r>
          </m:den>
        </m:f>
        <m:r>
          <w:rPr>
            <w:rFonts w:ascii="Cambria Math" w:hAnsi="Cambria Math"/>
          </w:rPr>
          <m:t xml:space="preserve"> </m:t>
        </m:r>
      </m:oMath>
      <w:r>
        <w:rPr>
          <w:i/>
        </w:rPr>
        <w:tab/>
      </w:r>
      <w:r>
        <w:rPr>
          <w:i/>
        </w:rPr>
        <w:tab/>
      </w:r>
      <w:r>
        <w:rPr>
          <w:i/>
        </w:rPr>
        <w:tab/>
        <w:t>(12)</w:t>
      </w:r>
      <w:r>
        <w:rPr>
          <w:i/>
        </w:rPr>
        <w:tab/>
      </w:r>
    </w:p>
    <w:p w14:paraId="4CAB4D23" w14:textId="77777777" w:rsidR="00CF03E6" w:rsidRDefault="00CF03E6" w:rsidP="00CF03E6">
      <w:pPr>
        <w:rPr>
          <w:i/>
        </w:rPr>
      </w:pPr>
    </w:p>
    <w:p w14:paraId="62BB1BF8" w14:textId="77777777" w:rsidR="00CF03E6" w:rsidRDefault="00CF03E6" w:rsidP="00CF03E6">
      <w:pPr>
        <w:rPr>
          <w:i/>
        </w:rPr>
      </w:pPr>
      <w:r w:rsidRPr="00795E3A">
        <w:rPr>
          <w:i/>
        </w:rPr>
        <w:tab/>
      </w:r>
      <m:oMath>
        <m:sSub>
          <m:sSubPr>
            <m:ctrlPr>
              <w:rPr>
                <w:rFonts w:ascii="Cambria Math" w:hAnsi="Cambria Math"/>
                <w:i/>
              </w:rPr>
            </m:ctrlPr>
          </m:sSubPr>
          <m:e>
            <m:r>
              <w:rPr>
                <w:rFonts w:ascii="Cambria Math" w:hAnsi="Cambria Math"/>
              </w:rPr>
              <m:t>E(HGMR</m:t>
            </m:r>
          </m:e>
          <m:sub>
            <m:r>
              <w:rPr>
                <w:rFonts w:ascii="Cambria Math" w:hAnsi="Cambria Math"/>
              </w:rPr>
              <m:t>D2</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2</m:t>
                    </m:r>
                  </m:sup>
                </m:sSub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3</m:t>
                        </m:r>
                      </m:sup>
                    </m:sSubSup>
                  </m:e>
                </m:d>
              </m:e>
            </m:nary>
          </m:den>
        </m:f>
        <m:r>
          <w:rPr>
            <w:rFonts w:ascii="Cambria Math" w:hAnsi="Cambria Math"/>
          </w:rPr>
          <m:t xml:space="preserve"> </m:t>
        </m:r>
      </m:oMath>
      <w:r>
        <w:rPr>
          <w:i/>
        </w:rPr>
        <w:tab/>
      </w:r>
      <w:r>
        <w:rPr>
          <w:i/>
        </w:rPr>
        <w:tab/>
      </w:r>
      <w:r>
        <w:rPr>
          <w:i/>
        </w:rPr>
        <w:tab/>
      </w:r>
      <w:r>
        <w:rPr>
          <w:i/>
        </w:rPr>
        <w:tab/>
      </w:r>
      <w:r>
        <w:rPr>
          <w:i/>
        </w:rPr>
        <w:tab/>
        <w:t>(13)</w:t>
      </w:r>
    </w:p>
    <w:p w14:paraId="3F2CD448" w14:textId="77777777" w:rsidR="00CF03E6" w:rsidRDefault="00CF03E6" w:rsidP="00CF03E6"/>
    <w:p w14:paraId="35D8AA2B" w14:textId="0EE6C83A" w:rsidR="00CF03E6" w:rsidRDefault="00CF03E6" w:rsidP="00CF03E6">
      <w:pPr>
        <w:rPr>
          <w:i/>
        </w:rPr>
      </w:pPr>
      <w:r w:rsidRPr="00795E3A">
        <w:rPr>
          <w:i/>
        </w:rPr>
        <w:tab/>
      </w:r>
      <m:oMath>
        <m:sSub>
          <m:sSubPr>
            <m:ctrlPr>
              <w:rPr>
                <w:rFonts w:ascii="Cambria Math" w:hAnsi="Cambria Math"/>
                <w:i/>
              </w:rPr>
            </m:ctrlPr>
          </m:sSubPr>
          <m:e>
            <m:r>
              <w:rPr>
                <w:rFonts w:ascii="Cambria Math" w:hAnsi="Cambria Math"/>
              </w:rPr>
              <m:t>E(HGMR</m:t>
            </m:r>
          </m:e>
          <m:sub>
            <m:r>
              <w:rPr>
                <w:rFonts w:ascii="Cambria Math" w:hAnsi="Cambria Math"/>
              </w:rPr>
              <m:t>D3</m:t>
            </m:r>
          </m:sub>
        </m:sSub>
        <m:r>
          <w:rPr>
            <w:rFonts w:ascii="Cambria Math" w:hAnsi="Cambria Math"/>
          </w:rPr>
          <m:t xml:space="preserve">)= </m:t>
        </m:r>
        <m:f>
          <m:fPr>
            <m:ctrlPr>
              <w:rPr>
                <w:rFonts w:ascii="Cambria Math" w:hAnsi="Cambria Math"/>
                <w:i/>
              </w:rPr>
            </m:ctrlPr>
          </m:fPr>
          <m:num>
            <m:r>
              <w:rPr>
                <w:rFonts w:ascii="Cambria Math" w:hAnsi="Cambria Math"/>
              </w:rPr>
              <m:t>3</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2</m:t>
                    </m:r>
                  </m:sup>
                </m:sSub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[3</m:t>
                </m:r>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4</m:t>
                        </m:r>
                      </m:sup>
                    </m:sSubSup>
                  </m:e>
                </m:d>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3</m:t>
                        </m:r>
                      </m:sup>
                    </m:sSubSup>
                  </m:e>
                </m:d>
              </m:e>
            </m:nary>
            <m:r>
              <w:rPr>
                <w:rFonts w:ascii="Cambria Math" w:hAnsi="Cambria Math"/>
              </w:rPr>
              <m:t>]</m:t>
            </m:r>
          </m:den>
        </m:f>
        <m:r>
          <w:rPr>
            <w:rFonts w:ascii="Cambria Math" w:hAnsi="Cambria Math"/>
          </w:rPr>
          <m:t xml:space="preserve"> </m:t>
        </m:r>
      </m:oMath>
      <w:r>
        <w:rPr>
          <w:i/>
        </w:rPr>
        <w:tab/>
      </w:r>
      <w:r>
        <w:rPr>
          <w:i/>
        </w:rPr>
        <w:tab/>
      </w:r>
      <w:r>
        <w:rPr>
          <w:i/>
        </w:rPr>
        <w:tab/>
      </w:r>
      <w:r>
        <w:rPr>
          <w:i/>
        </w:rPr>
        <w:tab/>
        <w:t>(14)</w:t>
      </w:r>
    </w:p>
    <w:p w14:paraId="54050F8F" w14:textId="77777777" w:rsidR="00CF03E6" w:rsidRDefault="00CF03E6" w:rsidP="00CF03E6">
      <w:pPr>
        <w:rPr>
          <w:i/>
        </w:rPr>
      </w:pPr>
    </w:p>
    <w:p w14:paraId="6132B5EB" w14:textId="77777777" w:rsidR="00CF03E6" w:rsidRDefault="00CF03E6" w:rsidP="00CF03E6">
      <w:pPr>
        <w:rPr>
          <w:i/>
        </w:rPr>
      </w:pPr>
      <w:r w:rsidRPr="00795E3A">
        <w:rPr>
          <w:i/>
        </w:rPr>
        <w:tab/>
      </w:r>
      <m:oMath>
        <m:sSub>
          <m:sSubPr>
            <m:ctrlPr>
              <w:rPr>
                <w:rFonts w:ascii="Cambria Math" w:hAnsi="Cambria Math"/>
                <w:i/>
              </w:rPr>
            </m:ctrlPr>
          </m:sSubPr>
          <m:e>
            <m:r>
              <w:rPr>
                <w:rFonts w:ascii="Cambria Math" w:hAnsi="Cambria Math"/>
              </w:rPr>
              <m:t>E(HGMR</m:t>
            </m:r>
          </m:e>
          <m:sub>
            <m:r>
              <w:rPr>
                <w:rFonts w:ascii="Cambria Math" w:hAnsi="Cambria Math"/>
              </w:rPr>
              <m:t>UN</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2</m:t>
                    </m:r>
                  </m:sup>
                </m:sSub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4</m:t>
                    </m:r>
                  </m:sup>
                </m:sSubSup>
                <m:r>
                  <w:rPr>
                    <w:rFonts w:ascii="Cambria Math" w:hAnsi="Cambria Math"/>
                  </w:rPr>
                  <m:t>)</m:t>
                </m:r>
              </m:e>
            </m:nary>
          </m:den>
        </m:f>
        <m:r>
          <w:rPr>
            <w:rFonts w:ascii="Cambria Math" w:hAnsi="Cambria Math"/>
          </w:rPr>
          <m:t xml:space="preserve"> </m:t>
        </m:r>
      </m:oMath>
      <w:r>
        <w:rPr>
          <w:i/>
        </w:rPr>
        <w:tab/>
      </w:r>
      <w:r>
        <w:rPr>
          <w:i/>
        </w:rPr>
        <w:tab/>
      </w:r>
      <w:r>
        <w:rPr>
          <w:i/>
        </w:rPr>
        <w:tab/>
      </w:r>
      <w:r>
        <w:rPr>
          <w:i/>
        </w:rPr>
        <w:tab/>
      </w:r>
      <w:r>
        <w:rPr>
          <w:i/>
        </w:rPr>
        <w:tab/>
      </w:r>
      <w:r>
        <w:rPr>
          <w:i/>
        </w:rPr>
        <w:tab/>
        <w:t>(15)</w:t>
      </w:r>
      <w:r>
        <w:rPr>
          <w:i/>
        </w:rPr>
        <w:tab/>
      </w:r>
    </w:p>
    <w:p w14:paraId="7179D175" w14:textId="77777777" w:rsidR="00CF03E6" w:rsidRDefault="00CF03E6" w:rsidP="00CF03E6">
      <w:pPr>
        <w:jc w:val="both"/>
      </w:pPr>
    </w:p>
    <w:p w14:paraId="69657495" w14:textId="77777777" w:rsidR="00CF03E6" w:rsidRDefault="00CF03E6" w:rsidP="00CF03E6">
      <w:pPr>
        <w:jc w:val="both"/>
      </w:pPr>
    </w:p>
    <w:p w14:paraId="7436545D" w14:textId="77777777" w:rsidR="00CF03E6" w:rsidRPr="005C25D1" w:rsidRDefault="00CF03E6" w:rsidP="00CF03E6">
      <w:pPr>
        <w:jc w:val="both"/>
      </w:pPr>
      <w:r>
        <w:t>The above equations show that AGMR can be used to distinguish identical twins from pairs with other relationships, and HGMR can be used to separate parent-offspring pairs from subject pairs with relationships other than identical twins.  Other related pairs can also be separated from each other using AGMR and HGMR, especially when both values are used.</w:t>
      </w:r>
    </w:p>
    <w:p w14:paraId="634F64A0" w14:textId="77777777" w:rsidR="00CF03E6" w:rsidRDefault="00CF03E6" w:rsidP="00CF03E6">
      <w:pPr>
        <w:jc w:val="both"/>
      </w:pPr>
    </w:p>
    <w:p w14:paraId="77D43D3E" w14:textId="77777777" w:rsidR="00CF03E6" w:rsidRDefault="00CF03E6" w:rsidP="00CF03E6">
      <w:pPr>
        <w:jc w:val="both"/>
      </w:pPr>
      <w:r>
        <w:t xml:space="preserve">Since HGMR and AGMR values of each relationship type except for parent-offspring and identical twins follow normal distributions, the combination of both variables should follow a bivariate normal distribution.  In general, if </w:t>
      </w:r>
      <w:r w:rsidRPr="00DF0730">
        <w:rPr>
          <w:i/>
        </w:rPr>
        <w:t>x</w:t>
      </w:r>
      <w:r>
        <w:t xml:space="preserve"> and </w:t>
      </w:r>
      <w:r w:rsidRPr="00DF0730">
        <w:rPr>
          <w:i/>
        </w:rPr>
        <w:t>y</w:t>
      </w:r>
      <w:r>
        <w:t xml:space="preserve"> are two variables following normal distributions </w:t>
      </w:r>
      <m:oMath>
        <m:r>
          <w:rPr>
            <w:rFonts w:ascii="Cambria Math" w:hAnsi="Cambria Math"/>
          </w:rPr>
          <m:t>x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d>
      </m:oMath>
      <w:r>
        <w:t xml:space="preserve"> and </w:t>
      </w:r>
      <m:oMath>
        <m:r>
          <w:rPr>
            <w:rFonts w:ascii="Cambria Math" w:hAnsi="Cambria Math"/>
          </w:rPr>
          <m:t>y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d>
      </m:oMath>
      <w:r>
        <w:t xml:space="preserve">, then we have the following probability density function for both </w:t>
      </w:r>
      <w:r w:rsidRPr="00751227">
        <w:rPr>
          <w:i/>
        </w:rPr>
        <w:t>x</w:t>
      </w:r>
      <w:r>
        <w:t xml:space="preserve"> and </w:t>
      </w:r>
      <w:r w:rsidRPr="00751227">
        <w:rPr>
          <w:i/>
        </w:rPr>
        <w:t>y</w:t>
      </w:r>
      <w:r>
        <w:t xml:space="preserve">: </w:t>
      </w:r>
    </w:p>
    <w:p w14:paraId="243E5BAD" w14:textId="77777777" w:rsidR="00CF03E6" w:rsidRDefault="00CF03E6" w:rsidP="00CF03E6">
      <w:pPr>
        <w:jc w:val="both"/>
      </w:pPr>
      <w:r>
        <w:t xml:space="preserve"> </w:t>
      </w:r>
    </w:p>
    <w:p w14:paraId="074FC1E9" w14:textId="77777777" w:rsidR="00CF03E6" w:rsidRDefault="00CF03E6" w:rsidP="00CF03E6">
      <w:pPr>
        <w:ind w:firstLine="720"/>
        <w:jc w:val="both"/>
      </w:pPr>
      <m:oMath>
        <m:r>
          <w:rPr>
            <w:rFonts w:ascii="Cambria Math" w:hAnsi="Cambria Math"/>
          </w:rPr>
          <m:t>P</m:t>
        </m:r>
        <m:d>
          <m:dPr>
            <m:ctrlPr>
              <w:rPr>
                <w:rFonts w:ascii="Cambria Math" w:hAnsi="Cambria Math"/>
                <w:i/>
              </w:rPr>
            </m:ctrlPr>
          </m:dPr>
          <m:e>
            <m:r>
              <w:rPr>
                <w:rFonts w:ascii="Cambria Math" w:hAnsi="Cambria Math"/>
              </w:rPr>
              <m:t>x, 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2(1-</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m:t>
                </m:r>
              </m:den>
            </m:f>
            <m:d>
              <m:dPr>
                <m:begChr m:val="["/>
                <m:endChr m:val="]"/>
                <m:ctrlPr>
                  <w:rPr>
                    <w:rFonts w:ascii="Cambria Math" w:hAnsi="Cambria Math"/>
                    <w:i/>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(x-</m:t>
                        </m:r>
                        <m:sSub>
                          <m:sSubPr>
                            <m:ctrlPr>
                              <w:rPr>
                                <w:rFonts w:ascii="Cambria Math" w:hAnsi="Cambria Math"/>
                              </w:rPr>
                            </m:ctrlPr>
                          </m:sSubPr>
                          <m:e>
                            <m:r>
                              <w:rPr>
                                <w:rFonts w:ascii="Cambria Math" w:hAnsi="Cambria Math"/>
                              </w:rPr>
                              <m:t>μ</m:t>
                            </m:r>
                          </m:e>
                          <m:sub>
                            <m:r>
                              <m:rPr>
                                <m:sty m:val="p"/>
                              </m:rPr>
                              <w:rPr>
                                <w:rFonts w:ascii="Cambria Math" w:hAnsi="Cambria Math"/>
                              </w:rPr>
                              <m:t>x</m:t>
                            </m:r>
                          </m:sub>
                        </m:sSub>
                        <m:r>
                          <m:rPr>
                            <m:sty m:val="p"/>
                          </m:rPr>
                          <w:rPr>
                            <w:rFonts w:ascii="Cambria Math" w:hAnsi="Cambria Math"/>
                          </w:rPr>
                          <m:t>)</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σ</m:t>
                        </m:r>
                      </m:e>
                      <m:sub>
                        <m:r>
                          <m:rPr>
                            <m:sty m:val="p"/>
                          </m:rPr>
                          <w:rPr>
                            <w:rFonts w:ascii="Cambria Math" w:hAnsi="Cambria Math"/>
                          </w:rPr>
                          <m:t>x</m:t>
                        </m:r>
                      </m:sub>
                      <m:sup>
                        <m:r>
                          <m:rPr>
                            <m:sty m:val="p"/>
                          </m:rPr>
                          <w:rPr>
                            <w:rFonts w:ascii="Cambria Math" w:hAnsi="Cambria Math"/>
                          </w:rPr>
                          <m:t>2</m:t>
                        </m:r>
                      </m:sup>
                    </m:sSubSup>
                  </m:den>
                </m:f>
                <m: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ρ</m:t>
                    </m:r>
                    <m:r>
                      <m:rPr>
                        <m:sty m:val="p"/>
                      </m:rPr>
                      <w:rPr>
                        <w:rFonts w:ascii="Cambria Math" w:hAnsi="Cambria Math"/>
                      </w:rPr>
                      <m:t>(x-</m:t>
                    </m:r>
                    <m:sSub>
                      <m:sSubPr>
                        <m:ctrlPr>
                          <w:rPr>
                            <w:rFonts w:ascii="Cambria Math" w:hAnsi="Cambria Math"/>
                          </w:rPr>
                        </m:ctrlPr>
                      </m:sSubPr>
                      <m:e>
                        <m:r>
                          <w:rPr>
                            <w:rFonts w:ascii="Cambria Math" w:hAnsi="Cambria Math"/>
                          </w:rPr>
                          <m:t>μ</m:t>
                        </m:r>
                      </m:e>
                      <m:sub>
                        <m:r>
                          <m:rPr>
                            <m:sty m:val="p"/>
                          </m:rPr>
                          <w:rPr>
                            <w:rFonts w:ascii="Cambria Math" w:hAnsi="Cambria Math"/>
                          </w:rPr>
                          <m:t>x</m:t>
                        </m:r>
                      </m:sub>
                    </m:sSub>
                    <m:r>
                      <m:rPr>
                        <m:sty m:val="p"/>
                      </m:rPr>
                      <w:rPr>
                        <w:rFonts w:ascii="Cambria Math" w:hAnsi="Cambria Math"/>
                      </w:rPr>
                      <m:t>)(y-</m:t>
                    </m:r>
                    <m:sSub>
                      <m:sSubPr>
                        <m:ctrlPr>
                          <w:rPr>
                            <w:rFonts w:ascii="Cambria Math" w:hAnsi="Cambria Math"/>
                          </w:rPr>
                        </m:ctrlPr>
                      </m:sSubPr>
                      <m:e>
                        <m:r>
                          <w:rPr>
                            <w:rFonts w:ascii="Cambria Math" w:hAnsi="Cambria Math"/>
                          </w:rPr>
                          <m:t>μ</m:t>
                        </m:r>
                      </m:e>
                      <m:sub>
                        <m:r>
                          <m:rPr>
                            <m:sty m:val="p"/>
                          </m:rPr>
                          <w:rPr>
                            <w:rFonts w:ascii="Cambria Math" w:hAnsi="Cambria Math"/>
                          </w:rPr>
                          <m:t>y</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x</m:t>
                        </m:r>
                      </m:sub>
                    </m:sSub>
                    <m:sSub>
                      <m:sSubPr>
                        <m:ctrlPr>
                          <w:rPr>
                            <w:rFonts w:ascii="Cambria Math" w:hAnsi="Cambria Math"/>
                          </w:rPr>
                        </m:ctrlPr>
                      </m:sSubPr>
                      <m:e>
                        <m:r>
                          <w:rPr>
                            <w:rFonts w:ascii="Cambria Math" w:hAnsi="Cambria Math"/>
                          </w:rPr>
                          <m:t>σ</m:t>
                        </m:r>
                      </m:e>
                      <m:sub>
                        <m:r>
                          <m:rPr>
                            <m:sty m:val="p"/>
                          </m:rPr>
                          <w:rPr>
                            <w:rFonts w:ascii="Cambria Math" w:hAnsi="Cambria Math"/>
                          </w:rPr>
                          <m:t>y</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(y-</m:t>
                        </m:r>
                        <m:sSub>
                          <m:sSubPr>
                            <m:ctrlPr>
                              <w:rPr>
                                <w:rFonts w:ascii="Cambria Math" w:hAnsi="Cambria Math"/>
                              </w:rPr>
                            </m:ctrlPr>
                          </m:sSubPr>
                          <m:e>
                            <m:r>
                              <w:rPr>
                                <w:rFonts w:ascii="Cambria Math" w:hAnsi="Cambria Math"/>
                              </w:rPr>
                              <m:t>μ</m:t>
                            </m:r>
                          </m:e>
                          <m:sub>
                            <m:r>
                              <m:rPr>
                                <m:sty m:val="p"/>
                              </m:rPr>
                              <w:rPr>
                                <w:rFonts w:ascii="Cambria Math" w:hAnsi="Cambria Math"/>
                              </w:rPr>
                              <m:t>y</m:t>
                            </m:r>
                          </m:sub>
                        </m:sSub>
                        <m:r>
                          <m:rPr>
                            <m:sty m:val="p"/>
                          </m:rPr>
                          <w:rPr>
                            <w:rFonts w:ascii="Cambria Math" w:hAnsi="Cambria Math"/>
                          </w:rPr>
                          <m:t>)</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den>
                </m:f>
              </m:e>
            </m:d>
          </m:e>
        </m:d>
      </m:oMath>
      <w:r>
        <w:t xml:space="preserve">  </w:t>
      </w:r>
      <w:r>
        <w:tab/>
        <w:t xml:space="preserve">    (16)</w:t>
      </w:r>
    </w:p>
    <w:p w14:paraId="19CEB4C1" w14:textId="77777777" w:rsidR="00CF03E6" w:rsidRDefault="00CF03E6" w:rsidP="00CF03E6">
      <w:pPr>
        <w:jc w:val="both"/>
      </w:pPr>
    </w:p>
    <w:p w14:paraId="29F910EE" w14:textId="77777777" w:rsidR="00CF03E6" w:rsidRDefault="00CF03E6" w:rsidP="00CF03E6">
      <w:pPr>
        <w:jc w:val="both"/>
      </w:pPr>
      <w:r>
        <w:t xml:space="preserve">where </w:t>
      </w:r>
      <w:r w:rsidRPr="00751227">
        <w:rPr>
          <w:i/>
        </w:rPr>
        <w:t>ρ</w:t>
      </w:r>
      <w:r>
        <w:t xml:space="preserve"> is the correlation coefficient between </w:t>
      </w:r>
      <w:r w:rsidRPr="00A6213B">
        <w:rPr>
          <w:i/>
        </w:rPr>
        <w:t>x</w:t>
      </w:r>
      <w:r>
        <w:t xml:space="preserve"> and </w:t>
      </w:r>
      <w:r w:rsidRPr="00A6213B">
        <w:rPr>
          <w:i/>
        </w:rPr>
        <w:t>y</w:t>
      </w:r>
      <w:r>
        <w:t xml:space="preserve">: </w:t>
      </w:r>
    </w:p>
    <w:p w14:paraId="530B3282" w14:textId="77777777" w:rsidR="00CF03E6" w:rsidRDefault="00CF03E6" w:rsidP="00CF03E6">
      <w:pPr>
        <w:jc w:val="both"/>
      </w:pPr>
    </w:p>
    <w:p w14:paraId="6F9D79F8" w14:textId="77777777" w:rsidR="00CF03E6" w:rsidRDefault="00CF03E6" w:rsidP="00CF03E6">
      <w:pPr>
        <w:jc w:val="both"/>
      </w:pPr>
      <m:oMathPara>
        <m:oMath>
          <m:r>
            <w:rPr>
              <w:rFonts w:ascii="Cambria Math" w:hAnsi="Cambria Math"/>
            </w:rPr>
            <m:t>ρ=</m:t>
          </m:r>
          <m:f>
            <m:fPr>
              <m:ctrlPr>
                <w:rPr>
                  <w:rFonts w:ascii="Cambria Math" w:hAnsi="Cambria Math"/>
                  <w:i/>
                </w:rPr>
              </m:ctrlPr>
            </m:fPr>
            <m:num>
              <m:r>
                <w:rPr>
                  <w:rFonts w:ascii="Cambria Math" w:hAnsi="Cambria Math"/>
                </w:rPr>
                <m:t>covariance(x,y)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075D09A5" w14:textId="77777777" w:rsidR="00CF03E6" w:rsidRDefault="00CF03E6" w:rsidP="00CF03E6">
      <w:pPr>
        <w:jc w:val="both"/>
      </w:pPr>
    </w:p>
    <w:p w14:paraId="1747BDCF" w14:textId="77777777" w:rsidR="00CF03E6" w:rsidRDefault="00CF03E6" w:rsidP="00CF03E6">
      <w:pPr>
        <w:jc w:val="both"/>
      </w:pPr>
    </w:p>
    <w:p w14:paraId="364970E3" w14:textId="77777777" w:rsidR="00CF03E6" w:rsidRPr="006767A7" w:rsidRDefault="00CF03E6" w:rsidP="00CF03E6">
      <w:pPr>
        <w:jc w:val="both"/>
      </w:pPr>
      <w:r>
        <w:t xml:space="preserve">Setting HGMR = </w:t>
      </w:r>
      <w:r w:rsidRPr="00085421">
        <w:rPr>
          <w:i/>
        </w:rPr>
        <w:t>x</w:t>
      </w:r>
      <w:r>
        <w:t xml:space="preserve"> and AGMR = </w:t>
      </w:r>
      <w:r w:rsidRPr="00085421">
        <w:rPr>
          <w:i/>
        </w:rPr>
        <w:t>y</w:t>
      </w:r>
      <w:r>
        <w:t xml:space="preserve">, we estimate the values of </w:t>
      </w:r>
      <w:r w:rsidRPr="00085421">
        <w:rPr>
          <w:i/>
        </w:rPr>
        <w:t>µ</w:t>
      </w:r>
      <w:r w:rsidRPr="00085421">
        <w:rPr>
          <w:i/>
          <w:vertAlign w:val="subscript"/>
        </w:rPr>
        <w:t>x</w:t>
      </w:r>
      <w:r w:rsidRPr="00085421">
        <w:rPr>
          <w:i/>
        </w:rPr>
        <w:t>, σ</w:t>
      </w:r>
      <w:r w:rsidRPr="00085421">
        <w:rPr>
          <w:i/>
          <w:vertAlign w:val="subscript"/>
        </w:rPr>
        <w:t>x</w:t>
      </w:r>
      <w:r w:rsidRPr="00085421">
        <w:rPr>
          <w:i/>
        </w:rPr>
        <w:t>, µ</w:t>
      </w:r>
      <w:r w:rsidRPr="00085421">
        <w:rPr>
          <w:i/>
          <w:vertAlign w:val="subscript"/>
        </w:rPr>
        <w:t>y</w:t>
      </w:r>
      <w:r w:rsidRPr="00085421">
        <w:rPr>
          <w:i/>
        </w:rPr>
        <w:t>, σ</w:t>
      </w:r>
      <w:r w:rsidRPr="00085421">
        <w:rPr>
          <w:i/>
          <w:vertAlign w:val="subscript"/>
        </w:rPr>
        <w:t>y</w:t>
      </w:r>
      <w:r w:rsidRPr="00085421">
        <w:rPr>
          <w:i/>
        </w:rPr>
        <w:t xml:space="preserve">, </w:t>
      </w:r>
      <w:r>
        <w:t xml:space="preserve">and </w:t>
      </w:r>
      <w:r w:rsidRPr="00085421">
        <w:rPr>
          <w:i/>
        </w:rPr>
        <w:t>ρ</w:t>
      </w:r>
      <w:r>
        <w:rPr>
          <w:i/>
        </w:rPr>
        <w:t xml:space="preserve"> </w:t>
      </w:r>
      <w:r>
        <w:t>for each relationship type using the phenotype and genotype data of all the subjects in the current (04/02/2015) dbGaP database and then use these values to determine the relationship between each pair of subjects.  The results are shown in Table 1.</w:t>
      </w:r>
    </w:p>
    <w:p w14:paraId="508268E0" w14:textId="77777777" w:rsidR="00CF03E6" w:rsidRDefault="00CF03E6" w:rsidP="00CF03E6">
      <w:pPr>
        <w:jc w:val="both"/>
      </w:pPr>
    </w:p>
    <w:p w14:paraId="35FE3A7C" w14:textId="77777777" w:rsidR="00CF03E6" w:rsidRDefault="00CF03E6" w:rsidP="00CF03E6">
      <w:pPr>
        <w:jc w:val="both"/>
      </w:pPr>
      <w:r>
        <w:t>Equation (16) can be used to calculate the probability densities for relationships FS, D2, D3, and UN.  It cannot be used for PO and ID pairs, since the HGMR values of PO pairs do not follow normal distributions. The homozygous genotype mismatches of PO pairs are all caused by genotyping errors.  If genotyping errors are random over all the SNPs, then HGMR values will follow a Poisson distribution. Unfortunately, the actual genotyping errors are not random and the HGMR values of PO pairs don’t follow Poisson distribution. Actually the number of pairs roughly decreases exponentially when HGMR increases.  We use the following probability density function to estimate the distribution of both HGMR and AGMR values of PO pairs:</w:t>
      </w:r>
    </w:p>
    <w:p w14:paraId="75166A1B" w14:textId="77777777" w:rsidR="00CF03E6" w:rsidRDefault="00CF03E6" w:rsidP="00CF03E6">
      <w:pPr>
        <w:jc w:val="both"/>
      </w:pPr>
    </w:p>
    <w:p w14:paraId="77F17D73" w14:textId="77777777" w:rsidR="00CF03E6" w:rsidRDefault="00BB573F" w:rsidP="00CF03E6">
      <w:pPr>
        <w:ind w:left="720" w:firstLine="720"/>
        <w:jc w:val="both"/>
      </w:pPr>
      <m:oMath>
        <m:sSub>
          <m:sSubPr>
            <m:ctrlPr>
              <w:rPr>
                <w:rFonts w:ascii="Cambria Math" w:hAnsi="Cambria Math"/>
                <w:i/>
              </w:rPr>
            </m:ctrlPr>
          </m:sSubPr>
          <m:e>
            <m:r>
              <w:rPr>
                <w:rFonts w:ascii="Cambria Math" w:hAnsi="Cambria Math"/>
              </w:rPr>
              <m:t>P</m:t>
            </m:r>
          </m:e>
          <m:sub>
            <m:r>
              <w:rPr>
                <w:rFonts w:ascii="Cambria Math" w:hAnsi="Cambria Math"/>
              </w:rPr>
              <m:t>PO</m:t>
            </m:r>
          </m:sub>
        </m:sSub>
        <m:r>
          <w:rPr>
            <w:rFonts w:ascii="Cambria Math" w:hAnsi="Cambria Math"/>
          </w:rPr>
          <m:t>(x,y)=</m:t>
        </m:r>
        <m:f>
          <m:fPr>
            <m:ctrlPr>
              <w:rPr>
                <w:rFonts w:ascii="Cambria Math" w:hAnsi="Cambria Math"/>
                <w:i/>
              </w:rPr>
            </m:ctrlPr>
          </m:fPr>
          <m:num>
            <m:r>
              <w:rPr>
                <w:rFonts w:ascii="Cambria Math" w:hAnsi="Cambria Math"/>
              </w:rPr>
              <m:t>k</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-kx-</m:t>
            </m:r>
            <m:f>
              <m:fPr>
                <m:ctrlPr>
                  <w:rPr>
                    <w:rFonts w:ascii="Cambria Math" w:hAnsi="Cambria Math"/>
                    <w:i/>
                  </w:rPr>
                </m:ctrlPr>
              </m:fPr>
              <m:num>
                <m:sSup>
                  <m:sSupPr>
                    <m:ctrlPr>
                      <w:rPr>
                        <w:rFonts w:ascii="Cambria Math" w:hAnsi="Cambria Math"/>
                        <w:i/>
                      </w:rPr>
                    </m:ctrlPr>
                  </m:sSupPr>
                  <m:e>
                    <m:r>
                      <w:rPr>
                        <w:rFonts w:ascii="Cambria Math" w:hAnsi="Cambria Math"/>
                      </w:rPr>
                      <m:t>(y-μ)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CF03E6">
        <w:tab/>
      </w:r>
      <w:r w:rsidR="00CF03E6">
        <w:tab/>
      </w:r>
      <w:r w:rsidR="00CF03E6">
        <w:tab/>
      </w:r>
      <w:r w:rsidR="00CF03E6">
        <w:tab/>
      </w:r>
      <w:r w:rsidR="00CF03E6">
        <w:tab/>
      </w:r>
      <w:r w:rsidR="00CF03E6">
        <w:tab/>
        <w:t>(17)</w:t>
      </w:r>
    </w:p>
    <w:p w14:paraId="0666977F" w14:textId="77777777" w:rsidR="00CF03E6" w:rsidRDefault="00CF03E6" w:rsidP="00CF03E6">
      <w:pPr>
        <w:jc w:val="both"/>
      </w:pPr>
    </w:p>
    <w:p w14:paraId="28CE9A36" w14:textId="77777777" w:rsidR="00CF03E6" w:rsidRDefault="00CF03E6" w:rsidP="00CF03E6">
      <w:pPr>
        <w:jc w:val="both"/>
      </w:pPr>
      <w:r>
        <w:t xml:space="preserve">where </w:t>
      </w:r>
      <w:r w:rsidRPr="00276B3C">
        <w:rPr>
          <w:i/>
        </w:rPr>
        <w:t>µ</w:t>
      </w:r>
      <w:r>
        <w:t xml:space="preserve"> and </w:t>
      </w:r>
      <w:r w:rsidRPr="00276B3C">
        <w:rPr>
          <w:i/>
        </w:rPr>
        <w:t>σ</w:t>
      </w:r>
      <w:r>
        <w:t xml:space="preserve"> are from Table 2, and </w:t>
      </w:r>
      <w:r w:rsidRPr="00276B3C">
        <w:rPr>
          <w:i/>
        </w:rPr>
        <w:t>k</w:t>
      </w:r>
      <w:r>
        <w:t xml:space="preserve"> is set to 0.1 based on the actual HGMR values of the PO pairs in dbGaP database. </w:t>
      </w:r>
    </w:p>
    <w:p w14:paraId="18FED081" w14:textId="77777777" w:rsidR="00CF03E6" w:rsidRDefault="00CF03E6" w:rsidP="00CF03E6">
      <w:pPr>
        <w:jc w:val="both"/>
      </w:pPr>
    </w:p>
    <w:p w14:paraId="01C325E4" w14:textId="77777777" w:rsidR="00074D37" w:rsidRDefault="00074D37" w:rsidP="00074D37">
      <w:pPr>
        <w:jc w:val="both"/>
        <w:rPr>
          <w:rFonts w:asciiTheme="minorHAnsi" w:hAnsiTheme="minorHAnsi"/>
        </w:rPr>
      </w:pPr>
    </w:p>
    <w:p w14:paraId="1DB9B75F" w14:textId="7BE7AC1F" w:rsidR="00074D37" w:rsidRDefault="00074D37" w:rsidP="00074D37">
      <w:pPr>
        <w:jc w:val="both"/>
        <w:rPr>
          <w:rFonts w:asciiTheme="minorHAnsi" w:hAnsiTheme="minorHAnsi"/>
        </w:rPr>
      </w:pPr>
      <w:r>
        <w:rPr>
          <w:rFonts w:asciiTheme="minorHAnsi" w:hAnsiTheme="minorHAnsi"/>
        </w:rPr>
        <w:t>Table 1</w:t>
      </w:r>
      <w:r w:rsidRPr="0089662C">
        <w:rPr>
          <w:rFonts w:asciiTheme="minorHAnsi" w:hAnsiTheme="minorHAnsi"/>
        </w:rPr>
        <w:t>.  Mean HGMR and AGMR values and correlation coefficients between HGMR and AGMR of all related subjects reported in the data files submitted to dbGaP</w:t>
      </w:r>
    </w:p>
    <w:tbl>
      <w:tblPr>
        <w:tblW w:w="8484" w:type="dxa"/>
        <w:tblLook w:val="04A0" w:firstRow="1" w:lastRow="0" w:firstColumn="1" w:lastColumn="0" w:noHBand="0" w:noVBand="1"/>
      </w:tblPr>
      <w:tblGrid>
        <w:gridCol w:w="2640"/>
        <w:gridCol w:w="1100"/>
        <w:gridCol w:w="266"/>
        <w:gridCol w:w="86"/>
        <w:gridCol w:w="694"/>
        <w:gridCol w:w="86"/>
        <w:gridCol w:w="554"/>
        <w:gridCol w:w="104"/>
        <w:gridCol w:w="162"/>
        <w:gridCol w:w="132"/>
        <w:gridCol w:w="628"/>
        <w:gridCol w:w="132"/>
        <w:gridCol w:w="508"/>
        <w:gridCol w:w="132"/>
        <w:gridCol w:w="1128"/>
        <w:gridCol w:w="132"/>
      </w:tblGrid>
      <w:tr w:rsidR="00074D37" w14:paraId="1E9723BC" w14:textId="77777777" w:rsidTr="00574D1E">
        <w:trPr>
          <w:trHeight w:val="390"/>
        </w:trPr>
        <w:tc>
          <w:tcPr>
            <w:tcW w:w="2640" w:type="dxa"/>
            <w:tcBorders>
              <w:top w:val="nil"/>
              <w:left w:val="nil"/>
              <w:bottom w:val="single" w:sz="8" w:space="0" w:color="auto"/>
              <w:right w:val="nil"/>
            </w:tcBorders>
            <w:shd w:val="clear" w:color="auto" w:fill="auto"/>
            <w:noWrap/>
            <w:vAlign w:val="bottom"/>
            <w:hideMark/>
          </w:tcPr>
          <w:p w14:paraId="78BC73E7" w14:textId="77777777" w:rsidR="00074D37" w:rsidRDefault="00074D37" w:rsidP="00574D1E">
            <w:pPr>
              <w:rPr>
                <w:rFonts w:ascii="Calibri" w:hAnsi="Calibri"/>
                <w:color w:val="000000"/>
                <w:sz w:val="22"/>
                <w:szCs w:val="22"/>
              </w:rPr>
            </w:pPr>
            <w:r>
              <w:rPr>
                <w:rFonts w:ascii="Calibri" w:hAnsi="Calibri"/>
                <w:color w:val="000000"/>
                <w:sz w:val="22"/>
                <w:szCs w:val="22"/>
              </w:rPr>
              <w:t> </w:t>
            </w:r>
          </w:p>
        </w:tc>
        <w:tc>
          <w:tcPr>
            <w:tcW w:w="1100" w:type="dxa"/>
            <w:tcBorders>
              <w:top w:val="nil"/>
              <w:left w:val="nil"/>
              <w:bottom w:val="single" w:sz="8" w:space="0" w:color="auto"/>
              <w:right w:val="nil"/>
            </w:tcBorders>
            <w:shd w:val="clear" w:color="auto" w:fill="auto"/>
            <w:noWrap/>
            <w:vAlign w:val="bottom"/>
            <w:hideMark/>
          </w:tcPr>
          <w:p w14:paraId="70B74E31" w14:textId="77777777" w:rsidR="00074D37" w:rsidRDefault="00074D37" w:rsidP="00574D1E">
            <w:pPr>
              <w:rPr>
                <w:rFonts w:ascii="Calibri" w:hAnsi="Calibri"/>
                <w:color w:val="000000"/>
                <w:sz w:val="22"/>
                <w:szCs w:val="22"/>
              </w:rPr>
            </w:pPr>
            <w:r>
              <w:rPr>
                <w:rFonts w:ascii="Calibri" w:hAnsi="Calibri"/>
                <w:color w:val="000000"/>
                <w:sz w:val="22"/>
                <w:szCs w:val="22"/>
              </w:rPr>
              <w:t> </w:t>
            </w:r>
          </w:p>
        </w:tc>
        <w:tc>
          <w:tcPr>
            <w:tcW w:w="352" w:type="dxa"/>
            <w:gridSpan w:val="2"/>
            <w:tcBorders>
              <w:top w:val="nil"/>
              <w:left w:val="nil"/>
              <w:bottom w:val="single" w:sz="8" w:space="0" w:color="auto"/>
              <w:right w:val="nil"/>
            </w:tcBorders>
            <w:shd w:val="clear" w:color="auto" w:fill="auto"/>
            <w:noWrap/>
            <w:vAlign w:val="bottom"/>
            <w:hideMark/>
          </w:tcPr>
          <w:p w14:paraId="433F8F95" w14:textId="77777777" w:rsidR="00074D37" w:rsidRDefault="00074D37" w:rsidP="00574D1E">
            <w:pPr>
              <w:rPr>
                <w:rFonts w:ascii="Calibri" w:hAnsi="Calibri"/>
                <w:color w:val="000000"/>
                <w:sz w:val="22"/>
                <w:szCs w:val="22"/>
              </w:rPr>
            </w:pPr>
            <w:r>
              <w:rPr>
                <w:rFonts w:ascii="Calibri" w:hAnsi="Calibri"/>
                <w:color w:val="000000"/>
                <w:sz w:val="22"/>
                <w:szCs w:val="22"/>
              </w:rPr>
              <w:t> </w:t>
            </w:r>
          </w:p>
        </w:tc>
        <w:tc>
          <w:tcPr>
            <w:tcW w:w="780" w:type="dxa"/>
            <w:gridSpan w:val="2"/>
            <w:tcBorders>
              <w:top w:val="nil"/>
              <w:left w:val="nil"/>
              <w:bottom w:val="single" w:sz="8" w:space="0" w:color="auto"/>
              <w:right w:val="nil"/>
            </w:tcBorders>
            <w:shd w:val="clear" w:color="auto" w:fill="auto"/>
            <w:noWrap/>
            <w:vAlign w:val="bottom"/>
            <w:hideMark/>
          </w:tcPr>
          <w:p w14:paraId="7874229D" w14:textId="77777777" w:rsidR="00074D37" w:rsidRDefault="00074D37" w:rsidP="00574D1E">
            <w:pPr>
              <w:rPr>
                <w:rFonts w:ascii="Calibri" w:hAnsi="Calibri"/>
                <w:color w:val="000000"/>
                <w:sz w:val="22"/>
                <w:szCs w:val="22"/>
              </w:rPr>
            </w:pPr>
            <w:r>
              <w:rPr>
                <w:rFonts w:ascii="Calibri" w:hAnsi="Calibri"/>
                <w:color w:val="000000"/>
                <w:sz w:val="22"/>
                <w:szCs w:val="22"/>
              </w:rPr>
              <w:t> </w:t>
            </w:r>
          </w:p>
        </w:tc>
        <w:tc>
          <w:tcPr>
            <w:tcW w:w="658" w:type="dxa"/>
            <w:gridSpan w:val="2"/>
            <w:tcBorders>
              <w:top w:val="nil"/>
              <w:left w:val="nil"/>
              <w:bottom w:val="single" w:sz="8" w:space="0" w:color="auto"/>
              <w:right w:val="nil"/>
            </w:tcBorders>
            <w:shd w:val="clear" w:color="auto" w:fill="auto"/>
            <w:noWrap/>
            <w:vAlign w:val="bottom"/>
            <w:hideMark/>
          </w:tcPr>
          <w:p w14:paraId="1A60D8EC" w14:textId="77777777" w:rsidR="00074D37" w:rsidRDefault="00074D37" w:rsidP="00574D1E">
            <w:pPr>
              <w:rPr>
                <w:rFonts w:ascii="Calibri" w:hAnsi="Calibri"/>
                <w:color w:val="000000"/>
                <w:sz w:val="22"/>
                <w:szCs w:val="22"/>
              </w:rPr>
            </w:pPr>
            <w:r>
              <w:rPr>
                <w:rFonts w:ascii="Calibri" w:hAnsi="Calibri"/>
                <w:color w:val="000000"/>
                <w:sz w:val="22"/>
                <w:szCs w:val="22"/>
              </w:rPr>
              <w:t> </w:t>
            </w:r>
          </w:p>
        </w:tc>
        <w:tc>
          <w:tcPr>
            <w:tcW w:w="294" w:type="dxa"/>
            <w:gridSpan w:val="2"/>
            <w:tcBorders>
              <w:top w:val="nil"/>
              <w:left w:val="nil"/>
              <w:bottom w:val="single" w:sz="8" w:space="0" w:color="auto"/>
              <w:right w:val="nil"/>
            </w:tcBorders>
            <w:shd w:val="clear" w:color="auto" w:fill="auto"/>
            <w:noWrap/>
            <w:vAlign w:val="bottom"/>
            <w:hideMark/>
          </w:tcPr>
          <w:p w14:paraId="106EA131" w14:textId="77777777" w:rsidR="00074D37" w:rsidRDefault="00074D37" w:rsidP="00574D1E">
            <w:pPr>
              <w:rPr>
                <w:rFonts w:ascii="Calibri" w:hAnsi="Calibri"/>
                <w:color w:val="000000"/>
                <w:sz w:val="22"/>
                <w:szCs w:val="22"/>
              </w:rPr>
            </w:pPr>
            <w:r>
              <w:rPr>
                <w:rFonts w:ascii="Calibri" w:hAnsi="Calibri"/>
                <w:color w:val="000000"/>
                <w:sz w:val="22"/>
                <w:szCs w:val="22"/>
              </w:rPr>
              <w:t> </w:t>
            </w:r>
          </w:p>
        </w:tc>
        <w:tc>
          <w:tcPr>
            <w:tcW w:w="760" w:type="dxa"/>
            <w:gridSpan w:val="2"/>
            <w:tcBorders>
              <w:top w:val="nil"/>
              <w:left w:val="nil"/>
              <w:bottom w:val="single" w:sz="8" w:space="0" w:color="auto"/>
              <w:right w:val="nil"/>
            </w:tcBorders>
            <w:shd w:val="clear" w:color="auto" w:fill="auto"/>
            <w:noWrap/>
            <w:vAlign w:val="bottom"/>
            <w:hideMark/>
          </w:tcPr>
          <w:p w14:paraId="7F2A84E7" w14:textId="77777777" w:rsidR="00074D37" w:rsidRDefault="00074D37" w:rsidP="00574D1E">
            <w:pPr>
              <w:rPr>
                <w:rFonts w:ascii="Calibri" w:hAnsi="Calibri"/>
                <w:color w:val="000000"/>
                <w:sz w:val="22"/>
                <w:szCs w:val="22"/>
              </w:rPr>
            </w:pPr>
            <w:r>
              <w:rPr>
                <w:rFonts w:ascii="Calibri" w:hAnsi="Calibri"/>
                <w:color w:val="000000"/>
                <w:sz w:val="22"/>
                <w:szCs w:val="22"/>
              </w:rPr>
              <w:t> </w:t>
            </w:r>
          </w:p>
        </w:tc>
        <w:tc>
          <w:tcPr>
            <w:tcW w:w="640" w:type="dxa"/>
            <w:gridSpan w:val="2"/>
            <w:tcBorders>
              <w:top w:val="nil"/>
              <w:left w:val="nil"/>
              <w:bottom w:val="single" w:sz="8" w:space="0" w:color="auto"/>
              <w:right w:val="nil"/>
            </w:tcBorders>
            <w:shd w:val="clear" w:color="auto" w:fill="auto"/>
            <w:noWrap/>
            <w:vAlign w:val="bottom"/>
            <w:hideMark/>
          </w:tcPr>
          <w:p w14:paraId="1D398349" w14:textId="77777777" w:rsidR="00074D37" w:rsidRDefault="00074D37" w:rsidP="00574D1E">
            <w:pPr>
              <w:rPr>
                <w:rFonts w:ascii="Calibri" w:hAnsi="Calibri"/>
                <w:color w:val="000000"/>
                <w:sz w:val="22"/>
                <w:szCs w:val="22"/>
              </w:rPr>
            </w:pPr>
            <w:r>
              <w:rPr>
                <w:rFonts w:ascii="Calibri" w:hAnsi="Calibri"/>
                <w:color w:val="000000"/>
                <w:sz w:val="22"/>
                <w:szCs w:val="22"/>
              </w:rPr>
              <w:t> </w:t>
            </w:r>
          </w:p>
        </w:tc>
        <w:tc>
          <w:tcPr>
            <w:tcW w:w="1260" w:type="dxa"/>
            <w:gridSpan w:val="2"/>
            <w:tcBorders>
              <w:top w:val="nil"/>
              <w:left w:val="nil"/>
              <w:bottom w:val="single" w:sz="8" w:space="0" w:color="auto"/>
              <w:right w:val="nil"/>
            </w:tcBorders>
            <w:shd w:val="clear" w:color="auto" w:fill="auto"/>
            <w:noWrap/>
            <w:vAlign w:val="bottom"/>
            <w:hideMark/>
          </w:tcPr>
          <w:p w14:paraId="426E5A9D" w14:textId="77777777" w:rsidR="00074D37" w:rsidRDefault="00074D37" w:rsidP="00574D1E">
            <w:pPr>
              <w:rPr>
                <w:rFonts w:ascii="Calibri" w:hAnsi="Calibri"/>
                <w:color w:val="000000"/>
                <w:sz w:val="22"/>
                <w:szCs w:val="22"/>
              </w:rPr>
            </w:pPr>
            <w:r>
              <w:rPr>
                <w:rFonts w:ascii="Calibri" w:hAnsi="Calibri"/>
                <w:color w:val="000000"/>
                <w:sz w:val="22"/>
                <w:szCs w:val="22"/>
              </w:rPr>
              <w:t> </w:t>
            </w:r>
          </w:p>
        </w:tc>
      </w:tr>
      <w:tr w:rsidR="00074D37" w14:paraId="3E3B47E5" w14:textId="77777777" w:rsidTr="00574D1E">
        <w:trPr>
          <w:gridAfter w:val="1"/>
          <w:wAfter w:w="132" w:type="dxa"/>
          <w:trHeight w:val="315"/>
        </w:trPr>
        <w:tc>
          <w:tcPr>
            <w:tcW w:w="2640" w:type="dxa"/>
            <w:tcBorders>
              <w:top w:val="nil"/>
              <w:left w:val="nil"/>
              <w:bottom w:val="nil"/>
              <w:right w:val="nil"/>
            </w:tcBorders>
            <w:shd w:val="clear" w:color="auto" w:fill="auto"/>
            <w:noWrap/>
            <w:vAlign w:val="bottom"/>
            <w:hideMark/>
          </w:tcPr>
          <w:p w14:paraId="2742AFF3" w14:textId="77777777" w:rsidR="00074D37" w:rsidRDefault="00074D37" w:rsidP="00574D1E">
            <w:pPr>
              <w:rPr>
                <w:rFonts w:ascii="Calibri" w:hAnsi="Calibri"/>
                <w:color w:val="000000"/>
                <w:sz w:val="22"/>
                <w:szCs w:val="22"/>
              </w:rPr>
            </w:pPr>
          </w:p>
        </w:tc>
        <w:tc>
          <w:tcPr>
            <w:tcW w:w="1100" w:type="dxa"/>
            <w:tcBorders>
              <w:top w:val="nil"/>
              <w:left w:val="nil"/>
              <w:bottom w:val="nil"/>
              <w:right w:val="nil"/>
            </w:tcBorders>
            <w:shd w:val="clear" w:color="auto" w:fill="auto"/>
            <w:noWrap/>
            <w:vAlign w:val="bottom"/>
            <w:hideMark/>
          </w:tcPr>
          <w:p w14:paraId="4464D026" w14:textId="77777777" w:rsidR="00074D37" w:rsidRDefault="00074D37" w:rsidP="00574D1E">
            <w:pPr>
              <w:jc w:val="right"/>
              <w:rPr>
                <w:rFonts w:ascii="Calibri" w:hAnsi="Calibri"/>
                <w:color w:val="000000"/>
                <w:sz w:val="22"/>
                <w:szCs w:val="22"/>
              </w:rPr>
            </w:pPr>
            <w:r>
              <w:rPr>
                <w:rFonts w:ascii="Calibri" w:hAnsi="Calibri"/>
                <w:color w:val="000000"/>
                <w:sz w:val="22"/>
                <w:szCs w:val="22"/>
              </w:rPr>
              <w:t>Number</w:t>
            </w:r>
          </w:p>
        </w:tc>
        <w:tc>
          <w:tcPr>
            <w:tcW w:w="266" w:type="dxa"/>
            <w:tcBorders>
              <w:top w:val="nil"/>
              <w:left w:val="nil"/>
              <w:bottom w:val="nil"/>
              <w:right w:val="nil"/>
            </w:tcBorders>
            <w:shd w:val="clear" w:color="auto" w:fill="auto"/>
            <w:noWrap/>
            <w:vAlign w:val="bottom"/>
            <w:hideMark/>
          </w:tcPr>
          <w:p w14:paraId="6A921798" w14:textId="77777777" w:rsidR="00074D37" w:rsidRDefault="00074D37" w:rsidP="00574D1E">
            <w:pPr>
              <w:jc w:val="right"/>
              <w:rPr>
                <w:rFonts w:ascii="Calibri" w:hAnsi="Calibri"/>
                <w:color w:val="000000"/>
                <w:sz w:val="22"/>
                <w:szCs w:val="22"/>
              </w:rPr>
            </w:pPr>
          </w:p>
        </w:tc>
        <w:tc>
          <w:tcPr>
            <w:tcW w:w="1420" w:type="dxa"/>
            <w:gridSpan w:val="4"/>
            <w:tcBorders>
              <w:top w:val="nil"/>
              <w:left w:val="nil"/>
              <w:bottom w:val="single" w:sz="8" w:space="0" w:color="auto"/>
              <w:right w:val="nil"/>
            </w:tcBorders>
            <w:shd w:val="clear" w:color="auto" w:fill="auto"/>
            <w:noWrap/>
            <w:vAlign w:val="bottom"/>
            <w:hideMark/>
          </w:tcPr>
          <w:p w14:paraId="01A0219A" w14:textId="77777777" w:rsidR="00074D37" w:rsidRDefault="00074D37" w:rsidP="00574D1E">
            <w:pPr>
              <w:jc w:val="center"/>
              <w:rPr>
                <w:rFonts w:ascii="Calibri" w:hAnsi="Calibri"/>
                <w:color w:val="000000"/>
                <w:sz w:val="22"/>
                <w:szCs w:val="22"/>
              </w:rPr>
            </w:pPr>
            <w:r>
              <w:rPr>
                <w:rFonts w:ascii="Calibri" w:hAnsi="Calibri"/>
                <w:color w:val="000000"/>
                <w:sz w:val="22"/>
                <w:szCs w:val="22"/>
              </w:rPr>
              <w:t>HGMR (%)</w:t>
            </w:r>
          </w:p>
        </w:tc>
        <w:tc>
          <w:tcPr>
            <w:tcW w:w="266" w:type="dxa"/>
            <w:gridSpan w:val="2"/>
            <w:tcBorders>
              <w:top w:val="nil"/>
              <w:left w:val="nil"/>
              <w:bottom w:val="nil"/>
              <w:right w:val="nil"/>
            </w:tcBorders>
            <w:shd w:val="clear" w:color="auto" w:fill="auto"/>
            <w:noWrap/>
            <w:vAlign w:val="bottom"/>
            <w:hideMark/>
          </w:tcPr>
          <w:p w14:paraId="7735BC53" w14:textId="77777777" w:rsidR="00074D37" w:rsidRDefault="00074D37" w:rsidP="00574D1E">
            <w:pPr>
              <w:jc w:val="center"/>
              <w:rPr>
                <w:rFonts w:ascii="Calibri" w:hAnsi="Calibri"/>
                <w:color w:val="000000"/>
                <w:sz w:val="22"/>
                <w:szCs w:val="22"/>
              </w:rPr>
            </w:pPr>
          </w:p>
        </w:tc>
        <w:tc>
          <w:tcPr>
            <w:tcW w:w="1400" w:type="dxa"/>
            <w:gridSpan w:val="4"/>
            <w:tcBorders>
              <w:top w:val="nil"/>
              <w:left w:val="nil"/>
              <w:bottom w:val="single" w:sz="8" w:space="0" w:color="auto"/>
              <w:right w:val="nil"/>
            </w:tcBorders>
            <w:shd w:val="clear" w:color="auto" w:fill="auto"/>
            <w:noWrap/>
            <w:vAlign w:val="bottom"/>
            <w:hideMark/>
          </w:tcPr>
          <w:p w14:paraId="6386C2DF" w14:textId="77777777" w:rsidR="00074D37" w:rsidRDefault="00074D37" w:rsidP="00574D1E">
            <w:pPr>
              <w:jc w:val="center"/>
              <w:rPr>
                <w:rFonts w:ascii="Calibri" w:hAnsi="Calibri"/>
                <w:color w:val="000000"/>
                <w:sz w:val="22"/>
                <w:szCs w:val="22"/>
              </w:rPr>
            </w:pPr>
            <w:r>
              <w:rPr>
                <w:rFonts w:ascii="Calibri" w:hAnsi="Calibri"/>
                <w:color w:val="000000"/>
                <w:sz w:val="22"/>
                <w:szCs w:val="22"/>
              </w:rPr>
              <w:t>AGMR (%)</w:t>
            </w:r>
          </w:p>
        </w:tc>
        <w:tc>
          <w:tcPr>
            <w:tcW w:w="1260" w:type="dxa"/>
            <w:gridSpan w:val="2"/>
            <w:tcBorders>
              <w:top w:val="nil"/>
              <w:left w:val="nil"/>
              <w:bottom w:val="nil"/>
              <w:right w:val="nil"/>
            </w:tcBorders>
            <w:shd w:val="clear" w:color="auto" w:fill="auto"/>
            <w:noWrap/>
            <w:vAlign w:val="bottom"/>
            <w:hideMark/>
          </w:tcPr>
          <w:p w14:paraId="43EEE105" w14:textId="77777777" w:rsidR="00074D37" w:rsidRDefault="00074D37" w:rsidP="00574D1E">
            <w:pPr>
              <w:jc w:val="right"/>
              <w:rPr>
                <w:rFonts w:ascii="Calibri" w:hAnsi="Calibri"/>
                <w:color w:val="000000"/>
                <w:sz w:val="22"/>
                <w:szCs w:val="22"/>
              </w:rPr>
            </w:pPr>
            <w:r>
              <w:rPr>
                <w:rFonts w:ascii="Calibri" w:hAnsi="Calibri"/>
                <w:color w:val="000000"/>
                <w:sz w:val="22"/>
                <w:szCs w:val="22"/>
              </w:rPr>
              <w:t>Correlation</w:t>
            </w:r>
          </w:p>
        </w:tc>
      </w:tr>
      <w:tr w:rsidR="00074D37" w14:paraId="315A3EF4" w14:textId="77777777" w:rsidTr="00574D1E">
        <w:trPr>
          <w:gridAfter w:val="1"/>
          <w:wAfter w:w="132" w:type="dxa"/>
          <w:trHeight w:val="315"/>
        </w:trPr>
        <w:tc>
          <w:tcPr>
            <w:tcW w:w="2640" w:type="dxa"/>
            <w:tcBorders>
              <w:top w:val="nil"/>
              <w:left w:val="nil"/>
              <w:bottom w:val="single" w:sz="8" w:space="0" w:color="auto"/>
              <w:right w:val="nil"/>
            </w:tcBorders>
            <w:shd w:val="clear" w:color="auto" w:fill="auto"/>
            <w:noWrap/>
            <w:vAlign w:val="bottom"/>
            <w:hideMark/>
          </w:tcPr>
          <w:p w14:paraId="0341F62F" w14:textId="77777777" w:rsidR="00074D37" w:rsidRDefault="00074D37" w:rsidP="00574D1E">
            <w:pPr>
              <w:rPr>
                <w:rFonts w:ascii="Calibri" w:hAnsi="Calibri"/>
                <w:color w:val="000000"/>
                <w:sz w:val="22"/>
                <w:szCs w:val="22"/>
              </w:rPr>
            </w:pPr>
            <w:r>
              <w:rPr>
                <w:rFonts w:ascii="Calibri" w:hAnsi="Calibri"/>
                <w:color w:val="000000"/>
                <w:sz w:val="22"/>
                <w:szCs w:val="22"/>
              </w:rPr>
              <w:t>Relationship</w:t>
            </w:r>
          </w:p>
        </w:tc>
        <w:tc>
          <w:tcPr>
            <w:tcW w:w="1100" w:type="dxa"/>
            <w:tcBorders>
              <w:top w:val="nil"/>
              <w:left w:val="nil"/>
              <w:bottom w:val="single" w:sz="8" w:space="0" w:color="auto"/>
              <w:right w:val="nil"/>
            </w:tcBorders>
            <w:shd w:val="clear" w:color="auto" w:fill="auto"/>
            <w:noWrap/>
            <w:vAlign w:val="bottom"/>
            <w:hideMark/>
          </w:tcPr>
          <w:p w14:paraId="148E2253" w14:textId="77777777" w:rsidR="00074D37" w:rsidRDefault="00074D37" w:rsidP="00574D1E">
            <w:pPr>
              <w:jc w:val="right"/>
              <w:rPr>
                <w:rFonts w:ascii="Calibri" w:hAnsi="Calibri"/>
                <w:color w:val="000000"/>
                <w:sz w:val="22"/>
                <w:szCs w:val="22"/>
              </w:rPr>
            </w:pPr>
            <w:r>
              <w:rPr>
                <w:rFonts w:ascii="Calibri" w:hAnsi="Calibri"/>
                <w:color w:val="000000"/>
                <w:sz w:val="22"/>
                <w:szCs w:val="22"/>
              </w:rPr>
              <w:t>of pairs</w:t>
            </w:r>
          </w:p>
        </w:tc>
        <w:tc>
          <w:tcPr>
            <w:tcW w:w="266" w:type="dxa"/>
            <w:tcBorders>
              <w:top w:val="nil"/>
              <w:left w:val="nil"/>
              <w:bottom w:val="single" w:sz="8" w:space="0" w:color="auto"/>
              <w:right w:val="nil"/>
            </w:tcBorders>
            <w:shd w:val="clear" w:color="auto" w:fill="auto"/>
            <w:noWrap/>
            <w:vAlign w:val="bottom"/>
            <w:hideMark/>
          </w:tcPr>
          <w:p w14:paraId="2BC774F1" w14:textId="77777777" w:rsidR="00074D37" w:rsidRDefault="00074D37" w:rsidP="00574D1E">
            <w:pPr>
              <w:jc w:val="right"/>
              <w:rPr>
                <w:rFonts w:ascii="Calibri" w:hAnsi="Calibri"/>
                <w:color w:val="000000"/>
                <w:sz w:val="22"/>
                <w:szCs w:val="22"/>
              </w:rPr>
            </w:pPr>
            <w:r>
              <w:rPr>
                <w:rFonts w:ascii="Calibri" w:hAnsi="Calibri"/>
                <w:color w:val="000000"/>
                <w:sz w:val="22"/>
                <w:szCs w:val="22"/>
              </w:rPr>
              <w:t> </w:t>
            </w:r>
          </w:p>
        </w:tc>
        <w:tc>
          <w:tcPr>
            <w:tcW w:w="780" w:type="dxa"/>
            <w:gridSpan w:val="2"/>
            <w:tcBorders>
              <w:top w:val="nil"/>
              <w:left w:val="nil"/>
              <w:bottom w:val="single" w:sz="8" w:space="0" w:color="auto"/>
              <w:right w:val="nil"/>
            </w:tcBorders>
            <w:shd w:val="clear" w:color="auto" w:fill="auto"/>
            <w:noWrap/>
            <w:vAlign w:val="bottom"/>
            <w:hideMark/>
          </w:tcPr>
          <w:p w14:paraId="1DDE012B" w14:textId="77777777" w:rsidR="00074D37" w:rsidRDefault="00074D37" w:rsidP="00574D1E">
            <w:pPr>
              <w:jc w:val="right"/>
              <w:rPr>
                <w:rFonts w:ascii="Calibri" w:hAnsi="Calibri"/>
                <w:color w:val="000000"/>
                <w:sz w:val="22"/>
                <w:szCs w:val="22"/>
              </w:rPr>
            </w:pPr>
            <w:r>
              <w:rPr>
                <w:rFonts w:ascii="Calibri" w:hAnsi="Calibri"/>
                <w:color w:val="000000"/>
                <w:sz w:val="22"/>
                <w:szCs w:val="22"/>
              </w:rPr>
              <w:t>Mean</w:t>
            </w:r>
          </w:p>
        </w:tc>
        <w:tc>
          <w:tcPr>
            <w:tcW w:w="640" w:type="dxa"/>
            <w:gridSpan w:val="2"/>
            <w:tcBorders>
              <w:top w:val="nil"/>
              <w:left w:val="nil"/>
              <w:bottom w:val="single" w:sz="8" w:space="0" w:color="auto"/>
              <w:right w:val="nil"/>
            </w:tcBorders>
            <w:shd w:val="clear" w:color="auto" w:fill="auto"/>
            <w:noWrap/>
            <w:vAlign w:val="bottom"/>
            <w:hideMark/>
          </w:tcPr>
          <w:p w14:paraId="68DF8A43" w14:textId="77777777" w:rsidR="00074D37" w:rsidRDefault="00074D37" w:rsidP="00574D1E">
            <w:pPr>
              <w:jc w:val="right"/>
              <w:rPr>
                <w:rFonts w:ascii="Calibri" w:hAnsi="Calibri"/>
                <w:color w:val="000000"/>
                <w:sz w:val="22"/>
                <w:szCs w:val="22"/>
              </w:rPr>
            </w:pPr>
            <w:r>
              <w:rPr>
                <w:rFonts w:ascii="Calibri" w:hAnsi="Calibri"/>
                <w:color w:val="000000"/>
                <w:sz w:val="22"/>
                <w:szCs w:val="22"/>
              </w:rPr>
              <w:t>SD</w:t>
            </w:r>
          </w:p>
        </w:tc>
        <w:tc>
          <w:tcPr>
            <w:tcW w:w="266" w:type="dxa"/>
            <w:gridSpan w:val="2"/>
            <w:tcBorders>
              <w:top w:val="nil"/>
              <w:left w:val="nil"/>
              <w:bottom w:val="single" w:sz="8" w:space="0" w:color="auto"/>
              <w:right w:val="nil"/>
            </w:tcBorders>
            <w:shd w:val="clear" w:color="auto" w:fill="auto"/>
            <w:noWrap/>
            <w:vAlign w:val="bottom"/>
            <w:hideMark/>
          </w:tcPr>
          <w:p w14:paraId="62C81CA8" w14:textId="77777777" w:rsidR="00074D37" w:rsidRDefault="00074D37" w:rsidP="00574D1E">
            <w:pPr>
              <w:jc w:val="right"/>
              <w:rPr>
                <w:rFonts w:ascii="Calibri" w:hAnsi="Calibri"/>
                <w:color w:val="000000"/>
                <w:sz w:val="22"/>
                <w:szCs w:val="22"/>
              </w:rPr>
            </w:pPr>
            <w:r>
              <w:rPr>
                <w:rFonts w:ascii="Calibri" w:hAnsi="Calibri"/>
                <w:color w:val="000000"/>
                <w:sz w:val="22"/>
                <w:szCs w:val="22"/>
              </w:rPr>
              <w:t> </w:t>
            </w:r>
          </w:p>
        </w:tc>
        <w:tc>
          <w:tcPr>
            <w:tcW w:w="760" w:type="dxa"/>
            <w:gridSpan w:val="2"/>
            <w:tcBorders>
              <w:top w:val="nil"/>
              <w:left w:val="nil"/>
              <w:bottom w:val="single" w:sz="8" w:space="0" w:color="auto"/>
              <w:right w:val="nil"/>
            </w:tcBorders>
            <w:shd w:val="clear" w:color="auto" w:fill="auto"/>
            <w:noWrap/>
            <w:vAlign w:val="bottom"/>
            <w:hideMark/>
          </w:tcPr>
          <w:p w14:paraId="32003D96" w14:textId="77777777" w:rsidR="00074D37" w:rsidRDefault="00074D37" w:rsidP="00574D1E">
            <w:pPr>
              <w:jc w:val="right"/>
              <w:rPr>
                <w:rFonts w:ascii="Calibri" w:hAnsi="Calibri"/>
                <w:color w:val="000000"/>
                <w:sz w:val="22"/>
                <w:szCs w:val="22"/>
              </w:rPr>
            </w:pPr>
            <w:r>
              <w:rPr>
                <w:rFonts w:ascii="Calibri" w:hAnsi="Calibri"/>
                <w:color w:val="000000"/>
                <w:sz w:val="22"/>
                <w:szCs w:val="22"/>
              </w:rPr>
              <w:t>Mean</w:t>
            </w:r>
          </w:p>
        </w:tc>
        <w:tc>
          <w:tcPr>
            <w:tcW w:w="640" w:type="dxa"/>
            <w:gridSpan w:val="2"/>
            <w:tcBorders>
              <w:top w:val="nil"/>
              <w:left w:val="nil"/>
              <w:bottom w:val="single" w:sz="8" w:space="0" w:color="auto"/>
              <w:right w:val="nil"/>
            </w:tcBorders>
            <w:shd w:val="clear" w:color="auto" w:fill="auto"/>
            <w:noWrap/>
            <w:vAlign w:val="bottom"/>
            <w:hideMark/>
          </w:tcPr>
          <w:p w14:paraId="4E477430" w14:textId="77777777" w:rsidR="00074D37" w:rsidRDefault="00074D37" w:rsidP="00574D1E">
            <w:pPr>
              <w:jc w:val="right"/>
              <w:rPr>
                <w:rFonts w:ascii="Calibri" w:hAnsi="Calibri"/>
                <w:color w:val="000000"/>
                <w:sz w:val="22"/>
                <w:szCs w:val="22"/>
              </w:rPr>
            </w:pPr>
            <w:r>
              <w:rPr>
                <w:rFonts w:ascii="Calibri" w:hAnsi="Calibri"/>
                <w:color w:val="000000"/>
                <w:sz w:val="22"/>
                <w:szCs w:val="22"/>
              </w:rPr>
              <w:t>SD</w:t>
            </w:r>
          </w:p>
        </w:tc>
        <w:tc>
          <w:tcPr>
            <w:tcW w:w="1260" w:type="dxa"/>
            <w:gridSpan w:val="2"/>
            <w:tcBorders>
              <w:top w:val="nil"/>
              <w:left w:val="nil"/>
              <w:bottom w:val="single" w:sz="8" w:space="0" w:color="auto"/>
              <w:right w:val="nil"/>
            </w:tcBorders>
            <w:shd w:val="clear" w:color="auto" w:fill="auto"/>
            <w:noWrap/>
            <w:vAlign w:val="bottom"/>
            <w:hideMark/>
          </w:tcPr>
          <w:p w14:paraId="26414755" w14:textId="77777777" w:rsidR="00074D37" w:rsidRDefault="00074D37" w:rsidP="00574D1E">
            <w:pPr>
              <w:jc w:val="right"/>
              <w:rPr>
                <w:rFonts w:ascii="Calibri" w:hAnsi="Calibri"/>
                <w:color w:val="000000"/>
                <w:sz w:val="22"/>
                <w:szCs w:val="22"/>
              </w:rPr>
            </w:pPr>
            <w:r>
              <w:rPr>
                <w:rFonts w:ascii="Calibri" w:hAnsi="Calibri"/>
                <w:color w:val="000000"/>
                <w:sz w:val="22"/>
                <w:szCs w:val="22"/>
              </w:rPr>
              <w:t xml:space="preserve"> coefficient</w:t>
            </w:r>
          </w:p>
        </w:tc>
      </w:tr>
      <w:tr w:rsidR="00074D37" w14:paraId="2BCA2189" w14:textId="77777777" w:rsidTr="00574D1E">
        <w:trPr>
          <w:gridAfter w:val="1"/>
          <w:wAfter w:w="132" w:type="dxa"/>
          <w:trHeight w:val="300"/>
        </w:trPr>
        <w:tc>
          <w:tcPr>
            <w:tcW w:w="2640" w:type="dxa"/>
            <w:tcBorders>
              <w:top w:val="nil"/>
              <w:left w:val="nil"/>
              <w:bottom w:val="nil"/>
              <w:right w:val="nil"/>
            </w:tcBorders>
            <w:shd w:val="clear" w:color="auto" w:fill="auto"/>
            <w:noWrap/>
            <w:vAlign w:val="bottom"/>
            <w:hideMark/>
          </w:tcPr>
          <w:p w14:paraId="6E2DDD85" w14:textId="77777777" w:rsidR="00074D37" w:rsidRDefault="00074D37" w:rsidP="00574D1E">
            <w:pPr>
              <w:rPr>
                <w:rFonts w:ascii="Calibri" w:hAnsi="Calibri"/>
                <w:color w:val="000000"/>
                <w:sz w:val="22"/>
                <w:szCs w:val="22"/>
              </w:rPr>
            </w:pPr>
            <w:r>
              <w:rPr>
                <w:rFonts w:ascii="Calibri" w:hAnsi="Calibri"/>
                <w:color w:val="000000"/>
                <w:sz w:val="22"/>
                <w:szCs w:val="22"/>
              </w:rPr>
              <w:t>Self or monozygotic twins</w:t>
            </w:r>
          </w:p>
        </w:tc>
        <w:tc>
          <w:tcPr>
            <w:tcW w:w="1100" w:type="dxa"/>
            <w:tcBorders>
              <w:top w:val="nil"/>
              <w:left w:val="nil"/>
              <w:bottom w:val="nil"/>
              <w:right w:val="nil"/>
            </w:tcBorders>
            <w:shd w:val="clear" w:color="auto" w:fill="auto"/>
            <w:noWrap/>
            <w:vAlign w:val="bottom"/>
            <w:hideMark/>
          </w:tcPr>
          <w:p w14:paraId="70983112" w14:textId="77777777" w:rsidR="00074D37" w:rsidRDefault="00074D37" w:rsidP="00574D1E">
            <w:pPr>
              <w:jc w:val="right"/>
              <w:rPr>
                <w:rFonts w:ascii="Calibri" w:hAnsi="Calibri"/>
                <w:color w:val="000000"/>
                <w:sz w:val="22"/>
                <w:szCs w:val="22"/>
              </w:rPr>
            </w:pPr>
            <w:r>
              <w:rPr>
                <w:rFonts w:ascii="Calibri" w:hAnsi="Calibri"/>
                <w:color w:val="000000"/>
                <w:sz w:val="22"/>
                <w:szCs w:val="22"/>
              </w:rPr>
              <w:t>21099</w:t>
            </w:r>
          </w:p>
        </w:tc>
        <w:tc>
          <w:tcPr>
            <w:tcW w:w="266" w:type="dxa"/>
            <w:tcBorders>
              <w:top w:val="nil"/>
              <w:left w:val="nil"/>
              <w:bottom w:val="nil"/>
              <w:right w:val="nil"/>
            </w:tcBorders>
            <w:shd w:val="clear" w:color="auto" w:fill="auto"/>
            <w:noWrap/>
            <w:vAlign w:val="bottom"/>
            <w:hideMark/>
          </w:tcPr>
          <w:p w14:paraId="199F8630" w14:textId="77777777" w:rsidR="00074D37" w:rsidRDefault="00074D37" w:rsidP="00574D1E">
            <w:pPr>
              <w:jc w:val="right"/>
              <w:rPr>
                <w:rFonts w:ascii="Calibri" w:hAnsi="Calibri"/>
                <w:color w:val="000000"/>
                <w:sz w:val="22"/>
                <w:szCs w:val="22"/>
              </w:rPr>
            </w:pPr>
          </w:p>
        </w:tc>
        <w:tc>
          <w:tcPr>
            <w:tcW w:w="780" w:type="dxa"/>
            <w:gridSpan w:val="2"/>
            <w:tcBorders>
              <w:top w:val="nil"/>
              <w:left w:val="nil"/>
              <w:bottom w:val="nil"/>
              <w:right w:val="nil"/>
            </w:tcBorders>
            <w:shd w:val="clear" w:color="auto" w:fill="auto"/>
            <w:noWrap/>
            <w:vAlign w:val="bottom"/>
            <w:hideMark/>
          </w:tcPr>
          <w:p w14:paraId="17EBA2A7" w14:textId="77777777" w:rsidR="00074D37" w:rsidRDefault="00074D37" w:rsidP="00574D1E">
            <w:pPr>
              <w:jc w:val="right"/>
              <w:rPr>
                <w:rFonts w:ascii="Calibri" w:hAnsi="Calibri"/>
                <w:color w:val="000000"/>
                <w:sz w:val="22"/>
                <w:szCs w:val="22"/>
              </w:rPr>
            </w:pPr>
            <w:r>
              <w:rPr>
                <w:rFonts w:ascii="Calibri" w:hAnsi="Calibri"/>
                <w:color w:val="000000"/>
                <w:sz w:val="22"/>
                <w:szCs w:val="22"/>
              </w:rPr>
              <w:t>0.00</w:t>
            </w:r>
          </w:p>
        </w:tc>
        <w:tc>
          <w:tcPr>
            <w:tcW w:w="640" w:type="dxa"/>
            <w:gridSpan w:val="2"/>
            <w:tcBorders>
              <w:top w:val="nil"/>
              <w:left w:val="nil"/>
              <w:bottom w:val="nil"/>
              <w:right w:val="nil"/>
            </w:tcBorders>
            <w:shd w:val="clear" w:color="auto" w:fill="auto"/>
            <w:noWrap/>
            <w:vAlign w:val="bottom"/>
            <w:hideMark/>
          </w:tcPr>
          <w:p w14:paraId="45CB9185" w14:textId="77777777" w:rsidR="00074D37" w:rsidRDefault="00074D37" w:rsidP="00574D1E">
            <w:pPr>
              <w:jc w:val="right"/>
              <w:rPr>
                <w:rFonts w:ascii="Calibri" w:hAnsi="Calibri"/>
                <w:color w:val="000000"/>
                <w:sz w:val="22"/>
                <w:szCs w:val="22"/>
              </w:rPr>
            </w:pPr>
            <w:r>
              <w:rPr>
                <w:rFonts w:ascii="Calibri" w:hAnsi="Calibri"/>
                <w:color w:val="000000"/>
                <w:sz w:val="22"/>
                <w:szCs w:val="22"/>
              </w:rPr>
              <w:t>0.00</w:t>
            </w:r>
          </w:p>
        </w:tc>
        <w:tc>
          <w:tcPr>
            <w:tcW w:w="266" w:type="dxa"/>
            <w:gridSpan w:val="2"/>
            <w:tcBorders>
              <w:top w:val="nil"/>
              <w:left w:val="nil"/>
              <w:bottom w:val="nil"/>
              <w:right w:val="nil"/>
            </w:tcBorders>
            <w:shd w:val="clear" w:color="auto" w:fill="auto"/>
            <w:noWrap/>
            <w:vAlign w:val="bottom"/>
            <w:hideMark/>
          </w:tcPr>
          <w:p w14:paraId="2D9A85A4" w14:textId="77777777" w:rsidR="00074D37" w:rsidRDefault="00074D37" w:rsidP="00574D1E">
            <w:pPr>
              <w:jc w:val="right"/>
              <w:rPr>
                <w:rFonts w:ascii="Calibri" w:hAnsi="Calibri"/>
                <w:color w:val="000000"/>
                <w:sz w:val="22"/>
                <w:szCs w:val="22"/>
              </w:rPr>
            </w:pPr>
          </w:p>
        </w:tc>
        <w:tc>
          <w:tcPr>
            <w:tcW w:w="760" w:type="dxa"/>
            <w:gridSpan w:val="2"/>
            <w:tcBorders>
              <w:top w:val="nil"/>
              <w:left w:val="nil"/>
              <w:bottom w:val="nil"/>
              <w:right w:val="nil"/>
            </w:tcBorders>
            <w:shd w:val="clear" w:color="auto" w:fill="auto"/>
            <w:noWrap/>
            <w:vAlign w:val="bottom"/>
            <w:hideMark/>
          </w:tcPr>
          <w:p w14:paraId="1C05B4C1" w14:textId="77777777" w:rsidR="00074D37" w:rsidRDefault="00074D37" w:rsidP="00574D1E">
            <w:pPr>
              <w:jc w:val="right"/>
              <w:rPr>
                <w:rFonts w:ascii="Calibri" w:hAnsi="Calibri"/>
                <w:color w:val="000000"/>
                <w:sz w:val="22"/>
                <w:szCs w:val="22"/>
              </w:rPr>
            </w:pPr>
            <w:r>
              <w:rPr>
                <w:rFonts w:ascii="Calibri" w:hAnsi="Calibri"/>
                <w:color w:val="000000"/>
                <w:sz w:val="22"/>
                <w:szCs w:val="22"/>
              </w:rPr>
              <w:t>0.08</w:t>
            </w:r>
          </w:p>
        </w:tc>
        <w:tc>
          <w:tcPr>
            <w:tcW w:w="640" w:type="dxa"/>
            <w:gridSpan w:val="2"/>
            <w:tcBorders>
              <w:top w:val="nil"/>
              <w:left w:val="nil"/>
              <w:bottom w:val="nil"/>
              <w:right w:val="nil"/>
            </w:tcBorders>
            <w:shd w:val="clear" w:color="auto" w:fill="auto"/>
            <w:noWrap/>
            <w:vAlign w:val="bottom"/>
            <w:hideMark/>
          </w:tcPr>
          <w:p w14:paraId="21F4113A" w14:textId="77777777" w:rsidR="00074D37" w:rsidRDefault="00074D37" w:rsidP="00574D1E">
            <w:pPr>
              <w:jc w:val="right"/>
              <w:rPr>
                <w:rFonts w:ascii="Calibri" w:hAnsi="Calibri"/>
                <w:color w:val="000000"/>
                <w:sz w:val="22"/>
                <w:szCs w:val="22"/>
              </w:rPr>
            </w:pPr>
            <w:r>
              <w:rPr>
                <w:rFonts w:ascii="Calibri" w:hAnsi="Calibri"/>
                <w:color w:val="000000"/>
                <w:sz w:val="22"/>
                <w:szCs w:val="22"/>
              </w:rPr>
              <w:t>0.38</w:t>
            </w:r>
          </w:p>
        </w:tc>
        <w:tc>
          <w:tcPr>
            <w:tcW w:w="1260" w:type="dxa"/>
            <w:gridSpan w:val="2"/>
            <w:tcBorders>
              <w:top w:val="nil"/>
              <w:left w:val="nil"/>
              <w:bottom w:val="nil"/>
              <w:right w:val="nil"/>
            </w:tcBorders>
            <w:shd w:val="clear" w:color="auto" w:fill="auto"/>
            <w:noWrap/>
            <w:vAlign w:val="bottom"/>
            <w:hideMark/>
          </w:tcPr>
          <w:p w14:paraId="2B45B1FE" w14:textId="77777777" w:rsidR="00074D37" w:rsidRDefault="00074D37" w:rsidP="00574D1E">
            <w:pPr>
              <w:jc w:val="right"/>
              <w:rPr>
                <w:rFonts w:ascii="Calibri" w:hAnsi="Calibri"/>
                <w:color w:val="000000"/>
                <w:sz w:val="22"/>
                <w:szCs w:val="22"/>
              </w:rPr>
            </w:pPr>
            <w:r>
              <w:rPr>
                <w:rFonts w:ascii="Calibri" w:hAnsi="Calibri"/>
                <w:color w:val="000000"/>
                <w:sz w:val="22"/>
                <w:szCs w:val="22"/>
              </w:rPr>
              <w:t>0.317</w:t>
            </w:r>
          </w:p>
        </w:tc>
      </w:tr>
      <w:tr w:rsidR="00074D37" w14:paraId="2C99F9B4" w14:textId="77777777" w:rsidTr="00574D1E">
        <w:trPr>
          <w:gridAfter w:val="1"/>
          <w:wAfter w:w="132" w:type="dxa"/>
          <w:trHeight w:val="300"/>
        </w:trPr>
        <w:tc>
          <w:tcPr>
            <w:tcW w:w="2640" w:type="dxa"/>
            <w:tcBorders>
              <w:top w:val="nil"/>
              <w:left w:val="nil"/>
              <w:bottom w:val="nil"/>
              <w:right w:val="nil"/>
            </w:tcBorders>
            <w:shd w:val="clear" w:color="auto" w:fill="auto"/>
            <w:noWrap/>
            <w:vAlign w:val="bottom"/>
            <w:hideMark/>
          </w:tcPr>
          <w:p w14:paraId="04754A75" w14:textId="77777777" w:rsidR="00074D37" w:rsidRDefault="00074D37" w:rsidP="00574D1E">
            <w:pPr>
              <w:rPr>
                <w:rFonts w:ascii="Calibri" w:hAnsi="Calibri"/>
                <w:color w:val="000000"/>
                <w:sz w:val="22"/>
                <w:szCs w:val="22"/>
              </w:rPr>
            </w:pPr>
            <w:r>
              <w:rPr>
                <w:rFonts w:ascii="Calibri" w:hAnsi="Calibri"/>
                <w:color w:val="000000"/>
                <w:sz w:val="22"/>
                <w:szCs w:val="22"/>
              </w:rPr>
              <w:t>Parent-offspring</w:t>
            </w:r>
          </w:p>
        </w:tc>
        <w:tc>
          <w:tcPr>
            <w:tcW w:w="1100" w:type="dxa"/>
            <w:tcBorders>
              <w:top w:val="nil"/>
              <w:left w:val="nil"/>
              <w:bottom w:val="nil"/>
              <w:right w:val="nil"/>
            </w:tcBorders>
            <w:shd w:val="clear" w:color="auto" w:fill="auto"/>
            <w:noWrap/>
            <w:vAlign w:val="bottom"/>
            <w:hideMark/>
          </w:tcPr>
          <w:p w14:paraId="22B61B22" w14:textId="77777777" w:rsidR="00074D37" w:rsidRDefault="00074D37" w:rsidP="00574D1E">
            <w:pPr>
              <w:jc w:val="right"/>
              <w:rPr>
                <w:rFonts w:ascii="Calibri" w:hAnsi="Calibri"/>
                <w:color w:val="000000"/>
                <w:sz w:val="22"/>
                <w:szCs w:val="22"/>
              </w:rPr>
            </w:pPr>
            <w:r>
              <w:rPr>
                <w:rFonts w:ascii="Calibri" w:hAnsi="Calibri"/>
                <w:color w:val="000000"/>
                <w:sz w:val="22"/>
                <w:szCs w:val="22"/>
              </w:rPr>
              <w:t>45184</w:t>
            </w:r>
          </w:p>
        </w:tc>
        <w:tc>
          <w:tcPr>
            <w:tcW w:w="266" w:type="dxa"/>
            <w:tcBorders>
              <w:top w:val="nil"/>
              <w:left w:val="nil"/>
              <w:bottom w:val="nil"/>
              <w:right w:val="nil"/>
            </w:tcBorders>
            <w:shd w:val="clear" w:color="auto" w:fill="auto"/>
            <w:noWrap/>
            <w:vAlign w:val="bottom"/>
            <w:hideMark/>
          </w:tcPr>
          <w:p w14:paraId="3F3BBCC5" w14:textId="77777777" w:rsidR="00074D37" w:rsidRDefault="00074D37" w:rsidP="00574D1E">
            <w:pPr>
              <w:jc w:val="right"/>
              <w:rPr>
                <w:rFonts w:ascii="Calibri" w:hAnsi="Calibri"/>
                <w:color w:val="000000"/>
                <w:sz w:val="22"/>
                <w:szCs w:val="22"/>
              </w:rPr>
            </w:pPr>
          </w:p>
        </w:tc>
        <w:tc>
          <w:tcPr>
            <w:tcW w:w="780" w:type="dxa"/>
            <w:gridSpan w:val="2"/>
            <w:tcBorders>
              <w:top w:val="nil"/>
              <w:left w:val="nil"/>
              <w:bottom w:val="nil"/>
              <w:right w:val="nil"/>
            </w:tcBorders>
            <w:shd w:val="clear" w:color="auto" w:fill="auto"/>
            <w:noWrap/>
            <w:vAlign w:val="bottom"/>
            <w:hideMark/>
          </w:tcPr>
          <w:p w14:paraId="71C5AE1A" w14:textId="77777777" w:rsidR="00074D37" w:rsidRDefault="00074D37" w:rsidP="00574D1E">
            <w:pPr>
              <w:jc w:val="right"/>
              <w:rPr>
                <w:rFonts w:ascii="Calibri" w:hAnsi="Calibri"/>
                <w:color w:val="000000"/>
                <w:sz w:val="22"/>
                <w:szCs w:val="22"/>
              </w:rPr>
            </w:pPr>
            <w:r>
              <w:rPr>
                <w:rFonts w:ascii="Calibri" w:hAnsi="Calibri"/>
                <w:color w:val="000000"/>
                <w:sz w:val="22"/>
                <w:szCs w:val="22"/>
              </w:rPr>
              <w:t>0.04</w:t>
            </w:r>
          </w:p>
        </w:tc>
        <w:tc>
          <w:tcPr>
            <w:tcW w:w="640" w:type="dxa"/>
            <w:gridSpan w:val="2"/>
            <w:tcBorders>
              <w:top w:val="nil"/>
              <w:left w:val="nil"/>
              <w:bottom w:val="nil"/>
              <w:right w:val="nil"/>
            </w:tcBorders>
            <w:shd w:val="clear" w:color="auto" w:fill="auto"/>
            <w:noWrap/>
            <w:vAlign w:val="bottom"/>
            <w:hideMark/>
          </w:tcPr>
          <w:p w14:paraId="47B501CC" w14:textId="77777777" w:rsidR="00074D37" w:rsidRDefault="00074D37" w:rsidP="00574D1E">
            <w:pPr>
              <w:jc w:val="right"/>
              <w:rPr>
                <w:rFonts w:ascii="Calibri" w:hAnsi="Calibri"/>
                <w:color w:val="000000"/>
                <w:sz w:val="22"/>
                <w:szCs w:val="22"/>
              </w:rPr>
            </w:pPr>
            <w:r>
              <w:rPr>
                <w:rFonts w:ascii="Calibri" w:hAnsi="Calibri"/>
                <w:color w:val="000000"/>
                <w:sz w:val="22"/>
                <w:szCs w:val="22"/>
              </w:rPr>
              <w:t>0.07</w:t>
            </w:r>
          </w:p>
        </w:tc>
        <w:tc>
          <w:tcPr>
            <w:tcW w:w="266" w:type="dxa"/>
            <w:gridSpan w:val="2"/>
            <w:tcBorders>
              <w:top w:val="nil"/>
              <w:left w:val="nil"/>
              <w:bottom w:val="nil"/>
              <w:right w:val="nil"/>
            </w:tcBorders>
            <w:shd w:val="clear" w:color="auto" w:fill="auto"/>
            <w:noWrap/>
            <w:vAlign w:val="bottom"/>
            <w:hideMark/>
          </w:tcPr>
          <w:p w14:paraId="0612CDBF" w14:textId="77777777" w:rsidR="00074D37" w:rsidRDefault="00074D37" w:rsidP="00574D1E">
            <w:pPr>
              <w:jc w:val="right"/>
              <w:rPr>
                <w:rFonts w:ascii="Calibri" w:hAnsi="Calibri"/>
                <w:color w:val="000000"/>
                <w:sz w:val="22"/>
                <w:szCs w:val="22"/>
              </w:rPr>
            </w:pPr>
          </w:p>
        </w:tc>
        <w:tc>
          <w:tcPr>
            <w:tcW w:w="760" w:type="dxa"/>
            <w:gridSpan w:val="2"/>
            <w:tcBorders>
              <w:top w:val="nil"/>
              <w:left w:val="nil"/>
              <w:bottom w:val="nil"/>
              <w:right w:val="nil"/>
            </w:tcBorders>
            <w:shd w:val="clear" w:color="auto" w:fill="auto"/>
            <w:noWrap/>
            <w:vAlign w:val="bottom"/>
            <w:hideMark/>
          </w:tcPr>
          <w:p w14:paraId="1A6BDBAD" w14:textId="77777777" w:rsidR="00074D37" w:rsidRDefault="00074D37" w:rsidP="00574D1E">
            <w:pPr>
              <w:jc w:val="right"/>
              <w:rPr>
                <w:rFonts w:ascii="Calibri" w:hAnsi="Calibri"/>
                <w:color w:val="000000"/>
                <w:sz w:val="22"/>
                <w:szCs w:val="22"/>
              </w:rPr>
            </w:pPr>
            <w:r>
              <w:rPr>
                <w:rFonts w:ascii="Calibri" w:hAnsi="Calibri"/>
                <w:color w:val="000000"/>
                <w:sz w:val="22"/>
                <w:szCs w:val="22"/>
              </w:rPr>
              <w:t>39.48</w:t>
            </w:r>
          </w:p>
        </w:tc>
        <w:tc>
          <w:tcPr>
            <w:tcW w:w="640" w:type="dxa"/>
            <w:gridSpan w:val="2"/>
            <w:tcBorders>
              <w:top w:val="nil"/>
              <w:left w:val="nil"/>
              <w:bottom w:val="nil"/>
              <w:right w:val="nil"/>
            </w:tcBorders>
            <w:shd w:val="clear" w:color="auto" w:fill="auto"/>
            <w:noWrap/>
            <w:vAlign w:val="bottom"/>
            <w:hideMark/>
          </w:tcPr>
          <w:p w14:paraId="36D733AC" w14:textId="77777777" w:rsidR="00074D37" w:rsidRDefault="00074D37" w:rsidP="00574D1E">
            <w:pPr>
              <w:jc w:val="right"/>
              <w:rPr>
                <w:rFonts w:ascii="Calibri" w:hAnsi="Calibri"/>
                <w:color w:val="000000"/>
                <w:sz w:val="22"/>
                <w:szCs w:val="22"/>
              </w:rPr>
            </w:pPr>
            <w:r>
              <w:rPr>
                <w:rFonts w:ascii="Calibri" w:hAnsi="Calibri"/>
                <w:color w:val="000000"/>
                <w:sz w:val="22"/>
                <w:szCs w:val="22"/>
              </w:rPr>
              <w:t>1.47</w:t>
            </w:r>
          </w:p>
        </w:tc>
        <w:tc>
          <w:tcPr>
            <w:tcW w:w="1260" w:type="dxa"/>
            <w:gridSpan w:val="2"/>
            <w:tcBorders>
              <w:top w:val="nil"/>
              <w:left w:val="nil"/>
              <w:bottom w:val="nil"/>
              <w:right w:val="nil"/>
            </w:tcBorders>
            <w:shd w:val="clear" w:color="auto" w:fill="auto"/>
            <w:noWrap/>
            <w:vAlign w:val="bottom"/>
            <w:hideMark/>
          </w:tcPr>
          <w:p w14:paraId="78E60D52" w14:textId="77777777" w:rsidR="00074D37" w:rsidRDefault="00074D37" w:rsidP="00574D1E">
            <w:pPr>
              <w:jc w:val="right"/>
              <w:rPr>
                <w:rFonts w:ascii="Calibri" w:hAnsi="Calibri"/>
                <w:color w:val="000000"/>
                <w:sz w:val="22"/>
                <w:szCs w:val="22"/>
              </w:rPr>
            </w:pPr>
            <w:r>
              <w:rPr>
                <w:rFonts w:ascii="Calibri" w:hAnsi="Calibri"/>
                <w:color w:val="000000"/>
                <w:sz w:val="22"/>
                <w:szCs w:val="22"/>
              </w:rPr>
              <w:t>0.104</w:t>
            </w:r>
          </w:p>
        </w:tc>
      </w:tr>
      <w:tr w:rsidR="00074D37" w14:paraId="5F132619" w14:textId="77777777" w:rsidTr="00574D1E">
        <w:trPr>
          <w:gridAfter w:val="1"/>
          <w:wAfter w:w="132" w:type="dxa"/>
          <w:trHeight w:val="300"/>
        </w:trPr>
        <w:tc>
          <w:tcPr>
            <w:tcW w:w="2640" w:type="dxa"/>
            <w:tcBorders>
              <w:top w:val="nil"/>
              <w:left w:val="nil"/>
              <w:bottom w:val="nil"/>
              <w:right w:val="nil"/>
            </w:tcBorders>
            <w:shd w:val="clear" w:color="auto" w:fill="auto"/>
            <w:noWrap/>
            <w:vAlign w:val="bottom"/>
            <w:hideMark/>
          </w:tcPr>
          <w:p w14:paraId="2A0D2C0F" w14:textId="77777777" w:rsidR="00074D37" w:rsidRDefault="00074D37" w:rsidP="00574D1E">
            <w:pPr>
              <w:rPr>
                <w:rFonts w:ascii="Calibri" w:hAnsi="Calibri"/>
                <w:color w:val="000000"/>
                <w:sz w:val="22"/>
                <w:szCs w:val="22"/>
              </w:rPr>
            </w:pPr>
            <w:r>
              <w:rPr>
                <w:rFonts w:ascii="Calibri" w:hAnsi="Calibri"/>
                <w:color w:val="000000"/>
                <w:sz w:val="22"/>
                <w:szCs w:val="22"/>
              </w:rPr>
              <w:t>Full sibling</w:t>
            </w:r>
          </w:p>
        </w:tc>
        <w:tc>
          <w:tcPr>
            <w:tcW w:w="1100" w:type="dxa"/>
            <w:tcBorders>
              <w:top w:val="nil"/>
              <w:left w:val="nil"/>
              <w:bottom w:val="nil"/>
              <w:right w:val="nil"/>
            </w:tcBorders>
            <w:shd w:val="clear" w:color="auto" w:fill="auto"/>
            <w:noWrap/>
            <w:vAlign w:val="bottom"/>
            <w:hideMark/>
          </w:tcPr>
          <w:p w14:paraId="566001BB" w14:textId="77777777" w:rsidR="00074D37" w:rsidRDefault="00074D37" w:rsidP="00574D1E">
            <w:pPr>
              <w:jc w:val="right"/>
              <w:rPr>
                <w:rFonts w:ascii="Calibri" w:hAnsi="Calibri"/>
                <w:color w:val="000000"/>
                <w:sz w:val="22"/>
                <w:szCs w:val="22"/>
              </w:rPr>
            </w:pPr>
            <w:r>
              <w:rPr>
                <w:rFonts w:ascii="Calibri" w:hAnsi="Calibri"/>
                <w:color w:val="000000"/>
                <w:sz w:val="22"/>
                <w:szCs w:val="22"/>
              </w:rPr>
              <w:t>28447</w:t>
            </w:r>
          </w:p>
        </w:tc>
        <w:tc>
          <w:tcPr>
            <w:tcW w:w="266" w:type="dxa"/>
            <w:tcBorders>
              <w:top w:val="nil"/>
              <w:left w:val="nil"/>
              <w:bottom w:val="nil"/>
              <w:right w:val="nil"/>
            </w:tcBorders>
            <w:shd w:val="clear" w:color="auto" w:fill="auto"/>
            <w:noWrap/>
            <w:vAlign w:val="bottom"/>
            <w:hideMark/>
          </w:tcPr>
          <w:p w14:paraId="3C2F4B4F" w14:textId="77777777" w:rsidR="00074D37" w:rsidRDefault="00074D37" w:rsidP="00574D1E">
            <w:pPr>
              <w:jc w:val="right"/>
              <w:rPr>
                <w:rFonts w:ascii="Calibri" w:hAnsi="Calibri"/>
                <w:color w:val="000000"/>
                <w:sz w:val="22"/>
                <w:szCs w:val="22"/>
              </w:rPr>
            </w:pPr>
          </w:p>
        </w:tc>
        <w:tc>
          <w:tcPr>
            <w:tcW w:w="780" w:type="dxa"/>
            <w:gridSpan w:val="2"/>
            <w:tcBorders>
              <w:top w:val="nil"/>
              <w:left w:val="nil"/>
              <w:bottom w:val="nil"/>
              <w:right w:val="nil"/>
            </w:tcBorders>
            <w:shd w:val="clear" w:color="auto" w:fill="auto"/>
            <w:noWrap/>
            <w:vAlign w:val="bottom"/>
            <w:hideMark/>
          </w:tcPr>
          <w:p w14:paraId="7D68F082" w14:textId="77777777" w:rsidR="00074D37" w:rsidRDefault="00074D37" w:rsidP="00574D1E">
            <w:pPr>
              <w:jc w:val="right"/>
              <w:rPr>
                <w:rFonts w:ascii="Calibri" w:hAnsi="Calibri"/>
                <w:color w:val="000000"/>
                <w:sz w:val="22"/>
                <w:szCs w:val="22"/>
              </w:rPr>
            </w:pPr>
            <w:r>
              <w:rPr>
                <w:rFonts w:ascii="Calibri" w:hAnsi="Calibri"/>
                <w:color w:val="000000"/>
                <w:sz w:val="22"/>
                <w:szCs w:val="22"/>
              </w:rPr>
              <w:t>4.86</w:t>
            </w:r>
          </w:p>
        </w:tc>
        <w:tc>
          <w:tcPr>
            <w:tcW w:w="640" w:type="dxa"/>
            <w:gridSpan w:val="2"/>
            <w:tcBorders>
              <w:top w:val="nil"/>
              <w:left w:val="nil"/>
              <w:bottom w:val="nil"/>
              <w:right w:val="nil"/>
            </w:tcBorders>
            <w:shd w:val="clear" w:color="auto" w:fill="auto"/>
            <w:noWrap/>
            <w:vAlign w:val="bottom"/>
            <w:hideMark/>
          </w:tcPr>
          <w:p w14:paraId="3DDFB120" w14:textId="77777777" w:rsidR="00074D37" w:rsidRDefault="00074D37" w:rsidP="00574D1E">
            <w:pPr>
              <w:jc w:val="right"/>
              <w:rPr>
                <w:rFonts w:ascii="Calibri" w:hAnsi="Calibri"/>
                <w:color w:val="000000"/>
                <w:sz w:val="22"/>
                <w:szCs w:val="22"/>
              </w:rPr>
            </w:pPr>
            <w:r>
              <w:rPr>
                <w:rFonts w:ascii="Calibri" w:hAnsi="Calibri"/>
                <w:color w:val="000000"/>
                <w:sz w:val="22"/>
                <w:szCs w:val="22"/>
              </w:rPr>
              <w:t>1.02</w:t>
            </w:r>
          </w:p>
        </w:tc>
        <w:tc>
          <w:tcPr>
            <w:tcW w:w="266" w:type="dxa"/>
            <w:gridSpan w:val="2"/>
            <w:tcBorders>
              <w:top w:val="nil"/>
              <w:left w:val="nil"/>
              <w:bottom w:val="nil"/>
              <w:right w:val="nil"/>
            </w:tcBorders>
            <w:shd w:val="clear" w:color="auto" w:fill="auto"/>
            <w:noWrap/>
            <w:vAlign w:val="bottom"/>
            <w:hideMark/>
          </w:tcPr>
          <w:p w14:paraId="499AE2E1" w14:textId="77777777" w:rsidR="00074D37" w:rsidRDefault="00074D37" w:rsidP="00574D1E">
            <w:pPr>
              <w:jc w:val="right"/>
              <w:rPr>
                <w:rFonts w:ascii="Calibri" w:hAnsi="Calibri"/>
                <w:color w:val="000000"/>
                <w:sz w:val="22"/>
                <w:szCs w:val="22"/>
              </w:rPr>
            </w:pPr>
          </w:p>
        </w:tc>
        <w:tc>
          <w:tcPr>
            <w:tcW w:w="760" w:type="dxa"/>
            <w:gridSpan w:val="2"/>
            <w:tcBorders>
              <w:top w:val="nil"/>
              <w:left w:val="nil"/>
              <w:bottom w:val="nil"/>
              <w:right w:val="nil"/>
            </w:tcBorders>
            <w:shd w:val="clear" w:color="auto" w:fill="auto"/>
            <w:noWrap/>
            <w:vAlign w:val="bottom"/>
            <w:hideMark/>
          </w:tcPr>
          <w:p w14:paraId="55FEABCD" w14:textId="77777777" w:rsidR="00074D37" w:rsidRDefault="00074D37" w:rsidP="00574D1E">
            <w:pPr>
              <w:jc w:val="right"/>
              <w:rPr>
                <w:rFonts w:ascii="Calibri" w:hAnsi="Calibri"/>
                <w:color w:val="000000"/>
                <w:sz w:val="22"/>
                <w:szCs w:val="22"/>
              </w:rPr>
            </w:pPr>
            <w:r>
              <w:rPr>
                <w:rFonts w:ascii="Calibri" w:hAnsi="Calibri"/>
                <w:color w:val="000000"/>
                <w:sz w:val="22"/>
                <w:szCs w:val="22"/>
              </w:rPr>
              <w:t>33.59</w:t>
            </w:r>
          </w:p>
        </w:tc>
        <w:tc>
          <w:tcPr>
            <w:tcW w:w="640" w:type="dxa"/>
            <w:gridSpan w:val="2"/>
            <w:tcBorders>
              <w:top w:val="nil"/>
              <w:left w:val="nil"/>
              <w:bottom w:val="nil"/>
              <w:right w:val="nil"/>
            </w:tcBorders>
            <w:shd w:val="clear" w:color="auto" w:fill="auto"/>
            <w:noWrap/>
            <w:vAlign w:val="bottom"/>
            <w:hideMark/>
          </w:tcPr>
          <w:p w14:paraId="2611BE0D" w14:textId="77777777" w:rsidR="00074D37" w:rsidRDefault="00074D37" w:rsidP="00574D1E">
            <w:pPr>
              <w:jc w:val="right"/>
              <w:rPr>
                <w:rFonts w:ascii="Calibri" w:hAnsi="Calibri"/>
                <w:color w:val="000000"/>
                <w:sz w:val="22"/>
                <w:szCs w:val="22"/>
              </w:rPr>
            </w:pPr>
            <w:r>
              <w:rPr>
                <w:rFonts w:ascii="Calibri" w:hAnsi="Calibri"/>
                <w:color w:val="000000"/>
                <w:sz w:val="22"/>
                <w:szCs w:val="22"/>
              </w:rPr>
              <w:t>2.32</w:t>
            </w:r>
          </w:p>
        </w:tc>
        <w:tc>
          <w:tcPr>
            <w:tcW w:w="1260" w:type="dxa"/>
            <w:gridSpan w:val="2"/>
            <w:tcBorders>
              <w:top w:val="nil"/>
              <w:left w:val="nil"/>
              <w:bottom w:val="nil"/>
              <w:right w:val="nil"/>
            </w:tcBorders>
            <w:shd w:val="clear" w:color="auto" w:fill="auto"/>
            <w:noWrap/>
            <w:vAlign w:val="bottom"/>
            <w:hideMark/>
          </w:tcPr>
          <w:p w14:paraId="11B4C5C1" w14:textId="77777777" w:rsidR="00074D37" w:rsidRDefault="00074D37" w:rsidP="00574D1E">
            <w:pPr>
              <w:jc w:val="right"/>
              <w:rPr>
                <w:rFonts w:ascii="Calibri" w:hAnsi="Calibri"/>
                <w:color w:val="000000"/>
                <w:sz w:val="22"/>
                <w:szCs w:val="22"/>
              </w:rPr>
            </w:pPr>
            <w:r>
              <w:rPr>
                <w:rFonts w:ascii="Calibri" w:hAnsi="Calibri"/>
                <w:color w:val="000000"/>
                <w:sz w:val="22"/>
                <w:szCs w:val="22"/>
              </w:rPr>
              <w:t>0.784</w:t>
            </w:r>
          </w:p>
        </w:tc>
      </w:tr>
      <w:tr w:rsidR="00074D37" w14:paraId="2B26D41E" w14:textId="77777777" w:rsidTr="00574D1E">
        <w:trPr>
          <w:gridAfter w:val="1"/>
          <w:wAfter w:w="132" w:type="dxa"/>
          <w:trHeight w:val="300"/>
        </w:trPr>
        <w:tc>
          <w:tcPr>
            <w:tcW w:w="2640" w:type="dxa"/>
            <w:tcBorders>
              <w:top w:val="nil"/>
              <w:left w:val="nil"/>
              <w:bottom w:val="nil"/>
              <w:right w:val="nil"/>
            </w:tcBorders>
            <w:shd w:val="clear" w:color="auto" w:fill="auto"/>
            <w:noWrap/>
            <w:vAlign w:val="bottom"/>
            <w:hideMark/>
          </w:tcPr>
          <w:p w14:paraId="7CA974A1" w14:textId="77777777" w:rsidR="00074D37" w:rsidRDefault="00074D37" w:rsidP="00574D1E">
            <w:pPr>
              <w:rPr>
                <w:rFonts w:ascii="Calibri" w:hAnsi="Calibri"/>
                <w:color w:val="000000"/>
                <w:sz w:val="22"/>
                <w:szCs w:val="22"/>
              </w:rPr>
            </w:pPr>
            <w:r>
              <w:rPr>
                <w:rFonts w:ascii="Calibri" w:hAnsi="Calibri"/>
                <w:color w:val="000000"/>
                <w:sz w:val="22"/>
                <w:szCs w:val="22"/>
              </w:rPr>
              <w:t>Second degree relative</w:t>
            </w:r>
          </w:p>
        </w:tc>
        <w:tc>
          <w:tcPr>
            <w:tcW w:w="1100" w:type="dxa"/>
            <w:tcBorders>
              <w:top w:val="nil"/>
              <w:left w:val="nil"/>
              <w:bottom w:val="nil"/>
              <w:right w:val="nil"/>
            </w:tcBorders>
            <w:shd w:val="clear" w:color="auto" w:fill="auto"/>
            <w:noWrap/>
            <w:vAlign w:val="bottom"/>
            <w:hideMark/>
          </w:tcPr>
          <w:p w14:paraId="0BEC45BE" w14:textId="77777777" w:rsidR="00074D37" w:rsidRDefault="00074D37" w:rsidP="00574D1E">
            <w:pPr>
              <w:jc w:val="right"/>
              <w:rPr>
                <w:rFonts w:ascii="Calibri" w:hAnsi="Calibri"/>
                <w:color w:val="000000"/>
                <w:sz w:val="22"/>
                <w:szCs w:val="22"/>
              </w:rPr>
            </w:pPr>
            <w:r>
              <w:rPr>
                <w:rFonts w:ascii="Calibri" w:hAnsi="Calibri"/>
                <w:color w:val="000000"/>
                <w:sz w:val="22"/>
                <w:szCs w:val="22"/>
              </w:rPr>
              <w:t>18492</w:t>
            </w:r>
          </w:p>
        </w:tc>
        <w:tc>
          <w:tcPr>
            <w:tcW w:w="266" w:type="dxa"/>
            <w:tcBorders>
              <w:top w:val="nil"/>
              <w:left w:val="nil"/>
              <w:bottom w:val="nil"/>
              <w:right w:val="nil"/>
            </w:tcBorders>
            <w:shd w:val="clear" w:color="auto" w:fill="auto"/>
            <w:noWrap/>
            <w:vAlign w:val="bottom"/>
            <w:hideMark/>
          </w:tcPr>
          <w:p w14:paraId="023C4A3E" w14:textId="77777777" w:rsidR="00074D37" w:rsidRDefault="00074D37" w:rsidP="00574D1E">
            <w:pPr>
              <w:jc w:val="right"/>
              <w:rPr>
                <w:rFonts w:ascii="Calibri" w:hAnsi="Calibri"/>
                <w:color w:val="000000"/>
                <w:sz w:val="22"/>
                <w:szCs w:val="22"/>
              </w:rPr>
            </w:pPr>
          </w:p>
        </w:tc>
        <w:tc>
          <w:tcPr>
            <w:tcW w:w="780" w:type="dxa"/>
            <w:gridSpan w:val="2"/>
            <w:tcBorders>
              <w:top w:val="nil"/>
              <w:left w:val="nil"/>
              <w:bottom w:val="nil"/>
              <w:right w:val="nil"/>
            </w:tcBorders>
            <w:shd w:val="clear" w:color="auto" w:fill="auto"/>
            <w:noWrap/>
            <w:vAlign w:val="bottom"/>
            <w:hideMark/>
          </w:tcPr>
          <w:p w14:paraId="5DF8D32F" w14:textId="77777777" w:rsidR="00074D37" w:rsidRDefault="00074D37" w:rsidP="00574D1E">
            <w:pPr>
              <w:jc w:val="right"/>
              <w:rPr>
                <w:rFonts w:ascii="Calibri" w:hAnsi="Calibri"/>
                <w:color w:val="000000"/>
                <w:sz w:val="22"/>
                <w:szCs w:val="22"/>
              </w:rPr>
            </w:pPr>
            <w:r>
              <w:rPr>
                <w:rFonts w:ascii="Calibri" w:hAnsi="Calibri"/>
                <w:color w:val="000000"/>
                <w:sz w:val="22"/>
                <w:szCs w:val="22"/>
              </w:rPr>
              <w:t>11.16</w:t>
            </w:r>
          </w:p>
        </w:tc>
        <w:tc>
          <w:tcPr>
            <w:tcW w:w="640" w:type="dxa"/>
            <w:gridSpan w:val="2"/>
            <w:tcBorders>
              <w:top w:val="nil"/>
              <w:left w:val="nil"/>
              <w:bottom w:val="nil"/>
              <w:right w:val="nil"/>
            </w:tcBorders>
            <w:shd w:val="clear" w:color="auto" w:fill="auto"/>
            <w:noWrap/>
            <w:vAlign w:val="bottom"/>
            <w:hideMark/>
          </w:tcPr>
          <w:p w14:paraId="2DCAA7CA" w14:textId="77777777" w:rsidR="00074D37" w:rsidRDefault="00074D37" w:rsidP="00574D1E">
            <w:pPr>
              <w:jc w:val="right"/>
              <w:rPr>
                <w:rFonts w:ascii="Calibri" w:hAnsi="Calibri"/>
                <w:color w:val="000000"/>
                <w:sz w:val="22"/>
                <w:szCs w:val="22"/>
              </w:rPr>
            </w:pPr>
            <w:r>
              <w:rPr>
                <w:rFonts w:ascii="Calibri" w:hAnsi="Calibri"/>
                <w:color w:val="000000"/>
                <w:sz w:val="22"/>
                <w:szCs w:val="22"/>
              </w:rPr>
              <w:t>1.35</w:t>
            </w:r>
          </w:p>
        </w:tc>
        <w:tc>
          <w:tcPr>
            <w:tcW w:w="266" w:type="dxa"/>
            <w:gridSpan w:val="2"/>
            <w:tcBorders>
              <w:top w:val="nil"/>
              <w:left w:val="nil"/>
              <w:bottom w:val="nil"/>
              <w:right w:val="nil"/>
            </w:tcBorders>
            <w:shd w:val="clear" w:color="auto" w:fill="auto"/>
            <w:noWrap/>
            <w:vAlign w:val="bottom"/>
            <w:hideMark/>
          </w:tcPr>
          <w:p w14:paraId="5293C893" w14:textId="77777777" w:rsidR="00074D37" w:rsidRDefault="00074D37" w:rsidP="00574D1E">
            <w:pPr>
              <w:jc w:val="right"/>
              <w:rPr>
                <w:rFonts w:ascii="Calibri" w:hAnsi="Calibri"/>
                <w:color w:val="000000"/>
                <w:sz w:val="22"/>
                <w:szCs w:val="22"/>
              </w:rPr>
            </w:pPr>
          </w:p>
        </w:tc>
        <w:tc>
          <w:tcPr>
            <w:tcW w:w="760" w:type="dxa"/>
            <w:gridSpan w:val="2"/>
            <w:tcBorders>
              <w:top w:val="nil"/>
              <w:left w:val="nil"/>
              <w:bottom w:val="nil"/>
              <w:right w:val="nil"/>
            </w:tcBorders>
            <w:shd w:val="clear" w:color="auto" w:fill="auto"/>
            <w:noWrap/>
            <w:vAlign w:val="bottom"/>
            <w:hideMark/>
          </w:tcPr>
          <w:p w14:paraId="0A82813A" w14:textId="77777777" w:rsidR="00074D37" w:rsidRDefault="00074D37" w:rsidP="00574D1E">
            <w:pPr>
              <w:jc w:val="right"/>
              <w:rPr>
                <w:rFonts w:ascii="Calibri" w:hAnsi="Calibri"/>
                <w:color w:val="000000"/>
                <w:sz w:val="22"/>
                <w:szCs w:val="22"/>
              </w:rPr>
            </w:pPr>
            <w:r>
              <w:rPr>
                <w:rFonts w:ascii="Calibri" w:hAnsi="Calibri"/>
                <w:color w:val="000000"/>
                <w:sz w:val="22"/>
                <w:szCs w:val="22"/>
              </w:rPr>
              <w:t>47.30</w:t>
            </w:r>
          </w:p>
        </w:tc>
        <w:tc>
          <w:tcPr>
            <w:tcW w:w="640" w:type="dxa"/>
            <w:gridSpan w:val="2"/>
            <w:tcBorders>
              <w:top w:val="nil"/>
              <w:left w:val="nil"/>
              <w:bottom w:val="nil"/>
              <w:right w:val="nil"/>
            </w:tcBorders>
            <w:shd w:val="clear" w:color="auto" w:fill="auto"/>
            <w:noWrap/>
            <w:vAlign w:val="bottom"/>
            <w:hideMark/>
          </w:tcPr>
          <w:p w14:paraId="4BA44F08" w14:textId="77777777" w:rsidR="00074D37" w:rsidRDefault="00074D37" w:rsidP="00574D1E">
            <w:pPr>
              <w:jc w:val="right"/>
              <w:rPr>
                <w:rFonts w:ascii="Calibri" w:hAnsi="Calibri"/>
                <w:color w:val="000000"/>
                <w:sz w:val="22"/>
                <w:szCs w:val="22"/>
              </w:rPr>
            </w:pPr>
            <w:r>
              <w:rPr>
                <w:rFonts w:ascii="Calibri" w:hAnsi="Calibri"/>
                <w:color w:val="000000"/>
                <w:sz w:val="22"/>
                <w:szCs w:val="22"/>
              </w:rPr>
              <w:t>1.10</w:t>
            </w:r>
          </w:p>
        </w:tc>
        <w:tc>
          <w:tcPr>
            <w:tcW w:w="1260" w:type="dxa"/>
            <w:gridSpan w:val="2"/>
            <w:tcBorders>
              <w:top w:val="nil"/>
              <w:left w:val="nil"/>
              <w:bottom w:val="nil"/>
              <w:right w:val="nil"/>
            </w:tcBorders>
            <w:shd w:val="clear" w:color="auto" w:fill="auto"/>
            <w:noWrap/>
            <w:vAlign w:val="bottom"/>
            <w:hideMark/>
          </w:tcPr>
          <w:p w14:paraId="7978D240" w14:textId="77777777" w:rsidR="00074D37" w:rsidRDefault="00074D37" w:rsidP="00574D1E">
            <w:pPr>
              <w:jc w:val="right"/>
              <w:rPr>
                <w:rFonts w:ascii="Calibri" w:hAnsi="Calibri"/>
                <w:color w:val="000000"/>
                <w:sz w:val="22"/>
                <w:szCs w:val="22"/>
              </w:rPr>
            </w:pPr>
            <w:r>
              <w:rPr>
                <w:rFonts w:ascii="Calibri" w:hAnsi="Calibri"/>
                <w:color w:val="000000"/>
                <w:sz w:val="22"/>
                <w:szCs w:val="22"/>
              </w:rPr>
              <w:t>0.803</w:t>
            </w:r>
          </w:p>
        </w:tc>
      </w:tr>
      <w:tr w:rsidR="00074D37" w14:paraId="336B4E9C" w14:textId="77777777" w:rsidTr="00574D1E">
        <w:trPr>
          <w:gridAfter w:val="1"/>
          <w:wAfter w:w="132" w:type="dxa"/>
          <w:trHeight w:val="315"/>
        </w:trPr>
        <w:tc>
          <w:tcPr>
            <w:tcW w:w="2640" w:type="dxa"/>
            <w:tcBorders>
              <w:top w:val="nil"/>
              <w:left w:val="nil"/>
              <w:bottom w:val="single" w:sz="8" w:space="0" w:color="auto"/>
              <w:right w:val="nil"/>
            </w:tcBorders>
            <w:shd w:val="clear" w:color="auto" w:fill="auto"/>
            <w:noWrap/>
            <w:vAlign w:val="bottom"/>
            <w:hideMark/>
          </w:tcPr>
          <w:p w14:paraId="0BA447E9" w14:textId="77777777" w:rsidR="00074D37" w:rsidRDefault="00074D37" w:rsidP="00574D1E">
            <w:pPr>
              <w:rPr>
                <w:rFonts w:ascii="Calibri" w:hAnsi="Calibri"/>
                <w:color w:val="000000"/>
                <w:sz w:val="22"/>
                <w:szCs w:val="22"/>
              </w:rPr>
            </w:pPr>
            <w:r>
              <w:rPr>
                <w:rFonts w:ascii="Calibri" w:hAnsi="Calibri"/>
                <w:color w:val="000000"/>
                <w:sz w:val="22"/>
                <w:szCs w:val="22"/>
              </w:rPr>
              <w:t>Third degree relative</w:t>
            </w:r>
          </w:p>
        </w:tc>
        <w:tc>
          <w:tcPr>
            <w:tcW w:w="1100" w:type="dxa"/>
            <w:tcBorders>
              <w:top w:val="nil"/>
              <w:left w:val="nil"/>
              <w:bottom w:val="single" w:sz="8" w:space="0" w:color="auto"/>
              <w:right w:val="nil"/>
            </w:tcBorders>
            <w:shd w:val="clear" w:color="auto" w:fill="auto"/>
            <w:noWrap/>
            <w:vAlign w:val="bottom"/>
            <w:hideMark/>
          </w:tcPr>
          <w:p w14:paraId="38677449" w14:textId="77777777" w:rsidR="00074D37" w:rsidRDefault="00074D37" w:rsidP="00574D1E">
            <w:pPr>
              <w:jc w:val="right"/>
              <w:rPr>
                <w:rFonts w:ascii="Calibri" w:hAnsi="Calibri"/>
                <w:color w:val="000000"/>
                <w:sz w:val="22"/>
                <w:szCs w:val="22"/>
              </w:rPr>
            </w:pPr>
            <w:r>
              <w:rPr>
                <w:rFonts w:ascii="Calibri" w:hAnsi="Calibri"/>
                <w:color w:val="000000"/>
                <w:sz w:val="22"/>
                <w:szCs w:val="22"/>
              </w:rPr>
              <w:t>10841</w:t>
            </w:r>
          </w:p>
        </w:tc>
        <w:tc>
          <w:tcPr>
            <w:tcW w:w="266" w:type="dxa"/>
            <w:tcBorders>
              <w:top w:val="nil"/>
              <w:left w:val="nil"/>
              <w:bottom w:val="single" w:sz="8" w:space="0" w:color="auto"/>
              <w:right w:val="nil"/>
            </w:tcBorders>
            <w:shd w:val="clear" w:color="auto" w:fill="auto"/>
            <w:noWrap/>
            <w:vAlign w:val="bottom"/>
            <w:hideMark/>
          </w:tcPr>
          <w:p w14:paraId="73E4E8A9" w14:textId="77777777" w:rsidR="00074D37" w:rsidRDefault="00074D37" w:rsidP="00574D1E">
            <w:pPr>
              <w:rPr>
                <w:rFonts w:ascii="Calibri" w:hAnsi="Calibri"/>
                <w:color w:val="000000"/>
                <w:sz w:val="22"/>
                <w:szCs w:val="22"/>
              </w:rPr>
            </w:pPr>
            <w:r>
              <w:rPr>
                <w:rFonts w:ascii="Calibri" w:hAnsi="Calibri"/>
                <w:color w:val="000000"/>
                <w:sz w:val="22"/>
                <w:szCs w:val="22"/>
              </w:rPr>
              <w:t> </w:t>
            </w:r>
          </w:p>
        </w:tc>
        <w:tc>
          <w:tcPr>
            <w:tcW w:w="780" w:type="dxa"/>
            <w:gridSpan w:val="2"/>
            <w:tcBorders>
              <w:top w:val="nil"/>
              <w:left w:val="nil"/>
              <w:bottom w:val="single" w:sz="8" w:space="0" w:color="auto"/>
              <w:right w:val="nil"/>
            </w:tcBorders>
            <w:shd w:val="clear" w:color="auto" w:fill="auto"/>
            <w:noWrap/>
            <w:vAlign w:val="bottom"/>
            <w:hideMark/>
          </w:tcPr>
          <w:p w14:paraId="2FBE9AEC" w14:textId="77777777" w:rsidR="00074D37" w:rsidRDefault="00074D37" w:rsidP="00574D1E">
            <w:pPr>
              <w:jc w:val="right"/>
              <w:rPr>
                <w:rFonts w:ascii="Calibri" w:hAnsi="Calibri"/>
                <w:color w:val="000000"/>
                <w:sz w:val="22"/>
                <w:szCs w:val="22"/>
              </w:rPr>
            </w:pPr>
            <w:r>
              <w:rPr>
                <w:rFonts w:ascii="Calibri" w:hAnsi="Calibri"/>
                <w:color w:val="000000"/>
                <w:sz w:val="22"/>
                <w:szCs w:val="22"/>
              </w:rPr>
              <w:t>17.32</w:t>
            </w:r>
          </w:p>
        </w:tc>
        <w:tc>
          <w:tcPr>
            <w:tcW w:w="640" w:type="dxa"/>
            <w:gridSpan w:val="2"/>
            <w:tcBorders>
              <w:top w:val="nil"/>
              <w:left w:val="nil"/>
              <w:bottom w:val="single" w:sz="8" w:space="0" w:color="auto"/>
              <w:right w:val="nil"/>
            </w:tcBorders>
            <w:shd w:val="clear" w:color="auto" w:fill="auto"/>
            <w:noWrap/>
            <w:vAlign w:val="bottom"/>
            <w:hideMark/>
          </w:tcPr>
          <w:p w14:paraId="3E4A2F91" w14:textId="77777777" w:rsidR="00074D37" w:rsidRDefault="00074D37" w:rsidP="00574D1E">
            <w:pPr>
              <w:jc w:val="right"/>
              <w:rPr>
                <w:rFonts w:ascii="Calibri" w:hAnsi="Calibri"/>
                <w:color w:val="000000"/>
                <w:sz w:val="22"/>
                <w:szCs w:val="22"/>
              </w:rPr>
            </w:pPr>
            <w:r>
              <w:rPr>
                <w:rFonts w:ascii="Calibri" w:hAnsi="Calibri"/>
                <w:color w:val="000000"/>
                <w:sz w:val="22"/>
                <w:szCs w:val="22"/>
              </w:rPr>
              <w:t>1.35</w:t>
            </w:r>
          </w:p>
        </w:tc>
        <w:tc>
          <w:tcPr>
            <w:tcW w:w="266" w:type="dxa"/>
            <w:gridSpan w:val="2"/>
            <w:tcBorders>
              <w:top w:val="nil"/>
              <w:left w:val="nil"/>
              <w:bottom w:val="single" w:sz="8" w:space="0" w:color="auto"/>
              <w:right w:val="nil"/>
            </w:tcBorders>
            <w:shd w:val="clear" w:color="auto" w:fill="auto"/>
            <w:noWrap/>
            <w:vAlign w:val="bottom"/>
            <w:hideMark/>
          </w:tcPr>
          <w:p w14:paraId="3F0FB3BA" w14:textId="77777777" w:rsidR="00074D37" w:rsidRDefault="00074D37" w:rsidP="00574D1E">
            <w:pPr>
              <w:rPr>
                <w:rFonts w:ascii="Calibri" w:hAnsi="Calibri"/>
                <w:color w:val="000000"/>
                <w:sz w:val="22"/>
                <w:szCs w:val="22"/>
              </w:rPr>
            </w:pPr>
            <w:r>
              <w:rPr>
                <w:rFonts w:ascii="Calibri" w:hAnsi="Calibri"/>
                <w:color w:val="000000"/>
                <w:sz w:val="22"/>
                <w:szCs w:val="22"/>
              </w:rPr>
              <w:t> </w:t>
            </w:r>
          </w:p>
        </w:tc>
        <w:tc>
          <w:tcPr>
            <w:tcW w:w="760" w:type="dxa"/>
            <w:gridSpan w:val="2"/>
            <w:tcBorders>
              <w:top w:val="nil"/>
              <w:left w:val="nil"/>
              <w:bottom w:val="single" w:sz="8" w:space="0" w:color="auto"/>
              <w:right w:val="nil"/>
            </w:tcBorders>
            <w:shd w:val="clear" w:color="auto" w:fill="auto"/>
            <w:noWrap/>
            <w:vAlign w:val="bottom"/>
            <w:hideMark/>
          </w:tcPr>
          <w:p w14:paraId="586ECF8B" w14:textId="77777777" w:rsidR="00074D37" w:rsidRDefault="00074D37" w:rsidP="00574D1E">
            <w:pPr>
              <w:jc w:val="right"/>
              <w:rPr>
                <w:rFonts w:ascii="Calibri" w:hAnsi="Calibri"/>
                <w:color w:val="000000"/>
                <w:sz w:val="22"/>
                <w:szCs w:val="22"/>
              </w:rPr>
            </w:pPr>
            <w:r>
              <w:rPr>
                <w:rFonts w:ascii="Calibri" w:hAnsi="Calibri"/>
                <w:color w:val="000000"/>
                <w:sz w:val="22"/>
                <w:szCs w:val="22"/>
              </w:rPr>
              <w:t>51.07</w:t>
            </w:r>
          </w:p>
        </w:tc>
        <w:tc>
          <w:tcPr>
            <w:tcW w:w="640" w:type="dxa"/>
            <w:gridSpan w:val="2"/>
            <w:tcBorders>
              <w:top w:val="nil"/>
              <w:left w:val="nil"/>
              <w:bottom w:val="single" w:sz="8" w:space="0" w:color="auto"/>
              <w:right w:val="nil"/>
            </w:tcBorders>
            <w:shd w:val="clear" w:color="auto" w:fill="auto"/>
            <w:noWrap/>
            <w:vAlign w:val="bottom"/>
            <w:hideMark/>
          </w:tcPr>
          <w:p w14:paraId="2E1CF3B2" w14:textId="77777777" w:rsidR="00074D37" w:rsidRDefault="00074D37" w:rsidP="00574D1E">
            <w:pPr>
              <w:jc w:val="right"/>
              <w:rPr>
                <w:rFonts w:ascii="Calibri" w:hAnsi="Calibri"/>
                <w:color w:val="000000"/>
                <w:sz w:val="22"/>
                <w:szCs w:val="22"/>
              </w:rPr>
            </w:pPr>
            <w:r>
              <w:rPr>
                <w:rFonts w:ascii="Calibri" w:hAnsi="Calibri"/>
                <w:color w:val="000000"/>
                <w:sz w:val="22"/>
                <w:szCs w:val="22"/>
              </w:rPr>
              <w:t>0.96</w:t>
            </w:r>
          </w:p>
        </w:tc>
        <w:tc>
          <w:tcPr>
            <w:tcW w:w="1260" w:type="dxa"/>
            <w:gridSpan w:val="2"/>
            <w:tcBorders>
              <w:top w:val="nil"/>
              <w:left w:val="nil"/>
              <w:bottom w:val="single" w:sz="8" w:space="0" w:color="auto"/>
              <w:right w:val="nil"/>
            </w:tcBorders>
            <w:shd w:val="clear" w:color="auto" w:fill="auto"/>
            <w:noWrap/>
            <w:vAlign w:val="bottom"/>
            <w:hideMark/>
          </w:tcPr>
          <w:p w14:paraId="27BDB23B" w14:textId="77777777" w:rsidR="00074D37" w:rsidRDefault="00074D37" w:rsidP="00574D1E">
            <w:pPr>
              <w:jc w:val="right"/>
              <w:rPr>
                <w:rFonts w:ascii="Calibri" w:hAnsi="Calibri"/>
                <w:color w:val="000000"/>
                <w:sz w:val="22"/>
                <w:szCs w:val="22"/>
              </w:rPr>
            </w:pPr>
            <w:r>
              <w:rPr>
                <w:rFonts w:ascii="Calibri" w:hAnsi="Calibri"/>
                <w:color w:val="000000"/>
                <w:sz w:val="22"/>
                <w:szCs w:val="22"/>
              </w:rPr>
              <w:t>0.830</w:t>
            </w:r>
          </w:p>
        </w:tc>
      </w:tr>
      <w:tr w:rsidR="00074D37" w14:paraId="35FF2A54" w14:textId="77777777" w:rsidTr="00574D1E">
        <w:trPr>
          <w:gridAfter w:val="1"/>
          <w:wAfter w:w="132" w:type="dxa"/>
          <w:trHeight w:val="300"/>
        </w:trPr>
        <w:tc>
          <w:tcPr>
            <w:tcW w:w="2640" w:type="dxa"/>
            <w:tcBorders>
              <w:top w:val="nil"/>
              <w:left w:val="nil"/>
              <w:bottom w:val="nil"/>
              <w:right w:val="nil"/>
            </w:tcBorders>
            <w:shd w:val="clear" w:color="auto" w:fill="auto"/>
            <w:noWrap/>
            <w:vAlign w:val="bottom"/>
            <w:hideMark/>
          </w:tcPr>
          <w:p w14:paraId="36B393F5" w14:textId="77777777" w:rsidR="00074D37" w:rsidRDefault="00074D37" w:rsidP="00574D1E">
            <w:pPr>
              <w:jc w:val="right"/>
              <w:rPr>
                <w:rFonts w:ascii="Calibri" w:hAnsi="Calibri"/>
                <w:color w:val="000000"/>
                <w:sz w:val="22"/>
                <w:szCs w:val="22"/>
              </w:rPr>
            </w:pPr>
          </w:p>
        </w:tc>
        <w:tc>
          <w:tcPr>
            <w:tcW w:w="1100" w:type="dxa"/>
            <w:tcBorders>
              <w:top w:val="nil"/>
              <w:left w:val="nil"/>
              <w:bottom w:val="nil"/>
              <w:right w:val="nil"/>
            </w:tcBorders>
            <w:shd w:val="clear" w:color="auto" w:fill="auto"/>
            <w:noWrap/>
            <w:vAlign w:val="bottom"/>
            <w:hideMark/>
          </w:tcPr>
          <w:p w14:paraId="223FFD51" w14:textId="77777777" w:rsidR="00074D37" w:rsidRDefault="00074D37" w:rsidP="00574D1E">
            <w:pPr>
              <w:rPr>
                <w:sz w:val="20"/>
                <w:szCs w:val="20"/>
              </w:rPr>
            </w:pPr>
          </w:p>
        </w:tc>
        <w:tc>
          <w:tcPr>
            <w:tcW w:w="266" w:type="dxa"/>
            <w:tcBorders>
              <w:top w:val="nil"/>
              <w:left w:val="nil"/>
              <w:bottom w:val="nil"/>
              <w:right w:val="nil"/>
            </w:tcBorders>
            <w:shd w:val="clear" w:color="auto" w:fill="auto"/>
            <w:noWrap/>
            <w:vAlign w:val="bottom"/>
            <w:hideMark/>
          </w:tcPr>
          <w:p w14:paraId="0BE5C1B4" w14:textId="77777777" w:rsidR="00074D37" w:rsidRDefault="00074D37" w:rsidP="00574D1E">
            <w:pPr>
              <w:rPr>
                <w:sz w:val="20"/>
                <w:szCs w:val="20"/>
              </w:rPr>
            </w:pPr>
          </w:p>
        </w:tc>
        <w:tc>
          <w:tcPr>
            <w:tcW w:w="780" w:type="dxa"/>
            <w:gridSpan w:val="2"/>
            <w:tcBorders>
              <w:top w:val="nil"/>
              <w:left w:val="nil"/>
              <w:bottom w:val="nil"/>
              <w:right w:val="nil"/>
            </w:tcBorders>
            <w:shd w:val="clear" w:color="auto" w:fill="auto"/>
            <w:noWrap/>
            <w:vAlign w:val="bottom"/>
            <w:hideMark/>
          </w:tcPr>
          <w:p w14:paraId="0844CF7D" w14:textId="77777777" w:rsidR="00074D37" w:rsidRDefault="00074D37" w:rsidP="00574D1E">
            <w:pPr>
              <w:rPr>
                <w:sz w:val="20"/>
                <w:szCs w:val="20"/>
              </w:rPr>
            </w:pPr>
          </w:p>
        </w:tc>
        <w:tc>
          <w:tcPr>
            <w:tcW w:w="640" w:type="dxa"/>
            <w:gridSpan w:val="2"/>
            <w:tcBorders>
              <w:top w:val="nil"/>
              <w:left w:val="nil"/>
              <w:bottom w:val="nil"/>
              <w:right w:val="nil"/>
            </w:tcBorders>
            <w:shd w:val="clear" w:color="auto" w:fill="auto"/>
            <w:noWrap/>
            <w:vAlign w:val="bottom"/>
            <w:hideMark/>
          </w:tcPr>
          <w:p w14:paraId="52D8B19F" w14:textId="77777777" w:rsidR="00074D37" w:rsidRDefault="00074D37" w:rsidP="00574D1E">
            <w:pPr>
              <w:rPr>
                <w:sz w:val="20"/>
                <w:szCs w:val="20"/>
              </w:rPr>
            </w:pPr>
          </w:p>
        </w:tc>
        <w:tc>
          <w:tcPr>
            <w:tcW w:w="266" w:type="dxa"/>
            <w:gridSpan w:val="2"/>
            <w:tcBorders>
              <w:top w:val="nil"/>
              <w:left w:val="nil"/>
              <w:bottom w:val="nil"/>
              <w:right w:val="nil"/>
            </w:tcBorders>
            <w:shd w:val="clear" w:color="auto" w:fill="auto"/>
            <w:noWrap/>
            <w:vAlign w:val="bottom"/>
            <w:hideMark/>
          </w:tcPr>
          <w:p w14:paraId="5E22F7FA" w14:textId="77777777" w:rsidR="00074D37" w:rsidRDefault="00074D37" w:rsidP="00574D1E">
            <w:pPr>
              <w:rPr>
                <w:sz w:val="20"/>
                <w:szCs w:val="20"/>
              </w:rPr>
            </w:pPr>
          </w:p>
        </w:tc>
        <w:tc>
          <w:tcPr>
            <w:tcW w:w="760" w:type="dxa"/>
            <w:gridSpan w:val="2"/>
            <w:tcBorders>
              <w:top w:val="nil"/>
              <w:left w:val="nil"/>
              <w:bottom w:val="nil"/>
              <w:right w:val="nil"/>
            </w:tcBorders>
            <w:shd w:val="clear" w:color="auto" w:fill="auto"/>
            <w:noWrap/>
            <w:vAlign w:val="bottom"/>
            <w:hideMark/>
          </w:tcPr>
          <w:p w14:paraId="7E901C24" w14:textId="77777777" w:rsidR="00074D37" w:rsidRDefault="00074D37" w:rsidP="00574D1E">
            <w:pPr>
              <w:rPr>
                <w:sz w:val="20"/>
                <w:szCs w:val="20"/>
              </w:rPr>
            </w:pPr>
          </w:p>
        </w:tc>
        <w:tc>
          <w:tcPr>
            <w:tcW w:w="640" w:type="dxa"/>
            <w:gridSpan w:val="2"/>
            <w:tcBorders>
              <w:top w:val="nil"/>
              <w:left w:val="nil"/>
              <w:bottom w:val="nil"/>
              <w:right w:val="nil"/>
            </w:tcBorders>
            <w:shd w:val="clear" w:color="auto" w:fill="auto"/>
            <w:noWrap/>
            <w:vAlign w:val="bottom"/>
            <w:hideMark/>
          </w:tcPr>
          <w:p w14:paraId="7994879D" w14:textId="77777777" w:rsidR="00074D37" w:rsidRDefault="00074D37" w:rsidP="00574D1E">
            <w:pPr>
              <w:rPr>
                <w:sz w:val="20"/>
                <w:szCs w:val="20"/>
              </w:rPr>
            </w:pPr>
          </w:p>
        </w:tc>
        <w:tc>
          <w:tcPr>
            <w:tcW w:w="1260" w:type="dxa"/>
            <w:gridSpan w:val="2"/>
            <w:tcBorders>
              <w:top w:val="nil"/>
              <w:left w:val="nil"/>
              <w:bottom w:val="nil"/>
              <w:right w:val="nil"/>
            </w:tcBorders>
            <w:shd w:val="clear" w:color="auto" w:fill="auto"/>
            <w:noWrap/>
            <w:vAlign w:val="bottom"/>
            <w:hideMark/>
          </w:tcPr>
          <w:p w14:paraId="522379A9" w14:textId="77777777" w:rsidR="00074D37" w:rsidRDefault="00074D37" w:rsidP="00574D1E">
            <w:pPr>
              <w:rPr>
                <w:sz w:val="20"/>
                <w:szCs w:val="20"/>
              </w:rPr>
            </w:pPr>
          </w:p>
        </w:tc>
      </w:tr>
    </w:tbl>
    <w:p w14:paraId="78E0F7C4" w14:textId="77777777" w:rsidR="00074D37" w:rsidRDefault="00074D37" w:rsidP="00CF03E6">
      <w:pPr>
        <w:jc w:val="both"/>
      </w:pPr>
    </w:p>
    <w:p w14:paraId="029191E6" w14:textId="1D239392" w:rsidR="00CF03E6" w:rsidRDefault="00CF03E6" w:rsidP="00CF03E6">
      <w:pPr>
        <w:jc w:val="both"/>
      </w:pPr>
      <w:r>
        <w:t>Using Equations (16) and (17), we can predict the distribution HGMR and AGMR values of subject pairs of each relationship type.  Figure 1 shows the predicted contour lines of different relationship types for a typical dbGaP study.  The area within each contour line is expected to contain 95% of the subject pairs of one relationship type.  Note that PO, FS and D2 pairs are separated from each other very well, but there are some overlaps between D2 and D3 pairs.</w:t>
      </w:r>
    </w:p>
    <w:p w14:paraId="2596DE67" w14:textId="77777777" w:rsidR="00CF03E6" w:rsidRDefault="00CF03E6" w:rsidP="00CF03E6">
      <w:pPr>
        <w:jc w:val="both"/>
      </w:pPr>
    </w:p>
    <w:p w14:paraId="27DED197" w14:textId="44126CE5" w:rsidR="00CF03E6" w:rsidRDefault="00CF03E6" w:rsidP="00CF03E6">
      <w:pPr>
        <w:jc w:val="both"/>
      </w:pPr>
      <w:r>
        <w:t xml:space="preserve">GRAF calculates HGMR and AGMR for each pair of subjects determines that a pair of samples is identical (either from the same subject or from identical twins) if the AGMR value is less than the cutoff value 18%.  For the pairs that are not identical, GRAF uses Equation (16) to compute the probability density for each relationship type FS, D2 and D3, and uses Equation (17) to compute the probability density for relationship PO.  Parameters </w:t>
      </w:r>
      <w:r w:rsidRPr="00085421">
        <w:rPr>
          <w:i/>
        </w:rPr>
        <w:t>σ</w:t>
      </w:r>
      <w:r w:rsidRPr="00085421">
        <w:rPr>
          <w:i/>
          <w:vertAlign w:val="subscript"/>
        </w:rPr>
        <w:t>x</w:t>
      </w:r>
      <w:r w:rsidRPr="00085421">
        <w:rPr>
          <w:i/>
        </w:rPr>
        <w:t>, σ</w:t>
      </w:r>
      <w:r w:rsidRPr="00085421">
        <w:rPr>
          <w:i/>
          <w:vertAlign w:val="subscript"/>
        </w:rPr>
        <w:t>y</w:t>
      </w:r>
      <w:r w:rsidRPr="00085421">
        <w:rPr>
          <w:i/>
        </w:rPr>
        <w:t xml:space="preserve">, </w:t>
      </w:r>
      <w:r>
        <w:t xml:space="preserve">and </w:t>
      </w:r>
      <w:r w:rsidRPr="00085421">
        <w:rPr>
          <w:i/>
        </w:rPr>
        <w:t>ρ</w:t>
      </w:r>
      <w:r>
        <w:rPr>
          <w:i/>
        </w:rPr>
        <w:t xml:space="preserve"> </w:t>
      </w:r>
      <w:r>
        <w:t xml:space="preserve">are from Table 1, while </w:t>
      </w:r>
      <w:r w:rsidRPr="00085421">
        <w:rPr>
          <w:i/>
        </w:rPr>
        <w:t>µ</w:t>
      </w:r>
      <w:r w:rsidRPr="00085421">
        <w:rPr>
          <w:i/>
          <w:vertAlign w:val="subscript"/>
        </w:rPr>
        <w:t>x</w:t>
      </w:r>
      <w:r w:rsidRPr="00085421">
        <w:rPr>
          <w:i/>
        </w:rPr>
        <w:t xml:space="preserve"> </w:t>
      </w:r>
      <w:r>
        <w:t>and</w:t>
      </w:r>
      <w:r w:rsidRPr="00085421">
        <w:rPr>
          <w:i/>
        </w:rPr>
        <w:t xml:space="preserve"> µ</w:t>
      </w:r>
      <w:r w:rsidRPr="00085421">
        <w:rPr>
          <w:i/>
          <w:vertAlign w:val="subscript"/>
        </w:rPr>
        <w:t>y</w:t>
      </w:r>
      <w:r>
        <w:rPr>
          <w:i/>
        </w:rPr>
        <w:t xml:space="preserve"> </w:t>
      </w:r>
      <w:r>
        <w:t xml:space="preserve">are calculated using Equations (1) to (15).  GRAF compares the probability densities of all the four relationship types and determines the relationship by finding the type with the maximum probability density.  Let </w:t>
      </w:r>
      <w:r>
        <w:rPr>
          <w:i/>
        </w:rPr>
        <w:t>x</w:t>
      </w:r>
      <w:r>
        <w:t xml:space="preserve">, </w:t>
      </w:r>
      <w:r>
        <w:rPr>
          <w:i/>
        </w:rPr>
        <w:t>y</w:t>
      </w:r>
      <w:r>
        <w:t xml:space="preserve"> be the HGMR and AGMR values for one pair of subjects, respectively.  Denote </w:t>
      </w:r>
      <w:r>
        <w:rPr>
          <w:i/>
        </w:rPr>
        <w:t>xy</w:t>
      </w:r>
      <w:r>
        <w:t xml:space="preserve"> as the joint occurrence of HGMR = </w:t>
      </w:r>
      <w:r>
        <w:rPr>
          <w:i/>
        </w:rPr>
        <w:t>x</w:t>
      </w:r>
      <w:r>
        <w:t xml:space="preserve"> and AGMR = </w:t>
      </w:r>
      <w:r>
        <w:rPr>
          <w:i/>
        </w:rPr>
        <w:t>y</w:t>
      </w:r>
      <w:r>
        <w:t xml:space="preserve">.  For each relationship </w:t>
      </w:r>
      <w:r w:rsidRPr="003E0796">
        <w:rPr>
          <w:i/>
        </w:rPr>
        <w:t>R</w:t>
      </w:r>
      <w:r>
        <w:rPr>
          <w:i/>
        </w:rPr>
        <w:sym w:font="Symbol" w:char="F0CE"/>
      </w:r>
      <w:r>
        <w:t xml:space="preserve"> {PO, FS, D2, D3}, GRAF calculates the</w:t>
      </w:r>
      <w:r w:rsidRPr="003E0796">
        <w:t xml:space="preserve"> probability that the relationship is </w:t>
      </w:r>
      <w:r>
        <w:rPr>
          <w:i/>
          <w:iCs/>
        </w:rPr>
        <w:t>R</w:t>
      </w:r>
      <w:r w:rsidRPr="003E0796">
        <w:rPr>
          <w:i/>
          <w:iCs/>
        </w:rPr>
        <w:t xml:space="preserve"> </w:t>
      </w:r>
      <w:r w:rsidRPr="003E0796">
        <w:t>assuming all pairs are either PO, FS, D2 or D3 and the numbers of pairs of these types are all equal, using the following equation:</w:t>
      </w:r>
      <w:r>
        <w:t xml:space="preserve"> </w:t>
      </w:r>
    </w:p>
    <w:p w14:paraId="11E864B6" w14:textId="4C969FC2" w:rsidR="00BB573F" w:rsidRDefault="00BB573F" w:rsidP="00CF03E6">
      <w:pPr>
        <w:jc w:val="both"/>
      </w:pPr>
    </w:p>
    <w:p w14:paraId="6F6882E7" w14:textId="5B7842C8" w:rsidR="00BB573F" w:rsidRDefault="00BB573F" w:rsidP="00BB573F">
      <w:pPr>
        <w:jc w:val="both"/>
      </w:pPr>
      <m:oMath>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R</m:t>
            </m:r>
          </m:e>
          <m:e>
            <m:r>
              <w:rPr>
                <w:rFonts w:ascii="Cambria Math" w:hAnsi="Cambria Math"/>
                <w:sz w:val="22"/>
                <w:szCs w:val="22"/>
              </w:rPr>
              <m:t>xy</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xy</m:t>
                </m:r>
              </m:e>
              <m:e>
                <m:r>
                  <w:rPr>
                    <w:rFonts w:ascii="Cambria Math" w:hAnsi="Cambria Math"/>
                    <w:sz w:val="22"/>
                    <w:szCs w:val="22"/>
                  </w:rPr>
                  <m:t>R</m:t>
                </m:r>
              </m:e>
            </m:d>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xy</m:t>
                </m:r>
              </m:e>
              <m:e>
                <m:r>
                  <w:rPr>
                    <w:rFonts w:ascii="Cambria Math" w:hAnsi="Cambria Math"/>
                    <w:sz w:val="22"/>
                    <w:szCs w:val="22"/>
                  </w:rPr>
                  <m:t>PO</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xy</m:t>
                </m:r>
              </m:e>
              <m:e>
                <m:r>
                  <w:rPr>
                    <w:rFonts w:ascii="Cambria Math" w:hAnsi="Cambria Math"/>
                    <w:sz w:val="22"/>
                    <w:szCs w:val="22"/>
                  </w:rPr>
                  <m:t>FS</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xy</m:t>
                </m:r>
              </m:e>
              <m:e>
                <m:r>
                  <w:rPr>
                    <w:rFonts w:ascii="Cambria Math" w:hAnsi="Cambria Math"/>
                    <w:sz w:val="22"/>
                    <w:szCs w:val="22"/>
                  </w:rPr>
                  <m:t>D2</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xy</m:t>
                </m:r>
              </m:e>
              <m:e>
                <m:r>
                  <w:rPr>
                    <w:rFonts w:ascii="Cambria Math" w:hAnsi="Cambria Math"/>
                    <w:sz w:val="22"/>
                    <w:szCs w:val="22"/>
                  </w:rPr>
                  <m:t>D3</m:t>
                </m:r>
              </m:e>
            </m:d>
            <m:r>
              <w:rPr>
                <w:rFonts w:ascii="Cambria Math" w:hAnsi="Cambria Math"/>
                <w:sz w:val="22"/>
                <w:szCs w:val="22"/>
              </w:rPr>
              <m:t xml:space="preserve"> </m:t>
            </m:r>
          </m:den>
        </m:f>
        <m:r>
          <w:rPr>
            <w:rFonts w:ascii="Cambria Math" w:hAnsi="Cambria Math"/>
            <w:sz w:val="22"/>
            <w:szCs w:val="22"/>
          </w:rPr>
          <m:t xml:space="preserve">                                       (18)</m:t>
        </m:r>
      </m:oMath>
      <w:r>
        <w:rPr>
          <w:sz w:val="22"/>
          <w:szCs w:val="22"/>
        </w:rPr>
        <w:t xml:space="preserve"> </w:t>
      </w:r>
    </w:p>
    <w:p w14:paraId="497BA187" w14:textId="77777777" w:rsidR="00BB573F" w:rsidRDefault="00BB573F" w:rsidP="00CF03E6">
      <w:pPr>
        <w:jc w:val="both"/>
      </w:pPr>
    </w:p>
    <w:p w14:paraId="7546CD49" w14:textId="77777777" w:rsidR="00CF03E6" w:rsidRDefault="00CF03E6" w:rsidP="00CF03E6">
      <w:pPr>
        <w:jc w:val="both"/>
      </w:pPr>
    </w:p>
    <w:p w14:paraId="383E6407" w14:textId="77777777" w:rsidR="00CF03E6" w:rsidRPr="00FA2C79" w:rsidRDefault="00CF03E6" w:rsidP="00CF03E6">
      <w:pPr>
        <w:pStyle w:val="Default"/>
        <w:rPr>
          <w:rFonts w:ascii="Times New Roman" w:hAnsi="Times New Roman" w:cs="Times New Roman"/>
        </w:rPr>
      </w:pPr>
      <w:r w:rsidRPr="00886CC4">
        <w:rPr>
          <w:rFonts w:ascii="Times New Roman" w:hAnsi="Times New Roman" w:cs="Times New Roman"/>
          <w:i/>
        </w:rPr>
        <w:t>P(xy|R)</w:t>
      </w:r>
      <w:r>
        <w:t xml:space="preserve"> </w:t>
      </w:r>
      <w:r w:rsidRPr="00FA2C79">
        <w:rPr>
          <w:rFonts w:ascii="Times New Roman" w:hAnsi="Times New Roman" w:cs="Times New Roman"/>
        </w:rPr>
        <w:t xml:space="preserve">for each relationship </w:t>
      </w:r>
      <w:r w:rsidRPr="00FA2C79">
        <w:rPr>
          <w:rFonts w:ascii="Times New Roman" w:hAnsi="Times New Roman" w:cs="Times New Roman"/>
          <w:i/>
        </w:rPr>
        <w:t>R</w:t>
      </w:r>
      <w:r w:rsidRPr="00FA2C79">
        <w:rPr>
          <w:rFonts w:ascii="Times New Roman" w:hAnsi="Times New Roman" w:cs="Times New Roman"/>
        </w:rPr>
        <w:t xml:space="preserve"> can be calculated using Equations (1) or (2).   GRAF determines the relationship to be the one that maximizes </w:t>
      </w:r>
      <w:r w:rsidRPr="00FA2C79">
        <w:rPr>
          <w:rFonts w:ascii="Times New Roman" w:hAnsi="Times New Roman" w:cs="Times New Roman"/>
          <w:i/>
          <w:iCs/>
        </w:rPr>
        <w:t>P(R|xy)</w:t>
      </w:r>
      <w:r w:rsidRPr="00FA2C79">
        <w:rPr>
          <w:rFonts w:ascii="Times New Roman" w:hAnsi="Times New Roman" w:cs="Times New Roman"/>
        </w:rPr>
        <w:t xml:space="preserve">.  Since </w:t>
      </w:r>
      <w:r w:rsidRPr="00FA2C79">
        <w:rPr>
          <w:rFonts w:ascii="Times New Roman" w:hAnsi="Times New Roman" w:cs="Times New Roman"/>
          <w:i/>
        </w:rPr>
        <w:t>P(R|xy)</w:t>
      </w:r>
      <w:r w:rsidRPr="00FA2C79">
        <w:rPr>
          <w:rFonts w:ascii="Times New Roman" w:hAnsi="Times New Roman" w:cs="Times New Roman"/>
        </w:rPr>
        <w:t xml:space="preserve"> is usually close to 1, GRAF defines p-value as the probability that one pair DOES NOT have relationship </w:t>
      </w:r>
      <w:r w:rsidRPr="00FA2C79">
        <w:rPr>
          <w:rFonts w:ascii="Times New Roman" w:hAnsi="Times New Roman" w:cs="Times New Roman"/>
          <w:i/>
        </w:rPr>
        <w:t>R</w:t>
      </w:r>
      <w:r w:rsidRPr="00FA2C79">
        <w:rPr>
          <w:rFonts w:ascii="Times New Roman" w:hAnsi="Times New Roman" w:cs="Times New Roman"/>
        </w:rPr>
        <w:t xml:space="preserve">, and calculates p-value as 1 -  </w:t>
      </w:r>
      <w:r w:rsidRPr="00FA2C79">
        <w:rPr>
          <w:rFonts w:ascii="Times New Roman" w:hAnsi="Times New Roman" w:cs="Times New Roman"/>
          <w:i/>
        </w:rPr>
        <w:t>P(R|xy)</w:t>
      </w:r>
      <w:r w:rsidRPr="00FA2C79">
        <w:rPr>
          <w:rFonts w:ascii="Times New Roman" w:hAnsi="Times New Roman" w:cs="Times New Roman"/>
        </w:rPr>
        <w:t xml:space="preserve"> and reports this value to the users.</w:t>
      </w:r>
    </w:p>
    <w:p w14:paraId="4C9039C8" w14:textId="77777777" w:rsidR="00CF03E6" w:rsidRDefault="00CF03E6" w:rsidP="00CF03E6"/>
    <w:p w14:paraId="5405944F" w14:textId="77777777" w:rsidR="00CF03E6" w:rsidRDefault="00CF03E6" w:rsidP="00CF03E6"/>
    <w:p w14:paraId="75176EB1" w14:textId="77777777" w:rsidR="00CF03E6" w:rsidRDefault="00CF03E6" w:rsidP="00CF03E6">
      <w:r>
        <w:rPr>
          <w:noProof/>
        </w:rPr>
        <w:lastRenderedPageBreak/>
        <w:drawing>
          <wp:inline distT="0" distB="0" distL="0" distR="0" wp14:anchorId="538AD87A" wp14:editId="109FAC72">
            <wp:extent cx="54864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71900"/>
                    </a:xfrm>
                    <a:prstGeom prst="rect">
                      <a:avLst/>
                    </a:prstGeom>
                    <a:noFill/>
                    <a:ln>
                      <a:noFill/>
                    </a:ln>
                  </pic:spPr>
                </pic:pic>
              </a:graphicData>
            </a:graphic>
          </wp:inline>
        </w:drawing>
      </w:r>
    </w:p>
    <w:p w14:paraId="1EFE6DE5" w14:textId="77777777" w:rsidR="00CF03E6" w:rsidRDefault="00CF03E6" w:rsidP="00CF03E6"/>
    <w:p w14:paraId="21CAABC1" w14:textId="77777777" w:rsidR="00CF03E6" w:rsidRPr="0089662C" w:rsidRDefault="00CF03E6" w:rsidP="00CF03E6">
      <w:pPr>
        <w:jc w:val="both"/>
        <w:rPr>
          <w:rFonts w:asciiTheme="minorHAnsi" w:hAnsiTheme="minorHAnsi"/>
        </w:rPr>
      </w:pPr>
      <w:r>
        <w:rPr>
          <w:rFonts w:asciiTheme="minorHAnsi" w:hAnsiTheme="minorHAnsi"/>
        </w:rPr>
        <w:t>Figure 1</w:t>
      </w:r>
      <w:r w:rsidRPr="0089662C">
        <w:rPr>
          <w:rFonts w:asciiTheme="minorHAnsi" w:hAnsiTheme="minorHAnsi"/>
        </w:rPr>
        <w:t>.  Expected Distribution of Homozygous Genotype Mismatch Rates and All Genotype Mismatch Rates.  Each contour line shows the area predicted by Equations (1</w:t>
      </w:r>
      <w:r>
        <w:rPr>
          <w:rFonts w:asciiTheme="minorHAnsi" w:hAnsiTheme="minorHAnsi"/>
        </w:rPr>
        <w:t>6) and (17</w:t>
      </w:r>
      <w:r w:rsidRPr="0089662C">
        <w:rPr>
          <w:rFonts w:asciiTheme="minorHAnsi" w:hAnsiTheme="minorHAnsi"/>
        </w:rPr>
        <w:t>) as to contain 95% of the related pairs of one relationship type.</w:t>
      </w:r>
    </w:p>
    <w:p w14:paraId="772BE27A" w14:textId="77777777" w:rsidR="00CF03E6" w:rsidRPr="00D228AA" w:rsidRDefault="00CF03E6" w:rsidP="00CF03E6">
      <w:pPr>
        <w:jc w:val="both"/>
        <w:rPr>
          <w:rFonts w:asciiTheme="minorHAnsi" w:hAnsiTheme="minorHAnsi"/>
        </w:rPr>
      </w:pPr>
      <w:r w:rsidRPr="0089662C">
        <w:rPr>
          <w:rFonts w:asciiTheme="minorHAnsi" w:hAnsiTheme="minorHAnsi"/>
        </w:rPr>
        <w:t xml:space="preserve"> </w:t>
      </w:r>
    </w:p>
    <w:p w14:paraId="78987027" w14:textId="77777777" w:rsidR="00074D37" w:rsidRDefault="00074D37" w:rsidP="006C0479">
      <w:pPr>
        <w:jc w:val="both"/>
        <w:rPr>
          <w:iCs/>
        </w:rPr>
      </w:pPr>
    </w:p>
    <w:p w14:paraId="20D4CC39" w14:textId="7B294066" w:rsidR="006C0479" w:rsidRDefault="00CF03E6" w:rsidP="006C0479">
      <w:pPr>
        <w:jc w:val="both"/>
      </w:pPr>
      <w:r>
        <w:rPr>
          <w:iCs/>
        </w:rPr>
        <w:t xml:space="preserve">GRAF calculates HGMR and AGMR values for every pair of subjects and reports all the pairs that it considers to be third-degree relatives or closer.  </w:t>
      </w:r>
      <w:r>
        <w:t>When a pedigree file is provided, GRAF checks the pedigree file to find all pairs of related subjects within three generations, validates them using genotype data and reports the subject pairs identified by GRAF as different types.  Table 2 shows all types of relationships checked by GRAF and their expected relationships obtained by comparing their genotypes.</w:t>
      </w:r>
      <w:r w:rsidR="006C0479">
        <w:t xml:space="preserve"> GRAF reports a union of the following two sets:</w:t>
      </w:r>
    </w:p>
    <w:p w14:paraId="1EAB6A5F" w14:textId="77777777" w:rsidR="006C0479" w:rsidRDefault="006C0479" w:rsidP="006C0479">
      <w:pPr>
        <w:jc w:val="both"/>
      </w:pPr>
      <w:r>
        <w:t>1.</w:t>
      </w:r>
      <w:r>
        <w:tab/>
        <w:t>All pairs determined by GRAF as related with 3rd degree or closer</w:t>
      </w:r>
    </w:p>
    <w:p w14:paraId="311C72D0" w14:textId="77777777" w:rsidR="006C0479" w:rsidRDefault="006C0479" w:rsidP="006C0479">
      <w:pPr>
        <w:jc w:val="both"/>
      </w:pPr>
      <w:r>
        <w:t>2.</w:t>
      </w:r>
      <w:r>
        <w:tab/>
        <w:t>All pairs derived from pedigree file with relationship 3rd degree or closer</w:t>
      </w:r>
    </w:p>
    <w:p w14:paraId="2D2FDD8C" w14:textId="69736A4E" w:rsidR="00CF03E6" w:rsidRDefault="006C0479" w:rsidP="006C0479">
      <w:pPr>
        <w:jc w:val="both"/>
      </w:pPr>
      <w:r>
        <w:t>For each pair of subjects in the union, GRAF shows both the relationship determined by the program and that reported in pedigree</w:t>
      </w:r>
    </w:p>
    <w:p w14:paraId="20530C9E" w14:textId="77777777" w:rsidR="00CF03E6" w:rsidRDefault="00CF03E6" w:rsidP="00CF03E6">
      <w:pPr>
        <w:jc w:val="both"/>
      </w:pPr>
    </w:p>
    <w:p w14:paraId="2D17CB30" w14:textId="77777777" w:rsidR="00CF03E6" w:rsidRDefault="00CF03E6" w:rsidP="00CF03E6">
      <w:pPr>
        <w:jc w:val="both"/>
      </w:pPr>
      <w:r>
        <w:t>Unexpected genetic relationships reported by GRAF may indicate errors in the pedigree file, SSM file or genotype datasets.  However, it is also possible that some of the unexpected relationships are caused by a lack of genotyping information, or a lack of discrimination power of the program.  GRAF reports those mismatches that are most likely caused by errors in the pedigree file or SSM file, or mislabeled sample IDs in the genotype datasets.  The users are expected to check the results and make their own decisions.</w:t>
      </w:r>
    </w:p>
    <w:p w14:paraId="4F963B82" w14:textId="2D496F28" w:rsidR="00CF03E6" w:rsidRDefault="00CF03E6" w:rsidP="00CF03E6">
      <w:pPr>
        <w:jc w:val="both"/>
      </w:pPr>
    </w:p>
    <w:p w14:paraId="709A3DDB" w14:textId="77777777" w:rsidR="00A34E0A" w:rsidRDefault="00A34E0A" w:rsidP="00CF03E6">
      <w:pPr>
        <w:jc w:val="both"/>
      </w:pPr>
    </w:p>
    <w:p w14:paraId="5175D7B2" w14:textId="6D04EA37" w:rsidR="00CF03E6" w:rsidRDefault="00CF03E6" w:rsidP="00CF03E6">
      <w:pPr>
        <w:jc w:val="both"/>
      </w:pPr>
      <w:r>
        <w:t>Table 2.  Pedigree relationships and the expected genetic relationships</w:t>
      </w:r>
    </w:p>
    <w:p w14:paraId="30E0AFF7" w14:textId="77777777" w:rsidR="00CF03E6" w:rsidRDefault="00CF03E6" w:rsidP="00CF03E6">
      <w:pPr>
        <w:jc w:val="both"/>
      </w:pPr>
    </w:p>
    <w:tbl>
      <w:tblPr>
        <w:tblStyle w:val="TableGrid"/>
        <w:tblW w:w="0" w:type="auto"/>
        <w:tblLook w:val="04A0" w:firstRow="1" w:lastRow="0" w:firstColumn="1" w:lastColumn="0" w:noHBand="0" w:noVBand="1"/>
      </w:tblPr>
      <w:tblGrid>
        <w:gridCol w:w="1641"/>
        <w:gridCol w:w="1936"/>
        <w:gridCol w:w="770"/>
        <w:gridCol w:w="2655"/>
      </w:tblGrid>
      <w:tr w:rsidR="00CF03E6" w14:paraId="2FB2A660" w14:textId="77777777" w:rsidTr="007C0EA8">
        <w:tc>
          <w:tcPr>
            <w:tcW w:w="0" w:type="auto"/>
          </w:tcPr>
          <w:p w14:paraId="36CB6A93" w14:textId="77777777" w:rsidR="00CF03E6" w:rsidRDefault="00CF03E6" w:rsidP="007C0EA8">
            <w:r>
              <w:t>Pedigree</w:t>
            </w:r>
          </w:p>
        </w:tc>
        <w:tc>
          <w:tcPr>
            <w:tcW w:w="0" w:type="auto"/>
          </w:tcPr>
          <w:p w14:paraId="34C46D0F" w14:textId="77777777" w:rsidR="00CF03E6" w:rsidRDefault="00CF03E6" w:rsidP="007C0EA8">
            <w:r>
              <w:t>Relationship</w:t>
            </w:r>
          </w:p>
        </w:tc>
        <w:tc>
          <w:tcPr>
            <w:tcW w:w="0" w:type="auto"/>
          </w:tcPr>
          <w:p w14:paraId="6E98A240" w14:textId="77777777" w:rsidR="00CF03E6" w:rsidRDefault="00CF03E6" w:rsidP="007C0EA8">
            <w:r>
              <w:t>Abbr.</w:t>
            </w:r>
          </w:p>
        </w:tc>
        <w:tc>
          <w:tcPr>
            <w:tcW w:w="0" w:type="auto"/>
          </w:tcPr>
          <w:p w14:paraId="70956E3A" w14:textId="77777777" w:rsidR="00CF03E6" w:rsidRDefault="00CF03E6" w:rsidP="007C0EA8">
            <w:r>
              <w:t>Expected genetic relation</w:t>
            </w:r>
          </w:p>
        </w:tc>
      </w:tr>
      <w:tr w:rsidR="00CF03E6" w14:paraId="2E8EC115" w14:textId="77777777" w:rsidTr="007C0EA8">
        <w:tc>
          <w:tcPr>
            <w:tcW w:w="0" w:type="auto"/>
          </w:tcPr>
          <w:p w14:paraId="73A57BBA" w14:textId="77777777" w:rsidR="00CF03E6" w:rsidRDefault="00CF03E6" w:rsidP="007C0EA8">
            <w:r>
              <w:t xml:space="preserve">    </w:t>
            </w:r>
            <w:r>
              <w:object w:dxaOrig="225" w:dyaOrig="240" w14:anchorId="0DEA5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pt" o:ole="">
                  <v:imagedata r:id="rId12" o:title=""/>
                </v:shape>
                <o:OLEObject Type="Embed" ProgID="PBrush" ShapeID="_x0000_i1025" DrawAspect="Content" ObjectID="_1585489526" r:id="rId13"/>
              </w:object>
            </w:r>
          </w:p>
        </w:tc>
        <w:tc>
          <w:tcPr>
            <w:tcW w:w="0" w:type="auto"/>
          </w:tcPr>
          <w:p w14:paraId="2E887A05" w14:textId="77777777" w:rsidR="00CF03E6" w:rsidRDefault="00CF03E6" w:rsidP="007C0EA8">
            <w:r>
              <w:t>Self</w:t>
            </w:r>
          </w:p>
        </w:tc>
        <w:tc>
          <w:tcPr>
            <w:tcW w:w="0" w:type="auto"/>
          </w:tcPr>
          <w:p w14:paraId="44BDD793" w14:textId="77777777" w:rsidR="00CF03E6" w:rsidRDefault="00CF03E6" w:rsidP="007C0EA8">
            <w:r>
              <w:t>DP</w:t>
            </w:r>
          </w:p>
        </w:tc>
        <w:tc>
          <w:tcPr>
            <w:tcW w:w="0" w:type="auto"/>
          </w:tcPr>
          <w:p w14:paraId="4204005D" w14:textId="77777777" w:rsidR="00CF03E6" w:rsidRDefault="00CF03E6" w:rsidP="007C0EA8">
            <w:r>
              <w:t>ID</w:t>
            </w:r>
          </w:p>
        </w:tc>
      </w:tr>
      <w:tr w:rsidR="00CF03E6" w14:paraId="3B8CB99B" w14:textId="77777777" w:rsidTr="007C0EA8">
        <w:tc>
          <w:tcPr>
            <w:tcW w:w="0" w:type="auto"/>
          </w:tcPr>
          <w:p w14:paraId="35921F8A" w14:textId="77777777" w:rsidR="00CF03E6" w:rsidRDefault="00CF03E6" w:rsidP="007C0EA8">
            <w:r>
              <w:object w:dxaOrig="720" w:dyaOrig="675" w14:anchorId="728DCCDC">
                <v:shape id="_x0000_i1026" type="#_x0000_t75" style="width:36pt;height:33.75pt" o:ole="">
                  <v:imagedata r:id="rId14" o:title=""/>
                </v:shape>
                <o:OLEObject Type="Embed" ProgID="PBrush" ShapeID="_x0000_i1026" DrawAspect="Content" ObjectID="_1585489527" r:id="rId15"/>
              </w:object>
            </w:r>
          </w:p>
        </w:tc>
        <w:tc>
          <w:tcPr>
            <w:tcW w:w="0" w:type="auto"/>
          </w:tcPr>
          <w:p w14:paraId="41D0D3F7" w14:textId="77777777" w:rsidR="00CF03E6" w:rsidRDefault="00CF03E6" w:rsidP="007C0EA8"/>
          <w:p w14:paraId="0360749D" w14:textId="77777777" w:rsidR="00CF03E6" w:rsidRDefault="00CF03E6" w:rsidP="007C0EA8">
            <w:r>
              <w:t>MZ-twin</w:t>
            </w:r>
          </w:p>
          <w:p w14:paraId="26666242" w14:textId="77777777" w:rsidR="00CF03E6" w:rsidRDefault="00CF03E6" w:rsidP="007C0EA8"/>
        </w:tc>
        <w:tc>
          <w:tcPr>
            <w:tcW w:w="0" w:type="auto"/>
          </w:tcPr>
          <w:p w14:paraId="40D452CC" w14:textId="77777777" w:rsidR="00CF03E6" w:rsidRDefault="00CF03E6" w:rsidP="007C0EA8"/>
          <w:p w14:paraId="2C792744" w14:textId="77777777" w:rsidR="00CF03E6" w:rsidRDefault="00CF03E6" w:rsidP="007C0EA8">
            <w:r>
              <w:t>MT</w:t>
            </w:r>
          </w:p>
        </w:tc>
        <w:tc>
          <w:tcPr>
            <w:tcW w:w="0" w:type="auto"/>
          </w:tcPr>
          <w:p w14:paraId="3EE4164C" w14:textId="77777777" w:rsidR="00CF03E6" w:rsidRDefault="00CF03E6" w:rsidP="007C0EA8"/>
          <w:p w14:paraId="4F383D19" w14:textId="77777777" w:rsidR="00CF03E6" w:rsidRDefault="00CF03E6" w:rsidP="007C0EA8">
            <w:r>
              <w:t>ID</w:t>
            </w:r>
          </w:p>
        </w:tc>
      </w:tr>
      <w:tr w:rsidR="00CF03E6" w14:paraId="1DE15DDD" w14:textId="77777777" w:rsidTr="007C0EA8">
        <w:tc>
          <w:tcPr>
            <w:tcW w:w="0" w:type="auto"/>
          </w:tcPr>
          <w:p w14:paraId="20B93AC3" w14:textId="77777777" w:rsidR="00CF03E6" w:rsidRDefault="00CF03E6" w:rsidP="007C0EA8">
            <w:r>
              <w:object w:dxaOrig="750" w:dyaOrig="690" w14:anchorId="44F904D7">
                <v:shape id="_x0000_i1027" type="#_x0000_t75" style="width:37.5pt;height:34.5pt" o:ole="">
                  <v:imagedata r:id="rId16" o:title=""/>
                </v:shape>
                <o:OLEObject Type="Embed" ProgID="PBrush" ShapeID="_x0000_i1027" DrawAspect="Content" ObjectID="_1585489528" r:id="rId17"/>
              </w:object>
            </w:r>
          </w:p>
        </w:tc>
        <w:tc>
          <w:tcPr>
            <w:tcW w:w="0" w:type="auto"/>
          </w:tcPr>
          <w:p w14:paraId="7D10214E" w14:textId="77777777" w:rsidR="00CF03E6" w:rsidRDefault="00CF03E6" w:rsidP="007C0EA8"/>
          <w:p w14:paraId="6EDA9EB3" w14:textId="77777777" w:rsidR="00CF03E6" w:rsidRDefault="00CF03E6" w:rsidP="007C0EA8">
            <w:r>
              <w:t>Parent-offspring</w:t>
            </w:r>
          </w:p>
        </w:tc>
        <w:tc>
          <w:tcPr>
            <w:tcW w:w="0" w:type="auto"/>
          </w:tcPr>
          <w:p w14:paraId="5407327C" w14:textId="77777777" w:rsidR="00CF03E6" w:rsidRDefault="00CF03E6" w:rsidP="007C0EA8"/>
          <w:p w14:paraId="3328A9D2" w14:textId="77777777" w:rsidR="00CF03E6" w:rsidRDefault="00CF03E6" w:rsidP="007C0EA8">
            <w:r>
              <w:t>PO</w:t>
            </w:r>
          </w:p>
        </w:tc>
        <w:tc>
          <w:tcPr>
            <w:tcW w:w="0" w:type="auto"/>
          </w:tcPr>
          <w:p w14:paraId="3A07B0E9" w14:textId="77777777" w:rsidR="00CF03E6" w:rsidRDefault="00CF03E6" w:rsidP="007C0EA8"/>
          <w:p w14:paraId="541AA965" w14:textId="77777777" w:rsidR="00CF03E6" w:rsidRDefault="00CF03E6" w:rsidP="007C0EA8">
            <w:r>
              <w:t>PO</w:t>
            </w:r>
          </w:p>
        </w:tc>
      </w:tr>
      <w:tr w:rsidR="00CF03E6" w14:paraId="4D73A348" w14:textId="77777777" w:rsidTr="007C0EA8">
        <w:tc>
          <w:tcPr>
            <w:tcW w:w="0" w:type="auto"/>
          </w:tcPr>
          <w:p w14:paraId="69DA966A" w14:textId="77777777" w:rsidR="00CF03E6" w:rsidRDefault="00CF03E6" w:rsidP="007C0EA8">
            <w:r>
              <w:object w:dxaOrig="765" w:dyaOrig="720" w14:anchorId="203B7BC2">
                <v:shape id="_x0000_i1028" type="#_x0000_t75" style="width:38.25pt;height:36pt" o:ole="">
                  <v:imagedata r:id="rId18" o:title=""/>
                </v:shape>
                <o:OLEObject Type="Embed" ProgID="PBrush" ShapeID="_x0000_i1028" DrawAspect="Content" ObjectID="_1585489529" r:id="rId19"/>
              </w:object>
            </w:r>
          </w:p>
        </w:tc>
        <w:tc>
          <w:tcPr>
            <w:tcW w:w="0" w:type="auto"/>
          </w:tcPr>
          <w:p w14:paraId="01C94404" w14:textId="77777777" w:rsidR="00CF03E6" w:rsidRDefault="00CF03E6" w:rsidP="007C0EA8"/>
          <w:p w14:paraId="21430953" w14:textId="77777777" w:rsidR="00CF03E6" w:rsidRDefault="00CF03E6" w:rsidP="007C0EA8">
            <w:r>
              <w:t>Full sibling</w:t>
            </w:r>
          </w:p>
          <w:p w14:paraId="23C96DA7" w14:textId="77777777" w:rsidR="00CF03E6" w:rsidRDefault="00CF03E6" w:rsidP="007C0EA8"/>
        </w:tc>
        <w:tc>
          <w:tcPr>
            <w:tcW w:w="0" w:type="auto"/>
          </w:tcPr>
          <w:p w14:paraId="01806881" w14:textId="77777777" w:rsidR="00CF03E6" w:rsidRDefault="00CF03E6" w:rsidP="007C0EA8"/>
          <w:p w14:paraId="3635BF42" w14:textId="77777777" w:rsidR="00CF03E6" w:rsidRDefault="00CF03E6" w:rsidP="007C0EA8">
            <w:r>
              <w:t>FS</w:t>
            </w:r>
          </w:p>
        </w:tc>
        <w:tc>
          <w:tcPr>
            <w:tcW w:w="0" w:type="auto"/>
          </w:tcPr>
          <w:p w14:paraId="46F708C4" w14:textId="77777777" w:rsidR="00CF03E6" w:rsidRDefault="00CF03E6" w:rsidP="007C0EA8"/>
          <w:p w14:paraId="0E181894" w14:textId="77777777" w:rsidR="00CF03E6" w:rsidRDefault="00CF03E6" w:rsidP="007C0EA8">
            <w:r>
              <w:t>FS</w:t>
            </w:r>
          </w:p>
        </w:tc>
      </w:tr>
      <w:tr w:rsidR="00CF03E6" w14:paraId="39C3FFA8" w14:textId="77777777" w:rsidTr="007C0EA8">
        <w:tc>
          <w:tcPr>
            <w:tcW w:w="0" w:type="auto"/>
          </w:tcPr>
          <w:p w14:paraId="684BDFDD" w14:textId="77777777" w:rsidR="00CF03E6" w:rsidRDefault="00CF03E6" w:rsidP="007C0EA8">
            <w:r>
              <w:object w:dxaOrig="1080" w:dyaOrig="945" w14:anchorId="2507782D">
                <v:shape id="_x0000_i1029" type="#_x0000_t75" style="width:54.75pt;height:47.25pt" o:ole="">
                  <v:imagedata r:id="rId20" o:title=""/>
                </v:shape>
                <o:OLEObject Type="Embed" ProgID="PBrush" ShapeID="_x0000_i1029" DrawAspect="Content" ObjectID="_1585489530" r:id="rId21"/>
              </w:object>
            </w:r>
          </w:p>
        </w:tc>
        <w:tc>
          <w:tcPr>
            <w:tcW w:w="0" w:type="auto"/>
          </w:tcPr>
          <w:p w14:paraId="41D811E7" w14:textId="77777777" w:rsidR="00CF03E6" w:rsidRDefault="00CF03E6" w:rsidP="007C0EA8">
            <w:r>
              <w:t xml:space="preserve">Half sibling </w:t>
            </w:r>
          </w:p>
          <w:p w14:paraId="1933A4FC" w14:textId="77777777" w:rsidR="00CF03E6" w:rsidRDefault="00CF03E6" w:rsidP="007C0EA8">
            <w:r>
              <w:t>+</w:t>
            </w:r>
          </w:p>
          <w:p w14:paraId="6D4D17C2" w14:textId="77777777" w:rsidR="00CF03E6" w:rsidRDefault="00CF03E6" w:rsidP="007C0EA8">
            <w:r>
              <w:t>First cousin</w:t>
            </w:r>
          </w:p>
        </w:tc>
        <w:tc>
          <w:tcPr>
            <w:tcW w:w="0" w:type="auto"/>
          </w:tcPr>
          <w:p w14:paraId="419560DE" w14:textId="77777777" w:rsidR="00CF03E6" w:rsidRDefault="00CF03E6" w:rsidP="007C0EA8"/>
          <w:p w14:paraId="1AB1F400" w14:textId="77777777" w:rsidR="00CF03E6" w:rsidRDefault="00CF03E6" w:rsidP="007C0EA8">
            <w:r>
              <w:t>HF</w:t>
            </w:r>
          </w:p>
        </w:tc>
        <w:tc>
          <w:tcPr>
            <w:tcW w:w="0" w:type="auto"/>
          </w:tcPr>
          <w:p w14:paraId="37EA6530" w14:textId="77777777" w:rsidR="00CF03E6" w:rsidRDefault="00CF03E6" w:rsidP="007C0EA8"/>
          <w:p w14:paraId="3638BD54" w14:textId="77777777" w:rsidR="00CF03E6" w:rsidRDefault="00CF03E6" w:rsidP="007C0EA8">
            <w:r>
              <w:t>FS or D2</w:t>
            </w:r>
          </w:p>
        </w:tc>
      </w:tr>
      <w:tr w:rsidR="00CF03E6" w14:paraId="68EE9A13" w14:textId="77777777" w:rsidTr="007C0EA8">
        <w:tc>
          <w:tcPr>
            <w:tcW w:w="0" w:type="auto"/>
          </w:tcPr>
          <w:p w14:paraId="2F339617" w14:textId="77777777" w:rsidR="00CF03E6" w:rsidRDefault="00CF03E6" w:rsidP="007C0EA8">
            <w:r>
              <w:object w:dxaOrig="1110" w:dyaOrig="690" w14:anchorId="2A9A20C1">
                <v:shape id="_x0000_i1030" type="#_x0000_t75" style="width:55.5pt;height:34.5pt" o:ole="">
                  <v:imagedata r:id="rId22" o:title=""/>
                </v:shape>
                <o:OLEObject Type="Embed" ProgID="PBrush" ShapeID="_x0000_i1030" DrawAspect="Content" ObjectID="_1585489531" r:id="rId23"/>
              </w:object>
            </w:r>
          </w:p>
        </w:tc>
        <w:tc>
          <w:tcPr>
            <w:tcW w:w="0" w:type="auto"/>
          </w:tcPr>
          <w:p w14:paraId="6911C3D3" w14:textId="77777777" w:rsidR="00CF03E6" w:rsidRDefault="00CF03E6" w:rsidP="007C0EA8"/>
          <w:p w14:paraId="69925CD4" w14:textId="77777777" w:rsidR="00CF03E6" w:rsidRDefault="00CF03E6" w:rsidP="007C0EA8">
            <w:r>
              <w:t>Half sibling</w:t>
            </w:r>
          </w:p>
        </w:tc>
        <w:tc>
          <w:tcPr>
            <w:tcW w:w="0" w:type="auto"/>
          </w:tcPr>
          <w:p w14:paraId="2F000F6D" w14:textId="77777777" w:rsidR="00CF03E6" w:rsidRDefault="00CF03E6" w:rsidP="007C0EA8"/>
          <w:p w14:paraId="305C9D58" w14:textId="77777777" w:rsidR="00CF03E6" w:rsidRDefault="00CF03E6" w:rsidP="007C0EA8">
            <w:r>
              <w:t>HS</w:t>
            </w:r>
          </w:p>
        </w:tc>
        <w:tc>
          <w:tcPr>
            <w:tcW w:w="0" w:type="auto"/>
          </w:tcPr>
          <w:p w14:paraId="6C0CFD27" w14:textId="77777777" w:rsidR="00CF03E6" w:rsidRDefault="00CF03E6" w:rsidP="007C0EA8"/>
          <w:p w14:paraId="4958A63F" w14:textId="77777777" w:rsidR="00CF03E6" w:rsidRDefault="00CF03E6" w:rsidP="007C0EA8">
            <w:r>
              <w:t>D2</w:t>
            </w:r>
          </w:p>
        </w:tc>
      </w:tr>
      <w:tr w:rsidR="00CF03E6" w14:paraId="1227E9EA" w14:textId="77777777" w:rsidTr="007C0EA8">
        <w:tc>
          <w:tcPr>
            <w:tcW w:w="0" w:type="auto"/>
          </w:tcPr>
          <w:p w14:paraId="2499A6EB" w14:textId="77777777" w:rsidR="00CF03E6" w:rsidRDefault="00CF03E6" w:rsidP="007C0EA8">
            <w:r>
              <w:object w:dxaOrig="1035" w:dyaOrig="855" w14:anchorId="75E74DBF">
                <v:shape id="_x0000_i1031" type="#_x0000_t75" style="width:51.75pt;height:42.75pt" o:ole="">
                  <v:imagedata r:id="rId24" o:title=""/>
                </v:shape>
                <o:OLEObject Type="Embed" ProgID="PBrush" ShapeID="_x0000_i1031" DrawAspect="Content" ObjectID="_1585489532" r:id="rId25"/>
              </w:object>
            </w:r>
          </w:p>
        </w:tc>
        <w:tc>
          <w:tcPr>
            <w:tcW w:w="0" w:type="auto"/>
          </w:tcPr>
          <w:p w14:paraId="35A53AF2" w14:textId="77777777" w:rsidR="00CF03E6" w:rsidRDefault="00CF03E6" w:rsidP="007C0EA8">
            <w:r>
              <w:t>Grandparent-</w:t>
            </w:r>
          </w:p>
          <w:p w14:paraId="1ED32AE3" w14:textId="77777777" w:rsidR="00CF03E6" w:rsidRDefault="00CF03E6" w:rsidP="007C0EA8">
            <w:r>
              <w:t>Grandchild</w:t>
            </w:r>
          </w:p>
        </w:tc>
        <w:tc>
          <w:tcPr>
            <w:tcW w:w="0" w:type="auto"/>
          </w:tcPr>
          <w:p w14:paraId="2620F931" w14:textId="77777777" w:rsidR="00CF03E6" w:rsidRDefault="00CF03E6" w:rsidP="007C0EA8"/>
          <w:p w14:paraId="5A04A584" w14:textId="77777777" w:rsidR="00CF03E6" w:rsidRDefault="00CF03E6" w:rsidP="007C0EA8">
            <w:r>
              <w:t>GP</w:t>
            </w:r>
          </w:p>
        </w:tc>
        <w:tc>
          <w:tcPr>
            <w:tcW w:w="0" w:type="auto"/>
          </w:tcPr>
          <w:p w14:paraId="7F4E9530" w14:textId="77777777" w:rsidR="00CF03E6" w:rsidRDefault="00CF03E6" w:rsidP="007C0EA8"/>
          <w:p w14:paraId="04BE4349" w14:textId="77777777" w:rsidR="00CF03E6" w:rsidRDefault="00CF03E6" w:rsidP="007C0EA8">
            <w:r>
              <w:t>D2</w:t>
            </w:r>
          </w:p>
        </w:tc>
      </w:tr>
      <w:tr w:rsidR="00CF03E6" w14:paraId="05E11CE5" w14:textId="77777777" w:rsidTr="007C0EA8">
        <w:tc>
          <w:tcPr>
            <w:tcW w:w="0" w:type="auto"/>
          </w:tcPr>
          <w:p w14:paraId="204577CC" w14:textId="77777777" w:rsidR="00CF03E6" w:rsidRDefault="00CF03E6" w:rsidP="007C0EA8">
            <w:r>
              <w:object w:dxaOrig="1140" w:dyaOrig="990" w14:anchorId="459E9D16">
                <v:shape id="_x0000_i1032" type="#_x0000_t75" style="width:57pt;height:49.5pt" o:ole="">
                  <v:imagedata r:id="rId26" o:title=""/>
                </v:shape>
                <o:OLEObject Type="Embed" ProgID="PBrush" ShapeID="_x0000_i1032" DrawAspect="Content" ObjectID="_1585489533" r:id="rId27"/>
              </w:object>
            </w:r>
          </w:p>
        </w:tc>
        <w:tc>
          <w:tcPr>
            <w:tcW w:w="0" w:type="auto"/>
          </w:tcPr>
          <w:p w14:paraId="24119305" w14:textId="77777777" w:rsidR="00CF03E6" w:rsidRDefault="00CF03E6" w:rsidP="007C0EA8"/>
          <w:p w14:paraId="5141EC59" w14:textId="77777777" w:rsidR="00CF03E6" w:rsidRDefault="00CF03E6" w:rsidP="007C0EA8">
            <w:r>
              <w:t>Avuncular</w:t>
            </w:r>
          </w:p>
        </w:tc>
        <w:tc>
          <w:tcPr>
            <w:tcW w:w="0" w:type="auto"/>
          </w:tcPr>
          <w:p w14:paraId="691501C0" w14:textId="77777777" w:rsidR="00CF03E6" w:rsidRDefault="00CF03E6" w:rsidP="007C0EA8"/>
          <w:p w14:paraId="65F10069" w14:textId="77777777" w:rsidR="00CF03E6" w:rsidRDefault="00CF03E6" w:rsidP="007C0EA8">
            <w:r>
              <w:t>AV</w:t>
            </w:r>
          </w:p>
        </w:tc>
        <w:tc>
          <w:tcPr>
            <w:tcW w:w="0" w:type="auto"/>
          </w:tcPr>
          <w:p w14:paraId="69A997EE" w14:textId="77777777" w:rsidR="00CF03E6" w:rsidRDefault="00CF03E6" w:rsidP="007C0EA8"/>
          <w:p w14:paraId="2A3672DC" w14:textId="77777777" w:rsidR="00CF03E6" w:rsidRDefault="00CF03E6" w:rsidP="007C0EA8">
            <w:r>
              <w:t>D2</w:t>
            </w:r>
          </w:p>
        </w:tc>
      </w:tr>
      <w:tr w:rsidR="00CF03E6" w14:paraId="752E8335" w14:textId="77777777" w:rsidTr="007C0EA8">
        <w:tc>
          <w:tcPr>
            <w:tcW w:w="0" w:type="auto"/>
          </w:tcPr>
          <w:p w14:paraId="281E2ECC" w14:textId="77777777" w:rsidR="00CF03E6" w:rsidRDefault="00CF03E6" w:rsidP="007C0EA8">
            <w:r>
              <w:object w:dxaOrig="1380" w:dyaOrig="930" w14:anchorId="70FD22D7">
                <v:shape id="_x0000_i1033" type="#_x0000_t75" style="width:69pt;height:47.25pt" o:ole="">
                  <v:imagedata r:id="rId28" o:title=""/>
                </v:shape>
                <o:OLEObject Type="Embed" ProgID="PBrush" ShapeID="_x0000_i1033" DrawAspect="Content" ObjectID="_1585489534" r:id="rId29"/>
              </w:object>
            </w:r>
          </w:p>
        </w:tc>
        <w:tc>
          <w:tcPr>
            <w:tcW w:w="0" w:type="auto"/>
          </w:tcPr>
          <w:p w14:paraId="28F60507" w14:textId="77777777" w:rsidR="00CF03E6" w:rsidRDefault="00CF03E6" w:rsidP="007C0EA8"/>
          <w:p w14:paraId="012BAAE0" w14:textId="77777777" w:rsidR="00CF03E6" w:rsidRDefault="00CF03E6" w:rsidP="007C0EA8">
            <w:r>
              <w:t>First cousin</w:t>
            </w:r>
          </w:p>
        </w:tc>
        <w:tc>
          <w:tcPr>
            <w:tcW w:w="0" w:type="auto"/>
          </w:tcPr>
          <w:p w14:paraId="0346F1E0" w14:textId="77777777" w:rsidR="00CF03E6" w:rsidRDefault="00CF03E6" w:rsidP="007C0EA8"/>
          <w:p w14:paraId="53B9CF14" w14:textId="77777777" w:rsidR="00CF03E6" w:rsidRDefault="00CF03E6" w:rsidP="007C0EA8">
            <w:r>
              <w:t>FC</w:t>
            </w:r>
          </w:p>
        </w:tc>
        <w:tc>
          <w:tcPr>
            <w:tcW w:w="0" w:type="auto"/>
          </w:tcPr>
          <w:p w14:paraId="1A4A1A27" w14:textId="77777777" w:rsidR="00CF03E6" w:rsidRDefault="00CF03E6" w:rsidP="007C0EA8"/>
          <w:p w14:paraId="27DA1A45" w14:textId="77777777" w:rsidR="00CF03E6" w:rsidRDefault="00CF03E6" w:rsidP="007C0EA8">
            <w:r>
              <w:t>D3</w:t>
            </w:r>
          </w:p>
        </w:tc>
      </w:tr>
      <w:tr w:rsidR="00CF03E6" w14:paraId="6E100400" w14:textId="77777777" w:rsidTr="007C0EA8">
        <w:tc>
          <w:tcPr>
            <w:tcW w:w="0" w:type="auto"/>
          </w:tcPr>
          <w:p w14:paraId="146C86A9" w14:textId="77777777" w:rsidR="00CF03E6" w:rsidRDefault="00CF03E6" w:rsidP="007C0EA8">
            <w:r>
              <w:object w:dxaOrig="1305" w:dyaOrig="885" w14:anchorId="3A2E87BE">
                <v:shape id="_x0000_i1034" type="#_x0000_t75" style="width:65.25pt;height:44.25pt" o:ole="">
                  <v:imagedata r:id="rId30" o:title=""/>
                </v:shape>
                <o:OLEObject Type="Embed" ProgID="PBrush" ShapeID="_x0000_i1034" DrawAspect="Content" ObjectID="_1585489535" r:id="rId31"/>
              </w:object>
            </w:r>
          </w:p>
        </w:tc>
        <w:tc>
          <w:tcPr>
            <w:tcW w:w="0" w:type="auto"/>
          </w:tcPr>
          <w:p w14:paraId="2276C55B" w14:textId="77777777" w:rsidR="00CF03E6" w:rsidRDefault="00CF03E6" w:rsidP="007C0EA8"/>
          <w:p w14:paraId="417E043B" w14:textId="77777777" w:rsidR="00CF03E6" w:rsidRDefault="00CF03E6" w:rsidP="007C0EA8">
            <w:r>
              <w:t>Half avuncular</w:t>
            </w:r>
          </w:p>
        </w:tc>
        <w:tc>
          <w:tcPr>
            <w:tcW w:w="0" w:type="auto"/>
          </w:tcPr>
          <w:p w14:paraId="1A7532EA" w14:textId="77777777" w:rsidR="00CF03E6" w:rsidRDefault="00CF03E6" w:rsidP="007C0EA8"/>
          <w:p w14:paraId="1D2EE891" w14:textId="77777777" w:rsidR="00CF03E6" w:rsidRDefault="00CF03E6" w:rsidP="007C0EA8">
            <w:r>
              <w:t>HA</w:t>
            </w:r>
          </w:p>
        </w:tc>
        <w:tc>
          <w:tcPr>
            <w:tcW w:w="0" w:type="auto"/>
          </w:tcPr>
          <w:p w14:paraId="2B9CC6F0" w14:textId="77777777" w:rsidR="00CF03E6" w:rsidRDefault="00CF03E6" w:rsidP="007C0EA8"/>
          <w:p w14:paraId="3888AADF" w14:textId="77777777" w:rsidR="00CF03E6" w:rsidRDefault="00CF03E6" w:rsidP="007C0EA8">
            <w:r>
              <w:t>D3</w:t>
            </w:r>
          </w:p>
        </w:tc>
      </w:tr>
      <w:tr w:rsidR="00CF03E6" w14:paraId="1E4D2A31" w14:textId="77777777" w:rsidTr="007C0EA8">
        <w:tc>
          <w:tcPr>
            <w:tcW w:w="0" w:type="auto"/>
          </w:tcPr>
          <w:p w14:paraId="77766FC7" w14:textId="77777777" w:rsidR="00CF03E6" w:rsidRDefault="00CF03E6" w:rsidP="007C0EA8">
            <w:r>
              <w:object w:dxaOrig="1380" w:dyaOrig="900" w14:anchorId="261A64C2">
                <v:shape id="_x0000_i1035" type="#_x0000_t75" style="width:69pt;height:45pt" o:ole="">
                  <v:imagedata r:id="rId32" o:title=""/>
                </v:shape>
                <o:OLEObject Type="Embed" ProgID="PBrush" ShapeID="_x0000_i1035" DrawAspect="Content" ObjectID="_1585489536" r:id="rId33"/>
              </w:object>
            </w:r>
          </w:p>
        </w:tc>
        <w:tc>
          <w:tcPr>
            <w:tcW w:w="0" w:type="auto"/>
          </w:tcPr>
          <w:p w14:paraId="15AB2832" w14:textId="77777777" w:rsidR="00CF03E6" w:rsidRDefault="00CF03E6" w:rsidP="007C0EA8"/>
          <w:p w14:paraId="6231C63A" w14:textId="77777777" w:rsidR="00CF03E6" w:rsidRDefault="00CF03E6" w:rsidP="007C0EA8">
            <w:r>
              <w:t>Half first cousin</w:t>
            </w:r>
          </w:p>
        </w:tc>
        <w:tc>
          <w:tcPr>
            <w:tcW w:w="0" w:type="auto"/>
          </w:tcPr>
          <w:p w14:paraId="2A8E8486" w14:textId="77777777" w:rsidR="00CF03E6" w:rsidRDefault="00CF03E6" w:rsidP="007C0EA8"/>
          <w:p w14:paraId="387EE046" w14:textId="77777777" w:rsidR="00CF03E6" w:rsidRDefault="00CF03E6" w:rsidP="007C0EA8">
            <w:r>
              <w:t>HC</w:t>
            </w:r>
          </w:p>
        </w:tc>
        <w:tc>
          <w:tcPr>
            <w:tcW w:w="0" w:type="auto"/>
          </w:tcPr>
          <w:p w14:paraId="766E9DDD" w14:textId="77777777" w:rsidR="00CF03E6" w:rsidRDefault="00CF03E6" w:rsidP="007C0EA8"/>
          <w:p w14:paraId="0CAB2F95" w14:textId="77777777" w:rsidR="00CF03E6" w:rsidRDefault="00CF03E6" w:rsidP="007C0EA8">
            <w:r>
              <w:t>D4 (reported as UN)</w:t>
            </w:r>
          </w:p>
        </w:tc>
      </w:tr>
      <w:tr w:rsidR="00CF03E6" w14:paraId="37E5D1A3" w14:textId="77777777" w:rsidTr="007C0EA8">
        <w:tc>
          <w:tcPr>
            <w:tcW w:w="0" w:type="auto"/>
          </w:tcPr>
          <w:p w14:paraId="11586315" w14:textId="77777777" w:rsidR="00CF03E6" w:rsidRDefault="00CF03E6" w:rsidP="007C0EA8">
            <w:r>
              <w:object w:dxaOrig="1425" w:dyaOrig="675" w14:anchorId="5D982D0F">
                <v:shape id="_x0000_i1036" type="#_x0000_t75" style="width:71.25pt;height:33.75pt" o:ole="">
                  <v:imagedata r:id="rId34" o:title=""/>
                </v:shape>
                <o:OLEObject Type="Embed" ProgID="PBrush" ShapeID="_x0000_i1036" DrawAspect="Content" ObjectID="_1585489537" r:id="rId35"/>
              </w:object>
            </w:r>
          </w:p>
        </w:tc>
        <w:tc>
          <w:tcPr>
            <w:tcW w:w="0" w:type="auto"/>
          </w:tcPr>
          <w:p w14:paraId="06DDE8D6" w14:textId="77777777" w:rsidR="00CF03E6" w:rsidRDefault="00CF03E6" w:rsidP="007C0EA8"/>
          <w:p w14:paraId="0A3A02CE" w14:textId="77777777" w:rsidR="00CF03E6" w:rsidRDefault="00CF03E6" w:rsidP="007C0EA8">
            <w:r>
              <w:t>Unrelated</w:t>
            </w:r>
          </w:p>
        </w:tc>
        <w:tc>
          <w:tcPr>
            <w:tcW w:w="0" w:type="auto"/>
          </w:tcPr>
          <w:p w14:paraId="6E8A60FD" w14:textId="77777777" w:rsidR="00CF03E6" w:rsidRDefault="00CF03E6" w:rsidP="007C0EA8"/>
          <w:p w14:paraId="4DB7C70A" w14:textId="77777777" w:rsidR="00CF03E6" w:rsidRDefault="00CF03E6" w:rsidP="007C0EA8">
            <w:r>
              <w:t>UN</w:t>
            </w:r>
          </w:p>
        </w:tc>
        <w:tc>
          <w:tcPr>
            <w:tcW w:w="0" w:type="auto"/>
          </w:tcPr>
          <w:p w14:paraId="1E5BB1A9" w14:textId="77777777" w:rsidR="00CF03E6" w:rsidRDefault="00CF03E6" w:rsidP="007C0EA8"/>
          <w:p w14:paraId="3EBB70DE" w14:textId="77777777" w:rsidR="00CF03E6" w:rsidRDefault="00CF03E6" w:rsidP="007C0EA8">
            <w:r>
              <w:t>UN</w:t>
            </w:r>
          </w:p>
        </w:tc>
      </w:tr>
      <w:tr w:rsidR="00CF03E6" w14:paraId="49EF1CB9" w14:textId="77777777" w:rsidTr="007C0EA8">
        <w:tc>
          <w:tcPr>
            <w:tcW w:w="0" w:type="auto"/>
          </w:tcPr>
          <w:p w14:paraId="06A81DA7" w14:textId="77777777" w:rsidR="00CF03E6" w:rsidRDefault="00CF03E6" w:rsidP="007C0EA8">
            <w:r>
              <w:t xml:space="preserve">   </w:t>
            </w:r>
            <w:r>
              <w:object w:dxaOrig="615" w:dyaOrig="630" w14:anchorId="32057656">
                <v:shape id="_x0000_i1037" type="#_x0000_t75" style="width:30.75pt;height:31.5pt" o:ole="">
                  <v:imagedata r:id="rId36" o:title=""/>
                </v:shape>
                <o:OLEObject Type="Embed" ProgID="PBrush" ShapeID="_x0000_i1037" DrawAspect="Content" ObjectID="_1585489538" r:id="rId37"/>
              </w:object>
            </w:r>
          </w:p>
        </w:tc>
        <w:tc>
          <w:tcPr>
            <w:tcW w:w="0" w:type="auto"/>
          </w:tcPr>
          <w:p w14:paraId="7A86556C" w14:textId="77777777" w:rsidR="00CF03E6" w:rsidRDefault="00CF03E6" w:rsidP="007C0EA8">
            <w:r>
              <w:t xml:space="preserve">Sibling with one </w:t>
            </w:r>
          </w:p>
          <w:p w14:paraId="0E881490" w14:textId="77777777" w:rsidR="00CF03E6" w:rsidRDefault="00CF03E6" w:rsidP="007C0EA8">
            <w:r>
              <w:t>parent ID missing</w:t>
            </w:r>
          </w:p>
        </w:tc>
        <w:tc>
          <w:tcPr>
            <w:tcW w:w="0" w:type="auto"/>
          </w:tcPr>
          <w:p w14:paraId="15898366" w14:textId="77777777" w:rsidR="00CF03E6" w:rsidRDefault="00CF03E6" w:rsidP="007C0EA8">
            <w:r>
              <w:t>SB</w:t>
            </w:r>
          </w:p>
        </w:tc>
        <w:tc>
          <w:tcPr>
            <w:tcW w:w="0" w:type="auto"/>
          </w:tcPr>
          <w:p w14:paraId="5782A48A" w14:textId="77777777" w:rsidR="00CF03E6" w:rsidRDefault="00CF03E6" w:rsidP="007C0EA8">
            <w:r>
              <w:t>FS or D2</w:t>
            </w:r>
          </w:p>
        </w:tc>
      </w:tr>
    </w:tbl>
    <w:p w14:paraId="752DAFD5" w14:textId="77777777" w:rsidR="00CF03E6" w:rsidRDefault="00CF03E6" w:rsidP="00CF03E6"/>
    <w:p w14:paraId="787FA286" w14:textId="77777777" w:rsidR="00CF03E6" w:rsidRDefault="00CF03E6" w:rsidP="00CF03E6">
      <w:pPr>
        <w:jc w:val="both"/>
        <w:rPr>
          <w:b/>
          <w:bCs/>
        </w:rPr>
      </w:pPr>
    </w:p>
    <w:p w14:paraId="7BFBC370" w14:textId="321EDF57" w:rsidR="003E1CEE" w:rsidRDefault="003E1CEE" w:rsidP="00801935">
      <w:pPr>
        <w:jc w:val="both"/>
      </w:pPr>
    </w:p>
    <w:p w14:paraId="47D2C7CE" w14:textId="77777777" w:rsidR="00772310" w:rsidRDefault="00772310" w:rsidP="00A34E0A">
      <w:pPr>
        <w:jc w:val="both"/>
        <w:rPr>
          <w:b/>
        </w:rPr>
      </w:pPr>
    </w:p>
    <w:p w14:paraId="3B9EAEDA" w14:textId="77777777" w:rsidR="00772310" w:rsidRDefault="00772310" w:rsidP="00A34E0A">
      <w:pPr>
        <w:jc w:val="both"/>
        <w:rPr>
          <w:b/>
        </w:rPr>
      </w:pPr>
    </w:p>
    <w:p w14:paraId="21864C5D" w14:textId="62E66432" w:rsidR="00CD09CD" w:rsidRDefault="00CD09CD" w:rsidP="00A34E0A">
      <w:pPr>
        <w:jc w:val="both"/>
        <w:rPr>
          <w:b/>
        </w:rPr>
      </w:pPr>
      <w:r>
        <w:rPr>
          <w:b/>
        </w:rPr>
        <w:lastRenderedPageBreak/>
        <w:t>REFERENCES</w:t>
      </w:r>
    </w:p>
    <w:p w14:paraId="35CE5942" w14:textId="77777777" w:rsidR="00A34E0A" w:rsidRPr="00727DE1" w:rsidRDefault="00A34E0A" w:rsidP="00A34E0A">
      <w:pPr>
        <w:jc w:val="both"/>
      </w:pPr>
    </w:p>
    <w:p w14:paraId="656AE6BE" w14:textId="5FEB7FB8" w:rsidR="00A34E0A" w:rsidRPr="009A016D" w:rsidRDefault="00BB573F" w:rsidP="009A016D">
      <w:pPr>
        <w:pStyle w:val="ListParagraph"/>
        <w:numPr>
          <w:ilvl w:val="0"/>
          <w:numId w:val="6"/>
        </w:numPr>
        <w:autoSpaceDE w:val="0"/>
        <w:autoSpaceDN w:val="0"/>
        <w:adjustRightInd w:val="0"/>
        <w:rPr>
          <w:rFonts w:eastAsia="MinionPro-Regular"/>
        </w:rPr>
      </w:pPr>
      <w:hyperlink r:id="rId38" w:history="1">
        <w:r w:rsidR="00A34E0A" w:rsidRPr="00727DE1">
          <w:t>Jin, Y</w:t>
        </w:r>
      </w:hyperlink>
      <w:r w:rsidR="00A34E0A" w:rsidRPr="00727DE1">
        <w:t xml:space="preserve">, </w:t>
      </w:r>
      <w:hyperlink r:id="rId39" w:history="1">
        <w:r w:rsidR="00A34E0A" w:rsidRPr="00727DE1">
          <w:t>Schäffer, A.A</w:t>
        </w:r>
      </w:hyperlink>
      <w:r w:rsidR="00A34E0A" w:rsidRPr="00727DE1">
        <w:t xml:space="preserve">., </w:t>
      </w:r>
      <w:hyperlink r:id="rId40" w:history="1">
        <w:r w:rsidR="00A34E0A" w:rsidRPr="00727DE1">
          <w:t>Sherry, S.T</w:t>
        </w:r>
      </w:hyperlink>
      <w:r w:rsidR="00A34E0A" w:rsidRPr="00727DE1">
        <w:t xml:space="preserve">., </w:t>
      </w:r>
      <w:hyperlink r:id="rId41" w:history="1">
        <w:r w:rsidR="00A34E0A" w:rsidRPr="00727DE1">
          <w:t>Feolo M</w:t>
        </w:r>
      </w:hyperlink>
      <w:r w:rsidR="00A34E0A" w:rsidRPr="00727DE1">
        <w:t xml:space="preserve">. Quickly identifying identical and closely related subjects in large databases using genotype data. </w:t>
      </w:r>
      <w:hyperlink r:id="rId42" w:tooltip="PloS one." w:history="1">
        <w:r w:rsidR="00A34E0A" w:rsidRPr="00727DE1">
          <w:rPr>
            <w:i/>
          </w:rPr>
          <w:t>PLoS One</w:t>
        </w:r>
      </w:hyperlink>
      <w:r w:rsidR="00A34E0A" w:rsidRPr="00727DE1">
        <w:rPr>
          <w:i/>
        </w:rPr>
        <w:t xml:space="preserve"> </w:t>
      </w:r>
      <w:r w:rsidR="00A34E0A" w:rsidRPr="00727DE1">
        <w:rPr>
          <w:b/>
        </w:rPr>
        <w:t>12(6):</w:t>
      </w:r>
      <w:r w:rsidR="00A34E0A" w:rsidRPr="00727DE1">
        <w:t>e0179106 (2017).</w:t>
      </w:r>
      <w:bookmarkStart w:id="0" w:name="_GoBack"/>
      <w:bookmarkEnd w:id="0"/>
    </w:p>
    <w:sectPr w:rsidR="00A34E0A" w:rsidRPr="009A016D" w:rsidSect="0037556D">
      <w:headerReference w:type="even" r:id="rId43"/>
      <w:headerReference w:type="default" r:id="rId44"/>
      <w:footerReference w:type="even" r:id="rId45"/>
      <w:footerReference w:type="default" r:id="rId46"/>
      <w:headerReference w:type="first" r:id="rId47"/>
      <w:footerReference w:type="first" r:id="rId4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AC485" w14:textId="77777777" w:rsidR="00BB573F" w:rsidRDefault="00BB573F" w:rsidP="006A2FE4">
      <w:r>
        <w:separator/>
      </w:r>
    </w:p>
  </w:endnote>
  <w:endnote w:type="continuationSeparator" w:id="0">
    <w:p w14:paraId="2B22B010" w14:textId="77777777" w:rsidR="00BB573F" w:rsidRDefault="00BB573F" w:rsidP="006A2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inionPro-Regular">
    <w:altName w:val="Calibri"/>
    <w:panose1 w:val="00000000000000000000"/>
    <w:charset w:val="80"/>
    <w:family w:val="roman"/>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66143" w14:textId="77777777" w:rsidR="00BB573F" w:rsidRDefault="00BB57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17B57" w14:textId="4D0C4F28" w:rsidR="00BB573F" w:rsidRDefault="00BB573F">
    <w:pPr>
      <w:pStyle w:val="Footer"/>
    </w:pPr>
  </w:p>
  <w:p w14:paraId="7A51F483" w14:textId="4D8FEE6F" w:rsidR="00BB573F" w:rsidRDefault="00BB573F">
    <w:pPr>
      <w:pStyle w:val="Footer"/>
    </w:pPr>
    <w:r>
      <w:tab/>
    </w:r>
    <w:r>
      <w:rPr>
        <w:rStyle w:val="PageNumber"/>
      </w:rPr>
      <w:fldChar w:fldCharType="begin"/>
    </w:r>
    <w:r>
      <w:rPr>
        <w:rStyle w:val="PageNumber"/>
      </w:rPr>
      <w:instrText xml:space="preserve"> PAGE </w:instrText>
    </w:r>
    <w:r>
      <w:rPr>
        <w:rStyle w:val="PageNumber"/>
      </w:rPr>
      <w:fldChar w:fldCharType="separate"/>
    </w:r>
    <w:r w:rsidR="00B714F1">
      <w:rPr>
        <w:rStyle w:val="PageNumber"/>
        <w:noProof/>
      </w:rPr>
      <w:t>17</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90C80" w14:textId="77777777" w:rsidR="00BB573F" w:rsidRDefault="00BB5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0572C" w14:textId="77777777" w:rsidR="00BB573F" w:rsidRDefault="00BB573F" w:rsidP="006A2FE4">
      <w:r>
        <w:separator/>
      </w:r>
    </w:p>
  </w:footnote>
  <w:footnote w:type="continuationSeparator" w:id="0">
    <w:p w14:paraId="7E809780" w14:textId="77777777" w:rsidR="00BB573F" w:rsidRDefault="00BB573F" w:rsidP="006A2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E9367" w14:textId="77777777" w:rsidR="00BB573F" w:rsidRDefault="00BB57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B75E4" w14:textId="77777777" w:rsidR="00BB573F" w:rsidRDefault="00BB57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11E01" w14:textId="77777777" w:rsidR="00BB573F" w:rsidRDefault="00BB57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708"/>
    <w:multiLevelType w:val="hybridMultilevel"/>
    <w:tmpl w:val="63C03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F45E7"/>
    <w:multiLevelType w:val="hybridMultilevel"/>
    <w:tmpl w:val="11F68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174C2"/>
    <w:multiLevelType w:val="hybridMultilevel"/>
    <w:tmpl w:val="7A58F9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80682"/>
    <w:multiLevelType w:val="hybridMultilevel"/>
    <w:tmpl w:val="08B09B38"/>
    <w:lvl w:ilvl="0" w:tplc="EE48D5D6">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FC2863"/>
    <w:multiLevelType w:val="hybridMultilevel"/>
    <w:tmpl w:val="2C480BFC"/>
    <w:lvl w:ilvl="0" w:tplc="C02E267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7AE500DF"/>
    <w:multiLevelType w:val="hybridMultilevel"/>
    <w:tmpl w:val="B3B01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E51"/>
    <w:rsid w:val="00002051"/>
    <w:rsid w:val="000030D9"/>
    <w:rsid w:val="000052F8"/>
    <w:rsid w:val="00005EF0"/>
    <w:rsid w:val="00021595"/>
    <w:rsid w:val="000221D6"/>
    <w:rsid w:val="000262BC"/>
    <w:rsid w:val="00042881"/>
    <w:rsid w:val="00043DF5"/>
    <w:rsid w:val="00045DD6"/>
    <w:rsid w:val="000479E4"/>
    <w:rsid w:val="00050853"/>
    <w:rsid w:val="000531B0"/>
    <w:rsid w:val="00055974"/>
    <w:rsid w:val="00060659"/>
    <w:rsid w:val="00061F02"/>
    <w:rsid w:val="00074D37"/>
    <w:rsid w:val="000856B8"/>
    <w:rsid w:val="00095718"/>
    <w:rsid w:val="000B2760"/>
    <w:rsid w:val="000B4960"/>
    <w:rsid w:val="000B6CB6"/>
    <w:rsid w:val="000B6EAA"/>
    <w:rsid w:val="000B74CF"/>
    <w:rsid w:val="000C3BD6"/>
    <w:rsid w:val="000E0DBC"/>
    <w:rsid w:val="000E1F9C"/>
    <w:rsid w:val="000F3E89"/>
    <w:rsid w:val="00103D05"/>
    <w:rsid w:val="00110E09"/>
    <w:rsid w:val="00112F76"/>
    <w:rsid w:val="001156E7"/>
    <w:rsid w:val="001208E6"/>
    <w:rsid w:val="00125E9E"/>
    <w:rsid w:val="00126E51"/>
    <w:rsid w:val="00133893"/>
    <w:rsid w:val="001414BA"/>
    <w:rsid w:val="001437E9"/>
    <w:rsid w:val="001459B9"/>
    <w:rsid w:val="001472E8"/>
    <w:rsid w:val="00155B5D"/>
    <w:rsid w:val="0017019D"/>
    <w:rsid w:val="00174CD5"/>
    <w:rsid w:val="00185C8F"/>
    <w:rsid w:val="00186C40"/>
    <w:rsid w:val="00194179"/>
    <w:rsid w:val="001C172A"/>
    <w:rsid w:val="001C72A5"/>
    <w:rsid w:val="001D0FD5"/>
    <w:rsid w:val="001D118F"/>
    <w:rsid w:val="001D58E7"/>
    <w:rsid w:val="001D718B"/>
    <w:rsid w:val="001F7E5B"/>
    <w:rsid w:val="00205220"/>
    <w:rsid w:val="00205DA2"/>
    <w:rsid w:val="002068A5"/>
    <w:rsid w:val="00224B7F"/>
    <w:rsid w:val="002264EB"/>
    <w:rsid w:val="00226B46"/>
    <w:rsid w:val="00230A37"/>
    <w:rsid w:val="00237647"/>
    <w:rsid w:val="00242AD5"/>
    <w:rsid w:val="00244258"/>
    <w:rsid w:val="00253D27"/>
    <w:rsid w:val="00263CB0"/>
    <w:rsid w:val="00265797"/>
    <w:rsid w:val="002657C8"/>
    <w:rsid w:val="00272D5D"/>
    <w:rsid w:val="00276B3C"/>
    <w:rsid w:val="002C21E3"/>
    <w:rsid w:val="002C3089"/>
    <w:rsid w:val="002C6643"/>
    <w:rsid w:val="002C7EAD"/>
    <w:rsid w:val="002D6024"/>
    <w:rsid w:val="002E0464"/>
    <w:rsid w:val="00304A54"/>
    <w:rsid w:val="0030565C"/>
    <w:rsid w:val="00324666"/>
    <w:rsid w:val="00345B08"/>
    <w:rsid w:val="00346BCB"/>
    <w:rsid w:val="00366780"/>
    <w:rsid w:val="003714D8"/>
    <w:rsid w:val="0037556D"/>
    <w:rsid w:val="0037627E"/>
    <w:rsid w:val="003768F0"/>
    <w:rsid w:val="003863E0"/>
    <w:rsid w:val="00391714"/>
    <w:rsid w:val="003A5382"/>
    <w:rsid w:val="003B023A"/>
    <w:rsid w:val="003B04FA"/>
    <w:rsid w:val="003C7A6E"/>
    <w:rsid w:val="003D1958"/>
    <w:rsid w:val="003D21A1"/>
    <w:rsid w:val="003D574C"/>
    <w:rsid w:val="003D7AE1"/>
    <w:rsid w:val="003E0796"/>
    <w:rsid w:val="003E1CEE"/>
    <w:rsid w:val="003E717A"/>
    <w:rsid w:val="0040113D"/>
    <w:rsid w:val="00401CAA"/>
    <w:rsid w:val="00411334"/>
    <w:rsid w:val="0042652E"/>
    <w:rsid w:val="004310C6"/>
    <w:rsid w:val="00446E39"/>
    <w:rsid w:val="00465225"/>
    <w:rsid w:val="0047417A"/>
    <w:rsid w:val="00484D0F"/>
    <w:rsid w:val="0048647B"/>
    <w:rsid w:val="004930F5"/>
    <w:rsid w:val="004A0ADA"/>
    <w:rsid w:val="004A27DF"/>
    <w:rsid w:val="004A39D8"/>
    <w:rsid w:val="004A4E70"/>
    <w:rsid w:val="004C25A8"/>
    <w:rsid w:val="004C47EF"/>
    <w:rsid w:val="004D5835"/>
    <w:rsid w:val="004F2068"/>
    <w:rsid w:val="004F5D71"/>
    <w:rsid w:val="005043B4"/>
    <w:rsid w:val="00510F8F"/>
    <w:rsid w:val="00514735"/>
    <w:rsid w:val="005153BF"/>
    <w:rsid w:val="00517254"/>
    <w:rsid w:val="00530CB9"/>
    <w:rsid w:val="005526FC"/>
    <w:rsid w:val="00574D1E"/>
    <w:rsid w:val="00581983"/>
    <w:rsid w:val="00596FC3"/>
    <w:rsid w:val="005B125B"/>
    <w:rsid w:val="005C0086"/>
    <w:rsid w:val="005C0FF3"/>
    <w:rsid w:val="005C25D1"/>
    <w:rsid w:val="005D26AE"/>
    <w:rsid w:val="005D57FB"/>
    <w:rsid w:val="005D7309"/>
    <w:rsid w:val="005E1911"/>
    <w:rsid w:val="005E3177"/>
    <w:rsid w:val="00604934"/>
    <w:rsid w:val="0061072A"/>
    <w:rsid w:val="006167AE"/>
    <w:rsid w:val="00625292"/>
    <w:rsid w:val="0062635B"/>
    <w:rsid w:val="006263B8"/>
    <w:rsid w:val="00630CC8"/>
    <w:rsid w:val="00630D73"/>
    <w:rsid w:val="00636350"/>
    <w:rsid w:val="0064128F"/>
    <w:rsid w:val="00652C49"/>
    <w:rsid w:val="006618F4"/>
    <w:rsid w:val="006767A7"/>
    <w:rsid w:val="00692ADD"/>
    <w:rsid w:val="006A2FE4"/>
    <w:rsid w:val="006A6BB3"/>
    <w:rsid w:val="006B3146"/>
    <w:rsid w:val="006B4AFD"/>
    <w:rsid w:val="006B5AF3"/>
    <w:rsid w:val="006B6F33"/>
    <w:rsid w:val="006C0479"/>
    <w:rsid w:val="006D382D"/>
    <w:rsid w:val="006E02DA"/>
    <w:rsid w:val="006E0394"/>
    <w:rsid w:val="006E5A03"/>
    <w:rsid w:val="006E793F"/>
    <w:rsid w:val="006F0F5E"/>
    <w:rsid w:val="006F1F38"/>
    <w:rsid w:val="0070117C"/>
    <w:rsid w:val="00707E53"/>
    <w:rsid w:val="00722057"/>
    <w:rsid w:val="00725C92"/>
    <w:rsid w:val="007318FA"/>
    <w:rsid w:val="00742A8D"/>
    <w:rsid w:val="007612C0"/>
    <w:rsid w:val="0076275A"/>
    <w:rsid w:val="00772310"/>
    <w:rsid w:val="00774633"/>
    <w:rsid w:val="007A2E22"/>
    <w:rsid w:val="007B3FE5"/>
    <w:rsid w:val="007B7499"/>
    <w:rsid w:val="007C0EA8"/>
    <w:rsid w:val="007D45A8"/>
    <w:rsid w:val="007E1A96"/>
    <w:rsid w:val="007E6E76"/>
    <w:rsid w:val="007F2016"/>
    <w:rsid w:val="007F78A5"/>
    <w:rsid w:val="007F7DFF"/>
    <w:rsid w:val="00801935"/>
    <w:rsid w:val="00815CB3"/>
    <w:rsid w:val="008244B7"/>
    <w:rsid w:val="00827DDF"/>
    <w:rsid w:val="008348B6"/>
    <w:rsid w:val="00835E09"/>
    <w:rsid w:val="00842140"/>
    <w:rsid w:val="00860F09"/>
    <w:rsid w:val="00866D29"/>
    <w:rsid w:val="008868CE"/>
    <w:rsid w:val="00886CC4"/>
    <w:rsid w:val="00891D35"/>
    <w:rsid w:val="008945DF"/>
    <w:rsid w:val="0089662C"/>
    <w:rsid w:val="008A0BFC"/>
    <w:rsid w:val="008A1C8A"/>
    <w:rsid w:val="008A2EDA"/>
    <w:rsid w:val="008A33EE"/>
    <w:rsid w:val="008A6AA2"/>
    <w:rsid w:val="008D34FD"/>
    <w:rsid w:val="009078F6"/>
    <w:rsid w:val="00933FA4"/>
    <w:rsid w:val="0093759E"/>
    <w:rsid w:val="009A016D"/>
    <w:rsid w:val="009A4921"/>
    <w:rsid w:val="009C2113"/>
    <w:rsid w:val="009D636E"/>
    <w:rsid w:val="009D67C5"/>
    <w:rsid w:val="009E2BF9"/>
    <w:rsid w:val="009E4F8E"/>
    <w:rsid w:val="009E5B78"/>
    <w:rsid w:val="009E6399"/>
    <w:rsid w:val="00A06E26"/>
    <w:rsid w:val="00A22224"/>
    <w:rsid w:val="00A34E0A"/>
    <w:rsid w:val="00A42214"/>
    <w:rsid w:val="00A45D29"/>
    <w:rsid w:val="00A45F96"/>
    <w:rsid w:val="00A624D4"/>
    <w:rsid w:val="00A737DF"/>
    <w:rsid w:val="00A74298"/>
    <w:rsid w:val="00A8130D"/>
    <w:rsid w:val="00A918EC"/>
    <w:rsid w:val="00A93537"/>
    <w:rsid w:val="00AB0FF5"/>
    <w:rsid w:val="00AB47F2"/>
    <w:rsid w:val="00AB7634"/>
    <w:rsid w:val="00AC2ACB"/>
    <w:rsid w:val="00AD088E"/>
    <w:rsid w:val="00AD718D"/>
    <w:rsid w:val="00AF46A0"/>
    <w:rsid w:val="00B02F9A"/>
    <w:rsid w:val="00B124AF"/>
    <w:rsid w:val="00B1557D"/>
    <w:rsid w:val="00B2178B"/>
    <w:rsid w:val="00B35ACF"/>
    <w:rsid w:val="00B35B28"/>
    <w:rsid w:val="00B53233"/>
    <w:rsid w:val="00B603B5"/>
    <w:rsid w:val="00B628A9"/>
    <w:rsid w:val="00B63D96"/>
    <w:rsid w:val="00B6633F"/>
    <w:rsid w:val="00B66D43"/>
    <w:rsid w:val="00B67EA2"/>
    <w:rsid w:val="00B714F1"/>
    <w:rsid w:val="00BA1BE5"/>
    <w:rsid w:val="00BB573F"/>
    <w:rsid w:val="00BE4D0E"/>
    <w:rsid w:val="00C02E8B"/>
    <w:rsid w:val="00C05443"/>
    <w:rsid w:val="00C05E57"/>
    <w:rsid w:val="00C2419E"/>
    <w:rsid w:val="00C30C25"/>
    <w:rsid w:val="00C3600B"/>
    <w:rsid w:val="00C50023"/>
    <w:rsid w:val="00C63D41"/>
    <w:rsid w:val="00C70D9A"/>
    <w:rsid w:val="00C9248F"/>
    <w:rsid w:val="00CA2F12"/>
    <w:rsid w:val="00CA4AC9"/>
    <w:rsid w:val="00CA613D"/>
    <w:rsid w:val="00CC4C1B"/>
    <w:rsid w:val="00CD09CD"/>
    <w:rsid w:val="00CE1E0F"/>
    <w:rsid w:val="00CF03E6"/>
    <w:rsid w:val="00CF2870"/>
    <w:rsid w:val="00CF2D62"/>
    <w:rsid w:val="00D003CE"/>
    <w:rsid w:val="00D02171"/>
    <w:rsid w:val="00D120BA"/>
    <w:rsid w:val="00D206E4"/>
    <w:rsid w:val="00D221F1"/>
    <w:rsid w:val="00D228AA"/>
    <w:rsid w:val="00D250AC"/>
    <w:rsid w:val="00D4430A"/>
    <w:rsid w:val="00D50725"/>
    <w:rsid w:val="00D553D3"/>
    <w:rsid w:val="00D632DD"/>
    <w:rsid w:val="00D80564"/>
    <w:rsid w:val="00D84F1B"/>
    <w:rsid w:val="00DA70D7"/>
    <w:rsid w:val="00DB5BDF"/>
    <w:rsid w:val="00DD391D"/>
    <w:rsid w:val="00DD4DE7"/>
    <w:rsid w:val="00DE4CE7"/>
    <w:rsid w:val="00DE636B"/>
    <w:rsid w:val="00DF0B97"/>
    <w:rsid w:val="00E24A0B"/>
    <w:rsid w:val="00E31C9E"/>
    <w:rsid w:val="00E52F06"/>
    <w:rsid w:val="00E65B70"/>
    <w:rsid w:val="00E665F5"/>
    <w:rsid w:val="00E81EB6"/>
    <w:rsid w:val="00E82D41"/>
    <w:rsid w:val="00E92438"/>
    <w:rsid w:val="00E9716C"/>
    <w:rsid w:val="00EA0E46"/>
    <w:rsid w:val="00EA2523"/>
    <w:rsid w:val="00EB455A"/>
    <w:rsid w:val="00EC66A7"/>
    <w:rsid w:val="00ED0488"/>
    <w:rsid w:val="00EE4191"/>
    <w:rsid w:val="00F02824"/>
    <w:rsid w:val="00F13337"/>
    <w:rsid w:val="00F135B0"/>
    <w:rsid w:val="00F17347"/>
    <w:rsid w:val="00F2630E"/>
    <w:rsid w:val="00F30664"/>
    <w:rsid w:val="00F3352E"/>
    <w:rsid w:val="00F415C2"/>
    <w:rsid w:val="00F76334"/>
    <w:rsid w:val="00F77525"/>
    <w:rsid w:val="00F85C37"/>
    <w:rsid w:val="00FA23AF"/>
    <w:rsid w:val="00FA2C79"/>
    <w:rsid w:val="00FA5219"/>
    <w:rsid w:val="00FB369A"/>
    <w:rsid w:val="00FD4EA1"/>
    <w:rsid w:val="00FF2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shapelayout>
  </w:shapeDefaults>
  <w:decimalSymbol w:val="."/>
  <w:listSeparator w:val=","/>
  <w14:docId w14:val="3F744AB9"/>
  <w15:docId w15:val="{569A66B7-E605-4AC9-8A6B-789F1121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F03E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5B78"/>
    <w:rPr>
      <w:color w:val="808080"/>
    </w:rPr>
  </w:style>
  <w:style w:type="paragraph" w:styleId="ListParagraph">
    <w:name w:val="List Paragraph"/>
    <w:basedOn w:val="Normal"/>
    <w:uiPriority w:val="34"/>
    <w:qFormat/>
    <w:rsid w:val="006F0F5E"/>
    <w:pPr>
      <w:ind w:left="720"/>
      <w:contextualSpacing/>
    </w:pPr>
  </w:style>
  <w:style w:type="character" w:styleId="Hyperlink">
    <w:name w:val="Hyperlink"/>
    <w:basedOn w:val="DefaultParagraphFont"/>
    <w:rsid w:val="00A42214"/>
    <w:rPr>
      <w:color w:val="0563C1" w:themeColor="hyperlink"/>
      <w:u w:val="single"/>
    </w:rPr>
  </w:style>
  <w:style w:type="character" w:styleId="CommentReference">
    <w:name w:val="annotation reference"/>
    <w:basedOn w:val="DefaultParagraphFont"/>
    <w:rsid w:val="00FD4EA1"/>
    <w:rPr>
      <w:sz w:val="16"/>
      <w:szCs w:val="16"/>
    </w:rPr>
  </w:style>
  <w:style w:type="paragraph" w:styleId="CommentText">
    <w:name w:val="annotation text"/>
    <w:basedOn w:val="Normal"/>
    <w:link w:val="CommentTextChar"/>
    <w:rsid w:val="00FD4EA1"/>
    <w:rPr>
      <w:sz w:val="20"/>
      <w:szCs w:val="20"/>
    </w:rPr>
  </w:style>
  <w:style w:type="character" w:customStyle="1" w:styleId="CommentTextChar">
    <w:name w:val="Comment Text Char"/>
    <w:basedOn w:val="DefaultParagraphFont"/>
    <w:link w:val="CommentText"/>
    <w:rsid w:val="00FD4EA1"/>
  </w:style>
  <w:style w:type="paragraph" w:styleId="CommentSubject">
    <w:name w:val="annotation subject"/>
    <w:basedOn w:val="CommentText"/>
    <w:next w:val="CommentText"/>
    <w:link w:val="CommentSubjectChar"/>
    <w:rsid w:val="00FD4EA1"/>
    <w:rPr>
      <w:b/>
      <w:bCs/>
    </w:rPr>
  </w:style>
  <w:style w:type="character" w:customStyle="1" w:styleId="CommentSubjectChar">
    <w:name w:val="Comment Subject Char"/>
    <w:basedOn w:val="CommentTextChar"/>
    <w:link w:val="CommentSubject"/>
    <w:rsid w:val="00FD4EA1"/>
    <w:rPr>
      <w:b/>
      <w:bCs/>
    </w:rPr>
  </w:style>
  <w:style w:type="paragraph" w:styleId="BalloonText">
    <w:name w:val="Balloon Text"/>
    <w:basedOn w:val="Normal"/>
    <w:link w:val="BalloonTextChar"/>
    <w:rsid w:val="00FD4EA1"/>
    <w:rPr>
      <w:rFonts w:ascii="Segoe UI" w:hAnsi="Segoe UI" w:cs="Segoe UI"/>
      <w:sz w:val="18"/>
      <w:szCs w:val="18"/>
    </w:rPr>
  </w:style>
  <w:style w:type="character" w:customStyle="1" w:styleId="BalloonTextChar">
    <w:name w:val="Balloon Text Char"/>
    <w:basedOn w:val="DefaultParagraphFont"/>
    <w:link w:val="BalloonText"/>
    <w:rsid w:val="00FD4EA1"/>
    <w:rPr>
      <w:rFonts w:ascii="Segoe UI" w:hAnsi="Segoe UI" w:cs="Segoe UI"/>
      <w:sz w:val="18"/>
      <w:szCs w:val="18"/>
    </w:rPr>
  </w:style>
  <w:style w:type="paragraph" w:styleId="Header">
    <w:name w:val="header"/>
    <w:basedOn w:val="Normal"/>
    <w:link w:val="HeaderChar"/>
    <w:uiPriority w:val="99"/>
    <w:rsid w:val="006A2FE4"/>
    <w:pPr>
      <w:tabs>
        <w:tab w:val="center" w:pos="4680"/>
        <w:tab w:val="right" w:pos="9360"/>
      </w:tabs>
    </w:pPr>
  </w:style>
  <w:style w:type="character" w:customStyle="1" w:styleId="HeaderChar">
    <w:name w:val="Header Char"/>
    <w:basedOn w:val="DefaultParagraphFont"/>
    <w:link w:val="Header"/>
    <w:uiPriority w:val="99"/>
    <w:rsid w:val="006A2FE4"/>
    <w:rPr>
      <w:sz w:val="24"/>
      <w:szCs w:val="24"/>
    </w:rPr>
  </w:style>
  <w:style w:type="paragraph" w:styleId="Footer">
    <w:name w:val="footer"/>
    <w:basedOn w:val="Normal"/>
    <w:link w:val="FooterChar"/>
    <w:uiPriority w:val="99"/>
    <w:rsid w:val="006A2FE4"/>
    <w:pPr>
      <w:tabs>
        <w:tab w:val="center" w:pos="4680"/>
        <w:tab w:val="right" w:pos="9360"/>
      </w:tabs>
    </w:pPr>
  </w:style>
  <w:style w:type="character" w:customStyle="1" w:styleId="FooterChar">
    <w:name w:val="Footer Char"/>
    <w:basedOn w:val="DefaultParagraphFont"/>
    <w:link w:val="Footer"/>
    <w:uiPriority w:val="99"/>
    <w:rsid w:val="006A2FE4"/>
    <w:rPr>
      <w:sz w:val="24"/>
      <w:szCs w:val="24"/>
    </w:rPr>
  </w:style>
  <w:style w:type="paragraph" w:customStyle="1" w:styleId="Default">
    <w:name w:val="Default"/>
    <w:rsid w:val="008D34FD"/>
    <w:pPr>
      <w:autoSpaceDE w:val="0"/>
      <w:autoSpaceDN w:val="0"/>
      <w:adjustRightInd w:val="0"/>
    </w:pPr>
    <w:rPr>
      <w:rFonts w:ascii="Calibri" w:hAnsi="Calibri" w:cs="Calibri"/>
      <w:color w:val="000000"/>
      <w:sz w:val="24"/>
      <w:szCs w:val="24"/>
    </w:rPr>
  </w:style>
  <w:style w:type="table" w:styleId="TableGrid">
    <w:name w:val="Table Grid"/>
    <w:basedOn w:val="TableNormal"/>
    <w:rsid w:val="00253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8130D"/>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A8130D"/>
    <w:rPr>
      <w:rFonts w:asciiTheme="minorHAnsi" w:eastAsiaTheme="minorEastAsia" w:hAnsiTheme="minorHAnsi" w:cstheme="minorBidi"/>
      <w:sz w:val="22"/>
      <w:szCs w:val="22"/>
      <w:lang w:eastAsia="ja-JP"/>
    </w:rPr>
  </w:style>
  <w:style w:type="character" w:styleId="PageNumber">
    <w:name w:val="page number"/>
    <w:basedOn w:val="DefaultParagraphFont"/>
    <w:semiHidden/>
    <w:unhideWhenUsed/>
    <w:rsid w:val="00112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122258">
      <w:bodyDiv w:val="1"/>
      <w:marLeft w:val="0"/>
      <w:marRight w:val="0"/>
      <w:marTop w:val="0"/>
      <w:marBottom w:val="0"/>
      <w:divBdr>
        <w:top w:val="none" w:sz="0" w:space="0" w:color="auto"/>
        <w:left w:val="none" w:sz="0" w:space="0" w:color="auto"/>
        <w:bottom w:val="none" w:sz="0" w:space="0" w:color="auto"/>
        <w:right w:val="none" w:sz="0" w:space="0" w:color="auto"/>
      </w:divBdr>
    </w:div>
    <w:div w:id="502084359">
      <w:bodyDiv w:val="1"/>
      <w:marLeft w:val="0"/>
      <w:marRight w:val="0"/>
      <w:marTop w:val="0"/>
      <w:marBottom w:val="0"/>
      <w:divBdr>
        <w:top w:val="none" w:sz="0" w:space="0" w:color="auto"/>
        <w:left w:val="none" w:sz="0" w:space="0" w:color="auto"/>
        <w:bottom w:val="none" w:sz="0" w:space="0" w:color="auto"/>
        <w:right w:val="none" w:sz="0" w:space="0" w:color="auto"/>
      </w:divBdr>
    </w:div>
    <w:div w:id="590772743">
      <w:bodyDiv w:val="1"/>
      <w:marLeft w:val="0"/>
      <w:marRight w:val="0"/>
      <w:marTop w:val="0"/>
      <w:marBottom w:val="0"/>
      <w:divBdr>
        <w:top w:val="none" w:sz="0" w:space="0" w:color="auto"/>
        <w:left w:val="none" w:sz="0" w:space="0" w:color="auto"/>
        <w:bottom w:val="none" w:sz="0" w:space="0" w:color="auto"/>
        <w:right w:val="none" w:sz="0" w:space="0" w:color="auto"/>
      </w:divBdr>
    </w:div>
    <w:div w:id="779305095">
      <w:bodyDiv w:val="1"/>
      <w:marLeft w:val="0"/>
      <w:marRight w:val="0"/>
      <w:marTop w:val="0"/>
      <w:marBottom w:val="0"/>
      <w:divBdr>
        <w:top w:val="none" w:sz="0" w:space="0" w:color="auto"/>
        <w:left w:val="none" w:sz="0" w:space="0" w:color="auto"/>
        <w:bottom w:val="none" w:sz="0" w:space="0" w:color="auto"/>
        <w:right w:val="none" w:sz="0" w:space="0" w:color="auto"/>
      </w:divBdr>
    </w:div>
    <w:div w:id="790243924">
      <w:bodyDiv w:val="1"/>
      <w:marLeft w:val="0"/>
      <w:marRight w:val="0"/>
      <w:marTop w:val="0"/>
      <w:marBottom w:val="0"/>
      <w:divBdr>
        <w:top w:val="none" w:sz="0" w:space="0" w:color="auto"/>
        <w:left w:val="none" w:sz="0" w:space="0" w:color="auto"/>
        <w:bottom w:val="none" w:sz="0" w:space="0" w:color="auto"/>
        <w:right w:val="none" w:sz="0" w:space="0" w:color="auto"/>
      </w:divBdr>
    </w:div>
    <w:div w:id="974532603">
      <w:bodyDiv w:val="1"/>
      <w:marLeft w:val="0"/>
      <w:marRight w:val="0"/>
      <w:marTop w:val="0"/>
      <w:marBottom w:val="0"/>
      <w:divBdr>
        <w:top w:val="none" w:sz="0" w:space="0" w:color="auto"/>
        <w:left w:val="none" w:sz="0" w:space="0" w:color="auto"/>
        <w:bottom w:val="none" w:sz="0" w:space="0" w:color="auto"/>
        <w:right w:val="none" w:sz="0" w:space="0" w:color="auto"/>
      </w:divBdr>
    </w:div>
    <w:div w:id="1105690085">
      <w:bodyDiv w:val="1"/>
      <w:marLeft w:val="0"/>
      <w:marRight w:val="0"/>
      <w:marTop w:val="0"/>
      <w:marBottom w:val="0"/>
      <w:divBdr>
        <w:top w:val="none" w:sz="0" w:space="0" w:color="auto"/>
        <w:left w:val="none" w:sz="0" w:space="0" w:color="auto"/>
        <w:bottom w:val="none" w:sz="0" w:space="0" w:color="auto"/>
        <w:right w:val="none" w:sz="0" w:space="0" w:color="auto"/>
      </w:divBdr>
    </w:div>
    <w:div w:id="1274484950">
      <w:bodyDiv w:val="1"/>
      <w:marLeft w:val="0"/>
      <w:marRight w:val="0"/>
      <w:marTop w:val="0"/>
      <w:marBottom w:val="0"/>
      <w:divBdr>
        <w:top w:val="none" w:sz="0" w:space="0" w:color="auto"/>
        <w:left w:val="none" w:sz="0" w:space="0" w:color="auto"/>
        <w:bottom w:val="none" w:sz="0" w:space="0" w:color="auto"/>
        <w:right w:val="none" w:sz="0" w:space="0" w:color="auto"/>
      </w:divBdr>
    </w:div>
    <w:div w:id="1948271176">
      <w:bodyDiv w:val="1"/>
      <w:marLeft w:val="0"/>
      <w:marRight w:val="0"/>
      <w:marTop w:val="0"/>
      <w:marBottom w:val="0"/>
      <w:divBdr>
        <w:top w:val="none" w:sz="0" w:space="0" w:color="auto"/>
        <w:left w:val="none" w:sz="0" w:space="0" w:color="auto"/>
        <w:bottom w:val="none" w:sz="0" w:space="0" w:color="auto"/>
        <w:right w:val="none" w:sz="0" w:space="0" w:color="auto"/>
      </w:divBdr>
    </w:div>
    <w:div w:id="2018580857">
      <w:bodyDiv w:val="1"/>
      <w:marLeft w:val="0"/>
      <w:marRight w:val="0"/>
      <w:marTop w:val="0"/>
      <w:marBottom w:val="0"/>
      <w:divBdr>
        <w:top w:val="none" w:sz="0" w:space="0" w:color="auto"/>
        <w:left w:val="none" w:sz="0" w:space="0" w:color="auto"/>
        <w:bottom w:val="none" w:sz="0" w:space="0" w:color="auto"/>
        <w:right w:val="none" w:sz="0" w:space="0" w:color="auto"/>
      </w:divBdr>
    </w:div>
    <w:div w:id="2105877659">
      <w:bodyDiv w:val="1"/>
      <w:marLeft w:val="0"/>
      <w:marRight w:val="0"/>
      <w:marTop w:val="0"/>
      <w:marBottom w:val="0"/>
      <w:divBdr>
        <w:top w:val="none" w:sz="0" w:space="0" w:color="auto"/>
        <w:left w:val="none" w:sz="0" w:space="0" w:color="auto"/>
        <w:bottom w:val="none" w:sz="0" w:space="0" w:color="auto"/>
        <w:right w:val="none" w:sz="0" w:space="0" w:color="auto"/>
      </w:divBdr>
    </w:div>
    <w:div w:id="210653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hyperlink" Target="https://www.ncbi.nlm.nih.gov/pubmed/?term=Sch%C3%A4ffer%20AA%5BAuthor%5D&amp;cauthor=true&amp;cauthor_uid=28609482" TargetMode="External"/><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3.png"/><Relationship Id="rId42" Type="http://schemas.openxmlformats.org/officeDocument/2006/relationships/hyperlink" Target="https://www.ncbi.nlm.nih.gov/pubmed/?term=Jin+shaffer+GRAF"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hyperlink" Target="https://www.ncbi.nlm.nih.gov/pubmed/?term=Jin%20Y%5BAuthor%5D&amp;cauthor=true&amp;cauthor_uid=28609482"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oleObject" Target="embeddings/oleObject9.bin"/><Relationship Id="rId41" Type="http://schemas.openxmlformats.org/officeDocument/2006/relationships/hyperlink" Target="https://www.ncbi.nlm.nih.gov/pubmed/?term=Feolo%20M%5BAuthor%5D&amp;cauthor=true&amp;cauthor_uid=286094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oleObject" Target="embeddings/oleObject13.bin"/><Relationship Id="rId40" Type="http://schemas.openxmlformats.org/officeDocument/2006/relationships/hyperlink" Target="https://www.ncbi.nlm.nih.gov/pubmed/?term=Sherry%20ST%5BAuthor%5D&amp;cauthor=true&amp;cauthor_uid=28609482"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fontTable" Target="fontTable.xml"/><Relationship Id="rId10" Type="http://schemas.openxmlformats.org/officeDocument/2006/relationships/hyperlink" Target="mailto:dbgap-help@ncbi.nlm.nih.gov"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arch.cpan.org/~lds/GD-1.38/GD.pm"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oleObject" Target="embeddings/oleObject8.bin"/><Relationship Id="rId30" Type="http://schemas.openxmlformats.org/officeDocument/2006/relationships/image" Target="media/image11.png"/><Relationship Id="rId35" Type="http://schemas.openxmlformats.org/officeDocument/2006/relationships/oleObject" Target="embeddings/oleObject12.bin"/><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mailto:jinyu@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689AF-B2DA-4548-A1B7-5D4174D9D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5090</Words>
  <Characters>30011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NCBI-NLM-NIH</Company>
  <LinksUpToDate>false</LinksUpToDate>
  <CharactersWithSpaces>35031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Yumi (NIH/NLM/NCBI) [E]</dc:creator>
  <cp:keywords/>
  <dc:description/>
  <cp:lastModifiedBy>Jin, Yumi (NIH/NLM/NCBI) [E]</cp:lastModifiedBy>
  <cp:revision>2</cp:revision>
  <cp:lastPrinted>2016-05-11T13:41:00Z</cp:lastPrinted>
  <dcterms:created xsi:type="dcterms:W3CDTF">2018-04-17T20:58:00Z</dcterms:created>
  <dcterms:modified xsi:type="dcterms:W3CDTF">2018-04-17T20:58:00Z</dcterms:modified>
</cp:coreProperties>
</file>