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4BDD6" w14:textId="6B7FF9D0" w:rsidR="00122F9D" w:rsidRPr="00AB1D88" w:rsidRDefault="00B55A1D">
      <w:pPr>
        <w:rPr>
          <w:rFonts w:eastAsia="Times New Roman"/>
          <w:b/>
          <w:bCs/>
          <w:sz w:val="48"/>
          <w:szCs w:val="48"/>
          <w:u w:val="single"/>
        </w:rPr>
      </w:pPr>
      <w:r w:rsidRPr="00AB1D88">
        <w:rPr>
          <w:rFonts w:eastAsia="Times New Roman"/>
          <w:b/>
          <w:bCs/>
          <w:noProof/>
          <w:sz w:val="48"/>
          <w:szCs w:val="48"/>
          <w:u w:val="single"/>
        </w:rPr>
        <w:drawing>
          <wp:anchor distT="0" distB="0" distL="114300" distR="114300" simplePos="0" relativeHeight="251659264" behindDoc="0" locked="0" layoutInCell="1" allowOverlap="1" wp14:anchorId="3DA3FA4F" wp14:editId="1EFB1BA8">
            <wp:simplePos x="0" y="0"/>
            <wp:positionH relativeFrom="column">
              <wp:posOffset>-228600</wp:posOffset>
            </wp:positionH>
            <wp:positionV relativeFrom="paragraph">
              <wp:posOffset>805542</wp:posOffset>
            </wp:positionV>
            <wp:extent cx="6181090" cy="7140847"/>
            <wp:effectExtent l="0" t="0" r="0" b="3175"/>
            <wp:wrapTopAndBottom/>
            <wp:docPr id="123056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65154" name="Picture 1230565154"/>
                    <pic:cNvPicPr/>
                  </pic:nvPicPr>
                  <pic:blipFill>
                    <a:blip r:embed="rId4" cstate="print">
                      <a:extLst>
                        <a:ext uri="{28A0092B-C50C-407E-A947-70E740481C1C}">
                          <a14:useLocalDpi xmlns:a14="http://schemas.microsoft.com/office/drawing/2010/main" val="0"/>
                        </a:ext>
                      </a:extLst>
                    </a:blip>
                    <a:stretch>
                      <a:fillRect/>
                    </a:stretch>
                  </pic:blipFill>
                  <pic:spPr>
                    <a:xfrm>
                      <a:off x="0" y="0"/>
                      <a:ext cx="6181090" cy="7140847"/>
                    </a:xfrm>
                    <a:prstGeom prst="rect">
                      <a:avLst/>
                    </a:prstGeom>
                  </pic:spPr>
                </pic:pic>
              </a:graphicData>
            </a:graphic>
            <wp14:sizeRelH relativeFrom="margin">
              <wp14:pctWidth>0</wp14:pctWidth>
            </wp14:sizeRelH>
            <wp14:sizeRelV relativeFrom="margin">
              <wp14:pctHeight>0</wp14:pctHeight>
            </wp14:sizeRelV>
          </wp:anchor>
        </w:drawing>
      </w:r>
      <w:r w:rsidR="00F9526D" w:rsidRPr="00AB1D88">
        <w:rPr>
          <w:rFonts w:eastAsia="Times New Roman"/>
          <w:b/>
          <w:bCs/>
          <w:sz w:val="48"/>
          <w:szCs w:val="48"/>
          <w:u w:val="single"/>
        </w:rPr>
        <w:t>Global Business Development ( GBD Coin)</w:t>
      </w:r>
    </w:p>
    <w:p w14:paraId="17FE728B" w14:textId="77777777" w:rsidR="00122F9D" w:rsidRDefault="00122F9D">
      <w:pPr>
        <w:rPr>
          <w:rFonts w:eastAsia="Times New Roman"/>
          <w:b/>
          <w:bCs/>
        </w:rPr>
      </w:pPr>
    </w:p>
    <w:p w14:paraId="1AE8BFAE" w14:textId="77777777" w:rsidR="00122F9D" w:rsidRDefault="00122F9D">
      <w:pPr>
        <w:rPr>
          <w:rFonts w:eastAsia="Times New Roman"/>
          <w:b/>
          <w:bCs/>
        </w:rPr>
      </w:pPr>
    </w:p>
    <w:p w14:paraId="34F1B6D9" w14:textId="77777777" w:rsidR="009A186E" w:rsidRDefault="000A77FB">
      <w:pPr>
        <w:rPr>
          <w:rFonts w:eastAsia="Times New Roman"/>
          <w:b/>
          <w:bCs/>
        </w:rPr>
      </w:pPr>
      <w:r w:rsidRPr="002A4ADC">
        <w:rPr>
          <w:rFonts w:eastAsia="Times New Roman"/>
          <w:b/>
          <w:bCs/>
        </w:rPr>
        <w:lastRenderedPageBreak/>
        <w:br/>
      </w:r>
      <w:r w:rsidRPr="0090616B">
        <w:rPr>
          <w:rFonts w:eastAsia="Times New Roman"/>
          <w:b/>
          <w:bCs/>
          <w:sz w:val="40"/>
          <w:szCs w:val="40"/>
        </w:rPr>
        <w:t>Whitepaper for Global Business Development (GBD Coin)</w:t>
      </w:r>
      <w:r w:rsidRPr="0090616B">
        <w:rPr>
          <w:rFonts w:eastAsia="Times New Roman"/>
          <w:b/>
          <w:bCs/>
          <w:sz w:val="40"/>
          <w:szCs w:val="40"/>
        </w:rPr>
        <w:br/>
      </w:r>
      <w:r w:rsidRPr="002A4ADC">
        <w:rPr>
          <w:rFonts w:eastAsia="Times New Roman"/>
          <w:b/>
          <w:bCs/>
        </w:rPr>
        <w:br/>
        <w:t>Empowering Global Business and Promoting Human Equality through Decentralization</w:t>
      </w:r>
      <w:r w:rsidRPr="002A4ADC">
        <w:rPr>
          <w:rFonts w:eastAsia="Times New Roman"/>
          <w:b/>
          <w:bCs/>
        </w:rPr>
        <w:br/>
      </w:r>
      <w:r w:rsidRPr="002A4ADC">
        <w:rPr>
          <w:rFonts w:eastAsia="Times New Roman"/>
          <w:b/>
          <w:bCs/>
        </w:rPr>
        <w:br/>
        <w:t>Version 1.0 | September 2024</w:t>
      </w:r>
      <w:r w:rsidRPr="002A4ADC">
        <w:rPr>
          <w:rFonts w:eastAsia="Times New Roman"/>
          <w:b/>
          <w:bCs/>
        </w:rPr>
        <w:br/>
      </w:r>
      <w:r w:rsidRPr="002A4ADC">
        <w:rPr>
          <w:rFonts w:eastAsia="Times New Roman"/>
          <w:b/>
          <w:bCs/>
        </w:rPr>
        <w:br/>
      </w:r>
      <w:r w:rsidRPr="002A4ADC">
        <w:rPr>
          <w:rFonts w:eastAsia="Times New Roman"/>
          <w:b/>
          <w:bCs/>
        </w:rPr>
        <w:br/>
        <w:t>Abstract</w:t>
      </w:r>
      <w:r w:rsidRPr="002A4ADC">
        <w:rPr>
          <w:rFonts w:eastAsia="Times New Roman"/>
          <w:b/>
          <w:bCs/>
        </w:rPr>
        <w:br/>
      </w:r>
      <w:r w:rsidRPr="002A4ADC">
        <w:rPr>
          <w:rFonts w:eastAsia="Times New Roman"/>
          <w:b/>
          <w:bCs/>
        </w:rPr>
        <w:br/>
        <w:t xml:space="preserve">The Global Business Development (GBD Coin) is a decentralized digital asset dedicated to empowering global business and advocating for human equality. Built on the BNB Smart Chain (BEP-20), GBD Coin facilitates cross-border transactions and provides liquidity to ensure stability in volatile markets. By integrating decentralized financial solutions, GBD aims to create a platform that fosters peace, happiness, and prosperity worldwide. This whitepaper outlines the vision, mission, technical specifications, </w:t>
      </w:r>
      <w:proofErr w:type="spellStart"/>
      <w:r w:rsidRPr="002A4ADC">
        <w:rPr>
          <w:rFonts w:eastAsia="Times New Roman"/>
          <w:b/>
          <w:bCs/>
        </w:rPr>
        <w:t>tokenomics</w:t>
      </w:r>
      <w:proofErr w:type="spellEnd"/>
      <w:r w:rsidRPr="002A4ADC">
        <w:rPr>
          <w:rFonts w:eastAsia="Times New Roman"/>
          <w:b/>
          <w:bCs/>
        </w:rPr>
        <w:t>, and roadmap of GBD Coin, demonstrating how it supports both businesses and social good on a global scale.</w:t>
      </w:r>
      <w:r w:rsidRPr="002A4ADC">
        <w:rPr>
          <w:rFonts w:eastAsia="Times New Roman"/>
          <w:b/>
          <w:bCs/>
        </w:rPr>
        <w:br/>
      </w:r>
      <w:r w:rsidRPr="002A4ADC">
        <w:rPr>
          <w:rFonts w:eastAsia="Times New Roman"/>
          <w:b/>
          <w:bCs/>
        </w:rPr>
        <w:br/>
      </w:r>
      <w:r w:rsidRPr="002A4ADC">
        <w:rPr>
          <w:rFonts w:eastAsia="Times New Roman"/>
          <w:b/>
          <w:bCs/>
        </w:rPr>
        <w:br/>
        <w:t>1. Introduction</w:t>
      </w:r>
      <w:r w:rsidRPr="002A4ADC">
        <w:rPr>
          <w:rFonts w:eastAsia="Times New Roman"/>
          <w:b/>
          <w:bCs/>
        </w:rPr>
        <w:br/>
      </w:r>
      <w:r w:rsidRPr="002A4ADC">
        <w:rPr>
          <w:rFonts w:eastAsia="Times New Roman"/>
          <w:b/>
          <w:bCs/>
        </w:rPr>
        <w:br/>
        <w:t>In today’s rapidly evolving digital economy, businesses are increasingly looking for fast, secure, and low-cost ways to engage in global transactions. However, traditional financial systems are often inefficient, slow, and costly, creating barriers for companies seeking international growth. Simultaneously, many communities worldwide face inequality, lack of resources, and missed opportunities for development.</w:t>
      </w:r>
      <w:r w:rsidRPr="002A4ADC">
        <w:rPr>
          <w:rFonts w:eastAsia="Times New Roman"/>
          <w:b/>
          <w:bCs/>
        </w:rPr>
        <w:br/>
      </w:r>
      <w:r w:rsidRPr="002A4ADC">
        <w:rPr>
          <w:rFonts w:eastAsia="Times New Roman"/>
          <w:b/>
          <w:bCs/>
        </w:rPr>
        <w:br/>
        <w:t>Global Business Development (GBD Coin) aims to solve these problems by providing a decentralized financial solution that not only supports businesses but also contributes to global peace, equality, and happiness. By allowing seamless cross-border transactions and ensuring liquidity stability, GBD Coin drives economic empowerment while promoting social causes that uplift communities.</w:t>
      </w:r>
      <w:r w:rsidRPr="002A4ADC">
        <w:rPr>
          <w:rFonts w:eastAsia="Times New Roman"/>
          <w:b/>
          <w:bCs/>
        </w:rPr>
        <w:br/>
      </w:r>
      <w:r w:rsidRPr="002A4ADC">
        <w:rPr>
          <w:rFonts w:eastAsia="Times New Roman"/>
          <w:b/>
          <w:bCs/>
        </w:rPr>
        <w:br/>
      </w:r>
      <w:r w:rsidRPr="002A4ADC">
        <w:rPr>
          <w:rFonts w:eastAsia="Times New Roman"/>
          <w:b/>
          <w:bCs/>
        </w:rPr>
        <w:lastRenderedPageBreak/>
        <w:br/>
        <w:t>2. Mission &amp; Vision</w:t>
      </w:r>
      <w:r w:rsidRPr="002A4ADC">
        <w:rPr>
          <w:rFonts w:eastAsia="Times New Roman"/>
          <w:b/>
          <w:bCs/>
        </w:rPr>
        <w:br/>
      </w:r>
      <w:r w:rsidRPr="002A4ADC">
        <w:rPr>
          <w:rFonts w:eastAsia="Times New Roman"/>
          <w:b/>
          <w:bCs/>
        </w:rPr>
        <w:br/>
        <w:t>Mission Statement</w:t>
      </w:r>
      <w:r w:rsidRPr="002A4ADC">
        <w:rPr>
          <w:rFonts w:eastAsia="Times New Roman"/>
          <w:b/>
          <w:bCs/>
        </w:rPr>
        <w:br/>
      </w:r>
      <w:r w:rsidRPr="002A4ADC">
        <w:rPr>
          <w:rFonts w:eastAsia="Times New Roman"/>
          <w:b/>
          <w:bCs/>
        </w:rPr>
        <w:br/>
        <w:t>Our mission is to promote peace, happiness, and global prosperity by providing businesses with decentralized tools that remove financial barriers, while also supporting initiatives that advocate for human equality and well-being.</w:t>
      </w:r>
      <w:r w:rsidRPr="002A4ADC">
        <w:rPr>
          <w:rFonts w:eastAsia="Times New Roman"/>
          <w:b/>
          <w:bCs/>
        </w:rPr>
        <w:br/>
      </w:r>
      <w:r w:rsidRPr="002A4ADC">
        <w:rPr>
          <w:rFonts w:eastAsia="Times New Roman"/>
          <w:b/>
          <w:bCs/>
        </w:rPr>
        <w:br/>
        <w:t>Vision</w:t>
      </w:r>
      <w:r w:rsidRPr="002A4ADC">
        <w:rPr>
          <w:rFonts w:eastAsia="Times New Roman"/>
          <w:b/>
          <w:bCs/>
        </w:rPr>
        <w:br/>
      </w:r>
      <w:r w:rsidRPr="002A4ADC">
        <w:rPr>
          <w:rFonts w:eastAsia="Times New Roman"/>
          <w:b/>
          <w:bCs/>
        </w:rPr>
        <w:br/>
        <w:t>To become the world’s leading digital asset supporting global business expansion, human equality, and initiatives that foster peace and harmony across nations.</w:t>
      </w:r>
      <w:r w:rsidRPr="002A4ADC">
        <w:rPr>
          <w:rFonts w:eastAsia="Times New Roman"/>
          <w:b/>
          <w:bCs/>
        </w:rPr>
        <w:br/>
      </w:r>
      <w:r w:rsidRPr="002A4ADC">
        <w:rPr>
          <w:rFonts w:eastAsia="Times New Roman"/>
          <w:b/>
          <w:bCs/>
        </w:rPr>
        <w:br/>
      </w:r>
      <w:r w:rsidRPr="002A4ADC">
        <w:rPr>
          <w:rFonts w:eastAsia="Times New Roman"/>
          <w:b/>
          <w:bCs/>
        </w:rPr>
        <w:br/>
      </w:r>
      <w:r w:rsidRPr="002A4ADC">
        <w:rPr>
          <w:rFonts w:eastAsia="Times New Roman"/>
          <w:b/>
          <w:bCs/>
        </w:rPr>
        <w:br/>
        <w:t>3. The Problem</w:t>
      </w:r>
      <w:r w:rsidRPr="002A4ADC">
        <w:rPr>
          <w:rFonts w:eastAsia="Times New Roman"/>
          <w:b/>
          <w:bCs/>
        </w:rPr>
        <w:br/>
      </w:r>
      <w:r w:rsidRPr="002A4ADC">
        <w:rPr>
          <w:rFonts w:eastAsia="Times New Roman"/>
          <w:b/>
          <w:bCs/>
        </w:rPr>
        <w:br/>
        <w:t>Global Business Barriers:</w:t>
      </w:r>
      <w:r w:rsidRPr="002A4ADC">
        <w:rPr>
          <w:rFonts w:eastAsia="Times New Roman"/>
          <w:b/>
          <w:bCs/>
        </w:rPr>
        <w:br/>
      </w:r>
      <w:r w:rsidRPr="002A4ADC">
        <w:rPr>
          <w:rFonts w:eastAsia="Times New Roman"/>
          <w:b/>
          <w:bCs/>
        </w:rPr>
        <w:br/>
        <w:t>High Transaction Fees: Traditional cross-border transactions are often expensive due to fees and intermediary systems.</w:t>
      </w:r>
      <w:r w:rsidRPr="002A4ADC">
        <w:rPr>
          <w:rFonts w:eastAsia="Times New Roman"/>
          <w:b/>
          <w:bCs/>
        </w:rPr>
        <w:br/>
      </w:r>
      <w:r w:rsidRPr="002A4ADC">
        <w:rPr>
          <w:rFonts w:eastAsia="Times New Roman"/>
          <w:b/>
          <w:bCs/>
        </w:rPr>
        <w:br/>
        <w:t>Slow Transaction Times: Payments can take days to process, creating inefficiencies in international trade.</w:t>
      </w:r>
      <w:r w:rsidRPr="002A4ADC">
        <w:rPr>
          <w:rFonts w:eastAsia="Times New Roman"/>
          <w:b/>
          <w:bCs/>
        </w:rPr>
        <w:br/>
      </w:r>
      <w:r w:rsidRPr="002A4ADC">
        <w:rPr>
          <w:rFonts w:eastAsia="Times New Roman"/>
          <w:b/>
          <w:bCs/>
        </w:rPr>
        <w:br/>
        <w:t>Lack of Access: Small businesses and individuals, especially in developing regions, are often left out of global markets due to limited access to financial services.</w:t>
      </w:r>
      <w:r w:rsidRPr="002A4ADC">
        <w:rPr>
          <w:rFonts w:eastAsia="Times New Roman"/>
          <w:b/>
          <w:bCs/>
        </w:rPr>
        <w:br/>
      </w:r>
      <w:r w:rsidRPr="002A4ADC">
        <w:rPr>
          <w:rFonts w:eastAsia="Times New Roman"/>
          <w:b/>
          <w:bCs/>
        </w:rPr>
        <w:br/>
      </w:r>
      <w:r w:rsidRPr="002A4ADC">
        <w:rPr>
          <w:rFonts w:eastAsia="Times New Roman"/>
          <w:b/>
          <w:bCs/>
        </w:rPr>
        <w:br/>
        <w:t>Human Equality Challenges:</w:t>
      </w:r>
      <w:r w:rsidRPr="002A4ADC">
        <w:rPr>
          <w:rFonts w:eastAsia="Times New Roman"/>
          <w:b/>
          <w:bCs/>
        </w:rPr>
        <w:br/>
      </w:r>
      <w:r w:rsidRPr="002A4ADC">
        <w:rPr>
          <w:rFonts w:eastAsia="Times New Roman"/>
          <w:b/>
          <w:bCs/>
        </w:rPr>
        <w:br/>
        <w:t>Global Inequality: Many regions experience economic disparity, lack of access to resources, and unequal opportunities.</w:t>
      </w:r>
      <w:r w:rsidRPr="002A4ADC">
        <w:rPr>
          <w:rFonts w:eastAsia="Times New Roman"/>
          <w:b/>
          <w:bCs/>
        </w:rPr>
        <w:br/>
      </w:r>
      <w:r w:rsidRPr="002A4ADC">
        <w:rPr>
          <w:rFonts w:eastAsia="Times New Roman"/>
          <w:b/>
          <w:bCs/>
        </w:rPr>
        <w:br/>
        <w:t>Lack of Support for Social Causes: There is often insufficient funding for initiatives promoting peace, education, and social welfare.</w:t>
      </w:r>
      <w:r w:rsidRPr="002A4ADC">
        <w:rPr>
          <w:rFonts w:eastAsia="Times New Roman"/>
          <w:b/>
          <w:bCs/>
        </w:rPr>
        <w:br/>
      </w:r>
      <w:r w:rsidRPr="002A4ADC">
        <w:rPr>
          <w:rFonts w:eastAsia="Times New Roman"/>
          <w:b/>
          <w:bCs/>
        </w:rPr>
        <w:br/>
      </w:r>
      <w:r w:rsidRPr="002A4ADC">
        <w:rPr>
          <w:rFonts w:eastAsia="Times New Roman"/>
          <w:b/>
          <w:bCs/>
        </w:rPr>
        <w:lastRenderedPageBreak/>
        <w:br/>
        <w:t>4. The GBD Coin Solution</w:t>
      </w:r>
      <w:r w:rsidRPr="002A4ADC">
        <w:rPr>
          <w:rFonts w:eastAsia="Times New Roman"/>
          <w:b/>
          <w:bCs/>
        </w:rPr>
        <w:br/>
      </w:r>
      <w:r w:rsidRPr="002A4ADC">
        <w:rPr>
          <w:rFonts w:eastAsia="Times New Roman"/>
          <w:b/>
          <w:bCs/>
        </w:rPr>
        <w:br/>
        <w:t xml:space="preserve">GBD Coin aims to address these challenges by leveraging </w:t>
      </w:r>
      <w:proofErr w:type="spellStart"/>
      <w:r w:rsidRPr="002A4ADC">
        <w:rPr>
          <w:rFonts w:eastAsia="Times New Roman"/>
          <w:b/>
          <w:bCs/>
        </w:rPr>
        <w:t>blockchain</w:t>
      </w:r>
      <w:proofErr w:type="spellEnd"/>
      <w:r w:rsidRPr="002A4ADC">
        <w:rPr>
          <w:rFonts w:eastAsia="Times New Roman"/>
          <w:b/>
          <w:bCs/>
        </w:rPr>
        <w:t xml:space="preserve"> technology to:</w:t>
      </w:r>
      <w:r w:rsidRPr="002A4ADC">
        <w:rPr>
          <w:rFonts w:eastAsia="Times New Roman"/>
          <w:b/>
          <w:bCs/>
        </w:rPr>
        <w:br/>
      </w:r>
      <w:r w:rsidRPr="002A4ADC">
        <w:rPr>
          <w:rFonts w:eastAsia="Times New Roman"/>
          <w:b/>
          <w:bCs/>
        </w:rPr>
        <w:br/>
        <w:t>Facilitate Cross-Border Transactions: Provide businesses and individuals with a decentralized, low-cost, and fast method for international payments.</w:t>
      </w:r>
      <w:r w:rsidRPr="002A4ADC">
        <w:rPr>
          <w:rFonts w:eastAsia="Times New Roman"/>
          <w:b/>
          <w:bCs/>
        </w:rPr>
        <w:br/>
      </w:r>
      <w:r w:rsidRPr="002A4ADC">
        <w:rPr>
          <w:rFonts w:eastAsia="Times New Roman"/>
          <w:b/>
          <w:bCs/>
        </w:rPr>
        <w:br/>
        <w:t>Support Global Peace Initiatives: Allocate a portion of the coin’s funds to projects that advocate for peace, education, and equality.</w:t>
      </w:r>
      <w:r w:rsidRPr="002A4ADC">
        <w:rPr>
          <w:rFonts w:eastAsia="Times New Roman"/>
          <w:b/>
          <w:bCs/>
        </w:rPr>
        <w:br/>
      </w:r>
      <w:r w:rsidRPr="002A4ADC">
        <w:rPr>
          <w:rFonts w:eastAsia="Times New Roman"/>
          <w:b/>
          <w:bCs/>
        </w:rPr>
        <w:br/>
        <w:t xml:space="preserve">Ensure Liquidity Stability: Large liquidity pools, such as the 100 million USDC pool on </w:t>
      </w:r>
      <w:proofErr w:type="spellStart"/>
      <w:r w:rsidRPr="002A4ADC">
        <w:rPr>
          <w:rFonts w:eastAsia="Times New Roman"/>
          <w:b/>
          <w:bCs/>
        </w:rPr>
        <w:t>PancakeSwap</w:t>
      </w:r>
      <w:proofErr w:type="spellEnd"/>
      <w:r w:rsidRPr="002A4ADC">
        <w:rPr>
          <w:rFonts w:eastAsia="Times New Roman"/>
          <w:b/>
          <w:bCs/>
        </w:rPr>
        <w:t>, ensure price stability and reduce volatility.</w:t>
      </w:r>
      <w:r w:rsidRPr="002A4ADC">
        <w:rPr>
          <w:rFonts w:eastAsia="Times New Roman"/>
          <w:b/>
          <w:bCs/>
        </w:rPr>
        <w:br/>
      </w:r>
      <w:r w:rsidRPr="002A4ADC">
        <w:rPr>
          <w:rFonts w:eastAsia="Times New Roman"/>
          <w:b/>
          <w:bCs/>
        </w:rPr>
        <w:br/>
      </w:r>
      <w:r w:rsidRPr="002A4ADC">
        <w:rPr>
          <w:rFonts w:eastAsia="Times New Roman"/>
          <w:b/>
          <w:bCs/>
        </w:rPr>
        <w:br/>
        <w:t>By integrating decentralized finance (</w:t>
      </w:r>
      <w:proofErr w:type="spellStart"/>
      <w:r w:rsidRPr="002A4ADC">
        <w:rPr>
          <w:rFonts w:eastAsia="Times New Roman"/>
          <w:b/>
          <w:bCs/>
        </w:rPr>
        <w:t>DeFi</w:t>
      </w:r>
      <w:proofErr w:type="spellEnd"/>
      <w:r w:rsidRPr="002A4ADC">
        <w:rPr>
          <w:rFonts w:eastAsia="Times New Roman"/>
          <w:b/>
          <w:bCs/>
        </w:rPr>
        <w:t>) with socially conscious objectives, GBD Coin creates a platform where businesses and communities can thrive together.</w:t>
      </w:r>
      <w:r w:rsidRPr="002A4ADC">
        <w:rPr>
          <w:rFonts w:eastAsia="Times New Roman"/>
          <w:b/>
          <w:bCs/>
        </w:rPr>
        <w:br/>
      </w:r>
      <w:r w:rsidRPr="002A4ADC">
        <w:rPr>
          <w:rFonts w:eastAsia="Times New Roman"/>
          <w:b/>
          <w:bCs/>
        </w:rPr>
        <w:br/>
      </w:r>
      <w:r w:rsidRPr="002A4ADC">
        <w:rPr>
          <w:rFonts w:eastAsia="Times New Roman"/>
          <w:b/>
          <w:bCs/>
        </w:rPr>
        <w:br/>
        <w:t>5. Use Cases of GBD Coin</w:t>
      </w:r>
      <w:r w:rsidRPr="002A4ADC">
        <w:rPr>
          <w:rFonts w:eastAsia="Times New Roman"/>
          <w:b/>
          <w:bCs/>
        </w:rPr>
        <w:br/>
      </w:r>
      <w:r w:rsidRPr="002A4ADC">
        <w:rPr>
          <w:rFonts w:eastAsia="Times New Roman"/>
          <w:b/>
          <w:bCs/>
        </w:rPr>
        <w:br/>
        <w:t>1. Cross-Border Payments</w:t>
      </w:r>
      <w:r w:rsidRPr="002A4ADC">
        <w:rPr>
          <w:rFonts w:eastAsia="Times New Roman"/>
          <w:b/>
          <w:bCs/>
        </w:rPr>
        <w:br/>
      </w:r>
      <w:r w:rsidRPr="002A4ADC">
        <w:rPr>
          <w:rFonts w:eastAsia="Times New Roman"/>
          <w:b/>
          <w:bCs/>
        </w:rPr>
        <w:br/>
        <w:t>GBD Coin enables fast, low-cost payments across borders, allowing businesses to seamlessly operate on an international scale. With minimal transaction fees and high security, GBD Coin facilitates global trade and investment.</w:t>
      </w:r>
      <w:r w:rsidRPr="002A4ADC">
        <w:rPr>
          <w:rFonts w:eastAsia="Times New Roman"/>
          <w:b/>
          <w:bCs/>
        </w:rPr>
        <w:br/>
      </w:r>
      <w:r w:rsidRPr="002A4ADC">
        <w:rPr>
          <w:rFonts w:eastAsia="Times New Roman"/>
          <w:b/>
          <w:bCs/>
        </w:rPr>
        <w:br/>
        <w:t>2. Liquidity Pools and Staking</w:t>
      </w:r>
      <w:r w:rsidRPr="002A4ADC">
        <w:rPr>
          <w:rFonts w:eastAsia="Times New Roman"/>
          <w:b/>
          <w:bCs/>
        </w:rPr>
        <w:br/>
      </w:r>
      <w:r w:rsidRPr="002A4ADC">
        <w:rPr>
          <w:rFonts w:eastAsia="Times New Roman"/>
          <w:b/>
          <w:bCs/>
        </w:rPr>
        <w:br/>
        <w:t>Holders of GBD Coin can participate in liquidity pools, ensuring stable token prices. By staking GBD Coin in these pools, users earn rewards, further promoting liquidity and growth within the ecosystem.</w:t>
      </w:r>
      <w:r w:rsidRPr="002A4ADC">
        <w:rPr>
          <w:rFonts w:eastAsia="Times New Roman"/>
          <w:b/>
          <w:bCs/>
        </w:rPr>
        <w:br/>
      </w:r>
      <w:r w:rsidRPr="002A4ADC">
        <w:rPr>
          <w:rFonts w:eastAsia="Times New Roman"/>
          <w:b/>
          <w:bCs/>
        </w:rPr>
        <w:br/>
        <w:t>3. Humanitarian Projects</w:t>
      </w:r>
      <w:r w:rsidRPr="002A4ADC">
        <w:rPr>
          <w:rFonts w:eastAsia="Times New Roman"/>
          <w:b/>
          <w:bCs/>
        </w:rPr>
        <w:br/>
      </w:r>
      <w:r w:rsidRPr="002A4ADC">
        <w:rPr>
          <w:rFonts w:eastAsia="Times New Roman"/>
          <w:b/>
          <w:bCs/>
        </w:rPr>
        <w:br/>
        <w:t>A portion of GBD Coin’s revenue will be used to support initiatives that promote peace, human equality, and sustainable development. This includes funding for education, social welfare programs, and peace-building initiatives in conflict regions.</w:t>
      </w:r>
      <w:r w:rsidRPr="002A4ADC">
        <w:rPr>
          <w:rFonts w:eastAsia="Times New Roman"/>
          <w:b/>
          <w:bCs/>
        </w:rPr>
        <w:br/>
      </w:r>
      <w:r w:rsidRPr="002A4ADC">
        <w:rPr>
          <w:rFonts w:eastAsia="Times New Roman"/>
          <w:b/>
          <w:bCs/>
        </w:rPr>
        <w:lastRenderedPageBreak/>
        <w:t>6. Technology</w:t>
      </w:r>
      <w:r w:rsidRPr="002A4ADC">
        <w:rPr>
          <w:rFonts w:eastAsia="Times New Roman"/>
          <w:b/>
          <w:bCs/>
        </w:rPr>
        <w:br/>
      </w:r>
      <w:r w:rsidRPr="002A4ADC">
        <w:rPr>
          <w:rFonts w:eastAsia="Times New Roman"/>
          <w:b/>
          <w:bCs/>
        </w:rPr>
        <w:br/>
        <w:t>GBD Coin is built on BNB Smart Chain (BEP-20), ensuring scalability, security, and low transaction fees. The BNB Chain was chosen for its efficiency, allowing fast transactions at low cost.</w:t>
      </w:r>
      <w:r w:rsidRPr="002A4ADC">
        <w:rPr>
          <w:rFonts w:eastAsia="Times New Roman"/>
          <w:b/>
          <w:bCs/>
        </w:rPr>
        <w:br/>
      </w:r>
      <w:r w:rsidRPr="002A4ADC">
        <w:rPr>
          <w:rFonts w:eastAsia="Times New Roman"/>
          <w:b/>
          <w:bCs/>
        </w:rPr>
        <w:br/>
        <w:t>Key Technological Features:</w:t>
      </w:r>
      <w:r w:rsidRPr="002A4ADC">
        <w:rPr>
          <w:rFonts w:eastAsia="Times New Roman"/>
          <w:b/>
          <w:bCs/>
        </w:rPr>
        <w:br/>
      </w:r>
      <w:r w:rsidRPr="002A4ADC">
        <w:rPr>
          <w:rFonts w:eastAsia="Times New Roman"/>
          <w:b/>
          <w:bCs/>
        </w:rPr>
        <w:br/>
        <w:t>Fast Transaction Speeds: Transactions are processed quickly, allowing businesses to operate efficiently.</w:t>
      </w:r>
    </w:p>
    <w:p w14:paraId="055708B0" w14:textId="77777777" w:rsidR="009A186E" w:rsidRDefault="000A77FB">
      <w:pPr>
        <w:rPr>
          <w:rFonts w:eastAsia="Times New Roman"/>
          <w:b/>
          <w:bCs/>
        </w:rPr>
      </w:pPr>
      <w:r w:rsidRPr="002A4ADC">
        <w:rPr>
          <w:rFonts w:eastAsia="Times New Roman"/>
          <w:b/>
          <w:bCs/>
        </w:rPr>
        <w:br/>
        <w:t>Low Transaction Fees: Designed for global payments, minimizing the cost of cross-border transfers.</w:t>
      </w:r>
    </w:p>
    <w:p w14:paraId="7341817A" w14:textId="77777777" w:rsidR="00D57F93" w:rsidRDefault="000A77FB">
      <w:pPr>
        <w:rPr>
          <w:rFonts w:eastAsia="Times New Roman"/>
          <w:b/>
          <w:bCs/>
        </w:rPr>
      </w:pPr>
      <w:r w:rsidRPr="002A4ADC">
        <w:rPr>
          <w:rFonts w:eastAsia="Times New Roman"/>
          <w:b/>
          <w:bCs/>
        </w:rPr>
        <w:br/>
        <w:t xml:space="preserve">Decentralized and Secure: Leveraging </w:t>
      </w:r>
      <w:proofErr w:type="spellStart"/>
      <w:r w:rsidRPr="002A4ADC">
        <w:rPr>
          <w:rFonts w:eastAsia="Times New Roman"/>
          <w:b/>
          <w:bCs/>
        </w:rPr>
        <w:t>blockchain</w:t>
      </w:r>
      <w:proofErr w:type="spellEnd"/>
      <w:r w:rsidRPr="002A4ADC">
        <w:rPr>
          <w:rFonts w:eastAsia="Times New Roman"/>
          <w:b/>
          <w:bCs/>
        </w:rPr>
        <w:t xml:space="preserve"> technology ensures the network is transparent and secure from malicious actors.</w:t>
      </w:r>
      <w:r w:rsidRPr="002A4ADC">
        <w:rPr>
          <w:rFonts w:eastAsia="Times New Roman"/>
          <w:b/>
          <w:bCs/>
        </w:rPr>
        <w:br/>
      </w:r>
      <w:r w:rsidRPr="002A4ADC">
        <w:rPr>
          <w:rFonts w:eastAsia="Times New Roman"/>
          <w:b/>
          <w:bCs/>
        </w:rPr>
        <w:br/>
        <w:t xml:space="preserve">7. </w:t>
      </w:r>
      <w:proofErr w:type="spellStart"/>
      <w:r w:rsidRPr="002A4ADC">
        <w:rPr>
          <w:rFonts w:eastAsia="Times New Roman"/>
          <w:b/>
          <w:bCs/>
        </w:rPr>
        <w:t>Tokenomics</w:t>
      </w:r>
      <w:proofErr w:type="spellEnd"/>
      <w:r w:rsidRPr="002A4ADC">
        <w:rPr>
          <w:rFonts w:eastAsia="Times New Roman"/>
          <w:b/>
          <w:bCs/>
        </w:rPr>
        <w:br/>
      </w:r>
      <w:r w:rsidRPr="002A4ADC">
        <w:rPr>
          <w:rFonts w:eastAsia="Times New Roman"/>
          <w:b/>
          <w:bCs/>
        </w:rPr>
        <w:br/>
        <w:t>Token Name: Global Business Development (GBD)</w:t>
      </w:r>
      <w:r w:rsidRPr="002A4ADC">
        <w:rPr>
          <w:rFonts w:eastAsia="Times New Roman"/>
          <w:b/>
          <w:bCs/>
        </w:rPr>
        <w:br/>
      </w:r>
      <w:r w:rsidRPr="002A4ADC">
        <w:rPr>
          <w:rFonts w:eastAsia="Times New Roman"/>
          <w:b/>
          <w:bCs/>
        </w:rPr>
        <w:br/>
        <w:t>Symbol: GBD</w:t>
      </w:r>
      <w:r w:rsidRPr="002A4ADC">
        <w:rPr>
          <w:rFonts w:eastAsia="Times New Roman"/>
          <w:b/>
          <w:bCs/>
        </w:rPr>
        <w:br/>
      </w:r>
      <w:r w:rsidRPr="002A4ADC">
        <w:rPr>
          <w:rFonts w:eastAsia="Times New Roman"/>
          <w:b/>
          <w:bCs/>
        </w:rPr>
        <w:br/>
        <w:t>Total Supply: 2,100,000 GBD</w:t>
      </w:r>
      <w:r w:rsidRPr="002A4ADC">
        <w:rPr>
          <w:rFonts w:eastAsia="Times New Roman"/>
          <w:b/>
          <w:bCs/>
        </w:rPr>
        <w:br/>
      </w:r>
      <w:r w:rsidRPr="002A4ADC">
        <w:rPr>
          <w:rFonts w:eastAsia="Times New Roman"/>
          <w:b/>
          <w:bCs/>
        </w:rPr>
        <w:br/>
        <w:t>Decimals: 18</w:t>
      </w:r>
      <w:r w:rsidRPr="002A4ADC">
        <w:rPr>
          <w:rFonts w:eastAsia="Times New Roman"/>
          <w:b/>
          <w:bCs/>
        </w:rPr>
        <w:br/>
      </w:r>
      <w:r w:rsidRPr="002A4ADC">
        <w:rPr>
          <w:rFonts w:eastAsia="Times New Roman"/>
          <w:b/>
          <w:bCs/>
        </w:rPr>
        <w:br/>
        <w:t>Token Distribution:</w:t>
      </w:r>
      <w:r w:rsidRPr="002A4ADC">
        <w:rPr>
          <w:rFonts w:eastAsia="Times New Roman"/>
          <w:b/>
          <w:bCs/>
        </w:rPr>
        <w:br/>
      </w:r>
      <w:r w:rsidRPr="002A4ADC">
        <w:rPr>
          <w:rFonts w:eastAsia="Times New Roman"/>
          <w:b/>
          <w:bCs/>
        </w:rPr>
        <w:br/>
        <w:t>50% added to liquidity pools to ensure market stability.</w:t>
      </w:r>
      <w:r w:rsidRPr="002A4ADC">
        <w:rPr>
          <w:rFonts w:eastAsia="Times New Roman"/>
          <w:b/>
          <w:bCs/>
        </w:rPr>
        <w:br/>
      </w:r>
      <w:r w:rsidRPr="002A4ADC">
        <w:rPr>
          <w:rFonts w:eastAsia="Times New Roman"/>
          <w:b/>
          <w:bCs/>
        </w:rPr>
        <w:br/>
        <w:t>15% allocated to development and partnerships.</w:t>
      </w:r>
      <w:r w:rsidRPr="002A4ADC">
        <w:rPr>
          <w:rFonts w:eastAsia="Times New Roman"/>
          <w:b/>
          <w:bCs/>
        </w:rPr>
        <w:br/>
      </w:r>
      <w:r w:rsidRPr="002A4ADC">
        <w:rPr>
          <w:rFonts w:eastAsia="Times New Roman"/>
          <w:b/>
          <w:bCs/>
        </w:rPr>
        <w:br/>
        <w:t>10% reserved for staking rewards.</w:t>
      </w:r>
      <w:r w:rsidRPr="002A4ADC">
        <w:rPr>
          <w:rFonts w:eastAsia="Times New Roman"/>
          <w:b/>
          <w:bCs/>
        </w:rPr>
        <w:br/>
      </w:r>
      <w:r w:rsidRPr="002A4ADC">
        <w:rPr>
          <w:rFonts w:eastAsia="Times New Roman"/>
          <w:b/>
          <w:bCs/>
        </w:rPr>
        <w:br/>
        <w:t>15% for marketing and ecosystem growth.</w:t>
      </w:r>
      <w:r w:rsidRPr="002A4ADC">
        <w:rPr>
          <w:rFonts w:eastAsia="Times New Roman"/>
          <w:b/>
          <w:bCs/>
        </w:rPr>
        <w:br/>
        <w:t>10% for philanthropic and equality-driven projects.</w:t>
      </w:r>
      <w:r w:rsidRPr="002A4ADC">
        <w:rPr>
          <w:rFonts w:eastAsia="Times New Roman"/>
          <w:b/>
          <w:bCs/>
        </w:rPr>
        <w:br/>
      </w:r>
      <w:r w:rsidRPr="002A4ADC">
        <w:rPr>
          <w:rFonts w:eastAsia="Times New Roman"/>
          <w:b/>
          <w:bCs/>
        </w:rPr>
        <w:lastRenderedPageBreak/>
        <w:br/>
      </w:r>
      <w:r w:rsidRPr="002A4ADC">
        <w:rPr>
          <w:rFonts w:eastAsia="Times New Roman"/>
          <w:b/>
          <w:bCs/>
        </w:rPr>
        <w:br/>
        <w:t>Liquidity Pools:</w:t>
      </w:r>
      <w:r w:rsidRPr="002A4ADC">
        <w:rPr>
          <w:rFonts w:eastAsia="Times New Roman"/>
          <w:b/>
          <w:bCs/>
        </w:rPr>
        <w:br/>
      </w:r>
      <w:r w:rsidRPr="002A4ADC">
        <w:rPr>
          <w:rFonts w:eastAsia="Times New Roman"/>
          <w:b/>
          <w:bCs/>
        </w:rPr>
        <w:br/>
        <w:t xml:space="preserve">A large USDC pool (100 million USDC) ensures stability, making GBD Coin an ideal asset for both small and large investors. </w:t>
      </w:r>
      <w:proofErr w:type="spellStart"/>
      <w:r w:rsidRPr="002A4ADC">
        <w:rPr>
          <w:rFonts w:eastAsia="Times New Roman"/>
          <w:b/>
          <w:bCs/>
        </w:rPr>
        <w:t>PancakeSwap</w:t>
      </w:r>
      <w:proofErr w:type="spellEnd"/>
      <w:r w:rsidRPr="002A4ADC">
        <w:rPr>
          <w:rFonts w:eastAsia="Times New Roman"/>
          <w:b/>
          <w:bCs/>
        </w:rPr>
        <w:t xml:space="preserve"> pools allow for flexibility, giving users the ability to swap tokens with ease.</w:t>
      </w:r>
      <w:r w:rsidRPr="002A4ADC">
        <w:rPr>
          <w:rFonts w:eastAsia="Times New Roman"/>
          <w:b/>
          <w:bCs/>
        </w:rPr>
        <w:br/>
      </w:r>
      <w:r w:rsidRPr="002A4ADC">
        <w:rPr>
          <w:rFonts w:eastAsia="Times New Roman"/>
          <w:b/>
          <w:bCs/>
        </w:rPr>
        <w:br/>
      </w:r>
      <w:r w:rsidRPr="002A4ADC">
        <w:rPr>
          <w:rFonts w:eastAsia="Times New Roman"/>
          <w:b/>
          <w:bCs/>
        </w:rPr>
        <w:br/>
        <w:t>8. Roadmap</w:t>
      </w:r>
      <w:r w:rsidRPr="002A4ADC">
        <w:rPr>
          <w:rFonts w:eastAsia="Times New Roman"/>
          <w:b/>
          <w:bCs/>
        </w:rPr>
        <w:br/>
      </w:r>
      <w:r w:rsidRPr="002A4ADC">
        <w:rPr>
          <w:rFonts w:eastAsia="Times New Roman"/>
          <w:b/>
          <w:bCs/>
        </w:rPr>
        <w:br/>
        <w:t>Q4 2024:</w:t>
      </w:r>
      <w:r w:rsidRPr="002A4ADC">
        <w:rPr>
          <w:rFonts w:eastAsia="Times New Roman"/>
          <w:b/>
          <w:bCs/>
        </w:rPr>
        <w:br/>
      </w:r>
      <w:r w:rsidRPr="002A4ADC">
        <w:rPr>
          <w:rFonts w:eastAsia="Times New Roman"/>
          <w:b/>
          <w:bCs/>
        </w:rPr>
        <w:br/>
        <w:t xml:space="preserve">List on </w:t>
      </w:r>
      <w:proofErr w:type="spellStart"/>
      <w:r w:rsidRPr="002A4ADC">
        <w:rPr>
          <w:rFonts w:eastAsia="Times New Roman"/>
          <w:b/>
          <w:bCs/>
        </w:rPr>
        <w:t>CoinMarketCap</w:t>
      </w:r>
      <w:proofErr w:type="spellEnd"/>
      <w:r w:rsidRPr="002A4ADC">
        <w:rPr>
          <w:rFonts w:eastAsia="Times New Roman"/>
          <w:b/>
          <w:bCs/>
        </w:rPr>
        <w:t xml:space="preserve"> and </w:t>
      </w:r>
      <w:proofErr w:type="spellStart"/>
      <w:r w:rsidRPr="002A4ADC">
        <w:rPr>
          <w:rFonts w:eastAsia="Times New Roman"/>
          <w:b/>
          <w:bCs/>
        </w:rPr>
        <w:t>CoinGecko</w:t>
      </w:r>
      <w:proofErr w:type="spellEnd"/>
      <w:r w:rsidRPr="002A4ADC">
        <w:rPr>
          <w:rFonts w:eastAsia="Times New Roman"/>
          <w:b/>
          <w:bCs/>
        </w:rPr>
        <w:br/>
      </w:r>
      <w:r w:rsidRPr="002A4ADC">
        <w:rPr>
          <w:rFonts w:eastAsia="Times New Roman"/>
          <w:b/>
          <w:bCs/>
        </w:rPr>
        <w:br/>
        <w:t>Expand liquidity pools with additional tokens (e.g., USDC, BNB).</w:t>
      </w:r>
      <w:r w:rsidRPr="002A4ADC">
        <w:rPr>
          <w:rFonts w:eastAsia="Times New Roman"/>
          <w:b/>
          <w:bCs/>
        </w:rPr>
        <w:br/>
      </w:r>
      <w:r w:rsidRPr="002A4ADC">
        <w:rPr>
          <w:rFonts w:eastAsia="Times New Roman"/>
          <w:b/>
          <w:bCs/>
        </w:rPr>
        <w:br/>
      </w:r>
      <w:r w:rsidRPr="002A4ADC">
        <w:rPr>
          <w:rFonts w:eastAsia="Times New Roman"/>
          <w:b/>
          <w:bCs/>
        </w:rPr>
        <w:br/>
        <w:t>Q1 2025:</w:t>
      </w:r>
      <w:r w:rsidRPr="002A4ADC">
        <w:rPr>
          <w:rFonts w:eastAsia="Times New Roman"/>
          <w:b/>
          <w:bCs/>
        </w:rPr>
        <w:br/>
      </w:r>
      <w:r w:rsidRPr="002A4ADC">
        <w:rPr>
          <w:rFonts w:eastAsia="Times New Roman"/>
          <w:b/>
          <w:bCs/>
        </w:rPr>
        <w:br/>
        <w:t>Partnerships with global businesses to adopt GBD Coin for international payments.</w:t>
      </w:r>
      <w:r w:rsidRPr="002A4ADC">
        <w:rPr>
          <w:rFonts w:eastAsia="Times New Roman"/>
          <w:b/>
          <w:bCs/>
        </w:rPr>
        <w:br/>
      </w:r>
      <w:r w:rsidRPr="002A4ADC">
        <w:rPr>
          <w:rFonts w:eastAsia="Times New Roman"/>
          <w:b/>
          <w:bCs/>
        </w:rPr>
        <w:br/>
        <w:t>Launch educational programs in developing nations to promote financial literacy.</w:t>
      </w:r>
      <w:r w:rsidRPr="002A4ADC">
        <w:rPr>
          <w:rFonts w:eastAsia="Times New Roman"/>
          <w:b/>
          <w:bCs/>
        </w:rPr>
        <w:br/>
      </w:r>
      <w:r w:rsidRPr="002A4ADC">
        <w:rPr>
          <w:rFonts w:eastAsia="Times New Roman"/>
          <w:b/>
          <w:bCs/>
        </w:rPr>
        <w:br/>
      </w:r>
      <w:r w:rsidRPr="002A4ADC">
        <w:rPr>
          <w:rFonts w:eastAsia="Times New Roman"/>
          <w:b/>
          <w:bCs/>
        </w:rPr>
        <w:br/>
        <w:t>Q2 2025:</w:t>
      </w:r>
      <w:r w:rsidRPr="002A4ADC">
        <w:rPr>
          <w:rFonts w:eastAsia="Times New Roman"/>
          <w:b/>
          <w:bCs/>
        </w:rPr>
        <w:br/>
      </w:r>
      <w:r w:rsidRPr="002A4ADC">
        <w:rPr>
          <w:rFonts w:eastAsia="Times New Roman"/>
          <w:b/>
          <w:bCs/>
        </w:rPr>
        <w:br/>
        <w:t>Launch staking and reward programs to incentivize long-term holding of GBD Coin.</w:t>
      </w:r>
      <w:r w:rsidRPr="002A4ADC">
        <w:rPr>
          <w:rFonts w:eastAsia="Times New Roman"/>
          <w:b/>
          <w:bCs/>
        </w:rPr>
        <w:br/>
      </w:r>
      <w:r w:rsidRPr="002A4ADC">
        <w:rPr>
          <w:rFonts w:eastAsia="Times New Roman"/>
          <w:b/>
          <w:bCs/>
        </w:rPr>
        <w:br/>
        <w:t xml:space="preserve">Expand into more </w:t>
      </w:r>
      <w:proofErr w:type="spellStart"/>
      <w:r w:rsidRPr="002A4ADC">
        <w:rPr>
          <w:rFonts w:eastAsia="Times New Roman"/>
          <w:b/>
          <w:bCs/>
        </w:rPr>
        <w:t>DeFi</w:t>
      </w:r>
      <w:proofErr w:type="spellEnd"/>
      <w:r w:rsidRPr="002A4ADC">
        <w:rPr>
          <w:rFonts w:eastAsia="Times New Roman"/>
          <w:b/>
          <w:bCs/>
        </w:rPr>
        <w:t xml:space="preserve"> platforms to offer GBD in liquidity pools.</w:t>
      </w:r>
      <w:r w:rsidRPr="002A4ADC">
        <w:rPr>
          <w:rFonts w:eastAsia="Times New Roman"/>
          <w:b/>
          <w:bCs/>
        </w:rPr>
        <w:br/>
      </w:r>
      <w:r w:rsidRPr="002A4ADC">
        <w:rPr>
          <w:rFonts w:eastAsia="Times New Roman"/>
          <w:b/>
          <w:bCs/>
        </w:rPr>
        <w:br/>
      </w:r>
      <w:r w:rsidRPr="002A4ADC">
        <w:rPr>
          <w:rFonts w:eastAsia="Times New Roman"/>
          <w:b/>
          <w:bCs/>
        </w:rPr>
        <w:br/>
        <w:t>Q3 2025:</w:t>
      </w:r>
      <w:r w:rsidRPr="002A4ADC">
        <w:rPr>
          <w:rFonts w:eastAsia="Times New Roman"/>
          <w:b/>
          <w:bCs/>
        </w:rPr>
        <w:br/>
      </w:r>
      <w:r w:rsidRPr="002A4ADC">
        <w:rPr>
          <w:rFonts w:eastAsia="Times New Roman"/>
          <w:b/>
          <w:bCs/>
        </w:rPr>
        <w:br/>
        <w:t>Partnerships with humanitarian organizations focused on global peace and equality.</w:t>
      </w:r>
      <w:r w:rsidRPr="002A4ADC">
        <w:rPr>
          <w:rFonts w:eastAsia="Times New Roman"/>
          <w:b/>
          <w:bCs/>
        </w:rPr>
        <w:br/>
      </w:r>
      <w:r w:rsidRPr="002A4ADC">
        <w:rPr>
          <w:rFonts w:eastAsia="Times New Roman"/>
          <w:b/>
          <w:bCs/>
        </w:rPr>
        <w:br/>
        <w:t>Expand GBD Coin listings on major cryptocurrency exchanges.</w:t>
      </w:r>
      <w:r w:rsidRPr="002A4ADC">
        <w:rPr>
          <w:rFonts w:eastAsia="Times New Roman"/>
          <w:b/>
          <w:bCs/>
        </w:rPr>
        <w:br/>
      </w:r>
      <w:r w:rsidRPr="002A4ADC">
        <w:rPr>
          <w:rFonts w:eastAsia="Times New Roman"/>
          <w:b/>
          <w:bCs/>
        </w:rPr>
        <w:br/>
      </w:r>
      <w:r w:rsidRPr="002A4ADC">
        <w:rPr>
          <w:rFonts w:eastAsia="Times New Roman"/>
          <w:b/>
          <w:bCs/>
        </w:rPr>
        <w:lastRenderedPageBreak/>
        <w:br/>
        <w:t>9. The Team</w:t>
      </w:r>
      <w:r w:rsidRPr="002A4ADC">
        <w:rPr>
          <w:rFonts w:eastAsia="Times New Roman"/>
          <w:b/>
          <w:bCs/>
        </w:rPr>
        <w:br/>
      </w:r>
      <w:r w:rsidRPr="002A4ADC">
        <w:rPr>
          <w:rFonts w:eastAsia="Times New Roman"/>
          <w:b/>
          <w:bCs/>
        </w:rPr>
        <w:br/>
        <w:t xml:space="preserve">The team behind GBD Coin consists of professionals with extensive experience in global business, </w:t>
      </w:r>
      <w:proofErr w:type="spellStart"/>
      <w:r w:rsidRPr="002A4ADC">
        <w:rPr>
          <w:rFonts w:eastAsia="Times New Roman"/>
          <w:b/>
          <w:bCs/>
        </w:rPr>
        <w:t>blockchain</w:t>
      </w:r>
      <w:proofErr w:type="spellEnd"/>
      <w:r w:rsidRPr="002A4ADC">
        <w:rPr>
          <w:rFonts w:eastAsia="Times New Roman"/>
          <w:b/>
          <w:bCs/>
        </w:rPr>
        <w:t xml:space="preserve"> development, and humanitarian advocacy. Their expertise ensures GBD Coin remains a leading platform for both economic empowerment and social good.</w:t>
      </w:r>
      <w:r w:rsidRPr="002A4ADC">
        <w:rPr>
          <w:rFonts w:eastAsia="Times New Roman"/>
          <w:b/>
          <w:bCs/>
        </w:rPr>
        <w:br/>
      </w:r>
      <w:r w:rsidRPr="002A4ADC">
        <w:rPr>
          <w:rFonts w:eastAsia="Times New Roman"/>
          <w:b/>
          <w:bCs/>
        </w:rPr>
        <w:br/>
      </w:r>
      <w:r w:rsidRPr="002A4ADC">
        <w:rPr>
          <w:rFonts w:eastAsia="Times New Roman"/>
          <w:b/>
          <w:bCs/>
        </w:rPr>
        <w:br/>
      </w:r>
      <w:r w:rsidRPr="002A4ADC">
        <w:rPr>
          <w:rFonts w:eastAsia="Times New Roman"/>
          <w:b/>
          <w:bCs/>
        </w:rPr>
        <w:br/>
        <w:t>10. Conclusion</w:t>
      </w:r>
      <w:r w:rsidRPr="002A4ADC">
        <w:rPr>
          <w:rFonts w:eastAsia="Times New Roman"/>
          <w:b/>
          <w:bCs/>
        </w:rPr>
        <w:br/>
      </w:r>
      <w:r w:rsidRPr="002A4ADC">
        <w:rPr>
          <w:rFonts w:eastAsia="Times New Roman"/>
          <w:b/>
          <w:bCs/>
        </w:rPr>
        <w:br/>
        <w:t>GBD Coin is more than just a digital asset. It’s a movement towards peace, happiness, and global prosperity. By enabling businesses to grow internationally and advocating for human equality, GBD Coin aims to create a better future for everyone. With robust technology, a clear mission, and a dedicated team, GBD Coin is positioned to be a driving force for change.</w:t>
      </w:r>
      <w:r w:rsidRPr="002A4ADC">
        <w:rPr>
          <w:rFonts w:eastAsia="Times New Roman"/>
          <w:b/>
          <w:bCs/>
        </w:rPr>
        <w:br/>
      </w:r>
      <w:r w:rsidRPr="002A4ADC">
        <w:rPr>
          <w:rFonts w:eastAsia="Times New Roman"/>
          <w:b/>
          <w:bCs/>
        </w:rPr>
        <w:br/>
      </w:r>
      <w:r w:rsidRPr="002A4ADC">
        <w:rPr>
          <w:rFonts w:eastAsia="Times New Roman"/>
          <w:b/>
          <w:bCs/>
        </w:rPr>
        <w:br/>
      </w:r>
      <w:r w:rsidRPr="002A4ADC">
        <w:rPr>
          <w:rFonts w:eastAsia="Times New Roman"/>
          <w:b/>
          <w:bCs/>
        </w:rPr>
        <w:br/>
        <w:t>11. Disclaimer</w:t>
      </w:r>
      <w:r w:rsidRPr="002A4ADC">
        <w:rPr>
          <w:rFonts w:eastAsia="Times New Roman"/>
          <w:b/>
          <w:bCs/>
        </w:rPr>
        <w:br/>
      </w:r>
      <w:r w:rsidRPr="002A4ADC">
        <w:rPr>
          <w:rFonts w:eastAsia="Times New Roman"/>
          <w:b/>
          <w:bCs/>
        </w:rPr>
        <w:br/>
        <w:t>This whitepaper is for informational purposes only and does not constitute financial advice. The information herein is subject to change as the project evolves. Please conduct your own research and consult with a financial advisor before investing.</w:t>
      </w:r>
      <w:r w:rsidRPr="002A4ADC">
        <w:rPr>
          <w:rFonts w:eastAsia="Times New Roman"/>
          <w:b/>
          <w:bCs/>
        </w:rPr>
        <w:br/>
      </w:r>
      <w:r w:rsidRPr="002A4ADC">
        <w:rPr>
          <w:rFonts w:eastAsia="Times New Roman"/>
          <w:b/>
          <w:bCs/>
        </w:rPr>
        <w:br/>
      </w:r>
      <w:r w:rsidRPr="002A4ADC">
        <w:rPr>
          <w:rFonts w:eastAsia="Times New Roman"/>
          <w:b/>
          <w:bCs/>
        </w:rPr>
        <w:br/>
      </w:r>
      <w:r w:rsidRPr="002A4ADC">
        <w:rPr>
          <w:rFonts w:eastAsia="Times New Roman"/>
          <w:b/>
          <w:bCs/>
        </w:rPr>
        <w:br/>
        <w:t>Website: Global Business Development Website</w:t>
      </w:r>
      <w:r w:rsidRPr="002A4ADC">
        <w:rPr>
          <w:rFonts w:eastAsia="Times New Roman"/>
          <w:b/>
          <w:bCs/>
        </w:rPr>
        <w:br/>
      </w:r>
      <w:r w:rsidRPr="002A4ADC">
        <w:rPr>
          <w:rFonts w:eastAsia="Times New Roman"/>
          <w:b/>
          <w:bCs/>
        </w:rPr>
        <w:br/>
        <w:t>Social Media:</w:t>
      </w:r>
      <w:r w:rsidRPr="002A4ADC">
        <w:rPr>
          <w:rFonts w:eastAsia="Times New Roman"/>
          <w:b/>
          <w:bCs/>
        </w:rPr>
        <w:br/>
      </w:r>
      <w:r w:rsidRPr="002A4ADC">
        <w:rPr>
          <w:rFonts w:eastAsia="Times New Roman"/>
          <w:b/>
          <w:bCs/>
        </w:rPr>
        <w:br/>
        <w:t>Twitter</w:t>
      </w:r>
      <w:r w:rsidR="000844E8">
        <w:rPr>
          <w:rFonts w:eastAsia="Times New Roman"/>
          <w:b/>
          <w:bCs/>
        </w:rPr>
        <w:t xml:space="preserve"> : </w:t>
      </w:r>
      <w:hyperlink r:id="rId5" w:history="1">
        <w:r w:rsidR="001C73B8" w:rsidRPr="00D36599">
          <w:rPr>
            <w:rStyle w:val="Hyperlink"/>
            <w:rFonts w:eastAsia="Times New Roman"/>
            <w:b/>
            <w:bCs/>
          </w:rPr>
          <w:t>https://x.com/global_gbd</w:t>
        </w:r>
      </w:hyperlink>
      <w:r w:rsidRPr="002A4ADC">
        <w:rPr>
          <w:rFonts w:eastAsia="Times New Roman"/>
          <w:b/>
          <w:bCs/>
        </w:rPr>
        <w:br/>
        <w:t>LinkedIn</w:t>
      </w:r>
      <w:r w:rsidR="001C73B8">
        <w:rPr>
          <w:rFonts w:eastAsia="Times New Roman"/>
          <w:b/>
          <w:bCs/>
        </w:rPr>
        <w:t xml:space="preserve"> : </w:t>
      </w:r>
      <w:hyperlink r:id="rId6" w:history="1">
        <w:r w:rsidR="00220D43" w:rsidRPr="00D36599">
          <w:rPr>
            <w:rStyle w:val="Hyperlink"/>
            <w:rFonts w:eastAsia="Times New Roman"/>
            <w:b/>
            <w:bCs/>
          </w:rPr>
          <w:t>https://www.linkedin.com/company/globalbusinessdevelopment/</w:t>
        </w:r>
      </w:hyperlink>
      <w:r w:rsidRPr="002A4ADC">
        <w:rPr>
          <w:rFonts w:eastAsia="Times New Roman"/>
          <w:b/>
          <w:bCs/>
        </w:rPr>
        <w:br/>
        <w:t>Telegram</w:t>
      </w:r>
      <w:r w:rsidR="00220D43">
        <w:rPr>
          <w:rFonts w:eastAsia="Times New Roman"/>
          <w:b/>
          <w:bCs/>
        </w:rPr>
        <w:t xml:space="preserve"> : </w:t>
      </w:r>
      <w:hyperlink r:id="rId7" w:history="1">
        <w:r w:rsidR="00A14A35" w:rsidRPr="00D36599">
          <w:rPr>
            <w:rStyle w:val="Hyperlink"/>
            <w:rFonts w:eastAsia="Times New Roman"/>
            <w:b/>
            <w:bCs/>
          </w:rPr>
          <w:t>https://t.me/gbd_coin</w:t>
        </w:r>
      </w:hyperlink>
      <w:r w:rsidR="00D57F93">
        <w:rPr>
          <w:rFonts w:eastAsia="Times New Roman"/>
          <w:b/>
          <w:bCs/>
        </w:rPr>
        <w:t xml:space="preserve"> </w:t>
      </w:r>
    </w:p>
    <w:p w14:paraId="469EF9F7" w14:textId="5011A722" w:rsidR="001920F8" w:rsidRPr="006702F7" w:rsidRDefault="005041DA">
      <w:pPr>
        <w:rPr>
          <w:rFonts w:eastAsia="Times New Roman"/>
          <w:b/>
          <w:bCs/>
        </w:rPr>
      </w:pPr>
      <w:r>
        <w:rPr>
          <w:rFonts w:eastAsia="Times New Roman"/>
          <w:b/>
          <w:bCs/>
        </w:rPr>
        <w:t>Facebook</w:t>
      </w:r>
      <w:r w:rsidR="00D57F93">
        <w:rPr>
          <w:rFonts w:eastAsia="Times New Roman"/>
          <w:b/>
          <w:bCs/>
        </w:rPr>
        <w:t xml:space="preserve"> </w:t>
      </w:r>
      <w:r>
        <w:rPr>
          <w:rFonts w:eastAsia="Times New Roman"/>
          <w:b/>
          <w:bCs/>
        </w:rPr>
        <w:t>:</w:t>
      </w:r>
      <w:r w:rsidR="00D57F93">
        <w:rPr>
          <w:rFonts w:eastAsia="Times New Roman"/>
          <w:b/>
          <w:bCs/>
        </w:rPr>
        <w:t xml:space="preserve"> </w:t>
      </w:r>
      <w:r>
        <w:rPr>
          <w:rFonts w:eastAsia="Times New Roman"/>
          <w:b/>
          <w:bCs/>
        </w:rPr>
        <w:t xml:space="preserve"> </w:t>
      </w:r>
      <w:hyperlink r:id="rId8" w:history="1">
        <w:r w:rsidR="001920F8" w:rsidRPr="00D36599">
          <w:rPr>
            <w:rStyle w:val="Hyperlink"/>
            <w:rFonts w:eastAsia="Times New Roman"/>
            <w:b/>
            <w:bCs/>
          </w:rPr>
          <w:t>https://www.facebook.com/GBD.GlobalBusinessDevelopment?mibextid=ZbWKwL</w:t>
        </w:r>
      </w:hyperlink>
    </w:p>
    <w:sectPr w:rsidR="001920F8" w:rsidRPr="006702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7FB"/>
    <w:rsid w:val="000844E8"/>
    <w:rsid w:val="000A77FB"/>
    <w:rsid w:val="00122F9D"/>
    <w:rsid w:val="00162BA5"/>
    <w:rsid w:val="00184B2E"/>
    <w:rsid w:val="001920F8"/>
    <w:rsid w:val="001C73B8"/>
    <w:rsid w:val="00220D43"/>
    <w:rsid w:val="002A4ADC"/>
    <w:rsid w:val="005041DA"/>
    <w:rsid w:val="00631E85"/>
    <w:rsid w:val="006702F7"/>
    <w:rsid w:val="0084093A"/>
    <w:rsid w:val="0090616B"/>
    <w:rsid w:val="009A186E"/>
    <w:rsid w:val="00A14A35"/>
    <w:rsid w:val="00A33CA8"/>
    <w:rsid w:val="00AB1D88"/>
    <w:rsid w:val="00B55A1D"/>
    <w:rsid w:val="00D57F93"/>
    <w:rsid w:val="00E16FEC"/>
    <w:rsid w:val="00ED31F5"/>
    <w:rsid w:val="00F75906"/>
    <w:rsid w:val="00F95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42F00A1"/>
  <w15:chartTrackingRefBased/>
  <w15:docId w15:val="{E96DA50C-654D-6743-9221-452C4F4B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7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7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7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7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7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7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7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7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7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7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7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7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7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7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7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7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7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7FB"/>
    <w:rPr>
      <w:rFonts w:eastAsiaTheme="majorEastAsia" w:cstheme="majorBidi"/>
      <w:color w:val="272727" w:themeColor="text1" w:themeTint="D8"/>
    </w:rPr>
  </w:style>
  <w:style w:type="paragraph" w:styleId="Title">
    <w:name w:val="Title"/>
    <w:basedOn w:val="Normal"/>
    <w:next w:val="Normal"/>
    <w:link w:val="TitleChar"/>
    <w:uiPriority w:val="10"/>
    <w:qFormat/>
    <w:rsid w:val="000A77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7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7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7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7FB"/>
    <w:pPr>
      <w:spacing w:before="160"/>
      <w:jc w:val="center"/>
    </w:pPr>
    <w:rPr>
      <w:i/>
      <w:iCs/>
      <w:color w:val="404040" w:themeColor="text1" w:themeTint="BF"/>
    </w:rPr>
  </w:style>
  <w:style w:type="character" w:customStyle="1" w:styleId="QuoteChar">
    <w:name w:val="Quote Char"/>
    <w:basedOn w:val="DefaultParagraphFont"/>
    <w:link w:val="Quote"/>
    <w:uiPriority w:val="29"/>
    <w:rsid w:val="000A77FB"/>
    <w:rPr>
      <w:i/>
      <w:iCs/>
      <w:color w:val="404040" w:themeColor="text1" w:themeTint="BF"/>
    </w:rPr>
  </w:style>
  <w:style w:type="paragraph" w:styleId="ListParagraph">
    <w:name w:val="List Paragraph"/>
    <w:basedOn w:val="Normal"/>
    <w:uiPriority w:val="34"/>
    <w:qFormat/>
    <w:rsid w:val="000A77FB"/>
    <w:pPr>
      <w:ind w:left="720"/>
      <w:contextualSpacing/>
    </w:pPr>
  </w:style>
  <w:style w:type="character" w:styleId="IntenseEmphasis">
    <w:name w:val="Intense Emphasis"/>
    <w:basedOn w:val="DefaultParagraphFont"/>
    <w:uiPriority w:val="21"/>
    <w:qFormat/>
    <w:rsid w:val="000A77FB"/>
    <w:rPr>
      <w:i/>
      <w:iCs/>
      <w:color w:val="0F4761" w:themeColor="accent1" w:themeShade="BF"/>
    </w:rPr>
  </w:style>
  <w:style w:type="paragraph" w:styleId="IntenseQuote">
    <w:name w:val="Intense Quote"/>
    <w:basedOn w:val="Normal"/>
    <w:next w:val="Normal"/>
    <w:link w:val="IntenseQuoteChar"/>
    <w:uiPriority w:val="30"/>
    <w:qFormat/>
    <w:rsid w:val="000A77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7FB"/>
    <w:rPr>
      <w:i/>
      <w:iCs/>
      <w:color w:val="0F4761" w:themeColor="accent1" w:themeShade="BF"/>
    </w:rPr>
  </w:style>
  <w:style w:type="character" w:styleId="IntenseReference">
    <w:name w:val="Intense Reference"/>
    <w:basedOn w:val="DefaultParagraphFont"/>
    <w:uiPriority w:val="32"/>
    <w:qFormat/>
    <w:rsid w:val="000A77FB"/>
    <w:rPr>
      <w:b/>
      <w:bCs/>
      <w:smallCaps/>
      <w:color w:val="0F4761" w:themeColor="accent1" w:themeShade="BF"/>
      <w:spacing w:val="5"/>
    </w:rPr>
  </w:style>
  <w:style w:type="character" w:styleId="Hyperlink">
    <w:name w:val="Hyperlink"/>
    <w:basedOn w:val="DefaultParagraphFont"/>
    <w:uiPriority w:val="99"/>
    <w:unhideWhenUsed/>
    <w:rsid w:val="001C73B8"/>
    <w:rPr>
      <w:color w:val="467886" w:themeColor="hyperlink"/>
      <w:u w:val="single"/>
    </w:rPr>
  </w:style>
  <w:style w:type="character" w:styleId="UnresolvedMention">
    <w:name w:val="Unresolved Mention"/>
    <w:basedOn w:val="DefaultParagraphFont"/>
    <w:uiPriority w:val="99"/>
    <w:semiHidden/>
    <w:unhideWhenUsed/>
    <w:rsid w:val="001C73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BD.GlobalBusinessDevelopment?mibextid=ZbWKwL" TargetMode="External" /><Relationship Id="rId3" Type="http://schemas.openxmlformats.org/officeDocument/2006/relationships/webSettings" Target="webSettings.xml" /><Relationship Id="rId7" Type="http://schemas.openxmlformats.org/officeDocument/2006/relationships/hyperlink" Target="https://t.me/gbd_coin"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linkedin.com/company/globalbusinessdevelopment/" TargetMode="External" /><Relationship Id="rId5" Type="http://schemas.openxmlformats.org/officeDocument/2006/relationships/hyperlink" Target="https://x.com/global_gbd" TargetMode="External" /><Relationship Id="rId10" Type="http://schemas.openxmlformats.org/officeDocument/2006/relationships/theme" Target="theme/theme1.xml" /><Relationship Id="rId4" Type="http://schemas.openxmlformats.org/officeDocument/2006/relationships/image" Target="media/image1.jpe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1129</Words>
  <Characters>6441</Characters>
  <Application>Microsoft Office Word</Application>
  <DocSecurity>0</DocSecurity>
  <Lines>53</Lines>
  <Paragraphs>15</Paragraphs>
  <ScaleCrop>false</ScaleCrop>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gaurav.conceptionalist@gmail.com</dc:creator>
  <cp:keywords/>
  <dc:description/>
  <cp:lastModifiedBy>gaurav.conceptionalist@gmail.com</cp:lastModifiedBy>
  <cp:revision>2</cp:revision>
  <dcterms:created xsi:type="dcterms:W3CDTF">2024-09-11T04:35:00Z</dcterms:created>
  <dcterms:modified xsi:type="dcterms:W3CDTF">2024-09-11T04:35:00Z</dcterms:modified>
</cp:coreProperties>
</file>