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4C" w:rsidRPr="009F0DFD" w:rsidRDefault="00267CB9" w:rsidP="00D411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S1: </w:t>
      </w:r>
      <w:r w:rsidR="00F22B7D">
        <w:rPr>
          <w:rFonts w:ascii="Times New Roman" w:hAnsi="Times New Roman" w:cs="Times New Roman"/>
          <w:b/>
          <w:sz w:val="24"/>
          <w:szCs w:val="24"/>
        </w:rPr>
        <w:t xml:space="preserve">Online Extended </w:t>
      </w:r>
      <w:r w:rsidR="00A83FFC" w:rsidRPr="009F0DFD">
        <w:rPr>
          <w:rFonts w:ascii="Times New Roman" w:hAnsi="Times New Roman" w:cs="Times New Roman"/>
          <w:b/>
          <w:sz w:val="24"/>
          <w:szCs w:val="24"/>
        </w:rPr>
        <w:t xml:space="preserve">Methods </w:t>
      </w:r>
    </w:p>
    <w:p w:rsidR="006D5119" w:rsidRPr="009F0DFD" w:rsidRDefault="00A83FFC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DFD">
        <w:rPr>
          <w:rFonts w:ascii="Times New Roman" w:hAnsi="Times New Roman" w:cs="Times New Roman"/>
          <w:sz w:val="24"/>
          <w:szCs w:val="24"/>
        </w:rPr>
        <w:t xml:space="preserve">We </w:t>
      </w:r>
      <w:r w:rsidR="009F0DFD">
        <w:rPr>
          <w:rFonts w:ascii="Times New Roman" w:hAnsi="Times New Roman" w:cs="Times New Roman"/>
          <w:sz w:val="24"/>
          <w:szCs w:val="24"/>
        </w:rPr>
        <w:t xml:space="preserve">used spatially explicit demographic </w:t>
      </w:r>
      <w:r w:rsidRPr="009F0DFD">
        <w:rPr>
          <w:rFonts w:ascii="Times New Roman" w:hAnsi="Times New Roman" w:cs="Times New Roman"/>
          <w:sz w:val="24"/>
          <w:szCs w:val="24"/>
        </w:rPr>
        <w:t>model</w:t>
      </w:r>
      <w:r w:rsidR="009F0DFD">
        <w:rPr>
          <w:rFonts w:ascii="Times New Roman" w:hAnsi="Times New Roman" w:cs="Times New Roman"/>
          <w:sz w:val="24"/>
          <w:szCs w:val="24"/>
        </w:rPr>
        <w:t>s to simulate</w:t>
      </w:r>
      <w:r w:rsidR="005C1E09" w:rsidRPr="009F0DFD">
        <w:rPr>
          <w:rFonts w:ascii="Times New Roman" w:hAnsi="Times New Roman" w:cs="Times New Roman"/>
          <w:sz w:val="24"/>
          <w:szCs w:val="24"/>
        </w:rPr>
        <w:t xml:space="preserve"> the metapopulation dynamics of</w:t>
      </w:r>
      <w:r w:rsidRPr="009F0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FD">
        <w:rPr>
          <w:rFonts w:ascii="Times New Roman" w:hAnsi="Times New Roman" w:cs="Times New Roman"/>
          <w:i/>
          <w:sz w:val="24"/>
          <w:szCs w:val="24"/>
        </w:rPr>
        <w:t>Chelodina</w:t>
      </w:r>
      <w:proofErr w:type="spellEnd"/>
      <w:r w:rsidRPr="009F0D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0DFD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9F0DFD">
        <w:rPr>
          <w:rFonts w:ascii="Times New Roman" w:hAnsi="Times New Roman" w:cs="Times New Roman"/>
          <w:sz w:val="24"/>
          <w:szCs w:val="24"/>
        </w:rPr>
        <w:t xml:space="preserve">(northern snake-necked turtle) </w:t>
      </w:r>
      <w:r w:rsidRPr="009F0DFD">
        <w:rPr>
          <w:rFonts w:ascii="Times New Roman" w:hAnsi="Times New Roman" w:cs="Times New Roman"/>
          <w:sz w:val="24"/>
          <w:szCs w:val="24"/>
        </w:rPr>
        <w:t xml:space="preserve">in two neighbouring water catchments in northern Australia: the Blythe and Liverpool river catchments. The region was chosen because the population dynamics of </w:t>
      </w:r>
      <w:r w:rsidRPr="009F0DFD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9F0DFD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Pr="009F0D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0DFD">
        <w:rPr>
          <w:rFonts w:ascii="Times New Roman" w:hAnsi="Times New Roman" w:cs="Times New Roman"/>
          <w:sz w:val="24"/>
          <w:szCs w:val="24"/>
        </w:rPr>
        <w:t xml:space="preserve">in these catchments </w:t>
      </w:r>
      <w:r w:rsidR="005C1E09" w:rsidRPr="009F0DFD">
        <w:rPr>
          <w:rFonts w:ascii="Times New Roman" w:hAnsi="Times New Roman" w:cs="Times New Roman"/>
          <w:sz w:val="24"/>
          <w:szCs w:val="24"/>
        </w:rPr>
        <w:t>is well established</w:t>
      </w:r>
      <w:r w:rsidR="009F0DFD">
        <w:rPr>
          <w:rFonts w:ascii="Times New Roman" w:hAnsi="Times New Roman" w:cs="Times New Roman"/>
          <w:sz w:val="24"/>
          <w:szCs w:val="24"/>
        </w:rPr>
        <w:t xml:space="preserve"> </w:t>
      </w:r>
      <w:r w:rsidRPr="009F0DF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PEVuZE5vdGU+PENpdGU+PEF1dGhvcj5Gb3JkaGFtPC9BdXRob3I+PFllYXI+MjAwNjwvWWVhcj48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</w:fldData>
        </w:fldChar>
      </w:r>
      <w:r w:rsidR="00DD55E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DD55E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PEVuZE5vdGU+PENpdGU+PEF1dGhvcj5Gb3JkaGFtPC9BdXRob3I+PFllYXI+MjAwNjwvWWVhcj48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</w:fldData>
        </w:fldChar>
      </w:r>
      <w:r w:rsidR="00DD55E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DD55E6">
        <w:rPr>
          <w:rFonts w:ascii="Times New Roman" w:hAnsi="Times New Roman" w:cs="Times New Roman"/>
          <w:sz w:val="24"/>
          <w:szCs w:val="24"/>
        </w:rPr>
      </w:r>
      <w:r w:rsidR="00DD55E6">
        <w:rPr>
          <w:rFonts w:ascii="Times New Roman" w:hAnsi="Times New Roman" w:cs="Times New Roman"/>
          <w:sz w:val="24"/>
          <w:szCs w:val="24"/>
        </w:rPr>
        <w:fldChar w:fldCharType="end"/>
      </w:r>
      <w:r w:rsidRPr="009F0DFD">
        <w:rPr>
          <w:rFonts w:ascii="Times New Roman" w:hAnsi="Times New Roman" w:cs="Times New Roman"/>
          <w:sz w:val="24"/>
          <w:szCs w:val="24"/>
        </w:rPr>
      </w:r>
      <w:r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" w:tooltip="Fordham, 2006 #51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1-7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Pr="009F0D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5119" w:rsidRPr="003D75D1" w:rsidRDefault="00D813E2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D75D1">
        <w:rPr>
          <w:rFonts w:ascii="Times New Roman" w:hAnsi="Times New Roman" w:cs="Times New Roman"/>
          <w:i/>
          <w:sz w:val="24"/>
          <w:szCs w:val="24"/>
        </w:rPr>
        <w:t>Survey d</w:t>
      </w:r>
      <w:r w:rsidR="006D5119" w:rsidRPr="003D75D1">
        <w:rPr>
          <w:rFonts w:ascii="Times New Roman" w:hAnsi="Times New Roman" w:cs="Times New Roman"/>
          <w:i/>
          <w:sz w:val="24"/>
          <w:szCs w:val="24"/>
        </w:rPr>
        <w:t>ata</w:t>
      </w:r>
    </w:p>
    <w:p w:rsidR="00CD592A" w:rsidRPr="009F0DFD" w:rsidRDefault="005C1E09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 xml:space="preserve">We surveyed </w:t>
      </w:r>
      <w:r w:rsidR="009154EF" w:rsidRPr="003D75D1">
        <w:rPr>
          <w:rFonts w:ascii="Times New Roman" w:hAnsi="Times New Roman" w:cs="Times New Roman"/>
          <w:sz w:val="24"/>
          <w:szCs w:val="24"/>
        </w:rPr>
        <w:t>80 water</w:t>
      </w:r>
      <w:r w:rsidR="0008690B" w:rsidRPr="003D75D1">
        <w:rPr>
          <w:rFonts w:ascii="Times New Roman" w:hAnsi="Times New Roman" w:cs="Times New Roman"/>
          <w:sz w:val="24"/>
          <w:szCs w:val="24"/>
        </w:rPr>
        <w:t>holes</w:t>
      </w:r>
      <w:r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A23616" w:rsidRPr="003D75D1">
        <w:rPr>
          <w:rFonts w:ascii="Times New Roman" w:hAnsi="Times New Roman" w:cs="Times New Roman"/>
          <w:sz w:val="24"/>
          <w:szCs w:val="24"/>
        </w:rPr>
        <w:t xml:space="preserve">repeatedly </w:t>
      </w:r>
      <w:r w:rsidRPr="003D75D1">
        <w:rPr>
          <w:rFonts w:ascii="Times New Roman" w:hAnsi="Times New Roman" w:cs="Times New Roman"/>
          <w:sz w:val="24"/>
          <w:szCs w:val="24"/>
        </w:rPr>
        <w:t>over an eight year period (1999-2007) to determine</w:t>
      </w:r>
      <w:r w:rsidR="009154EF" w:rsidRPr="003D75D1">
        <w:rPr>
          <w:rFonts w:ascii="Times New Roman" w:hAnsi="Times New Roman" w:cs="Times New Roman"/>
          <w:sz w:val="24"/>
          <w:szCs w:val="24"/>
        </w:rPr>
        <w:t>:</w:t>
      </w:r>
      <w:r w:rsidR="00B62D4A" w:rsidRPr="003D75D1">
        <w:rPr>
          <w:rFonts w:ascii="Times New Roman" w:hAnsi="Times New Roman" w:cs="Times New Roman"/>
          <w:sz w:val="24"/>
          <w:szCs w:val="24"/>
        </w:rPr>
        <w:t xml:space="preserve"> drying frequency</w:t>
      </w:r>
      <w:r w:rsidR="009154EF" w:rsidRPr="003D75D1">
        <w:rPr>
          <w:rFonts w:ascii="Times New Roman" w:hAnsi="Times New Roman" w:cs="Times New Roman"/>
          <w:sz w:val="24"/>
          <w:szCs w:val="24"/>
        </w:rPr>
        <w:t xml:space="preserve">, </w:t>
      </w:r>
      <w:r w:rsidR="00A23616">
        <w:rPr>
          <w:rFonts w:ascii="Times New Roman" w:hAnsi="Times New Roman" w:cs="Times New Roman"/>
          <w:sz w:val="24"/>
          <w:szCs w:val="24"/>
        </w:rPr>
        <w:t>duration</w:t>
      </w:r>
      <w:r w:rsidR="00A23616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8A56FF" w:rsidRPr="003D75D1">
        <w:rPr>
          <w:rFonts w:ascii="Times New Roman" w:hAnsi="Times New Roman" w:cs="Times New Roman"/>
          <w:sz w:val="24"/>
          <w:szCs w:val="24"/>
        </w:rPr>
        <w:t xml:space="preserve">of inundation, </w:t>
      </w:r>
      <w:r w:rsidR="009154EF" w:rsidRPr="003D75D1">
        <w:rPr>
          <w:rFonts w:ascii="Times New Roman" w:hAnsi="Times New Roman" w:cs="Times New Roman"/>
          <w:sz w:val="24"/>
          <w:szCs w:val="24"/>
        </w:rPr>
        <w:t>extent of pig rooting</w:t>
      </w:r>
      <w:r w:rsidR="00CD592A" w:rsidRPr="003D75D1">
        <w:rPr>
          <w:rFonts w:ascii="Times New Roman" w:hAnsi="Times New Roman" w:cs="Times New Roman"/>
          <w:sz w:val="24"/>
          <w:szCs w:val="24"/>
        </w:rPr>
        <w:t>,</w:t>
      </w:r>
      <w:r w:rsidR="00E362A7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9154EF" w:rsidRPr="003D75D1">
        <w:rPr>
          <w:rFonts w:ascii="Times New Roman" w:hAnsi="Times New Roman" w:cs="Times New Roman"/>
          <w:sz w:val="24"/>
          <w:szCs w:val="24"/>
        </w:rPr>
        <w:t>vegetation composition</w:t>
      </w:r>
      <w:r w:rsidR="00CD592A" w:rsidRPr="003D75D1">
        <w:rPr>
          <w:rFonts w:ascii="Times New Roman" w:hAnsi="Times New Roman" w:cs="Times New Roman"/>
          <w:sz w:val="24"/>
          <w:szCs w:val="24"/>
        </w:rPr>
        <w:t xml:space="preserve"> and rates of harvest</w:t>
      </w:r>
      <w:r w:rsidR="00093591">
        <w:rPr>
          <w:rFonts w:ascii="Times New Roman" w:hAnsi="Times New Roman" w:cs="Times New Roman"/>
          <w:sz w:val="24"/>
          <w:szCs w:val="24"/>
        </w:rPr>
        <w:t xml:space="preserve"> carried out by the indigenous people</w:t>
      </w:r>
      <w:r w:rsidR="00CD592A" w:rsidRPr="003D75D1">
        <w:rPr>
          <w:rFonts w:ascii="Times New Roman" w:hAnsi="Times New Roman" w:cs="Times New Roman"/>
          <w:sz w:val="24"/>
          <w:szCs w:val="24"/>
        </w:rPr>
        <w:t>.</w:t>
      </w:r>
      <w:r w:rsidR="00B62D4A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Turtle occurrence was assessed in </w:t>
      </w:r>
      <w:r w:rsidR="00E62939" w:rsidRPr="003D75D1">
        <w:rPr>
          <w:rFonts w:ascii="Times New Roman" w:hAnsi="Times New Roman" w:cs="Times New Roman"/>
          <w:sz w:val="24"/>
          <w:szCs w:val="24"/>
        </w:rPr>
        <w:t xml:space="preserve">the year 2000, </w:t>
      </w:r>
      <w:r w:rsidR="0008690B" w:rsidRPr="003D75D1">
        <w:rPr>
          <w:rFonts w:ascii="Times New Roman" w:hAnsi="Times New Roman" w:cs="Times New Roman"/>
          <w:sz w:val="24"/>
          <w:szCs w:val="24"/>
        </w:rPr>
        <w:t>between May and September</w:t>
      </w:r>
      <w:r w:rsidR="00E62939" w:rsidRPr="003D75D1">
        <w:rPr>
          <w:rFonts w:ascii="Times New Roman" w:hAnsi="Times New Roman" w:cs="Times New Roman"/>
          <w:sz w:val="24"/>
          <w:szCs w:val="24"/>
        </w:rPr>
        <w:t>,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 using hoop traps</w:t>
      </w:r>
      <w:r w:rsidR="00E62939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 xml:space="preserve">baited with fish </w:t>
      </w:r>
      <w:r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&lt;EndNote&gt;&lt;Cite&gt;&lt;Author&gt;Kennett&lt;/Author&gt;&lt;Year&gt;1992&lt;/Year&gt;&lt;RecNum&gt;229&lt;/RecNum&gt;&lt;DisplayText&gt;[8]&lt;/DisplayText&gt;&lt;record&gt;&lt;rec-number&gt;229&lt;/rec-number&gt;&lt;foreign-keys&gt;&lt;key app="EN" db-id="0vxeeee5xsvzwnezvxyxfsvhef922zf2ftvs"&gt;229&lt;/key&gt;&lt;/foreign-keys&gt;&lt;ref-type name="Journal Article"&gt;17&lt;/ref-type&gt;&lt;contributors&gt;&lt;authors&gt;&lt;author&gt;Kennett, R.&lt;/author&gt;&lt;/authors&gt;&lt;/contributors&gt;&lt;titles&gt;&lt;title&gt;A new trap design for catching freshwater turtles.&lt;/title&gt;&lt;secondary-title&gt;Wildlife Research&lt;/secondary-title&gt;&lt;/titles&gt;&lt;periodical&gt;&lt;full-title&gt;Wildlife Research&lt;/full-title&gt;&lt;/periodical&gt;&lt;pages&gt;443-445&lt;/pages&gt;&lt;volume&gt;19&lt;/volume&gt;&lt;dates&gt;&lt;year&gt;1992&lt;/year&gt;&lt;/dates&gt;&lt;label&gt;Meth&lt;/label&gt;&lt;urls&gt;&lt;/urls&gt;&lt;/record&gt;&lt;/Cite&gt;&lt;/EndNote&gt;</w:instrText>
      </w:r>
      <w:r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8" w:tooltip="Kennett, 1992 #229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8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08690B" w:rsidRPr="009F0DFD">
        <w:rPr>
          <w:rFonts w:ascii="Times New Roman" w:hAnsi="Times New Roman" w:cs="Times New Roman"/>
          <w:sz w:val="24"/>
          <w:szCs w:val="24"/>
        </w:rPr>
        <w:t xml:space="preserve">. </w:t>
      </w:r>
      <w:r w:rsidRPr="009F0DFD">
        <w:rPr>
          <w:rFonts w:ascii="Times New Roman" w:hAnsi="Times New Roman" w:cs="Times New Roman"/>
          <w:sz w:val="24"/>
          <w:szCs w:val="24"/>
        </w:rPr>
        <w:t xml:space="preserve">We used 10-15 traps (exact number </w:t>
      </w:r>
      <w:r w:rsidR="00E62939" w:rsidRPr="009F0DFD">
        <w:rPr>
          <w:rFonts w:ascii="Times New Roman" w:hAnsi="Times New Roman" w:cs="Times New Roman"/>
          <w:sz w:val="24"/>
          <w:szCs w:val="24"/>
        </w:rPr>
        <w:t>depended</w:t>
      </w:r>
      <w:r w:rsidR="0008690B" w:rsidRPr="009F0DFD">
        <w:rPr>
          <w:rFonts w:ascii="Times New Roman" w:hAnsi="Times New Roman" w:cs="Times New Roman"/>
          <w:sz w:val="24"/>
          <w:szCs w:val="24"/>
        </w:rPr>
        <w:t xml:space="preserve"> on the size of the waterhole</w:t>
      </w:r>
      <w:r w:rsidRPr="003D75D1">
        <w:rPr>
          <w:rFonts w:ascii="Times New Roman" w:hAnsi="Times New Roman" w:cs="Times New Roman"/>
          <w:sz w:val="24"/>
          <w:szCs w:val="24"/>
        </w:rPr>
        <w:t>) which we re</w:t>
      </w:r>
      <w:r w:rsidR="00A23616">
        <w:rPr>
          <w:rFonts w:ascii="Times New Roman" w:hAnsi="Times New Roman" w:cs="Times New Roman"/>
          <w:sz w:val="24"/>
          <w:szCs w:val="24"/>
        </w:rPr>
        <w:t>-</w:t>
      </w:r>
      <w:r w:rsidRPr="003D75D1">
        <w:rPr>
          <w:rFonts w:ascii="Times New Roman" w:hAnsi="Times New Roman" w:cs="Times New Roman"/>
          <w:sz w:val="24"/>
          <w:szCs w:val="24"/>
        </w:rPr>
        <w:t xml:space="preserve">baited and moved once over a 4 </w:t>
      </w:r>
      <w:r w:rsidR="002163C3" w:rsidRPr="003D75D1">
        <w:rPr>
          <w:rFonts w:ascii="Times New Roman" w:hAnsi="Times New Roman" w:cs="Times New Roman"/>
          <w:sz w:val="24"/>
          <w:szCs w:val="24"/>
        </w:rPr>
        <w:t xml:space="preserve">night </w:t>
      </w:r>
      <w:r w:rsidRPr="003D75D1">
        <w:rPr>
          <w:rFonts w:ascii="Times New Roman" w:hAnsi="Times New Roman" w:cs="Times New Roman"/>
          <w:sz w:val="24"/>
          <w:szCs w:val="24"/>
        </w:rPr>
        <w:t>trapping period</w:t>
      </w:r>
      <w:r w:rsidR="0008690B" w:rsidRPr="003D75D1">
        <w:rPr>
          <w:rFonts w:ascii="Times New Roman" w:hAnsi="Times New Roman" w:cs="Times New Roman"/>
          <w:sz w:val="24"/>
          <w:szCs w:val="24"/>
        </w:rPr>
        <w:t>. Traps were</w:t>
      </w:r>
      <w:r w:rsidR="00E62939" w:rsidRPr="003D75D1">
        <w:rPr>
          <w:rFonts w:ascii="Times New Roman" w:hAnsi="Times New Roman" w:cs="Times New Roman"/>
          <w:sz w:val="24"/>
          <w:szCs w:val="24"/>
        </w:rPr>
        <w:t xml:space="preserve"> evenly spread throughout the waterhole to depths of 1.2 metres.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585CEF" w:rsidRPr="003D75D1">
        <w:rPr>
          <w:rFonts w:ascii="Times New Roman" w:hAnsi="Times New Roman" w:cs="Times New Roman"/>
          <w:sz w:val="24"/>
          <w:szCs w:val="24"/>
        </w:rPr>
        <w:t>Drying frequency</w:t>
      </w:r>
      <w:r w:rsidR="00987C09">
        <w:rPr>
          <w:rFonts w:ascii="Times New Roman" w:hAnsi="Times New Roman" w:cs="Times New Roman"/>
          <w:sz w:val="24"/>
          <w:szCs w:val="24"/>
        </w:rPr>
        <w:t xml:space="preserve"> (DRYFREQ)</w:t>
      </w:r>
      <w:r w:rsidR="00585CEF" w:rsidRPr="003D75D1">
        <w:rPr>
          <w:rFonts w:ascii="Times New Roman" w:hAnsi="Times New Roman" w:cs="Times New Roman"/>
          <w:sz w:val="24"/>
          <w:szCs w:val="24"/>
        </w:rPr>
        <w:t xml:space="preserve"> was averaged across ye</w:t>
      </w:r>
      <w:r w:rsidRPr="003D75D1">
        <w:rPr>
          <w:rFonts w:ascii="Times New Roman" w:hAnsi="Times New Roman" w:cs="Times New Roman"/>
          <w:sz w:val="24"/>
          <w:szCs w:val="24"/>
        </w:rPr>
        <w:t>ars and classed as either: drying</w:t>
      </w:r>
      <w:r w:rsidR="00585CEF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7F4085">
        <w:rPr>
          <w:rFonts w:ascii="Times New Roman" w:hAnsi="Times New Roman" w:cs="Times New Roman"/>
          <w:sz w:val="24"/>
          <w:szCs w:val="24"/>
        </w:rPr>
        <w:t>frequently</w:t>
      </w:r>
      <w:r w:rsidRPr="003D75D1">
        <w:rPr>
          <w:rFonts w:ascii="Times New Roman" w:hAnsi="Times New Roman" w:cs="Times New Roman"/>
          <w:sz w:val="24"/>
          <w:szCs w:val="24"/>
        </w:rPr>
        <w:t xml:space="preserve"> (≥ 20% of years</w:t>
      </w:r>
      <w:r w:rsidR="004F772A">
        <w:rPr>
          <w:rFonts w:ascii="Times New Roman" w:hAnsi="Times New Roman" w:cs="Times New Roman"/>
          <w:sz w:val="24"/>
          <w:szCs w:val="24"/>
        </w:rPr>
        <w:t>, typically drying every other year</w:t>
      </w:r>
      <w:r w:rsidR="0067029A">
        <w:rPr>
          <w:rFonts w:ascii="Times New Roman" w:hAnsi="Times New Roman" w:cs="Times New Roman"/>
          <w:sz w:val="24"/>
          <w:szCs w:val="24"/>
        </w:rPr>
        <w:t>: DRYFREQ = 0.5</w:t>
      </w:r>
      <w:r w:rsidRPr="003D75D1">
        <w:rPr>
          <w:rFonts w:ascii="Times New Roman" w:hAnsi="Times New Roman" w:cs="Times New Roman"/>
          <w:sz w:val="24"/>
          <w:szCs w:val="24"/>
        </w:rPr>
        <w:t>), rarely drying (&lt; 20 % of years</w:t>
      </w:r>
      <w:r w:rsidR="004F772A">
        <w:rPr>
          <w:rFonts w:ascii="Times New Roman" w:hAnsi="Times New Roman" w:cs="Times New Roman"/>
          <w:sz w:val="24"/>
          <w:szCs w:val="24"/>
        </w:rPr>
        <w:t>, typically drying every 6 years</w:t>
      </w:r>
      <w:r w:rsidR="0067029A">
        <w:rPr>
          <w:rFonts w:ascii="Times New Roman" w:hAnsi="Times New Roman" w:cs="Times New Roman"/>
          <w:sz w:val="24"/>
          <w:szCs w:val="24"/>
        </w:rPr>
        <w:t>: DRYFREQ = 0.166</w:t>
      </w:r>
      <w:r w:rsidRPr="003D75D1">
        <w:rPr>
          <w:rFonts w:ascii="Times New Roman" w:hAnsi="Times New Roman" w:cs="Times New Roman"/>
          <w:sz w:val="24"/>
          <w:szCs w:val="24"/>
        </w:rPr>
        <w:t>) or</w:t>
      </w:r>
      <w:r w:rsidR="00585CEF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79656B">
        <w:rPr>
          <w:rFonts w:ascii="Times New Roman" w:hAnsi="Times New Roman" w:cs="Times New Roman"/>
          <w:sz w:val="24"/>
          <w:szCs w:val="24"/>
        </w:rPr>
        <w:t xml:space="preserve">no </w:t>
      </w:r>
      <w:r w:rsidR="00585CEF" w:rsidRPr="003D75D1">
        <w:rPr>
          <w:rFonts w:ascii="Times New Roman" w:hAnsi="Times New Roman" w:cs="Times New Roman"/>
          <w:sz w:val="24"/>
          <w:szCs w:val="24"/>
        </w:rPr>
        <w:t>dry</w:t>
      </w:r>
      <w:r w:rsidRPr="003D75D1">
        <w:rPr>
          <w:rFonts w:ascii="Times New Roman" w:hAnsi="Times New Roman" w:cs="Times New Roman"/>
          <w:sz w:val="24"/>
          <w:szCs w:val="24"/>
        </w:rPr>
        <w:t>ing</w:t>
      </w:r>
      <w:r w:rsidR="00585CEF"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8A56FF" w:rsidRPr="003D75D1">
        <w:rPr>
          <w:rFonts w:ascii="Times New Roman" w:hAnsi="Times New Roman" w:cs="Times New Roman"/>
          <w:sz w:val="24"/>
          <w:szCs w:val="24"/>
        </w:rPr>
        <w:t>Period of inundation</w:t>
      </w:r>
      <w:r w:rsidR="006702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7029A">
        <w:rPr>
          <w:rFonts w:ascii="Times New Roman" w:hAnsi="Times New Roman" w:cs="Times New Roman"/>
          <w:sz w:val="24"/>
          <w:szCs w:val="24"/>
        </w:rPr>
        <w:t>hydroperiod</w:t>
      </w:r>
      <w:proofErr w:type="spellEnd"/>
      <w:r w:rsidR="0067029A">
        <w:rPr>
          <w:rFonts w:ascii="Times New Roman" w:hAnsi="Times New Roman" w:cs="Times New Roman"/>
          <w:sz w:val="24"/>
          <w:szCs w:val="24"/>
        </w:rPr>
        <w:t>)</w:t>
      </w:r>
      <w:r w:rsidR="008A56FF" w:rsidRPr="003D75D1">
        <w:rPr>
          <w:rFonts w:ascii="Times New Roman" w:hAnsi="Times New Roman" w:cs="Times New Roman"/>
          <w:sz w:val="24"/>
          <w:szCs w:val="24"/>
        </w:rPr>
        <w:t xml:space="preserve"> was </w:t>
      </w:r>
      <w:r w:rsidRPr="003D75D1">
        <w:rPr>
          <w:rFonts w:ascii="Times New Roman" w:hAnsi="Times New Roman" w:cs="Times New Roman"/>
          <w:sz w:val="24"/>
          <w:szCs w:val="24"/>
        </w:rPr>
        <w:t xml:space="preserve">calculated by recording the month of drying in </w:t>
      </w:r>
      <w:r w:rsidR="002163C3" w:rsidRPr="003D75D1">
        <w:rPr>
          <w:rFonts w:ascii="Times New Roman" w:hAnsi="Times New Roman" w:cs="Times New Roman"/>
          <w:sz w:val="24"/>
          <w:szCs w:val="24"/>
        </w:rPr>
        <w:t xml:space="preserve">each </w:t>
      </w:r>
      <w:r w:rsidRPr="003D75D1">
        <w:rPr>
          <w:rFonts w:ascii="Times New Roman" w:hAnsi="Times New Roman" w:cs="Times New Roman"/>
          <w:sz w:val="24"/>
          <w:szCs w:val="24"/>
        </w:rPr>
        <w:t xml:space="preserve">year. The average </w:t>
      </w:r>
      <w:r w:rsidR="004F772A">
        <w:rPr>
          <w:rFonts w:ascii="Times New Roman" w:hAnsi="Times New Roman" w:cs="Times New Roman"/>
          <w:sz w:val="24"/>
          <w:szCs w:val="24"/>
        </w:rPr>
        <w:t xml:space="preserve">waterhole </w:t>
      </w:r>
      <w:proofErr w:type="spellStart"/>
      <w:r w:rsidR="007F4085">
        <w:rPr>
          <w:rFonts w:ascii="Times New Roman" w:hAnsi="Times New Roman" w:cs="Times New Roman"/>
          <w:sz w:val="24"/>
          <w:szCs w:val="24"/>
        </w:rPr>
        <w:t>hydroperiod</w:t>
      </w:r>
      <w:proofErr w:type="spellEnd"/>
      <w:r w:rsidR="004F772A">
        <w:rPr>
          <w:rFonts w:ascii="Times New Roman" w:hAnsi="Times New Roman" w:cs="Times New Roman"/>
          <w:sz w:val="24"/>
          <w:szCs w:val="24"/>
        </w:rPr>
        <w:t xml:space="preserve"> was classed as either</w:t>
      </w:r>
      <w:r w:rsidR="000C62D3" w:rsidRPr="003D75D1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0C62D3" w:rsidRPr="003D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62D3" w:rsidRPr="003D75D1">
        <w:rPr>
          <w:rFonts w:ascii="Times New Roman" w:hAnsi="Times New Roman" w:cs="Times New Roman"/>
          <w:sz w:val="24"/>
          <w:szCs w:val="24"/>
        </w:rPr>
        <w:t xml:space="preserve">) </w:t>
      </w:r>
      <w:r w:rsidR="007F4085">
        <w:rPr>
          <w:rFonts w:ascii="Times New Roman" w:hAnsi="Times New Roman" w:cs="Times New Roman"/>
          <w:sz w:val="24"/>
          <w:szCs w:val="24"/>
        </w:rPr>
        <w:t xml:space="preserve">too short to support </w:t>
      </w:r>
      <w:r w:rsidR="007F4085" w:rsidRPr="00641FF5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7F4085" w:rsidRPr="00641FF5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7F408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B73BE6" w:rsidRPr="003D75D1">
        <w:rPr>
          <w:rFonts w:ascii="Times New Roman" w:hAnsi="Times New Roman" w:cs="Times New Roman"/>
          <w:i/>
          <w:sz w:val="24"/>
          <w:szCs w:val="24"/>
        </w:rPr>
        <w:t>Eleocharis</w:t>
      </w:r>
      <w:proofErr w:type="spellEnd"/>
      <w:r w:rsidR="00B73BE6" w:rsidRPr="003D7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73BE6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B73BE6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B73BE6">
        <w:rPr>
          <w:rFonts w:ascii="Times New Roman" w:hAnsi="Times New Roman" w:cs="Times New Roman"/>
          <w:sz w:val="24"/>
          <w:szCs w:val="24"/>
        </w:rPr>
        <w:t>(water chestnut</w:t>
      </w:r>
      <w:r w:rsidR="00A23616">
        <w:rPr>
          <w:rFonts w:ascii="Times New Roman" w:hAnsi="Times New Roman" w:cs="Times New Roman"/>
          <w:sz w:val="24"/>
          <w:szCs w:val="24"/>
        </w:rPr>
        <w:t xml:space="preserve"> plant</w:t>
      </w:r>
      <w:r w:rsidR="00B73BE6">
        <w:rPr>
          <w:rFonts w:ascii="Times New Roman" w:hAnsi="Times New Roman" w:cs="Times New Roman"/>
          <w:sz w:val="24"/>
          <w:szCs w:val="24"/>
        </w:rPr>
        <w:t xml:space="preserve">) </w:t>
      </w:r>
      <w:r w:rsidR="004F772A">
        <w:rPr>
          <w:rFonts w:ascii="Times New Roman" w:hAnsi="Times New Roman" w:cs="Times New Roman"/>
          <w:sz w:val="24"/>
          <w:szCs w:val="24"/>
        </w:rPr>
        <w:t>(EPHEM = 1: dries before August</w:t>
      </w:r>
      <w:r w:rsidR="00D2098C">
        <w:rPr>
          <w:rFonts w:ascii="Times New Roman" w:hAnsi="Times New Roman" w:cs="Times New Roman"/>
          <w:sz w:val="24"/>
          <w:szCs w:val="24"/>
        </w:rPr>
        <w:t xml:space="preserve"> 1</w:t>
      </w:r>
      <w:r w:rsidR="004F772A">
        <w:rPr>
          <w:rFonts w:ascii="Times New Roman" w:hAnsi="Times New Roman" w:cs="Times New Roman"/>
          <w:sz w:val="24"/>
          <w:szCs w:val="24"/>
        </w:rPr>
        <w:t>) or sufficient to support these species (</w:t>
      </w:r>
      <w:r w:rsidR="00D2098C">
        <w:rPr>
          <w:rFonts w:ascii="Times New Roman" w:hAnsi="Times New Roman" w:cs="Times New Roman"/>
          <w:sz w:val="24"/>
          <w:szCs w:val="24"/>
        </w:rPr>
        <w:t>EPHEM = 0: dries on or after August 1</w:t>
      </w:r>
      <w:r w:rsidR="004F772A">
        <w:rPr>
          <w:rFonts w:ascii="Times New Roman" w:hAnsi="Times New Roman" w:cs="Times New Roman"/>
          <w:sz w:val="24"/>
          <w:szCs w:val="24"/>
        </w:rPr>
        <w:t>)</w:t>
      </w:r>
      <w:r w:rsidR="008A56FF"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B62D4A" w:rsidRPr="003D75D1">
        <w:rPr>
          <w:rFonts w:ascii="Times New Roman" w:hAnsi="Times New Roman" w:cs="Times New Roman"/>
          <w:sz w:val="24"/>
          <w:szCs w:val="24"/>
        </w:rPr>
        <w:t>The extent of pig rooting at the end of the dry season (</w:t>
      </w:r>
      <w:r w:rsidR="000C62D3" w:rsidRPr="003D75D1">
        <w:rPr>
          <w:rFonts w:ascii="Times New Roman" w:hAnsi="Times New Roman" w:cs="Times New Roman"/>
          <w:sz w:val="24"/>
          <w:szCs w:val="24"/>
        </w:rPr>
        <w:t xml:space="preserve">late October/ </w:t>
      </w:r>
      <w:r w:rsidR="00B62D4A" w:rsidRPr="003D75D1">
        <w:rPr>
          <w:rFonts w:ascii="Times New Roman" w:hAnsi="Times New Roman" w:cs="Times New Roman"/>
          <w:sz w:val="24"/>
          <w:szCs w:val="24"/>
        </w:rPr>
        <w:t>early November) was assessed</w:t>
      </w:r>
      <w:r w:rsidR="009F0DFD">
        <w:rPr>
          <w:rFonts w:ascii="Times New Roman" w:hAnsi="Times New Roman" w:cs="Times New Roman"/>
          <w:sz w:val="24"/>
          <w:szCs w:val="24"/>
        </w:rPr>
        <w:t xml:space="preserve"> both</w:t>
      </w:r>
      <w:r w:rsidR="00B62D4A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9F0DFD" w:rsidRPr="003D75D1">
        <w:rPr>
          <w:rFonts w:ascii="Times New Roman" w:hAnsi="Times New Roman" w:cs="Times New Roman"/>
          <w:sz w:val="24"/>
          <w:szCs w:val="24"/>
        </w:rPr>
        <w:t>visually</w:t>
      </w:r>
      <w:r w:rsidR="009F0DFD">
        <w:rPr>
          <w:rFonts w:ascii="Times New Roman" w:hAnsi="Times New Roman" w:cs="Times New Roman"/>
          <w:sz w:val="24"/>
          <w:szCs w:val="24"/>
        </w:rPr>
        <w:t>,</w:t>
      </w:r>
      <w:r w:rsidR="00B62D4A" w:rsidRPr="003D75D1">
        <w:rPr>
          <w:rFonts w:ascii="Times New Roman" w:hAnsi="Times New Roman" w:cs="Times New Roman"/>
          <w:sz w:val="24"/>
          <w:szCs w:val="24"/>
        </w:rPr>
        <w:t xml:space="preserve"> and using</w:t>
      </w:r>
      <w:r w:rsidR="00F36DFD" w:rsidRPr="003D75D1">
        <w:rPr>
          <w:rFonts w:ascii="Times New Roman" w:hAnsi="Times New Roman" w:cs="Times New Roman"/>
          <w:sz w:val="24"/>
          <w:szCs w:val="24"/>
        </w:rPr>
        <w:t xml:space="preserve"> direct </w:t>
      </w:r>
      <w:r w:rsidR="00B62D4A" w:rsidRPr="003D75D1">
        <w:rPr>
          <w:rFonts w:ascii="Times New Roman" w:hAnsi="Times New Roman" w:cs="Times New Roman"/>
          <w:sz w:val="24"/>
          <w:szCs w:val="24"/>
        </w:rPr>
        <w:t>me</w:t>
      </w:r>
      <w:r w:rsidR="00F36DFD" w:rsidRPr="003D75D1">
        <w:rPr>
          <w:rFonts w:ascii="Times New Roman" w:hAnsi="Times New Roman" w:cs="Times New Roman"/>
          <w:sz w:val="24"/>
          <w:szCs w:val="24"/>
        </w:rPr>
        <w:t>asures</w:t>
      </w:r>
      <w:r w:rsidR="00B62D4A" w:rsidRPr="003D75D1">
        <w:rPr>
          <w:rFonts w:ascii="Times New Roman" w:hAnsi="Times New Roman" w:cs="Times New Roman"/>
          <w:sz w:val="24"/>
          <w:szCs w:val="24"/>
        </w:rPr>
        <w:t xml:space="preserve"> described by Fordham </w:t>
      </w:r>
      <w:r w:rsidR="00B62D4A" w:rsidRPr="00F41414">
        <w:rPr>
          <w:rFonts w:ascii="Times New Roman" w:hAnsi="Times New Roman" w:cs="Times New Roman"/>
          <w:i/>
          <w:sz w:val="24"/>
          <w:szCs w:val="24"/>
        </w:rPr>
        <w:t>et al.</w:t>
      </w:r>
      <w:r w:rsid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&lt;EndNote&gt;&lt;Cite&gt;&lt;Author&gt;Fordham&lt;/Author&gt;&lt;Year&gt;2007&lt;/Year&gt;&lt;RecNum&gt;681&lt;/RecNum&gt;&lt;DisplayText&gt;[3]&lt;/DisplayText&gt;&lt;record&gt;&lt;rec-number&gt;681&lt;/rec-number&gt;&lt;foreign-keys&gt;&lt;key app="EN" db-id="0vxeeee5xsvzwnezvxyxfsvhef922zf2ftvs"&gt;681&lt;/key&gt;&lt;/foreign-keys&gt;&lt;ref-type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B.W.&lt;/author&gt;&lt;/authors&gt;&lt;/contributors&gt;&lt;titles&gt;&lt;title&gt;Demographic response of snake-necked turtles correlates with indigenous harvest and feral pig predation in tropical northern Australia&lt;/title&gt;&lt;secondary-title&gt;Journal of Animal Ecology&lt;/secondary-title&gt;&lt;/titles&gt;&lt;periodical&gt;&lt;full-title&gt;Journal of Animal Ecology&lt;/full-title&gt;&lt;abbr-1&gt;J. Anim. Ecol.&lt;/abbr-1&gt;&lt;/periodical&gt;&lt;pages&gt;1231-1243&lt;/pages&gt;&lt;volume&gt;76&lt;/volume&gt;&lt;dates&gt;&lt;year&gt;2007&lt;/year&gt;&lt;/dates&gt;&lt;urls&gt;&lt;/urls&gt;&lt;/record&gt;&lt;/Cite&gt;&lt;/EndNote&gt;</w:instrText>
      </w:r>
      <w:r w:rsid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" w:tooltip="Fordham, 2007 #68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B62D4A" w:rsidRPr="003D75D1">
        <w:rPr>
          <w:rFonts w:ascii="Times New Roman" w:hAnsi="Times New Roman" w:cs="Times New Roman"/>
          <w:sz w:val="24"/>
          <w:szCs w:val="24"/>
        </w:rPr>
        <w:t>.</w:t>
      </w:r>
      <w:r w:rsidR="00BF4820" w:rsidRPr="003D75D1">
        <w:rPr>
          <w:rFonts w:ascii="Times New Roman" w:hAnsi="Times New Roman" w:cs="Times New Roman"/>
          <w:sz w:val="24"/>
          <w:szCs w:val="24"/>
        </w:rPr>
        <w:t xml:space="preserve"> Pig rooting intensity</w:t>
      </w:r>
      <w:r w:rsidR="00987C09">
        <w:rPr>
          <w:rFonts w:ascii="Times New Roman" w:hAnsi="Times New Roman" w:cs="Times New Roman"/>
          <w:sz w:val="24"/>
          <w:szCs w:val="24"/>
        </w:rPr>
        <w:t xml:space="preserve"> (PIGROOT)</w:t>
      </w:r>
      <w:r w:rsidR="00BF4820" w:rsidRPr="003D75D1">
        <w:rPr>
          <w:rFonts w:ascii="Times New Roman" w:hAnsi="Times New Roman" w:cs="Times New Roman"/>
          <w:sz w:val="24"/>
          <w:szCs w:val="24"/>
        </w:rPr>
        <w:t xml:space="preserve"> was </w:t>
      </w:r>
      <w:r w:rsidR="002913CC" w:rsidRPr="003D75D1">
        <w:rPr>
          <w:rFonts w:ascii="Times New Roman" w:hAnsi="Times New Roman" w:cs="Times New Roman"/>
          <w:sz w:val="24"/>
          <w:szCs w:val="24"/>
        </w:rPr>
        <w:t>classed as being</w:t>
      </w:r>
      <w:r w:rsidR="002163C3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2913CC" w:rsidRPr="003D75D1">
        <w:rPr>
          <w:rFonts w:ascii="Times New Roman" w:hAnsi="Times New Roman" w:cs="Times New Roman"/>
          <w:sz w:val="24"/>
          <w:szCs w:val="24"/>
        </w:rPr>
        <w:t>high</w:t>
      </w:r>
      <w:r w:rsidR="00D2098C">
        <w:rPr>
          <w:rFonts w:ascii="Times New Roman" w:hAnsi="Times New Roman" w:cs="Times New Roman"/>
          <w:sz w:val="24"/>
          <w:szCs w:val="24"/>
        </w:rPr>
        <w:t xml:space="preserve"> (PIGROOT = 1)</w:t>
      </w:r>
      <w:r w:rsidR="002913CC" w:rsidRPr="003D75D1">
        <w:rPr>
          <w:rFonts w:ascii="Times New Roman" w:hAnsi="Times New Roman" w:cs="Times New Roman"/>
          <w:sz w:val="24"/>
          <w:szCs w:val="24"/>
        </w:rPr>
        <w:t xml:space="preserve"> if</w:t>
      </w:r>
      <w:r w:rsidR="000D05A9">
        <w:rPr>
          <w:rFonts w:ascii="Times New Roman" w:hAnsi="Times New Roman" w:cs="Times New Roman"/>
          <w:sz w:val="24"/>
          <w:szCs w:val="24"/>
        </w:rPr>
        <w:t xml:space="preserve"> </w:t>
      </w:r>
      <w:r w:rsidR="008A56FF" w:rsidRPr="003D75D1">
        <w:rPr>
          <w:rFonts w:ascii="Times New Roman" w:hAnsi="Times New Roman" w:cs="Times New Roman"/>
          <w:sz w:val="24"/>
          <w:szCs w:val="24"/>
        </w:rPr>
        <w:t xml:space="preserve">on average </w:t>
      </w:r>
      <w:r w:rsidR="002163C3" w:rsidRPr="003D75D1">
        <w:rPr>
          <w:rFonts w:ascii="Times New Roman" w:hAnsi="Times New Roman" w:cs="Times New Roman"/>
          <w:sz w:val="24"/>
          <w:szCs w:val="24"/>
        </w:rPr>
        <w:t xml:space="preserve">≥ 20 </w:t>
      </w:r>
      <w:r w:rsidR="002913CC" w:rsidRPr="003D75D1">
        <w:rPr>
          <w:rFonts w:ascii="Times New Roman" w:hAnsi="Times New Roman" w:cs="Times New Roman"/>
          <w:sz w:val="24"/>
          <w:szCs w:val="24"/>
        </w:rPr>
        <w:t>% of the surface area of the waterhole was impacted by pig root</w:t>
      </w:r>
      <w:r w:rsidR="000C62D3" w:rsidRPr="003D75D1">
        <w:rPr>
          <w:rFonts w:ascii="Times New Roman" w:hAnsi="Times New Roman" w:cs="Times New Roman"/>
          <w:sz w:val="24"/>
          <w:szCs w:val="24"/>
        </w:rPr>
        <w:t xml:space="preserve">ing in </w:t>
      </w:r>
      <w:r w:rsidR="002163C3" w:rsidRPr="003D75D1">
        <w:rPr>
          <w:rFonts w:ascii="Times New Roman" w:hAnsi="Times New Roman" w:cs="Times New Roman"/>
          <w:sz w:val="24"/>
          <w:szCs w:val="24"/>
        </w:rPr>
        <w:t xml:space="preserve">a </w:t>
      </w:r>
      <w:r w:rsidR="000C62D3" w:rsidRPr="003D75D1">
        <w:rPr>
          <w:rFonts w:ascii="Times New Roman" w:hAnsi="Times New Roman" w:cs="Times New Roman"/>
          <w:sz w:val="24"/>
          <w:szCs w:val="24"/>
        </w:rPr>
        <w:t xml:space="preserve">given </w:t>
      </w:r>
      <w:r w:rsidR="008A56FF" w:rsidRPr="003D75D1">
        <w:rPr>
          <w:rFonts w:ascii="Times New Roman" w:hAnsi="Times New Roman" w:cs="Times New Roman"/>
          <w:sz w:val="24"/>
          <w:szCs w:val="24"/>
        </w:rPr>
        <w:t>year</w:t>
      </w:r>
      <w:r w:rsidR="000C62D3" w:rsidRPr="003D75D1">
        <w:rPr>
          <w:rFonts w:ascii="Times New Roman" w:hAnsi="Times New Roman" w:cs="Times New Roman"/>
          <w:sz w:val="24"/>
          <w:szCs w:val="24"/>
        </w:rPr>
        <w:t xml:space="preserve">; </w:t>
      </w:r>
      <w:r w:rsidR="002163C3" w:rsidRPr="003D75D1">
        <w:rPr>
          <w:rFonts w:ascii="Times New Roman" w:hAnsi="Times New Roman" w:cs="Times New Roman"/>
          <w:sz w:val="24"/>
          <w:szCs w:val="24"/>
        </w:rPr>
        <w:t>and low</w:t>
      </w:r>
      <w:r w:rsidR="00D2098C">
        <w:rPr>
          <w:rFonts w:ascii="Times New Roman" w:hAnsi="Times New Roman" w:cs="Times New Roman"/>
          <w:sz w:val="24"/>
          <w:szCs w:val="24"/>
        </w:rPr>
        <w:t xml:space="preserve"> (PIGROOT = 0)</w:t>
      </w:r>
      <w:r w:rsidR="002163C3" w:rsidRPr="003D75D1">
        <w:rPr>
          <w:rFonts w:ascii="Times New Roman" w:hAnsi="Times New Roman" w:cs="Times New Roman"/>
          <w:sz w:val="24"/>
          <w:szCs w:val="24"/>
        </w:rPr>
        <w:t xml:space="preserve"> if &lt; 2</w:t>
      </w:r>
      <w:r w:rsidR="000C62D3" w:rsidRPr="003D75D1">
        <w:rPr>
          <w:rFonts w:ascii="Times New Roman" w:hAnsi="Times New Roman" w:cs="Times New Roman"/>
          <w:sz w:val="24"/>
          <w:szCs w:val="24"/>
        </w:rPr>
        <w:t xml:space="preserve">0 % </w:t>
      </w:r>
      <w:r w:rsidR="008A56FF" w:rsidRPr="003D75D1">
        <w:rPr>
          <w:rFonts w:ascii="Times New Roman" w:hAnsi="Times New Roman" w:cs="Times New Roman"/>
          <w:sz w:val="24"/>
          <w:szCs w:val="24"/>
        </w:rPr>
        <w:t>of the area was impacted.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 The vegetation composition was </w:t>
      </w:r>
      <w:r w:rsidR="000C62D3" w:rsidRPr="003D75D1">
        <w:rPr>
          <w:rFonts w:ascii="Times New Roman" w:hAnsi="Times New Roman" w:cs="Times New Roman"/>
          <w:sz w:val="24"/>
          <w:szCs w:val="24"/>
        </w:rPr>
        <w:t>surveyed and t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he area of the waterhole comprising </w:t>
      </w:r>
      <w:r w:rsidR="0008690B" w:rsidRPr="003D75D1">
        <w:rPr>
          <w:rFonts w:ascii="Times New Roman" w:hAnsi="Times New Roman" w:cs="Times New Roman"/>
          <w:i/>
          <w:sz w:val="24"/>
          <w:szCs w:val="24"/>
        </w:rPr>
        <w:t>E</w:t>
      </w:r>
      <w:r w:rsidR="00B73BE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08690B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08690B" w:rsidRPr="003D75D1">
        <w:rPr>
          <w:rFonts w:ascii="Times New Roman" w:hAnsi="Times New Roman" w:cs="Times New Roman"/>
          <w:sz w:val="24"/>
          <w:szCs w:val="24"/>
        </w:rPr>
        <w:t xml:space="preserve"> was estimated and assigned </w:t>
      </w:r>
      <w:r w:rsidR="00725A99" w:rsidRPr="003D75D1">
        <w:rPr>
          <w:rFonts w:ascii="Times New Roman" w:hAnsi="Times New Roman" w:cs="Times New Roman"/>
          <w:sz w:val="24"/>
          <w:szCs w:val="24"/>
        </w:rPr>
        <w:t xml:space="preserve">one of </w:t>
      </w:r>
      <w:r w:rsidR="0079656B">
        <w:rPr>
          <w:rFonts w:ascii="Times New Roman" w:hAnsi="Times New Roman" w:cs="Times New Roman"/>
          <w:sz w:val="24"/>
          <w:szCs w:val="24"/>
        </w:rPr>
        <w:t xml:space="preserve">two </w:t>
      </w:r>
      <w:r w:rsidR="00725A99" w:rsidRPr="003D75D1">
        <w:rPr>
          <w:rFonts w:ascii="Times New Roman" w:hAnsi="Times New Roman" w:cs="Times New Roman"/>
          <w:sz w:val="24"/>
          <w:szCs w:val="24"/>
        </w:rPr>
        <w:t>categories: high</w:t>
      </w:r>
      <w:r w:rsidR="00B73BE6">
        <w:rPr>
          <w:rFonts w:ascii="Times New Roman" w:hAnsi="Times New Roman" w:cs="Times New Roman"/>
          <w:sz w:val="24"/>
          <w:szCs w:val="24"/>
        </w:rPr>
        <w:t>-to-</w:t>
      </w:r>
      <w:r w:rsidR="004670BB">
        <w:rPr>
          <w:rFonts w:ascii="Times New Roman" w:hAnsi="Times New Roman" w:cs="Times New Roman"/>
          <w:sz w:val="24"/>
          <w:szCs w:val="24"/>
        </w:rPr>
        <w:t>medium</w:t>
      </w:r>
      <w:r w:rsidR="00725A99" w:rsidRPr="003D75D1">
        <w:rPr>
          <w:rFonts w:ascii="Times New Roman" w:hAnsi="Times New Roman" w:cs="Times New Roman"/>
          <w:sz w:val="24"/>
          <w:szCs w:val="24"/>
        </w:rPr>
        <w:t xml:space="preserve"> (</w:t>
      </w:r>
      <w:r w:rsidR="00D2098C">
        <w:rPr>
          <w:rFonts w:ascii="Times New Roman" w:hAnsi="Times New Roman" w:cs="Times New Roman"/>
          <w:sz w:val="24"/>
          <w:szCs w:val="24"/>
        </w:rPr>
        <w:t xml:space="preserve">ELEOCHARIS = 1: </w:t>
      </w:r>
      <w:r w:rsidR="00725A99" w:rsidRPr="003D75D1">
        <w:rPr>
          <w:rFonts w:ascii="Times New Roman" w:hAnsi="Times New Roman" w:cs="Times New Roman"/>
          <w:sz w:val="24"/>
          <w:szCs w:val="24"/>
        </w:rPr>
        <w:t xml:space="preserve">≥ </w:t>
      </w:r>
      <w:r w:rsidR="004670BB">
        <w:rPr>
          <w:rFonts w:ascii="Times New Roman" w:hAnsi="Times New Roman" w:cs="Times New Roman"/>
          <w:sz w:val="24"/>
          <w:szCs w:val="24"/>
        </w:rPr>
        <w:t>10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 %), </w:t>
      </w:r>
      <w:r w:rsidR="00D2098C">
        <w:rPr>
          <w:rFonts w:ascii="Times New Roman" w:hAnsi="Times New Roman" w:cs="Times New Roman"/>
          <w:sz w:val="24"/>
          <w:szCs w:val="24"/>
        </w:rPr>
        <w:t>or low (ELEOCHARIS = 0: &lt;</w:t>
      </w:r>
      <w:r w:rsidR="00725A99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4670BB">
        <w:rPr>
          <w:rFonts w:ascii="Times New Roman" w:hAnsi="Times New Roman" w:cs="Times New Roman"/>
          <w:sz w:val="24"/>
          <w:szCs w:val="24"/>
        </w:rPr>
        <w:t>10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%). An identical </w:t>
      </w:r>
      <w:r w:rsidR="0008690B" w:rsidRPr="003D75D1">
        <w:rPr>
          <w:rFonts w:ascii="Times New Roman" w:hAnsi="Times New Roman" w:cs="Times New Roman"/>
          <w:sz w:val="24"/>
          <w:szCs w:val="24"/>
        </w:rPr>
        <w:lastRenderedPageBreak/>
        <w:t xml:space="preserve">area-based assessment was made for </w:t>
      </w:r>
      <w:r w:rsidR="0008690B" w:rsidRPr="003D75D1">
        <w:rPr>
          <w:rFonts w:ascii="Times New Roman" w:hAnsi="Times New Roman" w:cs="Times New Roman"/>
          <w:i/>
          <w:sz w:val="24"/>
          <w:szCs w:val="24"/>
        </w:rPr>
        <w:t>Melaleuca sp.</w:t>
      </w:r>
      <w:r w:rsidR="0008690B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D592A" w:rsidRPr="003D75D1">
        <w:rPr>
          <w:rFonts w:ascii="Times New Roman" w:hAnsi="Times New Roman" w:cs="Times New Roman"/>
          <w:sz w:val="24"/>
          <w:szCs w:val="24"/>
        </w:rPr>
        <w:t>Harvest frequency</w:t>
      </w:r>
      <w:r w:rsidR="00D2098C">
        <w:rPr>
          <w:rFonts w:ascii="Times New Roman" w:hAnsi="Times New Roman" w:cs="Times New Roman"/>
          <w:sz w:val="24"/>
          <w:szCs w:val="24"/>
        </w:rPr>
        <w:t xml:space="preserve"> (HARVFREQ)</w:t>
      </w:r>
      <w:r w:rsidR="00CD592A" w:rsidRPr="003D75D1">
        <w:rPr>
          <w:rFonts w:ascii="Times New Roman" w:hAnsi="Times New Roman" w:cs="Times New Roman"/>
          <w:sz w:val="24"/>
          <w:szCs w:val="24"/>
        </w:rPr>
        <w:t xml:space="preserve"> was assessed using direct observations and surveys </w:t>
      </w:r>
      <w:r w:rsidR="009F0DFD">
        <w:rPr>
          <w:rFonts w:ascii="Times New Roman" w:hAnsi="Times New Roman" w:cs="Times New Roman"/>
          <w:sz w:val="24"/>
          <w:szCs w:val="24"/>
        </w:rPr>
        <w:t xml:space="preserve">(see </w:t>
      </w:r>
      <w:r w:rsidR="00CD592A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DD55E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&lt;EndNote&gt;&lt;Cite&gt;&lt;Author&gt;Fordham&lt;/Author&gt;&lt;Year&gt;2007&lt;/Year&gt;&lt;RecNum&gt;922&lt;/RecNum&gt;&lt;DisplayText&gt;[7]&lt;/DisplayText&gt;&lt;record&gt;&lt;rec-number&gt;922&lt;/rec-number&gt;&lt;foreign-keys&gt;&lt;key app="EN" db-id="0vxeeee5xsvzwnezvxyxfsvhef922zf2ftvs"&gt;922&lt;/key&gt;&lt;/foreign-keys&gt;&lt;ref-type name="Book"&gt;6&lt;/ref-type&gt;&lt;contributors&gt;&lt;authors&gt;&lt;author&gt;Fordham, DA&lt;/author&gt;&lt;/authors&gt;&lt;/contributors&gt;&lt;titles&gt;&lt;title&gt;Population regulation in snake-necked turtles in northern tropical Australia: modelling turtle population dynamics in support of Aboriginal harvests. PhD Thesis&lt;/title&gt;&lt;/titles&gt;&lt;dates&gt;&lt;year&gt;2007&lt;/year&gt;&lt;/dates&gt;&lt;pub-location&gt;Canberra&lt;/pub-location&gt;&lt;publisher&gt;University of Canberra&lt;/publisher&gt;&lt;urls&gt;&lt;/urls&gt;&lt;/record&gt;&lt;/Cite&gt;&lt;/EndNote&gt;</w:instrText>
      </w:r>
      <w:r w:rsidR="00CD592A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7" w:tooltip="Fordham, 2007 #922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7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="00CD592A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9F0DFD">
        <w:rPr>
          <w:rFonts w:ascii="Times New Roman" w:hAnsi="Times New Roman" w:cs="Times New Roman"/>
          <w:sz w:val="24"/>
          <w:szCs w:val="24"/>
        </w:rPr>
        <w:t>)</w:t>
      </w:r>
      <w:r w:rsidR="00CD592A" w:rsidRPr="009F0DFD">
        <w:rPr>
          <w:rFonts w:ascii="Times New Roman" w:hAnsi="Times New Roman" w:cs="Times New Roman"/>
          <w:sz w:val="24"/>
          <w:szCs w:val="24"/>
        </w:rPr>
        <w:t>.</w:t>
      </w:r>
    </w:p>
    <w:p w:rsidR="006D5119" w:rsidRPr="003D75D1" w:rsidRDefault="00D813E2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D75D1">
        <w:rPr>
          <w:rFonts w:ascii="Times New Roman" w:hAnsi="Times New Roman" w:cs="Times New Roman"/>
          <w:i/>
          <w:sz w:val="24"/>
          <w:szCs w:val="24"/>
        </w:rPr>
        <w:t>Environmental spatial d</w:t>
      </w:r>
      <w:r w:rsidR="006D5119" w:rsidRPr="003D75D1">
        <w:rPr>
          <w:rFonts w:ascii="Times New Roman" w:hAnsi="Times New Roman" w:cs="Times New Roman"/>
          <w:i/>
          <w:sz w:val="24"/>
          <w:szCs w:val="24"/>
        </w:rPr>
        <w:t>ata</w:t>
      </w:r>
    </w:p>
    <w:p w:rsidR="00570C8A" w:rsidRPr="009F0DFD" w:rsidRDefault="00570C8A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>Wetland features were mapped using high resolution scans of 1:50</w:t>
      </w:r>
      <w:r w:rsidR="009F0DFD">
        <w:rPr>
          <w:rFonts w:ascii="Times New Roman" w:hAnsi="Times New Roman" w:cs="Times New Roman"/>
          <w:sz w:val="24"/>
          <w:szCs w:val="24"/>
        </w:rPr>
        <w:t>,</w:t>
      </w:r>
      <w:r w:rsidRPr="003D75D1">
        <w:rPr>
          <w:rFonts w:ascii="Times New Roman" w:hAnsi="Times New Roman" w:cs="Times New Roman"/>
          <w:sz w:val="24"/>
          <w:szCs w:val="24"/>
        </w:rPr>
        <w:t xml:space="preserve">000 topographic maps produced by the Army Topographic Support Establishment </w:t>
      </w:r>
      <w:r w:rsidR="006629DF">
        <w:rPr>
          <w:rFonts w:ascii="Times New Roman" w:hAnsi="Times New Roman" w:cs="Times New Roman"/>
          <w:sz w:val="24"/>
          <w:szCs w:val="24"/>
        </w:rPr>
        <w:t>(</w:t>
      </w:r>
      <w:r w:rsidRPr="003D75D1">
        <w:rPr>
          <w:rFonts w:ascii="Times New Roman" w:hAnsi="Times New Roman" w:cs="Times New Roman"/>
          <w:sz w:val="24"/>
          <w:szCs w:val="24"/>
        </w:rPr>
        <w:t>Department of Defence, Commonwealth of Australia</w:t>
      </w:r>
      <w:r w:rsidR="006629DF">
        <w:rPr>
          <w:rFonts w:ascii="Times New Roman" w:hAnsi="Times New Roman" w:cs="Times New Roman"/>
          <w:sz w:val="24"/>
          <w:szCs w:val="24"/>
        </w:rPr>
        <w:t>) in 1999</w:t>
      </w:r>
      <w:r w:rsidRPr="003D75D1">
        <w:rPr>
          <w:rFonts w:ascii="Times New Roman" w:hAnsi="Times New Roman" w:cs="Times New Roman"/>
          <w:sz w:val="24"/>
          <w:szCs w:val="24"/>
        </w:rPr>
        <w:t>. Specifically, twenty four maps covering the Blyth and Liverpool catchments downstream of the Arnhem Land sandstone escarpment were scanned, geo-referenced and wetland features were digitised using ArcGIS 10.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 xml:space="preserve"> This produced a polygon map of w</w:t>
      </w:r>
      <w:r w:rsidR="006629DF">
        <w:rPr>
          <w:rFonts w:ascii="Times New Roman" w:hAnsi="Times New Roman" w:cs="Times New Roman"/>
          <w:sz w:val="24"/>
          <w:szCs w:val="24"/>
        </w:rPr>
        <w:t>aterhole</w:t>
      </w:r>
      <w:r w:rsidRPr="003D75D1">
        <w:rPr>
          <w:rFonts w:ascii="Times New Roman" w:hAnsi="Times New Roman" w:cs="Times New Roman"/>
          <w:sz w:val="24"/>
          <w:szCs w:val="24"/>
        </w:rPr>
        <w:t xml:space="preserve"> features and their associated attributes: </w:t>
      </w:r>
      <w:r w:rsidR="006629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629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629DF">
        <w:rPr>
          <w:rFonts w:ascii="Times New Roman" w:hAnsi="Times New Roman" w:cs="Times New Roman"/>
          <w:sz w:val="24"/>
          <w:szCs w:val="24"/>
        </w:rPr>
        <w:t xml:space="preserve">) </w:t>
      </w:r>
      <w:r w:rsidR="007F48DA">
        <w:rPr>
          <w:rFonts w:ascii="Times New Roman" w:hAnsi="Times New Roman" w:cs="Times New Roman"/>
          <w:sz w:val="24"/>
          <w:szCs w:val="24"/>
        </w:rPr>
        <w:t>VEG</w:t>
      </w:r>
      <w:r w:rsidR="00C928A0">
        <w:rPr>
          <w:rFonts w:ascii="Times New Roman" w:hAnsi="Times New Roman" w:cs="Times New Roman"/>
          <w:sz w:val="24"/>
          <w:szCs w:val="24"/>
        </w:rPr>
        <w:t xml:space="preserve">: </w:t>
      </w:r>
      <w:r w:rsidRPr="003D75D1">
        <w:rPr>
          <w:rFonts w:ascii="Times New Roman" w:hAnsi="Times New Roman" w:cs="Times New Roman"/>
          <w:sz w:val="24"/>
          <w:szCs w:val="24"/>
        </w:rPr>
        <w:t>vegetation density (</w:t>
      </w:r>
      <w:r w:rsidR="00D57AAB">
        <w:rPr>
          <w:rFonts w:ascii="Times New Roman" w:hAnsi="Times New Roman" w:cs="Times New Roman"/>
          <w:sz w:val="24"/>
          <w:szCs w:val="24"/>
        </w:rPr>
        <w:t xml:space="preserve">1 = </w:t>
      </w:r>
      <w:r w:rsidRPr="003D75D1">
        <w:rPr>
          <w:rFonts w:ascii="Times New Roman" w:hAnsi="Times New Roman" w:cs="Times New Roman"/>
          <w:sz w:val="24"/>
          <w:szCs w:val="24"/>
        </w:rPr>
        <w:t xml:space="preserve">dense, </w:t>
      </w:r>
      <w:r w:rsidR="00D57AAB">
        <w:rPr>
          <w:rFonts w:ascii="Times New Roman" w:hAnsi="Times New Roman" w:cs="Times New Roman"/>
          <w:sz w:val="24"/>
          <w:szCs w:val="24"/>
        </w:rPr>
        <w:t xml:space="preserve">0 = </w:t>
      </w:r>
      <w:r w:rsidRPr="003D75D1">
        <w:rPr>
          <w:rFonts w:ascii="Times New Roman" w:hAnsi="Times New Roman" w:cs="Times New Roman"/>
          <w:sz w:val="24"/>
          <w:szCs w:val="24"/>
        </w:rPr>
        <w:t>sparse</w:t>
      </w:r>
      <w:r w:rsidR="007F48DA">
        <w:rPr>
          <w:rFonts w:ascii="Times New Roman" w:hAnsi="Times New Roman" w:cs="Times New Roman"/>
          <w:sz w:val="24"/>
          <w:szCs w:val="24"/>
        </w:rPr>
        <w:t xml:space="preserve"> or</w:t>
      </w:r>
      <w:r w:rsidR="00801B18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absent)</w:t>
      </w:r>
      <w:r w:rsidR="006629DF">
        <w:rPr>
          <w:rFonts w:ascii="Times New Roman" w:hAnsi="Times New Roman" w:cs="Times New Roman"/>
          <w:sz w:val="24"/>
          <w:szCs w:val="24"/>
        </w:rPr>
        <w:t>;</w:t>
      </w:r>
      <w:r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6629DF">
        <w:rPr>
          <w:rFonts w:ascii="Times New Roman" w:hAnsi="Times New Roman" w:cs="Times New Roman"/>
          <w:sz w:val="24"/>
          <w:szCs w:val="24"/>
        </w:rPr>
        <w:t xml:space="preserve">(ii) </w:t>
      </w:r>
      <w:r w:rsidR="00C928A0">
        <w:rPr>
          <w:rFonts w:ascii="Times New Roman" w:hAnsi="Times New Roman" w:cs="Times New Roman"/>
          <w:sz w:val="24"/>
          <w:szCs w:val="24"/>
        </w:rPr>
        <w:t xml:space="preserve">AREA: wetland </w:t>
      </w:r>
      <w:r w:rsidRPr="003D75D1">
        <w:rPr>
          <w:rFonts w:ascii="Times New Roman" w:hAnsi="Times New Roman" w:cs="Times New Roman"/>
          <w:sz w:val="24"/>
          <w:szCs w:val="24"/>
        </w:rPr>
        <w:t>area</w:t>
      </w:r>
      <w:r w:rsidR="00D2098C">
        <w:rPr>
          <w:rFonts w:ascii="Times New Roman" w:hAnsi="Times New Roman" w:cs="Times New Roman"/>
          <w:sz w:val="24"/>
          <w:szCs w:val="24"/>
        </w:rPr>
        <w:t xml:space="preserve"> (ha)</w:t>
      </w:r>
      <w:r w:rsidR="006629DF">
        <w:rPr>
          <w:rFonts w:ascii="Times New Roman" w:hAnsi="Times New Roman" w:cs="Times New Roman"/>
          <w:sz w:val="24"/>
          <w:szCs w:val="24"/>
        </w:rPr>
        <w:t>; (iii)</w:t>
      </w:r>
      <w:r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7F48DA">
        <w:rPr>
          <w:rFonts w:ascii="Times New Roman" w:hAnsi="Times New Roman" w:cs="Times New Roman"/>
          <w:sz w:val="24"/>
          <w:szCs w:val="24"/>
        </w:rPr>
        <w:t>P</w:t>
      </w:r>
      <w:r w:rsidR="0056671C">
        <w:rPr>
          <w:rFonts w:ascii="Times New Roman" w:hAnsi="Times New Roman" w:cs="Times New Roman"/>
          <w:sz w:val="24"/>
          <w:szCs w:val="24"/>
        </w:rPr>
        <w:t>ER</w:t>
      </w:r>
      <w:r w:rsidR="007F48DA">
        <w:rPr>
          <w:rFonts w:ascii="Times New Roman" w:hAnsi="Times New Roman" w:cs="Times New Roman"/>
          <w:sz w:val="24"/>
          <w:szCs w:val="24"/>
        </w:rPr>
        <w:t>VEG</w:t>
      </w:r>
      <w:r w:rsidR="00C928A0">
        <w:rPr>
          <w:rFonts w:ascii="Times New Roman" w:hAnsi="Times New Roman" w:cs="Times New Roman"/>
          <w:sz w:val="24"/>
          <w:szCs w:val="24"/>
        </w:rPr>
        <w:t xml:space="preserve">: </w:t>
      </w:r>
      <w:r w:rsidR="0056671C" w:rsidRPr="003D75D1">
        <w:rPr>
          <w:rFonts w:ascii="Times New Roman" w:hAnsi="Times New Roman" w:cs="Times New Roman"/>
          <w:sz w:val="24"/>
          <w:szCs w:val="24"/>
        </w:rPr>
        <w:t>p</w:t>
      </w:r>
      <w:r w:rsidR="0056671C">
        <w:rPr>
          <w:rFonts w:ascii="Times New Roman" w:hAnsi="Times New Roman" w:cs="Times New Roman"/>
          <w:sz w:val="24"/>
          <w:szCs w:val="24"/>
        </w:rPr>
        <w:t>ercent</w:t>
      </w:r>
      <w:r w:rsidR="0056671C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area of the waterhole that is vegetated</w:t>
      </w:r>
      <w:r w:rsidR="006629DF">
        <w:rPr>
          <w:rFonts w:ascii="Times New Roman" w:hAnsi="Times New Roman" w:cs="Times New Roman"/>
          <w:sz w:val="24"/>
          <w:szCs w:val="24"/>
        </w:rPr>
        <w:t>; (iv)</w:t>
      </w:r>
      <w:r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928A0">
        <w:rPr>
          <w:rFonts w:ascii="Times New Roman" w:hAnsi="Times New Roman" w:cs="Times New Roman"/>
          <w:sz w:val="24"/>
          <w:szCs w:val="24"/>
        </w:rPr>
        <w:t xml:space="preserve">PERMANENT: whether the waterhole is inundated even during </w:t>
      </w:r>
      <w:r w:rsidR="00801B18">
        <w:rPr>
          <w:rFonts w:ascii="Times New Roman" w:hAnsi="Times New Roman" w:cs="Times New Roman"/>
          <w:sz w:val="24"/>
          <w:szCs w:val="24"/>
        </w:rPr>
        <w:t xml:space="preserve">unusually dry years </w:t>
      </w:r>
      <w:r w:rsidRPr="003D75D1">
        <w:rPr>
          <w:rFonts w:ascii="Times New Roman" w:hAnsi="Times New Roman" w:cs="Times New Roman"/>
          <w:sz w:val="24"/>
          <w:szCs w:val="24"/>
        </w:rPr>
        <w:t>(</w:t>
      </w:r>
      <w:r w:rsidR="00C928A0">
        <w:rPr>
          <w:rFonts w:ascii="Times New Roman" w:hAnsi="Times New Roman" w:cs="Times New Roman"/>
          <w:sz w:val="24"/>
          <w:szCs w:val="24"/>
        </w:rPr>
        <w:t xml:space="preserve">1 = </w:t>
      </w:r>
      <w:r w:rsidRPr="003D75D1">
        <w:rPr>
          <w:rFonts w:ascii="Times New Roman" w:hAnsi="Times New Roman" w:cs="Times New Roman"/>
          <w:sz w:val="24"/>
          <w:szCs w:val="24"/>
        </w:rPr>
        <w:t>permanent</w:t>
      </w:r>
      <w:r w:rsidR="00C928A0">
        <w:rPr>
          <w:rFonts w:ascii="Times New Roman" w:hAnsi="Times New Roman" w:cs="Times New Roman"/>
          <w:sz w:val="24"/>
          <w:szCs w:val="24"/>
        </w:rPr>
        <w:t>,</w:t>
      </w:r>
      <w:r w:rsidRPr="003D75D1">
        <w:rPr>
          <w:rFonts w:ascii="Times New Roman" w:hAnsi="Times New Roman" w:cs="Times New Roman"/>
          <w:sz w:val="24"/>
          <w:szCs w:val="24"/>
        </w:rPr>
        <w:t xml:space="preserve"> or </w:t>
      </w:r>
      <w:r w:rsidR="00C928A0">
        <w:rPr>
          <w:rFonts w:ascii="Times New Roman" w:hAnsi="Times New Roman" w:cs="Times New Roman"/>
          <w:sz w:val="24"/>
          <w:szCs w:val="24"/>
        </w:rPr>
        <w:t xml:space="preserve">0 = </w:t>
      </w:r>
      <w:r w:rsidRPr="003D75D1">
        <w:rPr>
          <w:rFonts w:ascii="Times New Roman" w:hAnsi="Times New Roman" w:cs="Times New Roman"/>
          <w:sz w:val="24"/>
          <w:szCs w:val="24"/>
        </w:rPr>
        <w:t>ephemeral)</w:t>
      </w:r>
      <w:r w:rsidR="006629DF">
        <w:rPr>
          <w:rFonts w:ascii="Times New Roman" w:hAnsi="Times New Roman" w:cs="Times New Roman"/>
          <w:sz w:val="24"/>
          <w:szCs w:val="24"/>
        </w:rPr>
        <w:t>;</w:t>
      </w:r>
      <w:r w:rsidRPr="003D75D1">
        <w:rPr>
          <w:rFonts w:ascii="Times New Roman" w:hAnsi="Times New Roman" w:cs="Times New Roman"/>
          <w:sz w:val="24"/>
          <w:szCs w:val="24"/>
        </w:rPr>
        <w:t xml:space="preserve"> and </w:t>
      </w:r>
      <w:r w:rsidR="006629DF">
        <w:rPr>
          <w:rFonts w:ascii="Times New Roman" w:hAnsi="Times New Roman" w:cs="Times New Roman"/>
          <w:sz w:val="24"/>
          <w:szCs w:val="24"/>
        </w:rPr>
        <w:t xml:space="preserve">(v) </w:t>
      </w:r>
      <w:r w:rsidR="00C928A0">
        <w:rPr>
          <w:rFonts w:ascii="Times New Roman" w:hAnsi="Times New Roman" w:cs="Times New Roman"/>
          <w:sz w:val="24"/>
          <w:szCs w:val="24"/>
        </w:rPr>
        <w:t xml:space="preserve">SALTWATER: </w:t>
      </w:r>
      <w:r w:rsidRPr="003D75D1">
        <w:rPr>
          <w:rFonts w:ascii="Times New Roman" w:hAnsi="Times New Roman" w:cs="Times New Roman"/>
          <w:sz w:val="24"/>
          <w:szCs w:val="24"/>
        </w:rPr>
        <w:t>salinity content (</w:t>
      </w:r>
      <w:r w:rsidR="00C928A0">
        <w:rPr>
          <w:rFonts w:ascii="Times New Roman" w:hAnsi="Times New Roman" w:cs="Times New Roman"/>
          <w:sz w:val="24"/>
          <w:szCs w:val="24"/>
        </w:rPr>
        <w:t xml:space="preserve">1 = </w:t>
      </w:r>
      <w:r w:rsidRPr="003D75D1">
        <w:rPr>
          <w:rFonts w:ascii="Times New Roman" w:hAnsi="Times New Roman" w:cs="Times New Roman"/>
          <w:sz w:val="24"/>
          <w:szCs w:val="24"/>
        </w:rPr>
        <w:t>salt</w:t>
      </w:r>
      <w:r w:rsidR="001227E0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water</w:t>
      </w:r>
      <w:r w:rsidR="00DA5D35">
        <w:rPr>
          <w:rFonts w:ascii="Times New Roman" w:hAnsi="Times New Roman" w:cs="Times New Roman"/>
          <w:sz w:val="24"/>
          <w:szCs w:val="24"/>
        </w:rPr>
        <w:t xml:space="preserve">, or 0 = </w:t>
      </w:r>
      <w:r w:rsidR="00DA5D35" w:rsidRPr="003D75D1">
        <w:rPr>
          <w:rFonts w:ascii="Times New Roman" w:hAnsi="Times New Roman" w:cs="Times New Roman"/>
          <w:sz w:val="24"/>
          <w:szCs w:val="24"/>
        </w:rPr>
        <w:t>fresh</w:t>
      </w:r>
      <w:r w:rsidR="001227E0">
        <w:rPr>
          <w:rFonts w:ascii="Times New Roman" w:hAnsi="Times New Roman" w:cs="Times New Roman"/>
          <w:sz w:val="24"/>
          <w:szCs w:val="24"/>
        </w:rPr>
        <w:t xml:space="preserve"> </w:t>
      </w:r>
      <w:r w:rsidR="00DA5D35" w:rsidRPr="003D75D1">
        <w:rPr>
          <w:rFonts w:ascii="Times New Roman" w:hAnsi="Times New Roman" w:cs="Times New Roman"/>
          <w:sz w:val="24"/>
          <w:szCs w:val="24"/>
        </w:rPr>
        <w:t>water</w:t>
      </w:r>
      <w:r w:rsidRPr="003D75D1">
        <w:rPr>
          <w:rFonts w:ascii="Times New Roman" w:hAnsi="Times New Roman" w:cs="Times New Roman"/>
          <w:sz w:val="24"/>
          <w:szCs w:val="24"/>
        </w:rPr>
        <w:t xml:space="preserve">). Wetland features were digitised </w:t>
      </w:r>
      <w:r w:rsidR="000D05A9">
        <w:rPr>
          <w:rFonts w:ascii="Times New Roman" w:hAnsi="Times New Roman" w:cs="Times New Roman"/>
          <w:sz w:val="24"/>
          <w:szCs w:val="24"/>
        </w:rPr>
        <w:t>at a</w:t>
      </w:r>
      <w:r w:rsidRPr="003D75D1">
        <w:rPr>
          <w:rFonts w:ascii="Times New Roman" w:hAnsi="Times New Roman" w:cs="Times New Roman"/>
          <w:sz w:val="24"/>
          <w:szCs w:val="24"/>
        </w:rPr>
        <w:t xml:space="preserve"> 1:5</w:t>
      </w:r>
      <w:r w:rsidR="006629DF">
        <w:rPr>
          <w:rFonts w:ascii="Times New Roman" w:hAnsi="Times New Roman" w:cs="Times New Roman"/>
          <w:sz w:val="24"/>
          <w:szCs w:val="24"/>
        </w:rPr>
        <w:t>,</w:t>
      </w:r>
      <w:r w:rsidRPr="003D75D1">
        <w:rPr>
          <w:rFonts w:ascii="Times New Roman" w:hAnsi="Times New Roman" w:cs="Times New Roman"/>
          <w:sz w:val="24"/>
          <w:szCs w:val="24"/>
        </w:rPr>
        <w:t>000 – 1:7</w:t>
      </w:r>
      <w:r w:rsidR="006629DF">
        <w:rPr>
          <w:rFonts w:ascii="Times New Roman" w:hAnsi="Times New Roman" w:cs="Times New Roman"/>
          <w:sz w:val="24"/>
          <w:szCs w:val="24"/>
        </w:rPr>
        <w:t>,</w:t>
      </w:r>
      <w:r w:rsidRPr="003D75D1">
        <w:rPr>
          <w:rFonts w:ascii="Times New Roman" w:hAnsi="Times New Roman" w:cs="Times New Roman"/>
          <w:sz w:val="24"/>
          <w:szCs w:val="24"/>
        </w:rPr>
        <w:t xml:space="preserve">500 </w:t>
      </w:r>
      <w:proofErr w:type="gramStart"/>
      <w:r w:rsidRPr="003D75D1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3D75D1">
        <w:rPr>
          <w:rFonts w:ascii="Times New Roman" w:hAnsi="Times New Roman" w:cs="Times New Roman"/>
          <w:sz w:val="24"/>
          <w:szCs w:val="24"/>
        </w:rPr>
        <w:t xml:space="preserve">. A horizontal accuracy of 90% within </w:t>
      </w:r>
      <w:r w:rsidR="006629DF">
        <w:rPr>
          <w:rFonts w:ascii="Times New Roman" w:hAnsi="Times New Roman" w:cs="Times New Roman"/>
          <w:sz w:val="24"/>
          <w:szCs w:val="24"/>
        </w:rPr>
        <w:t>±</w:t>
      </w:r>
      <w:r w:rsidRPr="003D75D1">
        <w:rPr>
          <w:rFonts w:ascii="Times New Roman" w:hAnsi="Times New Roman" w:cs="Times New Roman"/>
          <w:sz w:val="24"/>
          <w:szCs w:val="24"/>
        </w:rPr>
        <w:t xml:space="preserve"> 25m exists for features on the original topographic maps. We did not include the sandstone catchment area because </w:t>
      </w:r>
      <w:proofErr w:type="spellStart"/>
      <w:r w:rsidRPr="003D75D1">
        <w:rPr>
          <w:rFonts w:ascii="Times New Roman" w:hAnsi="Times New Roman" w:cs="Times New Roman"/>
          <w:i/>
          <w:sz w:val="24"/>
          <w:szCs w:val="24"/>
        </w:rPr>
        <w:t>Chelodina</w:t>
      </w:r>
      <w:proofErr w:type="spellEnd"/>
      <w:r w:rsidRPr="003D7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75D1">
        <w:rPr>
          <w:rFonts w:ascii="Times New Roman" w:hAnsi="Times New Roman" w:cs="Times New Roman"/>
          <w:i/>
          <w:sz w:val="24"/>
          <w:szCs w:val="24"/>
        </w:rPr>
        <w:t>burrungandjii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, not </w:t>
      </w:r>
      <w:r w:rsidRPr="003D75D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3D75D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, is found in this region </w:t>
      </w:r>
      <w:r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&lt;EndNote&gt;&lt;Cite&gt;&lt;Author&gt;Thomson&lt;/Author&gt;&lt;Year&gt;2000&lt;/Year&gt;&lt;RecNum&gt;64&lt;/RecNum&gt;&lt;DisplayText&gt;[9]&lt;/DisplayText&gt;&lt;record&gt;&lt;rec-number&gt;64&lt;/rec-number&gt;&lt;foreign-keys&gt;&lt;key app="EN" db-id="0vxeeee5xsvzwnezvxyxfsvhef922zf2ftvs"&gt;64&lt;/key&gt;&lt;/foreign-keys&gt;&lt;ref-type name="Journal Article"&gt;17&lt;/ref-type&gt;&lt;contributors&gt;&lt;authors&gt;&lt;author&gt;Thomson, S.&lt;/author&gt;&lt;author&gt;Kennett, R. &lt;/author&gt;&lt;author&gt;Georges, A.&lt;/author&gt;&lt;/authors&gt;&lt;/contributors&gt;&lt;titles&gt;&lt;title&gt;A new species of long-necked turtle  (Testudines: Chelidae) from the Arnhem Land plateau, Northern Territory, Australia&lt;/title&gt;&lt;secondary-title&gt;Chelonian Conservation and Biology&lt;/secondary-title&gt;&lt;/titles&gt;&lt;pages&gt;675-685&lt;/pages&gt;&lt;volume&gt;3&lt;/volume&gt;&lt;number&gt;4&lt;/number&gt;&lt;keywords&gt;&lt;keyword&gt;Chelodina burrungandjii&lt;/keyword&gt;&lt;/keywords&gt;&lt;dates&gt;&lt;year&gt;2000&lt;/year&gt;&lt;/dates&gt;&lt;label&gt;Tax&lt;/label&gt;&lt;urls&gt;&lt;/urls&gt;&lt;/record&gt;&lt;/Cite&gt;&lt;/EndNote&gt;</w:instrText>
      </w:r>
      <w:r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9" w:tooltip="Thomson, 2000 #6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9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Pr="009F0D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C8A" w:rsidRPr="003D75D1" w:rsidRDefault="00570C8A" w:rsidP="00D41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DFD">
        <w:rPr>
          <w:rFonts w:ascii="Times New Roman" w:hAnsi="Times New Roman" w:cs="Times New Roman"/>
          <w:sz w:val="24"/>
          <w:szCs w:val="24"/>
        </w:rPr>
        <w:t>Digital spatial layers describing major road networks, water courses and towns and outstations (satellite communities) were</w:t>
      </w:r>
      <w:r w:rsidRPr="003D75D1">
        <w:rPr>
          <w:rFonts w:ascii="Times New Roman" w:hAnsi="Times New Roman" w:cs="Times New Roman"/>
          <w:sz w:val="24"/>
          <w:szCs w:val="24"/>
        </w:rPr>
        <w:t xml:space="preserve"> accessed from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GeoScience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 Australia (GEODATA TOPO 250K Series 3 - Online [via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MapConnect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>]; ANZCW0703008969). The layers were used to calculate distances from each wetland feature to the nearest road</w:t>
      </w:r>
      <w:r w:rsidR="00C928A0">
        <w:rPr>
          <w:rFonts w:ascii="Times New Roman" w:hAnsi="Times New Roman" w:cs="Times New Roman"/>
          <w:sz w:val="24"/>
          <w:szCs w:val="24"/>
        </w:rPr>
        <w:t xml:space="preserve"> (DISTROAD)</w:t>
      </w:r>
      <w:r w:rsidRPr="003D75D1">
        <w:rPr>
          <w:rFonts w:ascii="Times New Roman" w:hAnsi="Times New Roman" w:cs="Times New Roman"/>
          <w:sz w:val="24"/>
          <w:szCs w:val="24"/>
        </w:rPr>
        <w:t>, river</w:t>
      </w:r>
      <w:r w:rsidR="00C928A0">
        <w:rPr>
          <w:rFonts w:ascii="Times New Roman" w:hAnsi="Times New Roman" w:cs="Times New Roman"/>
          <w:sz w:val="24"/>
          <w:szCs w:val="24"/>
        </w:rPr>
        <w:t xml:space="preserve"> (DISTRIVER)</w:t>
      </w:r>
      <w:r w:rsidRPr="003D75D1">
        <w:rPr>
          <w:rFonts w:ascii="Times New Roman" w:hAnsi="Times New Roman" w:cs="Times New Roman"/>
          <w:sz w:val="24"/>
          <w:szCs w:val="24"/>
        </w:rPr>
        <w:t>, and outstation (or town</w:t>
      </w:r>
      <w:r w:rsidR="00C928A0">
        <w:rPr>
          <w:rFonts w:ascii="Times New Roman" w:hAnsi="Times New Roman" w:cs="Times New Roman"/>
          <w:sz w:val="24"/>
          <w:szCs w:val="24"/>
        </w:rPr>
        <w:t>; DISTTOWN</w:t>
      </w:r>
      <w:r w:rsidRPr="003D75D1">
        <w:rPr>
          <w:rFonts w:ascii="Times New Roman" w:hAnsi="Times New Roman" w:cs="Times New Roman"/>
          <w:sz w:val="24"/>
          <w:szCs w:val="24"/>
        </w:rPr>
        <w:t xml:space="preserve">) using the </w:t>
      </w:r>
      <w:proofErr w:type="gramStart"/>
      <w:r w:rsidRPr="003D75D1">
        <w:rPr>
          <w:rFonts w:ascii="Times New Roman" w:hAnsi="Times New Roman" w:cs="Times New Roman"/>
          <w:i/>
          <w:sz w:val="24"/>
          <w:szCs w:val="24"/>
        </w:rPr>
        <w:t>Near</w:t>
      </w:r>
      <w:proofErr w:type="gramEnd"/>
      <w:r w:rsidRPr="003D75D1">
        <w:rPr>
          <w:rFonts w:ascii="Times New Roman" w:hAnsi="Times New Roman" w:cs="Times New Roman"/>
          <w:sz w:val="24"/>
          <w:szCs w:val="24"/>
        </w:rPr>
        <w:t xml:space="preserve"> function in Spatial Analyst ArcGIS v10. The National Vegetation Information System broadly describes </w:t>
      </w:r>
      <w:r w:rsidR="000D05A9">
        <w:rPr>
          <w:rFonts w:ascii="Times New Roman" w:hAnsi="Times New Roman" w:cs="Times New Roman"/>
          <w:sz w:val="24"/>
          <w:szCs w:val="24"/>
        </w:rPr>
        <w:t xml:space="preserve">the </w:t>
      </w:r>
      <w:r w:rsidRPr="003D75D1">
        <w:rPr>
          <w:rFonts w:ascii="Times New Roman" w:hAnsi="Times New Roman" w:cs="Times New Roman"/>
          <w:sz w:val="24"/>
          <w:szCs w:val="24"/>
        </w:rPr>
        <w:t>present-day vegetation of the Northern Territory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of Australia</w:t>
      </w:r>
      <w:r w:rsidR="00515893">
        <w:rPr>
          <w:rFonts w:ascii="Times New Roman" w:hAnsi="Times New Roman" w:cs="Times New Roman"/>
          <w:sz w:val="24"/>
          <w:szCs w:val="24"/>
        </w:rPr>
        <w:t xml:space="preserve"> </w:t>
      </w:r>
      <w:r w:rsidR="00515893">
        <w:rPr>
          <w:rFonts w:ascii="Times New Roman" w:hAnsi="Times New Roman" w:cs="Times New Roman"/>
          <w:sz w:val="24"/>
          <w:szCs w:val="24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&lt;EndNote&gt;&lt;Cite&gt;&lt;Author&gt;ESCAVI&lt;/Author&gt;&lt;Year&gt;2003&lt;/Year&gt;&lt;RecNum&gt;2836&lt;/RecNum&gt;&lt;DisplayText&gt;[10]&lt;/DisplayText&gt;&lt;record&gt;&lt;rec-number&gt;2836&lt;/rec-number&gt;&lt;foreign-keys&gt;&lt;key app="EN" db-id="0vxeeee5xsvzwnezvxyxfsvhef922zf2ftvs"&gt;2836&lt;/key&gt;&lt;/foreign-keys&gt;&lt;ref-type name="Report"&gt;27&lt;/ref-type&gt;&lt;contributors&gt;&lt;authors&gt;&lt;author&gt;ESCAVI&lt;/author&gt;&lt;/authors&gt;&lt;/contributors&gt;&lt;titles&gt;&lt;title&gt;Australian Vegetation Attribute Manual: National Vegetation Information System Version 6.0&lt;/title&gt;&lt;/titles&gt;&lt;dates&gt;&lt;year&gt;2003&lt;/year&gt;&lt;/dates&gt;&lt;pub-location&gt;Canberra&lt;/pub-location&gt;&lt;publisher&gt;Department of the Environment and Heritage&lt;/publisher&gt;&lt;urls&gt;&lt;/urls&gt;&lt;/record&gt;&lt;/Cite&gt;&lt;/EndNote&gt;</w:instrText>
      </w:r>
      <w:r w:rsidR="00515893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0" w:tooltip="ESCAVI, 2003 #2836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10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="00515893">
        <w:rPr>
          <w:rFonts w:ascii="Times New Roman" w:hAnsi="Times New Roman" w:cs="Times New Roman"/>
          <w:sz w:val="24"/>
          <w:szCs w:val="24"/>
        </w:rPr>
        <w:fldChar w:fldCharType="end"/>
      </w:r>
      <w:r w:rsidRPr="003D75D1">
        <w:rPr>
          <w:rFonts w:ascii="Times New Roman" w:hAnsi="Times New Roman" w:cs="Times New Roman"/>
          <w:sz w:val="24"/>
          <w:szCs w:val="24"/>
        </w:rPr>
        <w:t xml:space="preserve"> and was used to distinguish floodplain</w:t>
      </w:r>
      <w:r w:rsidR="00C928A0">
        <w:rPr>
          <w:rFonts w:ascii="Times New Roman" w:hAnsi="Times New Roman" w:cs="Times New Roman"/>
          <w:sz w:val="24"/>
          <w:szCs w:val="24"/>
        </w:rPr>
        <w:t xml:space="preserve"> (SAVANNA = 0)</w:t>
      </w:r>
      <w:r w:rsidRPr="003D75D1">
        <w:rPr>
          <w:rFonts w:ascii="Times New Roman" w:hAnsi="Times New Roman" w:cs="Times New Roman"/>
          <w:sz w:val="24"/>
          <w:szCs w:val="24"/>
        </w:rPr>
        <w:t xml:space="preserve"> and savannah</w:t>
      </w:r>
      <w:r w:rsidR="00C928A0">
        <w:rPr>
          <w:rFonts w:ascii="Times New Roman" w:hAnsi="Times New Roman" w:cs="Times New Roman"/>
          <w:sz w:val="24"/>
          <w:szCs w:val="24"/>
        </w:rPr>
        <w:t xml:space="preserve"> (SAVANNA = 1)</w:t>
      </w:r>
      <w:r w:rsidRPr="003D75D1">
        <w:rPr>
          <w:rFonts w:ascii="Times New Roman" w:hAnsi="Times New Roman" w:cs="Times New Roman"/>
          <w:sz w:val="24"/>
          <w:szCs w:val="24"/>
        </w:rPr>
        <w:t xml:space="preserve"> vegetation communities. </w:t>
      </w:r>
    </w:p>
    <w:p w:rsidR="00872D91" w:rsidRDefault="00570C8A" w:rsidP="00D41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 xml:space="preserve">Elevation was based on a 30m Digital Terrain Model derived from </w:t>
      </w:r>
      <w:r w:rsidR="000D05A9">
        <w:rPr>
          <w:rFonts w:ascii="Times New Roman" w:hAnsi="Times New Roman" w:cs="Times New Roman"/>
          <w:sz w:val="24"/>
          <w:szCs w:val="24"/>
        </w:rPr>
        <w:t xml:space="preserve">the </w:t>
      </w:r>
      <w:r w:rsidRPr="003D75D1">
        <w:rPr>
          <w:rFonts w:ascii="Times New Roman" w:hAnsi="Times New Roman" w:cs="Times New Roman"/>
          <w:sz w:val="24"/>
          <w:szCs w:val="24"/>
        </w:rPr>
        <w:t>NASA SRTM project</w:t>
      </w:r>
      <w:r w:rsidR="00872D91">
        <w:rPr>
          <w:rFonts w:ascii="Times New Roman" w:hAnsi="Times New Roman" w:cs="Times New Roman"/>
          <w:sz w:val="24"/>
          <w:szCs w:val="24"/>
        </w:rPr>
        <w:t xml:space="preserve"> </w:t>
      </w:r>
      <w:r w:rsidR="00872D91">
        <w:rPr>
          <w:rFonts w:ascii="Times New Roman" w:hAnsi="Times New Roman" w:cs="Times New Roman"/>
          <w:sz w:val="24"/>
          <w:szCs w:val="24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&lt;EndNote&gt;&lt;Cite&gt;&lt;Author&gt;Jarvis&lt;/Author&gt;&lt;Year&gt;2008&lt;/Year&gt;&lt;RecNum&gt;2835&lt;/RecNum&gt;&lt;DisplayText&gt;[11]&lt;/DisplayText&gt;&lt;record&gt;&lt;rec-number&gt;2835&lt;/rec-number&gt;&lt;foreign-keys&gt;&lt;key app="EN" db-id="0vxeeee5xsvzwnezvxyxfsvhef922zf2ftvs"&gt;2835&lt;/key&gt;&lt;/foreign-keys&gt;&lt;ref-type name="Computer Program"&gt;9&lt;/ref-type&gt;&lt;contributors&gt;&lt;authors&gt;&lt;author&gt;Jarvis, A.&lt;/author&gt;&lt;author&gt;Reuter, H.I.  &lt;/author&gt;&lt;author&gt;Nelson, A. &lt;/author&gt;&lt;author&gt;Guevara, E. &lt;/author&gt;&lt;/authors&gt;&lt;/contributors&gt;&lt;titles&gt;&lt;title&gt; Hole-filled SRTM for the globe Version 4&lt;/title&gt;&lt;/titles&gt;&lt;dates&gt;&lt;year&gt;2008&lt;/year&gt;&lt;/dates&gt;&lt;publisher&gt; Available from the CGIAR-CSI SRTM 90m Database (http://srtm.csi.cgiar.org).&lt;/publisher&gt;&lt;urls&gt;&lt;/urls&gt;&lt;/record&gt;&lt;/Cite&gt;&lt;/EndNote&gt;</w:instrText>
      </w:r>
      <w:r w:rsidR="00872D91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1" w:tooltip="Jarvis, 2008 #2835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11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="00872D91">
        <w:rPr>
          <w:rFonts w:ascii="Times New Roman" w:hAnsi="Times New Roman" w:cs="Times New Roman"/>
          <w:sz w:val="24"/>
          <w:szCs w:val="24"/>
        </w:rPr>
        <w:fldChar w:fldCharType="end"/>
      </w:r>
      <w:r w:rsidRPr="003D75D1">
        <w:rPr>
          <w:rFonts w:ascii="Times New Roman" w:hAnsi="Times New Roman" w:cs="Times New Roman"/>
          <w:sz w:val="24"/>
          <w:szCs w:val="24"/>
        </w:rPr>
        <w:t>. From this, slope was calculated using the ‘DEM Surface Tools’ ArcGIS extension</w:t>
      </w:r>
      <w:r w:rsidR="006629DF">
        <w:rPr>
          <w:rFonts w:ascii="Times New Roman" w:hAnsi="Times New Roman" w:cs="Times New Roman"/>
          <w:sz w:val="24"/>
          <w:szCs w:val="24"/>
        </w:rPr>
        <w:t xml:space="preserve"> </w:t>
      </w:r>
      <w:r w:rsidR="006629DF">
        <w:rPr>
          <w:rFonts w:ascii="Times New Roman" w:hAnsi="Times New Roman" w:cs="Times New Roman"/>
          <w:sz w:val="24"/>
          <w:szCs w:val="24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&lt;EndNote&gt;&lt;Cite&gt;&lt;Author&gt;Jenness&lt;/Author&gt;&lt;Year&gt;2013&lt;/Year&gt;&lt;RecNum&gt;2834&lt;/RecNum&gt;&lt;DisplayText&gt;[12]&lt;/DisplayText&gt;&lt;record&gt;&lt;rec-number&gt;2834&lt;/rec-number&gt;&lt;foreign-keys&gt;&lt;key app="EN" db-id="0vxeeee5xsvzwnezvxyxfsvhef922zf2ftvs"&gt;2834&lt;/key&gt;&lt;/foreign-keys&gt;&lt;ref-type name="Computer Program"&gt;9&lt;/ref-type&gt;&lt;contributors&gt;&lt;authors&gt;&lt;author&gt;Jenness, J&lt;/author&gt;&lt;/authors&gt;&lt;/contributors&gt;&lt;titles&gt;&lt;title&gt;DEM Surface Tools&lt;/title&gt;&lt;/titles&gt;&lt;dates&gt;&lt;year&gt;2013&lt;/year&gt;&lt;/dates&gt;&lt;publisher&gt;Jenness Enterprises. Available at: http://www.jennessent.com/arcgis/surface_area.htm&lt;/publisher&gt;&lt;urls&gt;&lt;/urls&gt;&lt;/record&gt;&lt;/Cite&gt;&lt;/EndNote&gt;</w:instrText>
      </w:r>
      <w:r w:rsidR="006629DF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2" w:tooltip="Jenness, 2013 #283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12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="006629DF">
        <w:rPr>
          <w:rFonts w:ascii="Times New Roman" w:hAnsi="Times New Roman" w:cs="Times New Roman"/>
          <w:sz w:val="24"/>
          <w:szCs w:val="24"/>
        </w:rPr>
        <w:fldChar w:fldCharType="end"/>
      </w:r>
      <w:r w:rsidRPr="003D75D1">
        <w:rPr>
          <w:rFonts w:ascii="Times New Roman" w:hAnsi="Times New Roman" w:cs="Times New Roman"/>
          <w:sz w:val="24"/>
          <w:szCs w:val="24"/>
        </w:rPr>
        <w:t xml:space="preserve">. A map </w:t>
      </w:r>
      <w:r w:rsidRPr="003D75D1">
        <w:rPr>
          <w:rFonts w:ascii="Times New Roman" w:hAnsi="Times New Roman" w:cs="Times New Roman"/>
          <w:sz w:val="24"/>
          <w:szCs w:val="24"/>
        </w:rPr>
        <w:lastRenderedPageBreak/>
        <w:t>of plant available water capacity (</w:t>
      </w:r>
      <w:r w:rsidR="00C928A0">
        <w:rPr>
          <w:rFonts w:ascii="Times New Roman" w:hAnsi="Times New Roman" w:cs="Times New Roman"/>
          <w:sz w:val="24"/>
          <w:szCs w:val="24"/>
        </w:rPr>
        <w:t xml:space="preserve">PAWC, </w:t>
      </w:r>
      <w:r w:rsidRPr="003D75D1">
        <w:rPr>
          <w:rFonts w:ascii="Times New Roman" w:hAnsi="Times New Roman" w:cs="Times New Roman"/>
          <w:sz w:val="24"/>
          <w:szCs w:val="24"/>
        </w:rPr>
        <w:t>a measure of soil water available to plants at 250 x</w:t>
      </w:r>
      <w:r w:rsidR="00A23616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250m grid</w:t>
      </w:r>
      <w:r w:rsidR="00A23616">
        <w:rPr>
          <w:rFonts w:ascii="Times New Roman" w:hAnsi="Times New Roman" w:cs="Times New Roman"/>
          <w:sz w:val="24"/>
          <w:szCs w:val="24"/>
        </w:rPr>
        <w:t>-</w:t>
      </w:r>
      <w:r w:rsidRPr="003D75D1">
        <w:rPr>
          <w:rFonts w:ascii="Times New Roman" w:hAnsi="Times New Roman" w:cs="Times New Roman"/>
          <w:sz w:val="24"/>
          <w:szCs w:val="24"/>
        </w:rPr>
        <w:t xml:space="preserve">cell resolution) was accessed from </w:t>
      </w:r>
      <w:r w:rsidR="00872D91">
        <w:rPr>
          <w:rFonts w:ascii="Times New Roman" w:hAnsi="Times New Roman" w:cs="Times New Roman"/>
          <w:sz w:val="24"/>
          <w:szCs w:val="24"/>
        </w:rPr>
        <w:t>the</w:t>
      </w:r>
      <w:r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872D91" w:rsidRPr="00872D91">
        <w:rPr>
          <w:rFonts w:ascii="Times New Roman" w:hAnsi="Times New Roman" w:cs="Times New Roman"/>
          <w:sz w:val="24"/>
          <w:szCs w:val="24"/>
        </w:rPr>
        <w:t>Australian Soil Resource Information System (</w:t>
      </w:r>
      <w:r w:rsidR="00872D91">
        <w:rPr>
          <w:rFonts w:ascii="Times New Roman" w:hAnsi="Times New Roman" w:cs="Times New Roman"/>
          <w:sz w:val="24"/>
          <w:szCs w:val="24"/>
        </w:rPr>
        <w:t>http://www.asris.csiro.au</w:t>
      </w:r>
      <w:r w:rsidRPr="009F0DFD">
        <w:rPr>
          <w:rFonts w:ascii="Times New Roman" w:hAnsi="Times New Roman" w:cs="Times New Roman"/>
          <w:sz w:val="24"/>
          <w:szCs w:val="24"/>
        </w:rPr>
        <w:t xml:space="preserve">). National soil data </w:t>
      </w:r>
      <w:r w:rsidR="00872D91">
        <w:rPr>
          <w:rFonts w:ascii="Times New Roman" w:hAnsi="Times New Roman" w:cs="Times New Roman"/>
          <w:sz w:val="24"/>
          <w:szCs w:val="24"/>
        </w:rPr>
        <w:t xml:space="preserve">was </w:t>
      </w:r>
      <w:r w:rsidRPr="009F0DFD">
        <w:rPr>
          <w:rFonts w:ascii="Times New Roman" w:hAnsi="Times New Roman" w:cs="Times New Roman"/>
          <w:sz w:val="24"/>
          <w:szCs w:val="24"/>
        </w:rPr>
        <w:t>provided by the Australian Collaborative Land Evaluation Program ACLEP (</w:t>
      </w:r>
      <w:r w:rsidR="00872D91" w:rsidRPr="00872D91">
        <w:rPr>
          <w:rFonts w:ascii="Times New Roman" w:hAnsi="Times New Roman" w:cs="Times New Roman"/>
          <w:sz w:val="24"/>
          <w:szCs w:val="24"/>
        </w:rPr>
        <w:t>www.clw.csiro.au/aclep</w:t>
      </w:r>
      <w:r w:rsidRPr="009F0DFD">
        <w:rPr>
          <w:rFonts w:ascii="Times New Roman" w:hAnsi="Times New Roman" w:cs="Times New Roman"/>
          <w:sz w:val="24"/>
          <w:szCs w:val="24"/>
        </w:rPr>
        <w:t xml:space="preserve">). All spatial layers are available from the authors on request. </w:t>
      </w:r>
    </w:p>
    <w:p w:rsidR="003808A8" w:rsidRPr="003D75D1" w:rsidRDefault="005F7EF0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F0DFD">
        <w:rPr>
          <w:rFonts w:ascii="Times New Roman" w:hAnsi="Times New Roman" w:cs="Times New Roman"/>
          <w:i/>
          <w:sz w:val="24"/>
          <w:szCs w:val="24"/>
        </w:rPr>
        <w:t xml:space="preserve">Predictions of </w:t>
      </w:r>
      <w:r w:rsidR="003808A8" w:rsidRPr="009F0DFD">
        <w:rPr>
          <w:rFonts w:ascii="Times New Roman" w:hAnsi="Times New Roman" w:cs="Times New Roman"/>
          <w:i/>
          <w:sz w:val="24"/>
          <w:szCs w:val="24"/>
        </w:rPr>
        <w:t>abundance</w:t>
      </w:r>
      <w:r w:rsidR="0044478D" w:rsidRPr="003D75D1">
        <w:rPr>
          <w:rFonts w:ascii="Times New Roman" w:hAnsi="Times New Roman" w:cs="Times New Roman"/>
          <w:i/>
          <w:sz w:val="24"/>
          <w:szCs w:val="24"/>
        </w:rPr>
        <w:t xml:space="preserve"> and carrying capacity</w:t>
      </w:r>
      <w:r w:rsidR="003808A8" w:rsidRPr="003D75D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32769" w:rsidRPr="009F0DFD" w:rsidRDefault="00E62939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 xml:space="preserve">Three features of waterholes were </w:t>
      </w:r>
      <w:r w:rsidR="003808A8" w:rsidRPr="003D75D1">
        <w:rPr>
          <w:rFonts w:ascii="Times New Roman" w:hAnsi="Times New Roman" w:cs="Times New Roman"/>
          <w:sz w:val="24"/>
          <w:szCs w:val="24"/>
        </w:rPr>
        <w:t xml:space="preserve">previously </w:t>
      </w:r>
      <w:r w:rsidRPr="003D75D1">
        <w:rPr>
          <w:rFonts w:ascii="Times New Roman" w:hAnsi="Times New Roman" w:cs="Times New Roman"/>
          <w:sz w:val="24"/>
          <w:szCs w:val="24"/>
        </w:rPr>
        <w:t xml:space="preserve">identified as </w:t>
      </w:r>
      <w:r w:rsidR="00667DD6" w:rsidRPr="003D75D1">
        <w:rPr>
          <w:rFonts w:ascii="Times New Roman" w:hAnsi="Times New Roman" w:cs="Times New Roman"/>
          <w:sz w:val="24"/>
          <w:szCs w:val="24"/>
        </w:rPr>
        <w:t xml:space="preserve">key </w:t>
      </w:r>
      <w:r w:rsidR="00732626" w:rsidRPr="003D75D1">
        <w:rPr>
          <w:rFonts w:ascii="Times New Roman" w:hAnsi="Times New Roman" w:cs="Times New Roman"/>
          <w:sz w:val="24"/>
          <w:szCs w:val="24"/>
        </w:rPr>
        <w:t>determinants of occurrence</w:t>
      </w:r>
      <w:r w:rsidR="00667DD6" w:rsidRPr="003D75D1">
        <w:rPr>
          <w:rFonts w:ascii="Times New Roman" w:hAnsi="Times New Roman" w:cs="Times New Roman"/>
          <w:sz w:val="24"/>
          <w:szCs w:val="24"/>
        </w:rPr>
        <w:t>,</w:t>
      </w:r>
      <w:r w:rsidR="00732626" w:rsidRPr="003D75D1">
        <w:rPr>
          <w:rFonts w:ascii="Times New Roman" w:hAnsi="Times New Roman" w:cs="Times New Roman"/>
          <w:sz w:val="24"/>
          <w:szCs w:val="24"/>
        </w:rPr>
        <w:t xml:space="preserve"> abundance</w:t>
      </w:r>
      <w:r w:rsidR="00667DD6" w:rsidRPr="003D75D1">
        <w:rPr>
          <w:rFonts w:ascii="Times New Roman" w:hAnsi="Times New Roman" w:cs="Times New Roman"/>
          <w:sz w:val="24"/>
          <w:szCs w:val="24"/>
        </w:rPr>
        <w:t xml:space="preserve"> and vital rates</w:t>
      </w:r>
      <w:r w:rsidR="00732626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f</w:t>
      </w:r>
      <w:r w:rsidR="00732626" w:rsidRPr="003D75D1">
        <w:rPr>
          <w:rFonts w:ascii="Times New Roman" w:hAnsi="Times New Roman" w:cs="Times New Roman"/>
          <w:sz w:val="24"/>
          <w:szCs w:val="24"/>
        </w:rPr>
        <w:t>or</w:t>
      </w:r>
      <w:r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3D75D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EB53C3" w:rsidRPr="003D75D1">
        <w:rPr>
          <w:rFonts w:ascii="Times New Roman" w:hAnsi="Times New Roman" w:cs="Times New Roman"/>
          <w:sz w:val="24"/>
          <w:szCs w:val="24"/>
        </w:rPr>
        <w:t xml:space="preserve">: </w:t>
      </w:r>
      <w:r w:rsidR="00732626" w:rsidRPr="003D75D1">
        <w:rPr>
          <w:rFonts w:ascii="Times New Roman" w:hAnsi="Times New Roman" w:cs="Times New Roman"/>
          <w:sz w:val="24"/>
          <w:szCs w:val="24"/>
        </w:rPr>
        <w:t xml:space="preserve">the density of </w:t>
      </w:r>
      <w:r w:rsidR="00732626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732626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732626" w:rsidRPr="003D75D1">
        <w:rPr>
          <w:rFonts w:ascii="Times New Roman" w:hAnsi="Times New Roman" w:cs="Times New Roman"/>
          <w:sz w:val="24"/>
          <w:szCs w:val="24"/>
        </w:rPr>
        <w:t xml:space="preserve"> at a waterhole</w:t>
      </w:r>
      <w:r w:rsidR="00EB53C3" w:rsidRPr="003D75D1">
        <w:rPr>
          <w:rFonts w:ascii="Times New Roman" w:hAnsi="Times New Roman" w:cs="Times New Roman"/>
          <w:sz w:val="24"/>
          <w:szCs w:val="24"/>
        </w:rPr>
        <w:t>,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="00732626" w:rsidRPr="003D75D1">
        <w:rPr>
          <w:rFonts w:ascii="Times New Roman" w:hAnsi="Times New Roman" w:cs="Times New Roman"/>
          <w:sz w:val="24"/>
          <w:szCs w:val="24"/>
        </w:rPr>
        <w:t xml:space="preserve">the </w:t>
      </w:r>
      <w:r w:rsidR="00B15FFF" w:rsidRPr="003D75D1">
        <w:rPr>
          <w:rFonts w:ascii="Times New Roman" w:hAnsi="Times New Roman" w:cs="Times New Roman"/>
          <w:sz w:val="24"/>
          <w:szCs w:val="24"/>
        </w:rPr>
        <w:t>drying frequency</w:t>
      </w:r>
      <w:r w:rsidR="00EB53C3" w:rsidRPr="003D75D1">
        <w:rPr>
          <w:rFonts w:ascii="Times New Roman" w:hAnsi="Times New Roman" w:cs="Times New Roman"/>
          <w:sz w:val="24"/>
          <w:szCs w:val="24"/>
        </w:rPr>
        <w:t xml:space="preserve">, and the </w:t>
      </w:r>
      <w:r w:rsidR="003808A8" w:rsidRPr="003D75D1">
        <w:rPr>
          <w:rFonts w:ascii="Times New Roman" w:hAnsi="Times New Roman" w:cs="Times New Roman"/>
          <w:sz w:val="24"/>
          <w:szCs w:val="24"/>
        </w:rPr>
        <w:t xml:space="preserve">period of inundation </w:t>
      </w:r>
      <w:r w:rsidR="00732626" w:rsidRPr="003D75D1">
        <w:rPr>
          <w:rFonts w:ascii="Times New Roman" w:hAnsi="Times New Roman" w:cs="Times New Roman"/>
          <w:sz w:val="24"/>
          <w:szCs w:val="24"/>
        </w:rPr>
        <w:fldChar w:fldCharType="begin"/>
      </w:r>
      <w:r w:rsidR="009F0DFD" w:rsidRPr="003D75D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&lt;EndNote&gt;&lt;Cite&gt;&lt;Author&gt;Fordham&lt;/Author&gt;&lt;Year&gt;2007&lt;/Year&gt;&lt;RecNum&gt;681&lt;/RecNum&gt;&lt;DisplayText&gt;[2, 3]&lt;/DisplayText&gt;&lt;record&gt;&lt;rec-number&gt;681&lt;/rec-number&gt;&lt;foreign-keys&gt;&lt;key app="EN" db-id="0vxeeee5xsvzwnezvxyxfsvhef922zf2ftvs"&gt;681&lt;/key&gt;&lt;/foreign-keys&gt;&lt;ref-type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B.W.&lt;/author&gt;&lt;/authors&gt;&lt;/contributors&gt;&lt;titles&gt;&lt;title&gt;Demographic response of snake-necked turtles correlates with indigenous harvest and feral pig predation in tropical northern Australia&lt;/title&gt;&lt;secondary-title&gt;Journal of Animal Ecology&lt;/secondary-title&gt;&lt;/titles&gt;&lt;periodical&gt;&lt;full-title&gt;Journal of Animal Ecology&lt;/full-title&gt;&lt;abbr-1&gt;J. Anim. Ecol.&lt;/abbr-1&gt;&lt;/periodical&gt;&lt;pages&gt;1231-1243&lt;/pages&gt;&lt;volume&gt;76&lt;/volume&gt;&lt;dates&gt;&lt;year&gt;2007&lt;/year&gt;&lt;/dates&gt;&lt;urls&gt;&lt;/urls&gt;&lt;/record&gt;&lt;/Cite&gt;&lt;Cite&gt;&lt;Author&gt;Fordham&lt;/Author&gt;&lt;Year&gt;2006&lt;/Year&gt;&lt;RecNum&gt;515&lt;/RecNum&gt;&lt;record&gt;&lt;rec-number&gt;515&lt;/rec-number&gt;&lt;foreign-keys&gt;&lt;key app="EN" db-id="0vxeeee5xsvzwnezvxyxfsvhef922zf2ftvs"&gt;515&lt;/key&gt;&lt;/foreign-keys&gt;&lt;ref-type name="Journal Article"&gt;17&lt;/ref-type&gt;&lt;contributors&gt;&lt;authors&gt;&lt;author&gt;Fordham, D.&lt;/author&gt;&lt;author&gt;Georges, A.&lt;/author&gt;&lt;author&gt;Corey, B.&lt;/author&gt;&lt;author&gt;Brook, B.W.&lt;/author&gt;&lt;/authors&gt;&lt;/contributors&gt;&lt;titles&gt;&lt;title&gt;Feral pig predation threatens the indigenous harvest and local persistence of snake-necked turtles in northern Australia.&lt;/title&gt;&lt;secondary-title&gt;Biological Conservation&lt;/secondary-title&gt;&lt;/titles&gt;&lt;periodical&gt;&lt;full-title&gt;Biological Conservation&lt;/full-title&gt;&lt;abbr-1&gt;Biol. Conserv.&lt;/abbr-1&gt;&lt;/periodical&gt;&lt;pages&gt;379-388&lt;/pages&gt;&lt;volume&gt;133&lt;/volume&gt;&lt;dates&gt;&lt;year&gt;2006&lt;/year&gt;&lt;/dates&gt;&lt;urls&gt;&lt;/urls&gt;&lt;/record&gt;&lt;/Cite&gt;&lt;/EndNote&gt;</w:instrText>
      </w:r>
      <w:r w:rsidR="00732626" w:rsidRPr="003D75D1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 w:rsidRPr="003D75D1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2" w:tooltip="Fordham, 2006 #515" w:history="1">
        <w:r w:rsidR="00F915EB" w:rsidRPr="003D75D1">
          <w:rPr>
            <w:rFonts w:ascii="Times New Roman" w:hAnsi="Times New Roman" w:cs="Times New Roman"/>
            <w:noProof/>
            <w:sz w:val="24"/>
            <w:szCs w:val="24"/>
          </w:rPr>
          <w:t>2</w:t>
        </w:r>
      </w:hyperlink>
      <w:r w:rsidR="009F0DFD" w:rsidRPr="003D75D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3" w:tooltip="Fordham, 2007 #681" w:history="1">
        <w:r w:rsidR="00F915EB" w:rsidRPr="003D75D1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9F0DFD" w:rsidRPr="003D75D1">
        <w:rPr>
          <w:rFonts w:ascii="Times New Roman" w:hAnsi="Times New Roman" w:cs="Times New Roman"/>
          <w:noProof/>
          <w:sz w:val="24"/>
          <w:szCs w:val="24"/>
        </w:rPr>
        <w:t>]</w:t>
      </w:r>
      <w:r w:rsidR="00732626" w:rsidRPr="003D75D1">
        <w:rPr>
          <w:rFonts w:ascii="Times New Roman" w:hAnsi="Times New Roman" w:cs="Times New Roman"/>
          <w:sz w:val="24"/>
          <w:szCs w:val="24"/>
        </w:rPr>
        <w:fldChar w:fldCharType="end"/>
      </w:r>
      <w:r w:rsidR="00585CEF" w:rsidRPr="003D75D1">
        <w:rPr>
          <w:rFonts w:ascii="Times New Roman" w:hAnsi="Times New Roman" w:cs="Times New Roman"/>
          <w:sz w:val="24"/>
          <w:szCs w:val="24"/>
        </w:rPr>
        <w:t>.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 W</w:t>
      </w:r>
      <w:r w:rsidR="00667DD6" w:rsidRPr="003D75D1">
        <w:rPr>
          <w:rFonts w:ascii="Times New Roman" w:hAnsi="Times New Roman" w:cs="Times New Roman"/>
          <w:sz w:val="24"/>
          <w:szCs w:val="24"/>
        </w:rPr>
        <w:t>e used</w:t>
      </w:r>
      <w:r w:rsidR="003808A8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4D3B1D" w:rsidRPr="003D75D1">
        <w:rPr>
          <w:rFonts w:ascii="Times New Roman" w:hAnsi="Times New Roman" w:cs="Times New Roman"/>
          <w:sz w:val="24"/>
          <w:szCs w:val="24"/>
        </w:rPr>
        <w:t xml:space="preserve">binary logistic regression </w:t>
      </w:r>
      <w:r w:rsidR="00002230" w:rsidRPr="003D75D1">
        <w:rPr>
          <w:rFonts w:ascii="Times New Roman" w:hAnsi="Times New Roman" w:cs="Times New Roman"/>
          <w:sz w:val="24"/>
          <w:szCs w:val="24"/>
        </w:rPr>
        <w:t xml:space="preserve">to </w:t>
      </w:r>
      <w:r w:rsidR="003808A8" w:rsidRPr="003D75D1">
        <w:rPr>
          <w:rFonts w:ascii="Times New Roman" w:hAnsi="Times New Roman" w:cs="Times New Roman"/>
          <w:sz w:val="24"/>
          <w:szCs w:val="24"/>
        </w:rPr>
        <w:t xml:space="preserve">model </w:t>
      </w:r>
      <w:r w:rsidR="004D3B1D" w:rsidRPr="003D75D1">
        <w:rPr>
          <w:rFonts w:ascii="Times New Roman" w:hAnsi="Times New Roman" w:cs="Times New Roman"/>
          <w:sz w:val="24"/>
          <w:szCs w:val="24"/>
        </w:rPr>
        <w:t>the</w:t>
      </w:r>
      <w:r w:rsidR="003808A8" w:rsidRPr="003D75D1">
        <w:rPr>
          <w:rFonts w:ascii="Times New Roman" w:hAnsi="Times New Roman" w:cs="Times New Roman"/>
          <w:sz w:val="24"/>
          <w:szCs w:val="24"/>
        </w:rPr>
        <w:t xml:space="preserve"> relationship between</w:t>
      </w:r>
      <w:r w:rsidR="00A579E6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0B7E7E" w:rsidRPr="003D75D1">
        <w:rPr>
          <w:rFonts w:ascii="Times New Roman" w:hAnsi="Times New Roman" w:cs="Times New Roman"/>
          <w:sz w:val="24"/>
          <w:szCs w:val="24"/>
        </w:rPr>
        <w:t xml:space="preserve">mapped </w:t>
      </w:r>
      <w:r w:rsidR="00EB53C3" w:rsidRPr="003D75D1">
        <w:rPr>
          <w:rFonts w:ascii="Times New Roman" w:hAnsi="Times New Roman" w:cs="Times New Roman"/>
          <w:sz w:val="24"/>
          <w:szCs w:val="24"/>
        </w:rPr>
        <w:t xml:space="preserve">environmental variables </w:t>
      </w:r>
      <w:r w:rsidR="00437746" w:rsidRPr="003D75D1">
        <w:rPr>
          <w:rFonts w:ascii="Times New Roman" w:hAnsi="Times New Roman" w:cs="Times New Roman"/>
          <w:sz w:val="24"/>
          <w:szCs w:val="24"/>
        </w:rPr>
        <w:t>and</w:t>
      </w:r>
      <w:r w:rsidR="003808A8" w:rsidRPr="003D75D1">
        <w:rPr>
          <w:rFonts w:ascii="Times New Roman" w:hAnsi="Times New Roman" w:cs="Times New Roman"/>
          <w:sz w:val="24"/>
          <w:szCs w:val="24"/>
        </w:rPr>
        <w:t>:</w:t>
      </w:r>
      <w:r w:rsidR="00EB53C3" w:rsidRPr="003D7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53C3" w:rsidRPr="003D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B53C3" w:rsidRPr="003D75D1">
        <w:rPr>
          <w:rFonts w:ascii="Times New Roman" w:hAnsi="Times New Roman" w:cs="Times New Roman"/>
          <w:sz w:val="24"/>
          <w:szCs w:val="24"/>
        </w:rPr>
        <w:t xml:space="preserve">) </w:t>
      </w:r>
      <w:r w:rsidR="00C928A0">
        <w:rPr>
          <w:rFonts w:ascii="Times New Roman" w:hAnsi="Times New Roman" w:cs="Times New Roman"/>
          <w:sz w:val="24"/>
          <w:szCs w:val="24"/>
        </w:rPr>
        <w:t>ELEO</w:t>
      </w:r>
      <w:r w:rsidR="00801B18">
        <w:rPr>
          <w:rFonts w:ascii="Times New Roman" w:hAnsi="Times New Roman" w:cs="Times New Roman"/>
          <w:sz w:val="24"/>
          <w:szCs w:val="24"/>
        </w:rPr>
        <w:t>CHARIS</w:t>
      </w:r>
      <w:r w:rsidR="00C928A0">
        <w:rPr>
          <w:rFonts w:ascii="Times New Roman" w:hAnsi="Times New Roman" w:cs="Times New Roman"/>
          <w:sz w:val="24"/>
          <w:szCs w:val="24"/>
        </w:rPr>
        <w:t xml:space="preserve">: </w:t>
      </w:r>
      <w:r w:rsidR="00002230" w:rsidRPr="003D75D1">
        <w:rPr>
          <w:rFonts w:ascii="Times New Roman" w:hAnsi="Times New Roman" w:cs="Times New Roman"/>
          <w:sz w:val="24"/>
          <w:szCs w:val="24"/>
        </w:rPr>
        <w:t xml:space="preserve">presence of </w:t>
      </w:r>
      <w:r w:rsidR="00002230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002230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002230" w:rsidRPr="003D75D1">
        <w:rPr>
          <w:rFonts w:ascii="Times New Roman" w:hAnsi="Times New Roman" w:cs="Times New Roman"/>
          <w:sz w:val="24"/>
          <w:szCs w:val="24"/>
        </w:rPr>
        <w:t xml:space="preserve"> (observed </w:t>
      </w:r>
      <w:r w:rsidR="00EB53C3" w:rsidRPr="003D75D1">
        <w:rPr>
          <w:rFonts w:ascii="Times New Roman" w:hAnsi="Times New Roman" w:cs="Times New Roman"/>
          <w:sz w:val="24"/>
          <w:szCs w:val="24"/>
        </w:rPr>
        <w:t>density</w:t>
      </w:r>
      <w:r w:rsidR="00725A99" w:rsidRPr="003D75D1">
        <w:rPr>
          <w:rFonts w:ascii="Times New Roman" w:hAnsi="Times New Roman" w:cs="Times New Roman"/>
          <w:sz w:val="24"/>
          <w:szCs w:val="24"/>
        </w:rPr>
        <w:t xml:space="preserve"> ≥ 10 % or &lt; 10 %</w:t>
      </w:r>
      <w:r w:rsidR="00002230" w:rsidRPr="003D75D1">
        <w:rPr>
          <w:rFonts w:ascii="Times New Roman" w:hAnsi="Times New Roman" w:cs="Times New Roman"/>
          <w:sz w:val="24"/>
          <w:szCs w:val="24"/>
        </w:rPr>
        <w:t>)</w:t>
      </w:r>
      <w:r w:rsidR="00437746" w:rsidRPr="003D75D1">
        <w:rPr>
          <w:rFonts w:ascii="Times New Roman" w:hAnsi="Times New Roman" w:cs="Times New Roman"/>
          <w:sz w:val="24"/>
          <w:szCs w:val="24"/>
        </w:rPr>
        <w:t>;</w:t>
      </w:r>
      <w:r w:rsidR="00002230" w:rsidRPr="003D75D1">
        <w:rPr>
          <w:rFonts w:ascii="Times New Roman" w:hAnsi="Times New Roman" w:cs="Times New Roman"/>
          <w:sz w:val="24"/>
          <w:szCs w:val="24"/>
        </w:rPr>
        <w:t xml:space="preserve"> and (ii)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928A0">
        <w:rPr>
          <w:rFonts w:ascii="Times New Roman" w:hAnsi="Times New Roman" w:cs="Times New Roman"/>
          <w:sz w:val="24"/>
          <w:szCs w:val="24"/>
        </w:rPr>
        <w:t xml:space="preserve">EPHEM: </w:t>
      </w:r>
      <w:r w:rsidR="00725A99" w:rsidRPr="003D75D1">
        <w:rPr>
          <w:rFonts w:ascii="Times New Roman" w:hAnsi="Times New Roman" w:cs="Times New Roman"/>
          <w:sz w:val="24"/>
          <w:szCs w:val="24"/>
        </w:rPr>
        <w:t xml:space="preserve">whether </w:t>
      </w:r>
      <w:r w:rsidR="006249CC">
        <w:rPr>
          <w:rFonts w:ascii="Times New Roman" w:hAnsi="Times New Roman" w:cs="Times New Roman"/>
          <w:sz w:val="24"/>
          <w:szCs w:val="24"/>
        </w:rPr>
        <w:t>waterhole</w:t>
      </w:r>
      <w:r w:rsidR="00725A99" w:rsidRPr="003D75D1">
        <w:rPr>
          <w:rFonts w:ascii="Times New Roman" w:hAnsi="Times New Roman" w:cs="Times New Roman"/>
          <w:sz w:val="24"/>
          <w:szCs w:val="24"/>
        </w:rPr>
        <w:t>s dry or not before August</w:t>
      </w:r>
      <w:r w:rsidR="00002230" w:rsidRPr="003D75D1">
        <w:rPr>
          <w:rFonts w:ascii="Times New Roman" w:hAnsi="Times New Roman" w:cs="Times New Roman"/>
          <w:sz w:val="24"/>
          <w:szCs w:val="24"/>
        </w:rPr>
        <w:t xml:space="preserve"> (</w:t>
      </w:r>
      <w:r w:rsidR="00435700" w:rsidRPr="003D75D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35700" w:rsidRPr="003D75D1">
        <w:rPr>
          <w:rFonts w:ascii="Times New Roman" w:hAnsi="Times New Roman" w:cs="Times New Roman"/>
          <w:sz w:val="24"/>
          <w:szCs w:val="24"/>
        </w:rPr>
        <w:t>hydroperiod</w:t>
      </w:r>
      <w:proofErr w:type="spellEnd"/>
      <w:r w:rsidR="00435700" w:rsidRPr="003D75D1">
        <w:rPr>
          <w:rFonts w:ascii="Times New Roman" w:hAnsi="Times New Roman" w:cs="Times New Roman"/>
          <w:sz w:val="24"/>
          <w:szCs w:val="24"/>
        </w:rPr>
        <w:t xml:space="preserve"> too short</w:t>
      </w:r>
      <w:r w:rsidR="00002230" w:rsidRPr="003D75D1">
        <w:rPr>
          <w:rFonts w:ascii="Times New Roman" w:hAnsi="Times New Roman" w:cs="Times New Roman"/>
          <w:sz w:val="24"/>
          <w:szCs w:val="24"/>
        </w:rPr>
        <w:t xml:space="preserve"> to support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 viable populations of </w:t>
      </w:r>
      <w:r w:rsidR="00437746" w:rsidRPr="003D75D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437746" w:rsidRPr="003D75D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002230" w:rsidRPr="003D75D1">
        <w:rPr>
          <w:rFonts w:ascii="Times New Roman" w:hAnsi="Times New Roman" w:cs="Times New Roman"/>
          <w:sz w:val="24"/>
          <w:szCs w:val="24"/>
        </w:rPr>
        <w:t>)</w:t>
      </w:r>
      <w:r w:rsidR="00725A99"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137617" w:rsidRPr="003D75D1">
        <w:rPr>
          <w:rFonts w:ascii="Times New Roman" w:hAnsi="Times New Roman" w:cs="Times New Roman"/>
          <w:sz w:val="24"/>
          <w:szCs w:val="24"/>
        </w:rPr>
        <w:t xml:space="preserve">We </w:t>
      </w:r>
      <w:r w:rsidR="00002230" w:rsidRPr="003D75D1">
        <w:rPr>
          <w:rFonts w:ascii="Times New Roman" w:hAnsi="Times New Roman" w:cs="Times New Roman"/>
          <w:sz w:val="24"/>
          <w:szCs w:val="24"/>
        </w:rPr>
        <w:t xml:space="preserve">used </w:t>
      </w:r>
      <w:r w:rsidR="00E6375E">
        <w:rPr>
          <w:rFonts w:ascii="Times New Roman" w:hAnsi="Times New Roman" w:cs="Times New Roman"/>
          <w:sz w:val="24"/>
          <w:szCs w:val="24"/>
        </w:rPr>
        <w:t xml:space="preserve">ordinary </w:t>
      </w:r>
      <w:r w:rsidR="00002230" w:rsidRPr="003D75D1">
        <w:rPr>
          <w:rFonts w:ascii="Times New Roman" w:hAnsi="Times New Roman" w:cs="Times New Roman"/>
          <w:sz w:val="24"/>
          <w:szCs w:val="24"/>
        </w:rPr>
        <w:t xml:space="preserve">linear regression to model the relationship between mapped environmental variables and drying </w:t>
      </w:r>
      <w:r w:rsidR="00B15FFF" w:rsidRPr="003D75D1">
        <w:rPr>
          <w:rFonts w:ascii="Times New Roman" w:hAnsi="Times New Roman" w:cs="Times New Roman"/>
          <w:sz w:val="24"/>
          <w:szCs w:val="24"/>
        </w:rPr>
        <w:t>frequency</w:t>
      </w:r>
      <w:r w:rsidR="0056671C">
        <w:rPr>
          <w:rFonts w:ascii="Times New Roman" w:hAnsi="Times New Roman" w:cs="Times New Roman"/>
          <w:sz w:val="24"/>
          <w:szCs w:val="24"/>
        </w:rPr>
        <w:t xml:space="preserve"> (</w:t>
      </w:r>
      <w:r w:rsidR="00987C09">
        <w:rPr>
          <w:rFonts w:ascii="Times New Roman" w:hAnsi="Times New Roman" w:cs="Times New Roman"/>
          <w:sz w:val="24"/>
          <w:szCs w:val="24"/>
        </w:rPr>
        <w:t>DRY</w:t>
      </w:r>
      <w:r w:rsidR="0056671C">
        <w:rPr>
          <w:rFonts w:ascii="Times New Roman" w:hAnsi="Times New Roman" w:cs="Times New Roman"/>
          <w:sz w:val="24"/>
          <w:szCs w:val="24"/>
        </w:rPr>
        <w:t>FREQ</w:t>
      </w:r>
      <w:r w:rsidR="00D411F4">
        <w:rPr>
          <w:rFonts w:ascii="Times New Roman" w:hAnsi="Times New Roman" w:cs="Times New Roman"/>
          <w:sz w:val="24"/>
          <w:szCs w:val="24"/>
        </w:rPr>
        <w:t>; described above)</w:t>
      </w:r>
      <w:r w:rsidR="00DD55E6">
        <w:rPr>
          <w:rFonts w:ascii="Times New Roman" w:hAnsi="Times New Roman" w:cs="Times New Roman"/>
          <w:sz w:val="24"/>
          <w:szCs w:val="24"/>
        </w:rPr>
        <w:t xml:space="preserve"> (w</w:t>
      </w:r>
      <w:r w:rsidR="00D411F4">
        <w:rPr>
          <w:rFonts w:ascii="Times New Roman" w:hAnsi="Times New Roman" w:cs="Times New Roman"/>
          <w:sz w:val="24"/>
          <w:szCs w:val="24"/>
        </w:rPr>
        <w:t xml:space="preserve">e compared </w:t>
      </w:r>
      <w:proofErr w:type="spellStart"/>
      <w:r w:rsidR="00D411F4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D411F4">
        <w:rPr>
          <w:rFonts w:ascii="Times New Roman" w:hAnsi="Times New Roman" w:cs="Times New Roman"/>
          <w:sz w:val="24"/>
          <w:szCs w:val="24"/>
        </w:rPr>
        <w:t xml:space="preserve">-transformed and untransformed DRYFREQ models and found </w:t>
      </w:r>
      <w:r w:rsidR="00DD55E6">
        <w:rPr>
          <w:rFonts w:ascii="Times New Roman" w:hAnsi="Times New Roman" w:cs="Times New Roman"/>
          <w:sz w:val="24"/>
          <w:szCs w:val="24"/>
        </w:rPr>
        <w:t xml:space="preserve">that modelling </w:t>
      </w:r>
      <w:r w:rsidR="007B5D0F">
        <w:rPr>
          <w:rFonts w:ascii="Times New Roman" w:hAnsi="Times New Roman" w:cs="Times New Roman"/>
          <w:sz w:val="24"/>
          <w:szCs w:val="24"/>
        </w:rPr>
        <w:t xml:space="preserve">untransformed </w:t>
      </w:r>
      <w:r w:rsidR="00DD55E6">
        <w:rPr>
          <w:rFonts w:ascii="Times New Roman" w:hAnsi="Times New Roman" w:cs="Times New Roman"/>
          <w:sz w:val="24"/>
          <w:szCs w:val="24"/>
        </w:rPr>
        <w:t xml:space="preserve">DRYFREQ </w:t>
      </w:r>
      <w:r w:rsidR="007B5D0F">
        <w:rPr>
          <w:rFonts w:ascii="Times New Roman" w:hAnsi="Times New Roman" w:cs="Times New Roman"/>
          <w:sz w:val="24"/>
          <w:szCs w:val="24"/>
        </w:rPr>
        <w:t xml:space="preserve">as </w:t>
      </w:r>
      <w:r w:rsidR="00DD55E6">
        <w:rPr>
          <w:rFonts w:ascii="Times New Roman" w:hAnsi="Times New Roman" w:cs="Times New Roman"/>
          <w:sz w:val="24"/>
          <w:szCs w:val="24"/>
        </w:rPr>
        <w:t>the</w:t>
      </w:r>
      <w:r w:rsidR="007B5D0F">
        <w:rPr>
          <w:rFonts w:ascii="Times New Roman" w:hAnsi="Times New Roman" w:cs="Times New Roman"/>
          <w:sz w:val="24"/>
          <w:szCs w:val="24"/>
        </w:rPr>
        <w:t xml:space="preserve"> response</w:t>
      </w:r>
      <w:r w:rsidR="00773EB9">
        <w:rPr>
          <w:rFonts w:ascii="Times New Roman" w:hAnsi="Times New Roman" w:cs="Times New Roman"/>
          <w:sz w:val="24"/>
          <w:szCs w:val="24"/>
        </w:rPr>
        <w:t xml:space="preserve"> </w:t>
      </w:r>
      <w:r w:rsidR="00DD55E6">
        <w:rPr>
          <w:rFonts w:ascii="Times New Roman" w:hAnsi="Times New Roman" w:cs="Times New Roman"/>
          <w:sz w:val="24"/>
          <w:szCs w:val="24"/>
        </w:rPr>
        <w:t xml:space="preserve">variable resulted in a </w:t>
      </w:r>
      <w:r w:rsidR="00773EB9">
        <w:rPr>
          <w:rFonts w:ascii="Times New Roman" w:hAnsi="Times New Roman" w:cs="Times New Roman"/>
          <w:sz w:val="24"/>
          <w:szCs w:val="24"/>
        </w:rPr>
        <w:t>slightly lower</w:t>
      </w:r>
      <w:r w:rsidR="00DD55E6">
        <w:rPr>
          <w:rFonts w:ascii="Times New Roman" w:hAnsi="Times New Roman" w:cs="Times New Roman"/>
          <w:sz w:val="24"/>
          <w:szCs w:val="24"/>
        </w:rPr>
        <w:t xml:space="preserve"> </w:t>
      </w:r>
      <w:r w:rsidR="00773EB9">
        <w:rPr>
          <w:rFonts w:ascii="Times New Roman" w:hAnsi="Times New Roman" w:cs="Times New Roman"/>
          <w:sz w:val="24"/>
          <w:szCs w:val="24"/>
        </w:rPr>
        <w:t>cross-validation error</w:t>
      </w:r>
      <w:r w:rsidR="00DD55E6">
        <w:rPr>
          <w:rFonts w:ascii="Times New Roman" w:hAnsi="Times New Roman" w:cs="Times New Roman"/>
          <w:sz w:val="24"/>
          <w:szCs w:val="24"/>
        </w:rPr>
        <w:t>)</w:t>
      </w:r>
      <w:r w:rsidR="00437746" w:rsidRPr="003D75D1">
        <w:rPr>
          <w:rFonts w:ascii="Times New Roman" w:hAnsi="Times New Roman" w:cs="Times New Roman"/>
          <w:sz w:val="24"/>
          <w:szCs w:val="24"/>
        </w:rPr>
        <w:t>.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="00DD55E6">
        <w:rPr>
          <w:rFonts w:ascii="Times New Roman" w:hAnsi="Times New Roman" w:cs="Times New Roman"/>
          <w:sz w:val="24"/>
          <w:szCs w:val="24"/>
        </w:rPr>
        <w:t xml:space="preserve"> 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Models were built using survey information from 50 ephemeral waterholes within the study region. We hypothesised </w:t>
      </w:r>
      <w:r w:rsidR="00437746" w:rsidRPr="003D75D1">
        <w:rPr>
          <w:rFonts w:ascii="Times New Roman" w:hAnsi="Times New Roman" w:cs="Times New Roman"/>
          <w:i/>
          <w:sz w:val="24"/>
          <w:szCs w:val="24"/>
        </w:rPr>
        <w:t>a priori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 that these waterhole features are affected by elevation, slope, waterhole area</w:t>
      </w:r>
      <w:r w:rsidR="00595277">
        <w:rPr>
          <w:rFonts w:ascii="Times New Roman" w:hAnsi="Times New Roman" w:cs="Times New Roman"/>
          <w:sz w:val="24"/>
          <w:szCs w:val="24"/>
        </w:rPr>
        <w:t xml:space="preserve"> (AREA)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, </w:t>
      </w:r>
      <w:r w:rsidR="00595277">
        <w:rPr>
          <w:rFonts w:ascii="Times New Roman" w:hAnsi="Times New Roman" w:cs="Times New Roman"/>
          <w:sz w:val="24"/>
          <w:szCs w:val="24"/>
        </w:rPr>
        <w:t>PAWC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, being in a floodplain or </w:t>
      </w:r>
      <w:proofErr w:type="spellStart"/>
      <w:r w:rsidR="00437746" w:rsidRPr="003D75D1">
        <w:rPr>
          <w:rFonts w:ascii="Times New Roman" w:hAnsi="Times New Roman" w:cs="Times New Roman"/>
          <w:sz w:val="24"/>
          <w:szCs w:val="24"/>
        </w:rPr>
        <w:t>savanna</w:t>
      </w:r>
      <w:proofErr w:type="spellEnd"/>
      <w:r w:rsidR="00437746" w:rsidRPr="003D75D1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7E7D7B">
        <w:rPr>
          <w:rFonts w:ascii="Times New Roman" w:hAnsi="Times New Roman" w:cs="Times New Roman"/>
          <w:sz w:val="24"/>
          <w:szCs w:val="24"/>
        </w:rPr>
        <w:t xml:space="preserve"> (SAVANNA</w:t>
      </w:r>
      <w:r w:rsidR="00595277">
        <w:rPr>
          <w:rFonts w:ascii="Times New Roman" w:hAnsi="Times New Roman" w:cs="Times New Roman"/>
          <w:sz w:val="24"/>
          <w:szCs w:val="24"/>
        </w:rPr>
        <w:t>)</w:t>
      </w:r>
      <w:r w:rsidR="00437746" w:rsidRPr="003D75D1">
        <w:rPr>
          <w:rFonts w:ascii="Times New Roman" w:hAnsi="Times New Roman" w:cs="Times New Roman"/>
          <w:sz w:val="24"/>
          <w:szCs w:val="24"/>
        </w:rPr>
        <w:t>, and vegetation density (</w:t>
      </w:r>
      <w:r w:rsidR="00595277">
        <w:rPr>
          <w:rFonts w:ascii="Times New Roman" w:hAnsi="Times New Roman" w:cs="Times New Roman"/>
          <w:sz w:val="24"/>
          <w:szCs w:val="24"/>
        </w:rPr>
        <w:t xml:space="preserve">VEG; </w:t>
      </w:r>
      <w:r w:rsidR="00437746" w:rsidRPr="003D75D1">
        <w:rPr>
          <w:rFonts w:ascii="Times New Roman" w:hAnsi="Times New Roman" w:cs="Times New Roman"/>
          <w:sz w:val="24"/>
          <w:szCs w:val="24"/>
        </w:rPr>
        <w:t xml:space="preserve">see above for a description of spatial features). The final predictor set was selected by first eliminating highly correlated variables from the predictor set (one variable was retained for each pair with Pearson correlation &gt; 0.75) </w:t>
      </w:r>
      <w:r w:rsidR="00C97DAF" w:rsidRPr="003D75D1">
        <w:rPr>
          <w:rFonts w:ascii="Times New Roman" w:hAnsi="Times New Roman" w:cs="Times New Roman"/>
          <w:sz w:val="24"/>
          <w:szCs w:val="24"/>
        </w:rPr>
        <w:t>and subsequently</w:t>
      </w:r>
      <w:r w:rsidR="004D3B1D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97DAF" w:rsidRPr="003D75D1">
        <w:rPr>
          <w:rFonts w:ascii="Times New Roman" w:hAnsi="Times New Roman" w:cs="Times New Roman"/>
          <w:sz w:val="24"/>
          <w:szCs w:val="24"/>
        </w:rPr>
        <w:t xml:space="preserve">selecting the best-performing combination of predictor variables </w:t>
      </w:r>
      <w:r w:rsidR="004D3B1D" w:rsidRPr="003D75D1">
        <w:rPr>
          <w:rFonts w:ascii="Times New Roman" w:hAnsi="Times New Roman" w:cs="Times New Roman"/>
          <w:sz w:val="24"/>
          <w:szCs w:val="24"/>
        </w:rPr>
        <w:t xml:space="preserve">using stepwise </w:t>
      </w:r>
      <w:proofErr w:type="spellStart"/>
      <w:r w:rsidR="004D3B1D" w:rsidRPr="003D75D1">
        <w:rPr>
          <w:rFonts w:ascii="Times New Roman" w:hAnsi="Times New Roman" w:cs="Times New Roman"/>
          <w:sz w:val="24"/>
          <w:szCs w:val="24"/>
        </w:rPr>
        <w:t>AIC</w:t>
      </w:r>
      <w:r w:rsidR="00435700" w:rsidRPr="003D75D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435700" w:rsidRPr="003D7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0B44" w:rsidRPr="003D75D1">
        <w:rPr>
          <w:rFonts w:ascii="Times New Roman" w:hAnsi="Times New Roman" w:cs="Times New Roman"/>
          <w:sz w:val="24"/>
          <w:szCs w:val="24"/>
        </w:rPr>
        <w:t>Akaike</w:t>
      </w:r>
      <w:proofErr w:type="spellEnd"/>
      <w:r w:rsidR="001C0B44" w:rsidRPr="003D75D1">
        <w:rPr>
          <w:rFonts w:ascii="Times New Roman" w:hAnsi="Times New Roman" w:cs="Times New Roman"/>
          <w:sz w:val="24"/>
          <w:szCs w:val="24"/>
        </w:rPr>
        <w:t xml:space="preserve"> Information Criterion, with a correction for limited sample size</w:t>
      </w:r>
      <w:r w:rsidR="00570C8A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570C8A" w:rsidRPr="003D75D1">
        <w:rPr>
          <w:rFonts w:ascii="Times New Roman" w:hAnsi="Times New Roman" w:cs="Times New Roman"/>
          <w:sz w:val="24"/>
          <w:szCs w:val="24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&lt;EndNote&gt;&lt;Cite&gt;&lt;Author&gt;Burnham&lt;/Author&gt;&lt;Year&gt;2002&lt;/Year&gt;&lt;RecNum&gt;1257&lt;/RecNum&gt;&lt;DisplayText&gt;[13]&lt;/DisplayText&gt;&lt;record&gt;&lt;rec-number&gt;1257&lt;/rec-number&gt;&lt;foreign-keys&gt;&lt;key app="EN" db-id="0vxeeee5xsvzwnezvxyxfsvhef922zf2ftvs"&gt;1257&lt;/key&gt;&lt;/foreign-keys&gt;&lt;ref-type name="Book"&gt;6&lt;/ref-type&gt;&lt;contributors&gt;&lt;authors&gt;&lt;author&gt;Burnham, K.P.&lt;/author&gt;&lt;author&gt;Anderson, D.R.&lt;/author&gt;&lt;/authors&gt;&lt;/contributors&gt;&lt;titles&gt;&lt;title&gt;Model Selection and Multimodel Inference, 2nd edn.&lt;/title&gt;&lt;/titles&gt;&lt;dates&gt;&lt;year&gt;2002&lt;/year&gt;&lt;/dates&gt;&lt;pub-location&gt;New York&lt;/pub-location&gt;&lt;publisher&gt;Springer&lt;/publisher&gt;&lt;urls&gt;&lt;/urls&gt;&lt;/record&gt;&lt;/Cite&gt;&lt;/EndNote&gt;</w:instrText>
      </w:r>
      <w:r w:rsidR="00570C8A" w:rsidRPr="003D75D1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3" w:tooltip="Burnham, 2002 #1257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13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="00570C8A" w:rsidRPr="003D75D1">
        <w:rPr>
          <w:rFonts w:ascii="Times New Roman" w:hAnsi="Times New Roman" w:cs="Times New Roman"/>
          <w:sz w:val="24"/>
          <w:szCs w:val="24"/>
        </w:rPr>
        <w:fldChar w:fldCharType="end"/>
      </w:r>
      <w:r w:rsidR="001C0B44" w:rsidRPr="003D75D1">
        <w:rPr>
          <w:rFonts w:ascii="Times New Roman" w:hAnsi="Times New Roman" w:cs="Times New Roman"/>
          <w:sz w:val="24"/>
          <w:szCs w:val="24"/>
        </w:rPr>
        <w:t>)</w:t>
      </w:r>
      <w:r w:rsidR="004D3B1D" w:rsidRPr="003D75D1">
        <w:rPr>
          <w:rFonts w:ascii="Times New Roman" w:hAnsi="Times New Roman" w:cs="Times New Roman"/>
          <w:sz w:val="24"/>
          <w:szCs w:val="24"/>
        </w:rPr>
        <w:t>.</w:t>
      </w:r>
      <w:r w:rsidR="00B32769" w:rsidRPr="003D75D1">
        <w:rPr>
          <w:rFonts w:ascii="Times New Roman" w:hAnsi="Times New Roman" w:cs="Times New Roman"/>
          <w:sz w:val="24"/>
          <w:szCs w:val="24"/>
        </w:rPr>
        <w:t xml:space="preserve"> We calculated </w:t>
      </w:r>
      <w:r w:rsidR="00A23616">
        <w:rPr>
          <w:rFonts w:ascii="Times New Roman" w:hAnsi="Times New Roman" w:cs="Times New Roman"/>
          <w:sz w:val="24"/>
          <w:szCs w:val="24"/>
        </w:rPr>
        <w:t xml:space="preserve">proportion of </w:t>
      </w:r>
      <w:r w:rsidR="000D5929">
        <w:rPr>
          <w:rFonts w:ascii="Times New Roman" w:hAnsi="Times New Roman" w:cs="Times New Roman"/>
          <w:sz w:val="24"/>
          <w:szCs w:val="24"/>
        </w:rPr>
        <w:t>deviance</w:t>
      </w:r>
      <w:r w:rsidR="000D5929" w:rsidRPr="00F41414">
        <w:rPr>
          <w:rFonts w:ascii="Times New Roman" w:hAnsi="Times New Roman" w:cs="Times New Roman"/>
          <w:sz w:val="24"/>
          <w:szCs w:val="24"/>
        </w:rPr>
        <w:t xml:space="preserve"> </w:t>
      </w:r>
      <w:r w:rsidR="00B32769" w:rsidRPr="00F41414">
        <w:rPr>
          <w:rFonts w:ascii="Times New Roman" w:hAnsi="Times New Roman" w:cs="Times New Roman"/>
          <w:sz w:val="24"/>
          <w:szCs w:val="24"/>
        </w:rPr>
        <w:t>explained (</w:t>
      </w:r>
      <w:r w:rsidR="000D5929">
        <w:rPr>
          <w:rFonts w:ascii="Times New Roman" w:hAnsi="Times New Roman" w:cs="Times New Roman"/>
          <w:sz w:val="24"/>
          <w:szCs w:val="24"/>
        </w:rPr>
        <w:t>hereafter R</w:t>
      </w:r>
      <w:r w:rsidR="000D5929" w:rsidRPr="00E106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5D3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A5D35" w:rsidRPr="00E10643">
        <w:rPr>
          <w:rFonts w:ascii="Times New Roman" w:hAnsi="Times New Roman" w:cs="Times New Roman"/>
          <w:sz w:val="24"/>
          <w:szCs w:val="24"/>
        </w:rPr>
        <w:fldChar w:fldCharType="begin"/>
      </w:r>
      <w:r w:rsidR="00DA5D35" w:rsidRPr="00E1064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&lt;EndNote&gt;&lt;Cite&gt;&lt;Author&gt;McFadden&lt;/Author&gt;&lt;Year&gt;1974&lt;/Year&gt;&lt;RecNum&gt;2847&lt;/RecNum&gt;&lt;DisplayText&gt;[14]&lt;/DisplayText&gt;&lt;record&gt;&lt;rec-number&gt;2847&lt;/rec-number&gt;&lt;foreign-keys&gt;&lt;key app="EN" db-id="0vxeeee5xsvzwnezvxyxfsvhef922zf2ftvs"&gt;2847&lt;/key&gt;&lt;/foreign-keys&gt;&lt;ref-type name="Book Section"&gt;5&lt;/ref-type&gt;&lt;contributors&gt;&lt;authors&gt;&lt;author&gt;McFadden, D&lt;/author&gt;&lt;/authors&gt;&lt;secondary-authors&gt;&lt;author&gt;Zarembka, P.&lt;/author&gt;&lt;/secondary-authors&gt;&lt;/contributors&gt;&lt;titles&gt;&lt;title&gt;Conditional logit analysis of qualitative choice behavior&lt;/title&gt;&lt;secondary-title&gt;Frontiers in Econometrics&lt;/secondary-title&gt;&lt;/titles&gt;&lt;pages&gt;105-142&lt;/pages&gt;&lt;dates&gt;&lt;year&gt;1974&lt;/year&gt;&lt;/dates&gt;&lt;publisher&gt;Academic Press&lt;/publisher&gt;&lt;urls&gt;&lt;/urls&gt;&lt;/record&gt;&lt;/Cite&gt;&lt;/EndNote&gt;</w:instrText>
      </w:r>
      <w:r w:rsidR="00DA5D35" w:rsidRPr="00E10643">
        <w:rPr>
          <w:rFonts w:ascii="Times New Roman" w:hAnsi="Times New Roman" w:cs="Times New Roman"/>
          <w:sz w:val="24"/>
          <w:szCs w:val="24"/>
        </w:rPr>
        <w:fldChar w:fldCharType="separate"/>
      </w:r>
      <w:r w:rsidR="00DA5D35" w:rsidRPr="00E10643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4" w:tooltip="McFadden, 1974 #2847" w:history="1">
        <w:r w:rsidR="00F915EB" w:rsidRPr="00E10643">
          <w:rPr>
            <w:rFonts w:ascii="Times New Roman" w:hAnsi="Times New Roman" w:cs="Times New Roman"/>
            <w:noProof/>
            <w:sz w:val="24"/>
            <w:szCs w:val="24"/>
          </w:rPr>
          <w:t>14</w:t>
        </w:r>
      </w:hyperlink>
      <w:r w:rsidR="00DA5D35" w:rsidRPr="00E10643">
        <w:rPr>
          <w:rFonts w:ascii="Times New Roman" w:hAnsi="Times New Roman" w:cs="Times New Roman"/>
          <w:noProof/>
          <w:sz w:val="24"/>
          <w:szCs w:val="24"/>
        </w:rPr>
        <w:t>]</w:t>
      </w:r>
      <w:r w:rsidR="00DA5D35" w:rsidRPr="00E10643">
        <w:rPr>
          <w:rFonts w:ascii="Times New Roman" w:hAnsi="Times New Roman" w:cs="Times New Roman"/>
          <w:sz w:val="24"/>
          <w:szCs w:val="24"/>
        </w:rPr>
        <w:fldChar w:fldCharType="end"/>
      </w:r>
      <w:r w:rsidR="00B32769" w:rsidRPr="00F41414">
        <w:rPr>
          <w:rFonts w:ascii="Times New Roman" w:hAnsi="Times New Roman" w:cs="Times New Roman"/>
          <w:sz w:val="24"/>
          <w:szCs w:val="24"/>
        </w:rPr>
        <w:t>) as a summary stati</w:t>
      </w:r>
      <w:r w:rsidR="00B32769" w:rsidRPr="003D75D1">
        <w:rPr>
          <w:rFonts w:ascii="Times New Roman" w:hAnsi="Times New Roman" w:cs="Times New Roman"/>
          <w:sz w:val="24"/>
          <w:szCs w:val="24"/>
        </w:rPr>
        <w:t>stic</w:t>
      </w:r>
      <w:r w:rsidR="0092477B">
        <w:rPr>
          <w:rFonts w:ascii="Times New Roman" w:hAnsi="Times New Roman" w:cs="Times New Roman"/>
          <w:sz w:val="24"/>
          <w:szCs w:val="24"/>
        </w:rPr>
        <w:t xml:space="preserve"> to</w:t>
      </w:r>
      <w:r w:rsidR="007E68A0">
        <w:rPr>
          <w:rFonts w:ascii="Times New Roman" w:hAnsi="Times New Roman" w:cs="Times New Roman"/>
          <w:sz w:val="24"/>
          <w:szCs w:val="24"/>
        </w:rPr>
        <w:t xml:space="preserve"> describ</w:t>
      </w:r>
      <w:r w:rsidR="0092477B">
        <w:rPr>
          <w:rFonts w:ascii="Times New Roman" w:hAnsi="Times New Roman" w:cs="Times New Roman"/>
          <w:sz w:val="24"/>
          <w:szCs w:val="24"/>
        </w:rPr>
        <w:t>e</w:t>
      </w:r>
      <w:r w:rsidR="00A23616">
        <w:rPr>
          <w:rFonts w:ascii="Times New Roman" w:hAnsi="Times New Roman" w:cs="Times New Roman"/>
          <w:sz w:val="24"/>
          <w:szCs w:val="24"/>
        </w:rPr>
        <w:t xml:space="preserve"> structural</w:t>
      </w:r>
      <w:r w:rsidR="007E68A0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7E68A0" w:rsidRPr="00F41414">
        <w:rPr>
          <w:rFonts w:ascii="Times New Roman" w:hAnsi="Times New Roman" w:cs="Times New Roman"/>
          <w:sz w:val="24"/>
          <w:szCs w:val="24"/>
        </w:rPr>
        <w:t>goodness-of-fit</w:t>
      </w:r>
      <w:r w:rsidR="007E68A0">
        <w:rPr>
          <w:rFonts w:ascii="Times New Roman" w:hAnsi="Times New Roman" w:cs="Times New Roman"/>
          <w:sz w:val="24"/>
          <w:szCs w:val="24"/>
        </w:rPr>
        <w:t xml:space="preserve"> </w:t>
      </w:r>
      <w:r w:rsidR="007E68A0">
        <w:rPr>
          <w:rFonts w:ascii="Times New Roman" w:hAnsi="Times New Roman" w:cs="Times New Roman"/>
          <w:sz w:val="24"/>
          <w:szCs w:val="24"/>
        </w:rPr>
        <w:fldChar w:fldCharType="begin"/>
      </w:r>
      <w:r w:rsidR="00DA5D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&lt;EndNote&gt;&lt;Cite&gt;&lt;Author&gt;Nakagawa&lt;/Author&gt;&lt;Year&gt;2013&lt;/Year&gt;&lt;RecNum&gt;2837&lt;/RecNum&gt;&lt;DisplayText&gt;[15]&lt;/DisplayText&gt;&lt;record&gt;&lt;rec-number&gt;2837&lt;/rec-number&gt;&lt;foreign-keys&gt;&lt;key app="EN" db-id="0vxeeee5xsvzwnezvxyxfsvhef922zf2ftvs"&gt;2837&lt;/key&gt;&lt;/foreign-keys&gt;&lt;ref-type name="Journal Article"&gt;17&lt;/ref-type&gt;&lt;contributors&gt;&lt;authors&gt;&lt;author&gt;Nakagawa, Shinichi&lt;/author&gt;&lt;author&gt;Schielzeth, Holger&lt;/author&gt;&lt;/authors&gt;&lt;/contributors&gt;&lt;titles&gt;&lt;title&gt;A general and simple method for obtaining R2 from generalized linear mixed-effects models&lt;/title&gt;&lt;secondary-title&gt;Methods in Ecology and Evolution&lt;/secondary-title&gt;&lt;/titles&gt;&lt;periodical&gt;&lt;full-title&gt;Methods in Ecology and Evolution&lt;/full-title&gt;&lt;/periodical&gt;&lt;pages&gt;133-142&lt;/pages&gt;&lt;volume&gt;4&lt;/volume&gt;&lt;number&gt;2&lt;/number&gt;&lt;keywords&gt;&lt;keyword&gt;coefficient of determination&lt;/keyword&gt;&lt;keyword&gt;goodness-of-fit&lt;/keyword&gt;&lt;keyword&gt;heritability&lt;/keyword&gt;&lt;keyword&gt;information criteria&lt;/keyword&gt;&lt;keyword&gt;intra-class correlation&lt;/keyword&gt;&lt;keyword&gt;linear models&lt;/keyword&gt;&lt;keyword&gt;model fit&lt;/keyword&gt;&lt;keyword&gt;repeatability&lt;/keyword&gt;&lt;keyword&gt;variance explained&lt;/keyword&gt;&lt;/keywords&gt;&lt;dates&gt;&lt;year&gt;2013&lt;/year&gt;&lt;/dates&gt;&lt;isbn&gt;2041-210X&lt;/isbn&gt;&lt;urls&gt;&lt;related-urls&gt;&lt;url&gt;http://dx.doi.org/10.1111/j.2041-210x.2012.00261.x&lt;/url&gt;&lt;/related-urls&gt;&lt;/urls&gt;&lt;electronic-resource-num&gt;10.1111/j.2041-210x.2012.00261.x&lt;/electronic-resource-num&gt;&lt;/record&gt;&lt;/Cite&gt;&lt;/EndNote&gt;</w:instrText>
      </w:r>
      <w:r w:rsidR="007E68A0">
        <w:rPr>
          <w:rFonts w:ascii="Times New Roman" w:hAnsi="Times New Roman" w:cs="Times New Roman"/>
          <w:sz w:val="24"/>
          <w:szCs w:val="24"/>
        </w:rPr>
        <w:fldChar w:fldCharType="separate"/>
      </w:r>
      <w:r w:rsidR="00DA5D35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5" w:tooltip="Nakagawa, 2013 #2837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15</w:t>
        </w:r>
      </w:hyperlink>
      <w:r w:rsidR="00DA5D35">
        <w:rPr>
          <w:rFonts w:ascii="Times New Roman" w:hAnsi="Times New Roman" w:cs="Times New Roman"/>
          <w:noProof/>
          <w:sz w:val="24"/>
          <w:szCs w:val="24"/>
        </w:rPr>
        <w:t>]</w:t>
      </w:r>
      <w:r w:rsidR="007E68A0">
        <w:rPr>
          <w:rFonts w:ascii="Times New Roman" w:hAnsi="Times New Roman" w:cs="Times New Roman"/>
          <w:sz w:val="24"/>
          <w:szCs w:val="24"/>
        </w:rPr>
        <w:fldChar w:fldCharType="end"/>
      </w:r>
      <w:r w:rsidR="007E68A0">
        <w:rPr>
          <w:rFonts w:ascii="Times New Roman" w:hAnsi="Times New Roman" w:cs="Times New Roman"/>
          <w:sz w:val="24"/>
          <w:szCs w:val="24"/>
        </w:rPr>
        <w:t>.</w:t>
      </w:r>
    </w:p>
    <w:p w:rsidR="00B82372" w:rsidRPr="003D75D1" w:rsidRDefault="004D3B1D" w:rsidP="00D41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5D35"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r w:rsidR="00AD3AC2" w:rsidRPr="004670BB">
        <w:rPr>
          <w:rFonts w:ascii="Times New Roman" w:hAnsi="Times New Roman" w:cs="Times New Roman"/>
          <w:sz w:val="24"/>
          <w:szCs w:val="24"/>
        </w:rPr>
        <w:t>assesse</w:t>
      </w:r>
      <w:r w:rsidR="00C97DAF" w:rsidRPr="004670BB">
        <w:rPr>
          <w:rFonts w:ascii="Times New Roman" w:hAnsi="Times New Roman" w:cs="Times New Roman"/>
          <w:sz w:val="24"/>
          <w:szCs w:val="24"/>
        </w:rPr>
        <w:t>d the</w:t>
      </w:r>
      <w:r w:rsidR="00437746" w:rsidRPr="004670BB">
        <w:rPr>
          <w:rFonts w:ascii="Times New Roman" w:hAnsi="Times New Roman" w:cs="Times New Roman"/>
          <w:sz w:val="24"/>
          <w:szCs w:val="24"/>
        </w:rPr>
        <w:t xml:space="preserve"> predictive</w:t>
      </w:r>
      <w:r w:rsidR="00AD3AC2" w:rsidRPr="004670BB">
        <w:rPr>
          <w:rFonts w:ascii="Times New Roman" w:hAnsi="Times New Roman" w:cs="Times New Roman"/>
          <w:sz w:val="24"/>
          <w:szCs w:val="24"/>
        </w:rPr>
        <w:t xml:space="preserve"> perf</w:t>
      </w:r>
      <w:r w:rsidR="00C97DAF" w:rsidRPr="004670BB">
        <w:rPr>
          <w:rFonts w:ascii="Times New Roman" w:hAnsi="Times New Roman" w:cs="Times New Roman"/>
          <w:sz w:val="24"/>
          <w:szCs w:val="24"/>
        </w:rPr>
        <w:t>ormance of the selected</w:t>
      </w:r>
      <w:r w:rsidR="00941E9C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C97DAF" w:rsidRPr="004670BB">
        <w:rPr>
          <w:rFonts w:ascii="Times New Roman" w:hAnsi="Times New Roman" w:cs="Times New Roman"/>
          <w:sz w:val="24"/>
          <w:szCs w:val="24"/>
        </w:rPr>
        <w:t>model</w:t>
      </w:r>
      <w:r w:rsidR="00595277">
        <w:rPr>
          <w:rFonts w:ascii="Times New Roman" w:hAnsi="Times New Roman" w:cs="Times New Roman"/>
          <w:sz w:val="24"/>
          <w:szCs w:val="24"/>
        </w:rPr>
        <w:t>s</w:t>
      </w:r>
      <w:r w:rsidR="00C97DAF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595277" w:rsidRPr="004670BB">
        <w:rPr>
          <w:rFonts w:ascii="Times New Roman" w:hAnsi="Times New Roman" w:cs="Times New Roman"/>
          <w:sz w:val="24"/>
          <w:szCs w:val="24"/>
        </w:rPr>
        <w:t xml:space="preserve">using leave-one-out cross validation </w:t>
      </w:r>
      <w:r w:rsidR="00595277">
        <w:rPr>
          <w:rFonts w:ascii="Times New Roman" w:hAnsi="Times New Roman" w:cs="Times New Roman"/>
          <w:sz w:val="24"/>
          <w:szCs w:val="24"/>
        </w:rPr>
        <w:t xml:space="preserve">and subsequently </w:t>
      </w:r>
      <w:r w:rsidR="00C97DAF" w:rsidRPr="004670BB">
        <w:rPr>
          <w:rFonts w:ascii="Times New Roman" w:hAnsi="Times New Roman" w:cs="Times New Roman"/>
          <w:sz w:val="24"/>
          <w:szCs w:val="24"/>
        </w:rPr>
        <w:t>computing</w:t>
      </w:r>
      <w:r w:rsidR="00AD3AC2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1A10E7" w:rsidRPr="004670BB">
        <w:rPr>
          <w:rStyle w:val="Emphasis"/>
          <w:rFonts w:ascii="Times New Roman" w:hAnsi="Times New Roman" w:cs="Times New Roman"/>
          <w:i w:val="0"/>
          <w:sz w:val="24"/>
          <w:szCs w:val="24"/>
        </w:rPr>
        <w:t>area under the receiver operating curve</w:t>
      </w:r>
      <w:r w:rsidR="001A10E7" w:rsidRPr="004670BB">
        <w:rPr>
          <w:rStyle w:val="st"/>
          <w:rFonts w:ascii="Times New Roman" w:hAnsi="Times New Roman" w:cs="Times New Roman"/>
          <w:sz w:val="24"/>
          <w:szCs w:val="24"/>
        </w:rPr>
        <w:t xml:space="preserve"> (</w:t>
      </w:r>
      <w:r w:rsidR="00982CA2" w:rsidRPr="004670BB">
        <w:rPr>
          <w:rFonts w:ascii="Times New Roman" w:hAnsi="Times New Roman" w:cs="Times New Roman"/>
          <w:sz w:val="24"/>
          <w:szCs w:val="24"/>
        </w:rPr>
        <w:t xml:space="preserve">AUC) </w:t>
      </w:r>
      <w:r w:rsidR="00F92B4C" w:rsidRPr="004670BB">
        <w:rPr>
          <w:rFonts w:ascii="Times New Roman" w:hAnsi="Times New Roman" w:cs="Times New Roman"/>
          <w:sz w:val="24"/>
          <w:szCs w:val="24"/>
        </w:rPr>
        <w:fldChar w:fldCharType="begin"/>
      </w:r>
      <w:r w:rsidR="00DA5D35" w:rsidRPr="00DA5D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&lt;EndNote&gt;&lt;Cite&gt;&lt;Author&gt;Guisan&lt;/Author&gt;&lt;Year&gt;2005&lt;/Year&gt;&lt;RecNum&gt;1586&lt;/RecNum&gt;&lt;DisplayText&gt;[16]&lt;/DisplayText&gt;&lt;record&gt;&lt;rec-number&gt;1586&lt;/rec-number&gt;&lt;foreign-keys&gt;&lt;key app="EN" db-id="0vxeeee5xsvzwnezvxyxfsvhef922zf2ftvs"&gt;1586&lt;/key&gt;&lt;/foreign-keys&gt;&lt;ref-type name="Journal Article"&gt;17&lt;/ref-type&gt;&lt;contributors&gt;&lt;authors&gt;&lt;author&gt;Guisan, A.&lt;/author&gt;&lt;author&gt;Thuiller, W.&lt;/author&gt;&lt;/authors&gt;&lt;/contributors&gt;&lt;titles&gt;&lt;title&gt;Predicting species distribution: offering more than simple habitat models&lt;/title&gt;&lt;secondary-title&gt;Ecology Letters&lt;/secondary-title&gt;&lt;/titles&gt;&lt;periodical&gt;&lt;full-title&gt;Ecology Letters&lt;/full-title&gt;&lt;/periodical&gt;&lt;pages&gt;993-1009&lt;/pages&gt;&lt;volume&gt;8&lt;/volume&gt;&lt;number&gt;9&lt;/number&gt;&lt;dates&gt;&lt;year&gt;2005&lt;/year&gt;&lt;pub-dates&gt;&lt;date&gt;Sep&lt;/date&gt;&lt;/pub-dates&gt;&lt;/dates&gt;&lt;isbn&gt;1461-023X&lt;/isbn&gt;&lt;accession-num&gt;ISI:000231224600011&lt;/accession-num&gt;&lt;urls&gt;&lt;related-urls&gt;&lt;url&gt;&amp;lt;Go to ISI&amp;gt;://000231224600011&lt;/url&gt;&lt;/related-urls&gt;&lt;/urls&gt;&lt;electronic-resource-num&gt;10.1111/j.1461-0248.2005.00792.x&lt;/electronic-resource-num&gt;&lt;/record&gt;&lt;/Cite&gt;&lt;/EndNote&gt;</w:instrText>
      </w:r>
      <w:r w:rsidR="00F92B4C" w:rsidRPr="004670BB">
        <w:rPr>
          <w:rFonts w:ascii="Times New Roman" w:hAnsi="Times New Roman" w:cs="Times New Roman"/>
          <w:sz w:val="24"/>
          <w:szCs w:val="24"/>
        </w:rPr>
        <w:fldChar w:fldCharType="separate"/>
      </w:r>
      <w:r w:rsidR="00DA5D35" w:rsidRPr="004670BB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6" w:tooltip="Guisan, 2005 #1586" w:history="1">
        <w:r w:rsidR="00F915EB" w:rsidRPr="004670BB">
          <w:rPr>
            <w:rFonts w:ascii="Times New Roman" w:hAnsi="Times New Roman" w:cs="Times New Roman"/>
            <w:noProof/>
            <w:sz w:val="24"/>
            <w:szCs w:val="24"/>
          </w:rPr>
          <w:t>16</w:t>
        </w:r>
      </w:hyperlink>
      <w:r w:rsidR="00DA5D35" w:rsidRPr="004670BB">
        <w:rPr>
          <w:rFonts w:ascii="Times New Roman" w:hAnsi="Times New Roman" w:cs="Times New Roman"/>
          <w:noProof/>
          <w:sz w:val="24"/>
          <w:szCs w:val="24"/>
        </w:rPr>
        <w:t>]</w:t>
      </w:r>
      <w:r w:rsidR="00F92B4C" w:rsidRPr="004670BB">
        <w:rPr>
          <w:rFonts w:ascii="Times New Roman" w:hAnsi="Times New Roman" w:cs="Times New Roman"/>
          <w:sz w:val="24"/>
          <w:szCs w:val="24"/>
        </w:rPr>
        <w:fldChar w:fldCharType="end"/>
      </w:r>
      <w:r w:rsidR="00B32769" w:rsidRPr="00DA5D35">
        <w:rPr>
          <w:rFonts w:ascii="Times New Roman" w:hAnsi="Times New Roman" w:cs="Times New Roman"/>
          <w:sz w:val="24"/>
          <w:szCs w:val="24"/>
        </w:rPr>
        <w:t>.</w:t>
      </w:r>
      <w:r w:rsidR="00E6375E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0D05A9" w:rsidRPr="004670BB">
        <w:rPr>
          <w:rFonts w:ascii="Times New Roman" w:hAnsi="Times New Roman" w:cs="Times New Roman"/>
          <w:sz w:val="24"/>
          <w:szCs w:val="24"/>
        </w:rPr>
        <w:t xml:space="preserve">The </w:t>
      </w:r>
      <w:r w:rsidR="00EB64E5" w:rsidRPr="004670BB">
        <w:rPr>
          <w:rFonts w:ascii="Times New Roman" w:hAnsi="Times New Roman" w:cs="Times New Roman"/>
          <w:sz w:val="24"/>
          <w:szCs w:val="24"/>
        </w:rPr>
        <w:t xml:space="preserve">best </w:t>
      </w:r>
      <w:r w:rsidR="00725A99" w:rsidRPr="00DB0035">
        <w:rPr>
          <w:rFonts w:ascii="Times New Roman" w:hAnsi="Times New Roman" w:cs="Times New Roman"/>
          <w:sz w:val="24"/>
          <w:szCs w:val="24"/>
        </w:rPr>
        <w:t>model</w:t>
      </w:r>
      <w:r w:rsidR="005F63C1" w:rsidRPr="00DB0035">
        <w:rPr>
          <w:rFonts w:ascii="Times New Roman" w:hAnsi="Times New Roman" w:cs="Times New Roman"/>
          <w:sz w:val="24"/>
          <w:szCs w:val="24"/>
        </w:rPr>
        <w:t>s</w:t>
      </w:r>
      <w:r w:rsidR="00725A99" w:rsidRPr="00DB0035">
        <w:rPr>
          <w:rFonts w:ascii="Times New Roman" w:hAnsi="Times New Roman" w:cs="Times New Roman"/>
          <w:sz w:val="24"/>
          <w:szCs w:val="24"/>
        </w:rPr>
        <w:t xml:space="preserve"> </w:t>
      </w:r>
      <w:r w:rsidR="005F63C1" w:rsidRPr="00DB0035">
        <w:rPr>
          <w:rFonts w:ascii="Times New Roman" w:hAnsi="Times New Roman" w:cs="Times New Roman"/>
          <w:sz w:val="24"/>
          <w:szCs w:val="24"/>
        </w:rPr>
        <w:t>for</w:t>
      </w:r>
      <w:r w:rsidR="00B82372" w:rsidRPr="00DB0035">
        <w:rPr>
          <w:rFonts w:ascii="Times New Roman" w:hAnsi="Times New Roman" w:cs="Times New Roman"/>
          <w:sz w:val="24"/>
          <w:szCs w:val="24"/>
        </w:rPr>
        <w:t xml:space="preserve"> </w:t>
      </w:r>
      <w:r w:rsidR="00C928A0" w:rsidRPr="00DB0035">
        <w:rPr>
          <w:rFonts w:ascii="Times New Roman" w:hAnsi="Times New Roman" w:cs="Times New Roman"/>
          <w:sz w:val="24"/>
          <w:szCs w:val="24"/>
        </w:rPr>
        <w:t>ephemerality (</w:t>
      </w:r>
      <w:proofErr w:type="spellStart"/>
      <w:r w:rsidR="00C928A0" w:rsidRPr="00DB0035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C928A0" w:rsidRPr="00DB0035">
        <w:rPr>
          <w:rFonts w:ascii="Times New Roman" w:hAnsi="Times New Roman" w:cs="Times New Roman"/>
          <w:sz w:val="24"/>
          <w:szCs w:val="24"/>
        </w:rPr>
        <w:t>(EPHEM)=</w:t>
      </w:r>
      <w:r w:rsidR="00D411F4">
        <w:rPr>
          <w:rFonts w:ascii="Times New Roman" w:hAnsi="Times New Roman" w:cs="Times New Roman"/>
          <w:sz w:val="24"/>
          <w:szCs w:val="24"/>
        </w:rPr>
        <w:t xml:space="preserve"> </w:t>
      </w:r>
      <w:r w:rsidR="00C928A0" w:rsidRPr="00DB0035">
        <w:rPr>
          <w:rFonts w:ascii="Times New Roman" w:hAnsi="Times New Roman" w:cs="Times New Roman"/>
          <w:sz w:val="24"/>
          <w:szCs w:val="24"/>
        </w:rPr>
        <w:t>-</w:t>
      </w:r>
      <w:r w:rsidR="00D57AAB" w:rsidRPr="00DB0035">
        <w:rPr>
          <w:rFonts w:ascii="Times New Roman" w:hAnsi="Times New Roman" w:cs="Times New Roman"/>
          <w:sz w:val="24"/>
          <w:szCs w:val="24"/>
        </w:rPr>
        <w:t xml:space="preserve">0.17 - </w:t>
      </w:r>
      <w:r w:rsidR="00C928A0" w:rsidRPr="00DB0035">
        <w:rPr>
          <w:rFonts w:ascii="Times New Roman" w:hAnsi="Times New Roman" w:cs="Times New Roman"/>
          <w:sz w:val="24"/>
          <w:szCs w:val="24"/>
        </w:rPr>
        <w:t>9.4E-6*[AREA] + 0.18*[SAVANNA</w:t>
      </w:r>
      <w:r w:rsidR="00C928A0" w:rsidRPr="00DA5D35">
        <w:rPr>
          <w:rFonts w:ascii="Times New Roman" w:hAnsi="Times New Roman" w:cs="Times New Roman"/>
          <w:sz w:val="24"/>
          <w:szCs w:val="24"/>
        </w:rPr>
        <w:t>]</w:t>
      </w:r>
      <w:r w:rsidR="00D57AAB" w:rsidRPr="00DA5D35">
        <w:rPr>
          <w:rFonts w:ascii="Times New Roman" w:hAnsi="Times New Roman" w:cs="Times New Roman"/>
          <w:sz w:val="24"/>
          <w:szCs w:val="24"/>
        </w:rPr>
        <w:t xml:space="preserve"> – 18.7*[</w:t>
      </w:r>
      <w:r w:rsidR="007F48DA" w:rsidRPr="00DA5D35">
        <w:rPr>
          <w:rFonts w:ascii="Times New Roman" w:hAnsi="Times New Roman" w:cs="Times New Roman"/>
          <w:sz w:val="24"/>
          <w:szCs w:val="24"/>
        </w:rPr>
        <w:t>VEG</w:t>
      </w:r>
      <w:r w:rsidR="00D57AAB" w:rsidRPr="00DA5D35">
        <w:rPr>
          <w:rFonts w:ascii="Times New Roman" w:hAnsi="Times New Roman" w:cs="Times New Roman"/>
          <w:sz w:val="24"/>
          <w:szCs w:val="24"/>
        </w:rPr>
        <w:t>]</w:t>
      </w:r>
      <w:r w:rsidR="007F48DA" w:rsidRPr="00DA5D35">
        <w:rPr>
          <w:rFonts w:ascii="Times New Roman" w:hAnsi="Times New Roman" w:cs="Times New Roman"/>
          <w:sz w:val="24"/>
          <w:szCs w:val="24"/>
        </w:rPr>
        <w:t>, R</w:t>
      </w:r>
      <w:r w:rsidR="007F48DA" w:rsidRPr="00E106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48DA" w:rsidRPr="00DA5D35">
        <w:rPr>
          <w:rFonts w:ascii="Times New Roman" w:hAnsi="Times New Roman" w:cs="Times New Roman"/>
          <w:sz w:val="24"/>
          <w:szCs w:val="24"/>
        </w:rPr>
        <w:t xml:space="preserve"> = </w:t>
      </w:r>
      <w:r w:rsidR="007F48DA" w:rsidRPr="004670BB">
        <w:rPr>
          <w:rFonts w:ascii="Times New Roman" w:hAnsi="Times New Roman" w:cs="Times New Roman"/>
          <w:sz w:val="24"/>
          <w:szCs w:val="24"/>
        </w:rPr>
        <w:t>0.35</w:t>
      </w:r>
      <w:r w:rsidR="00C928A0" w:rsidRPr="004670BB">
        <w:rPr>
          <w:rFonts w:ascii="Times New Roman" w:hAnsi="Times New Roman" w:cs="Times New Roman"/>
          <w:sz w:val="24"/>
          <w:szCs w:val="24"/>
        </w:rPr>
        <w:t>)</w:t>
      </w:r>
      <w:r w:rsidR="0056671C" w:rsidRPr="004670BB">
        <w:rPr>
          <w:rFonts w:ascii="Times New Roman" w:hAnsi="Times New Roman" w:cs="Times New Roman"/>
          <w:sz w:val="24"/>
          <w:szCs w:val="24"/>
        </w:rPr>
        <w:t xml:space="preserve"> and </w:t>
      </w:r>
      <w:r w:rsidR="00B82372" w:rsidRPr="004670BB">
        <w:rPr>
          <w:rFonts w:ascii="Times New Roman" w:hAnsi="Times New Roman" w:cs="Times New Roman"/>
          <w:sz w:val="24"/>
          <w:szCs w:val="24"/>
        </w:rPr>
        <w:t>drying</w:t>
      </w:r>
      <w:r w:rsidR="00B15FFF" w:rsidRPr="004670BB">
        <w:rPr>
          <w:rFonts w:ascii="Times New Roman" w:hAnsi="Times New Roman" w:cs="Times New Roman"/>
          <w:sz w:val="24"/>
          <w:szCs w:val="24"/>
        </w:rPr>
        <w:t xml:space="preserve"> frequency</w:t>
      </w:r>
      <w:r w:rsidR="00B32769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B32769" w:rsidRPr="00E10643">
        <w:rPr>
          <w:rFonts w:ascii="Times New Roman" w:hAnsi="Times New Roman" w:cs="Times New Roman"/>
          <w:sz w:val="24"/>
          <w:szCs w:val="24"/>
        </w:rPr>
        <w:t>(</w:t>
      </w:r>
      <w:r w:rsidR="00987C09" w:rsidRPr="00E10643">
        <w:rPr>
          <w:rFonts w:ascii="Times New Roman" w:hAnsi="Times New Roman" w:cs="Times New Roman"/>
          <w:sz w:val="24"/>
          <w:szCs w:val="24"/>
        </w:rPr>
        <w:t>DRY</w:t>
      </w:r>
      <w:r w:rsidR="0056671C" w:rsidRPr="00E10643">
        <w:rPr>
          <w:rFonts w:ascii="Times New Roman" w:hAnsi="Times New Roman" w:cs="Times New Roman"/>
          <w:sz w:val="24"/>
          <w:szCs w:val="24"/>
        </w:rPr>
        <w:t>FREQ = 0.4 + 0.0028*PERVEG – 0.23*[SAVANNA]</w:t>
      </w:r>
      <w:r w:rsidR="007E68A0" w:rsidRPr="00E10643">
        <w:rPr>
          <w:rFonts w:ascii="Times New Roman" w:hAnsi="Times New Roman" w:cs="Times New Roman"/>
          <w:sz w:val="24"/>
          <w:szCs w:val="24"/>
        </w:rPr>
        <w:t xml:space="preserve">; </w:t>
      </w:r>
      <w:r w:rsidR="00B32769" w:rsidRPr="00E10643">
        <w:rPr>
          <w:rFonts w:ascii="Times New Roman" w:hAnsi="Times New Roman" w:cs="Times New Roman"/>
          <w:sz w:val="24"/>
          <w:szCs w:val="24"/>
        </w:rPr>
        <w:t>R</w:t>
      </w:r>
      <w:r w:rsidR="00B32769" w:rsidRPr="00E106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E68A0" w:rsidRPr="00DA5D35">
        <w:rPr>
          <w:rFonts w:ascii="Times New Roman" w:hAnsi="Times New Roman" w:cs="Times New Roman"/>
          <w:sz w:val="24"/>
          <w:szCs w:val="24"/>
        </w:rPr>
        <w:t xml:space="preserve"> = </w:t>
      </w:r>
      <w:r w:rsidR="0056671C" w:rsidRPr="004670BB">
        <w:rPr>
          <w:rFonts w:ascii="Times New Roman" w:hAnsi="Times New Roman" w:cs="Times New Roman"/>
          <w:sz w:val="24"/>
          <w:szCs w:val="24"/>
        </w:rPr>
        <w:t>0.53</w:t>
      </w:r>
      <w:r w:rsidR="007E68A0" w:rsidRPr="004670BB">
        <w:rPr>
          <w:rFonts w:ascii="Times New Roman" w:hAnsi="Times New Roman" w:cs="Times New Roman"/>
          <w:sz w:val="24"/>
          <w:szCs w:val="24"/>
        </w:rPr>
        <w:t>)</w:t>
      </w:r>
      <w:r w:rsidR="00E6375E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D2098C" w:rsidRPr="004670BB">
        <w:rPr>
          <w:rFonts w:ascii="Times New Roman" w:hAnsi="Times New Roman" w:cs="Times New Roman"/>
          <w:sz w:val="24"/>
          <w:szCs w:val="24"/>
        </w:rPr>
        <w:t xml:space="preserve">exhibited </w:t>
      </w:r>
      <w:r w:rsidR="005F63C1" w:rsidRPr="004670BB">
        <w:rPr>
          <w:rFonts w:ascii="Times New Roman" w:hAnsi="Times New Roman" w:cs="Times New Roman"/>
          <w:sz w:val="24"/>
          <w:szCs w:val="24"/>
        </w:rPr>
        <w:t>adequate</w:t>
      </w:r>
      <w:r w:rsidR="00B82372" w:rsidRPr="004670BB">
        <w:rPr>
          <w:rFonts w:ascii="Times New Roman" w:hAnsi="Times New Roman" w:cs="Times New Roman"/>
          <w:sz w:val="24"/>
          <w:szCs w:val="24"/>
        </w:rPr>
        <w:t xml:space="preserve"> model performance (AUC &gt; 0.8</w:t>
      </w:r>
      <w:r w:rsidR="00B32769" w:rsidRPr="004670BB">
        <w:rPr>
          <w:rFonts w:ascii="Times New Roman" w:hAnsi="Times New Roman" w:cs="Times New Roman"/>
          <w:sz w:val="24"/>
          <w:szCs w:val="24"/>
        </w:rPr>
        <w:t>)</w:t>
      </w:r>
      <w:r w:rsidR="00F92B4C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F92B4C" w:rsidRPr="004670BB">
        <w:rPr>
          <w:rFonts w:ascii="Times New Roman" w:hAnsi="Times New Roman" w:cs="Times New Roman"/>
          <w:sz w:val="24"/>
          <w:szCs w:val="24"/>
        </w:rPr>
        <w:fldChar w:fldCharType="begin"/>
      </w:r>
      <w:r w:rsidR="00DA5D35" w:rsidRPr="00DA5D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&lt;EndNote&gt;&lt;Cite&gt;&lt;Author&gt;Swets&lt;/Author&gt;&lt;Year&gt;1988&lt;/Year&gt;&lt;RecNum&gt;2838&lt;/RecNum&gt;&lt;DisplayText&gt;[17]&lt;/DisplayText&gt;&lt;record&gt;&lt;rec-number&gt;2838&lt;/rec-number&gt;&lt;foreign-keys&gt;&lt;key app="EN" db-id="0vxeeee5xsvzwnezvxyxfsvhef922zf2ftvs"&gt;2838&lt;/key&gt;&lt;/foreign-keys&gt;&lt;ref-type name="Journal Article"&gt;17&lt;/ref-type&gt;&lt;contributors&gt;&lt;authors&gt;&lt;author&gt;Swets, JA&lt;/author&gt;&lt;/authors&gt;&lt;/contributors&gt;&lt;titles&gt;&lt;title&gt;Measuring the accuracy of diagnostic systems&lt;/title&gt;&lt;secondary-title&gt;Science&lt;/secondary-title&gt;&lt;/titles&gt;&lt;periodical&gt;&lt;full-title&gt;Science&lt;/full-title&gt;&lt;/periodical&gt;&lt;pages&gt;1285-1293&lt;/pages&gt;&lt;volume&gt;240&lt;/volume&gt;&lt;number&gt;4857&lt;/number&gt;&lt;dates&gt;&lt;year&gt;1988&lt;/year&gt;&lt;pub-dates&gt;&lt;date&gt;June 3, 1988&lt;/date&gt;&lt;/pub-dates&gt;&lt;/dates&gt;&lt;urls&gt;&lt;related-urls&gt;&lt;url&gt;http://www.sciencemag.org/content/240/4857/1285.abstract&lt;/url&gt;&lt;/related-urls&gt;&lt;/urls&gt;&lt;electronic-resource-num&gt;10.1126/science.3287615&lt;/electronic-resource-num&gt;&lt;/record&gt;&lt;/Cite&gt;&lt;/EndNote&gt;</w:instrText>
      </w:r>
      <w:r w:rsidR="00F92B4C" w:rsidRPr="004670BB">
        <w:rPr>
          <w:rFonts w:ascii="Times New Roman" w:hAnsi="Times New Roman" w:cs="Times New Roman"/>
          <w:sz w:val="24"/>
          <w:szCs w:val="24"/>
        </w:rPr>
        <w:fldChar w:fldCharType="separate"/>
      </w:r>
      <w:r w:rsidR="00DA5D35" w:rsidRPr="004670BB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7" w:tooltip="Swets, 1988 #2838" w:history="1">
        <w:r w:rsidR="00F915EB" w:rsidRPr="004670BB">
          <w:rPr>
            <w:rFonts w:ascii="Times New Roman" w:hAnsi="Times New Roman" w:cs="Times New Roman"/>
            <w:noProof/>
            <w:sz w:val="24"/>
            <w:szCs w:val="24"/>
          </w:rPr>
          <w:t>17</w:t>
        </w:r>
      </w:hyperlink>
      <w:r w:rsidR="00DA5D35" w:rsidRPr="004670BB">
        <w:rPr>
          <w:rFonts w:ascii="Times New Roman" w:hAnsi="Times New Roman" w:cs="Times New Roman"/>
          <w:noProof/>
          <w:sz w:val="24"/>
          <w:szCs w:val="24"/>
        </w:rPr>
        <w:t>]</w:t>
      </w:r>
      <w:r w:rsidR="00F92B4C" w:rsidRPr="004670BB">
        <w:rPr>
          <w:rFonts w:ascii="Times New Roman" w:hAnsi="Times New Roman" w:cs="Times New Roman"/>
          <w:sz w:val="24"/>
          <w:szCs w:val="24"/>
        </w:rPr>
        <w:fldChar w:fldCharType="end"/>
      </w:r>
      <w:r w:rsidR="00B82372" w:rsidRPr="00DA5D35">
        <w:rPr>
          <w:rFonts w:ascii="Times New Roman" w:hAnsi="Times New Roman" w:cs="Times New Roman"/>
          <w:sz w:val="24"/>
          <w:szCs w:val="24"/>
        </w:rPr>
        <w:t>.</w:t>
      </w:r>
      <w:r w:rsidR="00B82372" w:rsidRPr="004670BB">
        <w:rPr>
          <w:rFonts w:ascii="Times New Roman" w:hAnsi="Times New Roman" w:cs="Times New Roman"/>
          <w:sz w:val="24"/>
          <w:szCs w:val="24"/>
        </w:rPr>
        <w:t xml:space="preserve"> However, cross validation for </w:t>
      </w:r>
      <w:r w:rsidR="00725A99" w:rsidRPr="004670BB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725A99" w:rsidRPr="004670BB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725A99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5A4357" w:rsidRPr="004670BB">
        <w:rPr>
          <w:rFonts w:ascii="Times New Roman" w:hAnsi="Times New Roman" w:cs="Times New Roman"/>
          <w:sz w:val="24"/>
          <w:szCs w:val="24"/>
        </w:rPr>
        <w:t xml:space="preserve">presence </w:t>
      </w:r>
      <w:r w:rsidR="004670BB">
        <w:rPr>
          <w:rFonts w:ascii="Times New Roman" w:hAnsi="Times New Roman" w:cs="Times New Roman"/>
          <w:sz w:val="24"/>
          <w:szCs w:val="24"/>
        </w:rPr>
        <w:t xml:space="preserve">(i.e., ELEOCHARIS ≥ 10%) </w:t>
      </w:r>
      <w:r w:rsidR="005A4357" w:rsidRPr="004670BB">
        <w:rPr>
          <w:rFonts w:ascii="Times New Roman" w:hAnsi="Times New Roman" w:cs="Times New Roman"/>
          <w:sz w:val="24"/>
          <w:szCs w:val="24"/>
        </w:rPr>
        <w:t>suggested</w:t>
      </w:r>
      <w:r w:rsidR="00EB64E5" w:rsidRPr="004670BB">
        <w:rPr>
          <w:rFonts w:ascii="Times New Roman" w:hAnsi="Times New Roman" w:cs="Times New Roman"/>
          <w:sz w:val="24"/>
          <w:szCs w:val="24"/>
        </w:rPr>
        <w:t xml:space="preserve"> </w:t>
      </w:r>
      <w:r w:rsidR="005A4357" w:rsidRPr="004670BB">
        <w:rPr>
          <w:rFonts w:ascii="Times New Roman" w:hAnsi="Times New Roman" w:cs="Times New Roman"/>
          <w:sz w:val="24"/>
          <w:szCs w:val="24"/>
        </w:rPr>
        <w:t xml:space="preserve">poor </w:t>
      </w:r>
      <w:r w:rsidR="00F92B4C" w:rsidRPr="004670BB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5A4357" w:rsidRPr="004670BB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B82372" w:rsidRPr="00E10643">
        <w:rPr>
          <w:rFonts w:ascii="Times New Roman" w:hAnsi="Times New Roman" w:cs="Times New Roman"/>
          <w:sz w:val="24"/>
          <w:szCs w:val="24"/>
        </w:rPr>
        <w:t>(AUC &lt; 0.7)</w:t>
      </w:r>
      <w:r w:rsidR="003B25FF" w:rsidRPr="00DA5D35">
        <w:rPr>
          <w:rFonts w:ascii="Times New Roman" w:hAnsi="Times New Roman" w:cs="Times New Roman"/>
          <w:sz w:val="24"/>
          <w:szCs w:val="24"/>
        </w:rPr>
        <w:t xml:space="preserve">. </w:t>
      </w:r>
      <w:r w:rsidR="00C60E28" w:rsidRPr="004670BB">
        <w:rPr>
          <w:rFonts w:ascii="Times New Roman" w:hAnsi="Times New Roman" w:cs="Times New Roman"/>
          <w:sz w:val="24"/>
          <w:szCs w:val="24"/>
        </w:rPr>
        <w:t>Therefore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, </w:t>
      </w:r>
      <w:r w:rsidR="00993720" w:rsidRPr="003D75D1">
        <w:rPr>
          <w:rFonts w:ascii="Times New Roman" w:hAnsi="Times New Roman" w:cs="Times New Roman"/>
          <w:sz w:val="24"/>
          <w:szCs w:val="24"/>
        </w:rPr>
        <w:t xml:space="preserve">we developed a 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simple </w:t>
      </w:r>
      <w:r w:rsidR="00993720" w:rsidRPr="003D75D1">
        <w:rPr>
          <w:rFonts w:ascii="Times New Roman" w:hAnsi="Times New Roman" w:cs="Times New Roman"/>
          <w:sz w:val="24"/>
          <w:szCs w:val="24"/>
        </w:rPr>
        <w:t>set of rules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 based on field observations to </w:t>
      </w:r>
      <w:r w:rsidR="00A579E6" w:rsidRPr="003D75D1">
        <w:rPr>
          <w:rFonts w:ascii="Times New Roman" w:hAnsi="Times New Roman" w:cs="Times New Roman"/>
          <w:sz w:val="24"/>
          <w:szCs w:val="24"/>
        </w:rPr>
        <w:t xml:space="preserve">predict </w:t>
      </w:r>
      <w:r w:rsidR="005F63C1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5F63C1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5F63C1" w:rsidRPr="003D75D1">
        <w:rPr>
          <w:rFonts w:ascii="Times New Roman" w:hAnsi="Times New Roman" w:cs="Times New Roman"/>
          <w:sz w:val="24"/>
          <w:szCs w:val="24"/>
        </w:rPr>
        <w:t xml:space="preserve"> presence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 in the Blythe and Liverpool catchments</w:t>
      </w:r>
      <w:r w:rsidR="00C60E28" w:rsidRPr="003D75D1">
        <w:rPr>
          <w:rFonts w:ascii="Times New Roman" w:hAnsi="Times New Roman" w:cs="Times New Roman"/>
          <w:sz w:val="24"/>
          <w:szCs w:val="24"/>
        </w:rPr>
        <w:t>.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 We class</w:t>
      </w:r>
      <w:r w:rsidR="00EB64E5" w:rsidRPr="003D75D1">
        <w:rPr>
          <w:rFonts w:ascii="Times New Roman" w:hAnsi="Times New Roman" w:cs="Times New Roman"/>
          <w:sz w:val="24"/>
          <w:szCs w:val="24"/>
        </w:rPr>
        <w:t>ified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 a</w:t>
      </w:r>
      <w:r w:rsidR="00993720" w:rsidRPr="003D75D1">
        <w:rPr>
          <w:rFonts w:ascii="Times New Roman" w:hAnsi="Times New Roman" w:cs="Times New Roman"/>
          <w:sz w:val="24"/>
          <w:szCs w:val="24"/>
        </w:rPr>
        <w:t xml:space="preserve"> waterhole </w:t>
      </w:r>
      <w:r w:rsidR="003B25FF" w:rsidRPr="003D75D1">
        <w:rPr>
          <w:rFonts w:ascii="Times New Roman" w:hAnsi="Times New Roman" w:cs="Times New Roman"/>
          <w:sz w:val="24"/>
          <w:szCs w:val="24"/>
        </w:rPr>
        <w:t>as having</w:t>
      </w:r>
      <w:r w:rsidR="00993720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993720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993720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993720" w:rsidRPr="003D75D1">
        <w:rPr>
          <w:rFonts w:ascii="Times New Roman" w:hAnsi="Times New Roman" w:cs="Times New Roman"/>
          <w:sz w:val="24"/>
          <w:szCs w:val="24"/>
        </w:rPr>
        <w:t xml:space="preserve"> if it dries regularly (&gt; 20 % of y</w:t>
      </w:r>
      <w:r w:rsidR="00C60E28" w:rsidRPr="003D75D1">
        <w:rPr>
          <w:rFonts w:ascii="Times New Roman" w:hAnsi="Times New Roman" w:cs="Times New Roman"/>
          <w:sz w:val="24"/>
          <w:szCs w:val="24"/>
        </w:rPr>
        <w:t>ears</w:t>
      </w:r>
      <w:r w:rsidR="0067029A">
        <w:rPr>
          <w:rFonts w:ascii="Times New Roman" w:hAnsi="Times New Roman" w:cs="Times New Roman"/>
          <w:sz w:val="24"/>
          <w:szCs w:val="24"/>
        </w:rPr>
        <w:t xml:space="preserve">; </w:t>
      </w:r>
      <w:r w:rsidR="00D2098C">
        <w:rPr>
          <w:rFonts w:ascii="Times New Roman" w:hAnsi="Times New Roman" w:cs="Times New Roman"/>
          <w:sz w:val="24"/>
          <w:szCs w:val="24"/>
        </w:rPr>
        <w:t xml:space="preserve">DRYFREQ = </w:t>
      </w:r>
      <w:r w:rsidR="0067029A">
        <w:rPr>
          <w:rFonts w:ascii="Times New Roman" w:hAnsi="Times New Roman" w:cs="Times New Roman"/>
          <w:sz w:val="24"/>
          <w:szCs w:val="24"/>
        </w:rPr>
        <w:t>0.5</w:t>
      </w:r>
      <w:r w:rsidR="00C60E28" w:rsidRPr="003D75D1">
        <w:rPr>
          <w:rFonts w:ascii="Times New Roman" w:hAnsi="Times New Roman" w:cs="Times New Roman"/>
          <w:sz w:val="24"/>
          <w:szCs w:val="24"/>
        </w:rPr>
        <w:t>)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EA5902">
        <w:rPr>
          <w:rFonts w:ascii="Times New Roman" w:hAnsi="Times New Roman" w:cs="Times New Roman"/>
          <w:sz w:val="24"/>
          <w:szCs w:val="24"/>
        </w:rPr>
        <w:t>, but not before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 August</w:t>
      </w:r>
      <w:r w:rsidR="00A579E6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A579E6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&lt;EndNote&gt;&lt;Cite&gt;&lt;Author&gt;Fordham&lt;/Author&gt;&lt;Year&gt;2007&lt;/Year&gt;&lt;RecNum&gt;681&lt;/RecNum&gt;&lt;DisplayText&gt;[3]&lt;/DisplayText&gt;&lt;record&gt;&lt;rec-number&gt;681&lt;/rec-number&gt;&lt;foreign-keys&gt;&lt;key app="EN" db-id="0vxeeee5xsvzwnezvxyxfsvhef922zf2ftvs"&gt;681&lt;/key&gt;&lt;/foreign-keys&gt;&lt;ref-type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B.W.&lt;/author&gt;&lt;/authors&gt;&lt;/contributors&gt;&lt;titles&gt;&lt;title&gt;Demographic response of snake-necked turtles correlates with indigenous harvest and feral pig predation in tropical northern Australia&lt;/title&gt;&lt;secondary-title&gt;Journal of Animal Ecology&lt;/secondary-title&gt;&lt;/titles&gt;&lt;periodical&gt;&lt;full-title&gt;Journal of Animal Ecology&lt;/full-title&gt;&lt;abbr-1&gt;J. Anim. Ecol.&lt;/abbr-1&gt;&lt;/periodical&gt;&lt;pages&gt;1231-1243&lt;/pages&gt;&lt;volume&gt;76&lt;/volume&gt;&lt;dates&gt;&lt;year&gt;2007&lt;/year&gt;&lt;/dates&gt;&lt;urls&gt;&lt;/urls&gt;&lt;/record&gt;&lt;/Cite&gt;&lt;/EndNote&gt;</w:instrText>
      </w:r>
      <w:r w:rsidR="00A579E6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" w:tooltip="Fordham, 2007 #68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="00A579E6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67029A">
        <w:rPr>
          <w:rFonts w:ascii="Times New Roman" w:hAnsi="Times New Roman" w:cs="Times New Roman"/>
          <w:sz w:val="24"/>
          <w:szCs w:val="24"/>
        </w:rPr>
        <w:t xml:space="preserve"> (EPHEM = 0)</w:t>
      </w:r>
      <w:r w:rsidR="00EA5902">
        <w:rPr>
          <w:rFonts w:ascii="Times New Roman" w:hAnsi="Times New Roman" w:cs="Times New Roman"/>
          <w:sz w:val="24"/>
          <w:szCs w:val="24"/>
        </w:rPr>
        <w:t>;</w:t>
      </w:r>
      <w:r w:rsidR="003B25FF"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C60E28" w:rsidRPr="009F0DFD">
        <w:rPr>
          <w:rFonts w:ascii="Times New Roman" w:hAnsi="Times New Roman" w:cs="Times New Roman"/>
          <w:sz w:val="24"/>
          <w:szCs w:val="24"/>
        </w:rPr>
        <w:t>and</w:t>
      </w:r>
      <w:r w:rsidR="00993720"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3B25FF" w:rsidRPr="009F0DFD">
        <w:rPr>
          <w:rFonts w:ascii="Times New Roman" w:hAnsi="Times New Roman" w:cs="Times New Roman"/>
          <w:sz w:val="24"/>
          <w:szCs w:val="24"/>
        </w:rPr>
        <w:t xml:space="preserve">if it </w:t>
      </w:r>
      <w:r w:rsidR="00C60E28" w:rsidRPr="009F0DFD">
        <w:rPr>
          <w:rFonts w:ascii="Times New Roman" w:hAnsi="Times New Roman" w:cs="Times New Roman"/>
          <w:sz w:val="24"/>
          <w:szCs w:val="24"/>
        </w:rPr>
        <w:t>is not a marine swamp</w:t>
      </w:r>
      <w:r w:rsidR="00EA5902">
        <w:rPr>
          <w:rFonts w:ascii="Times New Roman" w:hAnsi="Times New Roman" w:cs="Times New Roman"/>
          <w:sz w:val="24"/>
          <w:szCs w:val="24"/>
        </w:rPr>
        <w:t>,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or 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if it is not a </w:t>
      </w:r>
      <w:r w:rsidR="00C60E28" w:rsidRPr="003D75D1">
        <w:rPr>
          <w:rFonts w:ascii="Times New Roman" w:hAnsi="Times New Roman" w:cs="Times New Roman"/>
          <w:sz w:val="24"/>
          <w:szCs w:val="24"/>
        </w:rPr>
        <w:t>sparsely vegetated waterhole</w:t>
      </w:r>
      <w:r w:rsidR="0067029A">
        <w:rPr>
          <w:rFonts w:ascii="Times New Roman" w:hAnsi="Times New Roman" w:cs="Times New Roman"/>
          <w:sz w:val="24"/>
          <w:szCs w:val="24"/>
        </w:rPr>
        <w:t xml:space="preserve"> (VEG = 0)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C60E28" w:rsidRPr="003D75D1">
        <w:rPr>
          <w:rFonts w:ascii="Times New Roman" w:hAnsi="Times New Roman" w:cs="Times New Roman"/>
          <w:sz w:val="24"/>
          <w:szCs w:val="24"/>
        </w:rPr>
        <w:t>savanna</w:t>
      </w:r>
      <w:proofErr w:type="spellEnd"/>
      <w:r w:rsidR="00C60E28" w:rsidRPr="003D75D1">
        <w:rPr>
          <w:rFonts w:ascii="Times New Roman" w:hAnsi="Times New Roman" w:cs="Times New Roman"/>
          <w:sz w:val="24"/>
          <w:szCs w:val="24"/>
        </w:rPr>
        <w:t xml:space="preserve"> habitat</w:t>
      </w:r>
      <w:r w:rsidR="0067029A">
        <w:rPr>
          <w:rFonts w:ascii="Times New Roman" w:hAnsi="Times New Roman" w:cs="Times New Roman"/>
          <w:sz w:val="24"/>
          <w:szCs w:val="24"/>
        </w:rPr>
        <w:t xml:space="preserve"> (SAVANNA = 1)</w:t>
      </w:r>
      <w:r w:rsidR="000757A9" w:rsidRPr="003D75D1">
        <w:rPr>
          <w:rFonts w:ascii="Times New Roman" w:hAnsi="Times New Roman" w:cs="Times New Roman"/>
          <w:sz w:val="24"/>
          <w:szCs w:val="24"/>
        </w:rPr>
        <w:t>.</w:t>
      </w:r>
    </w:p>
    <w:p w:rsidR="00533C53" w:rsidRPr="003D75D1" w:rsidRDefault="000757A9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ab/>
      </w:r>
      <w:r w:rsidR="003B25FF" w:rsidRPr="003D75D1">
        <w:rPr>
          <w:rFonts w:ascii="Times New Roman" w:hAnsi="Times New Roman" w:cs="Times New Roman"/>
          <w:sz w:val="24"/>
          <w:szCs w:val="24"/>
        </w:rPr>
        <w:t>We used the spatial predictions of waterhole features</w:t>
      </w:r>
      <w:r w:rsidRPr="003D75D1">
        <w:rPr>
          <w:rFonts w:ascii="Times New Roman" w:hAnsi="Times New Roman" w:cs="Times New Roman"/>
          <w:sz w:val="24"/>
          <w:szCs w:val="24"/>
        </w:rPr>
        <w:t xml:space="preserve"> (generated as described above)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 and area of the billabong (number of 50m</w:t>
      </w:r>
      <w:r w:rsidR="00EA5902">
        <w:rPr>
          <w:rFonts w:ascii="Times New Roman" w:hAnsi="Times New Roman" w:cs="Times New Roman"/>
          <w:sz w:val="24"/>
          <w:szCs w:val="24"/>
        </w:rPr>
        <w:t xml:space="preserve"> </w:t>
      </w:r>
      <w:r w:rsidR="003B25FF" w:rsidRPr="003D75D1">
        <w:rPr>
          <w:rFonts w:ascii="Times New Roman" w:hAnsi="Times New Roman" w:cs="Times New Roman"/>
          <w:sz w:val="24"/>
          <w:szCs w:val="24"/>
        </w:rPr>
        <w:t>x</w:t>
      </w:r>
      <w:r w:rsidR="00EA5902">
        <w:rPr>
          <w:rFonts w:ascii="Times New Roman" w:hAnsi="Times New Roman" w:cs="Times New Roman"/>
          <w:sz w:val="24"/>
          <w:szCs w:val="24"/>
        </w:rPr>
        <w:t xml:space="preserve"> 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50m pixels) to </w:t>
      </w:r>
      <w:r w:rsidR="0067029A">
        <w:rPr>
          <w:rFonts w:ascii="Times New Roman" w:hAnsi="Times New Roman" w:cs="Times New Roman"/>
          <w:sz w:val="24"/>
          <w:szCs w:val="24"/>
        </w:rPr>
        <w:t>pr</w:t>
      </w:r>
      <w:r w:rsidR="00E10643">
        <w:rPr>
          <w:rFonts w:ascii="Times New Roman" w:hAnsi="Times New Roman" w:cs="Times New Roman"/>
          <w:sz w:val="24"/>
          <w:szCs w:val="24"/>
        </w:rPr>
        <w:t>edict</w:t>
      </w:r>
      <w:r w:rsidR="0067029A">
        <w:rPr>
          <w:rFonts w:ascii="Times New Roman" w:hAnsi="Times New Roman" w:cs="Times New Roman"/>
          <w:sz w:val="24"/>
          <w:szCs w:val="24"/>
        </w:rPr>
        <w:t xml:space="preserve"> the</w:t>
      </w:r>
      <w:r w:rsidR="0067029A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3B25FF" w:rsidRPr="003D75D1">
        <w:rPr>
          <w:rFonts w:ascii="Times New Roman" w:hAnsi="Times New Roman" w:cs="Times New Roman"/>
          <w:sz w:val="24"/>
          <w:szCs w:val="24"/>
        </w:rPr>
        <w:t>initial abundance and carrying capacity</w:t>
      </w:r>
      <w:r w:rsidRPr="003D75D1">
        <w:rPr>
          <w:rFonts w:ascii="Times New Roman" w:hAnsi="Times New Roman" w:cs="Times New Roman"/>
          <w:sz w:val="24"/>
          <w:szCs w:val="24"/>
        </w:rPr>
        <w:t xml:space="preserve"> for </w:t>
      </w:r>
      <w:r w:rsidR="0067029A">
        <w:rPr>
          <w:rFonts w:ascii="Times New Roman" w:hAnsi="Times New Roman" w:cs="Times New Roman"/>
          <w:sz w:val="24"/>
          <w:szCs w:val="24"/>
        </w:rPr>
        <w:t>each of the</w:t>
      </w:r>
      <w:r w:rsidR="0067029A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1</w:t>
      </w:r>
      <w:r w:rsidR="00A23616">
        <w:rPr>
          <w:rFonts w:ascii="Times New Roman" w:hAnsi="Times New Roman" w:cs="Times New Roman"/>
          <w:sz w:val="24"/>
          <w:szCs w:val="24"/>
        </w:rPr>
        <w:t>,</w:t>
      </w:r>
      <w:r w:rsidRPr="003D75D1">
        <w:rPr>
          <w:rFonts w:ascii="Times New Roman" w:hAnsi="Times New Roman" w:cs="Times New Roman"/>
          <w:sz w:val="24"/>
          <w:szCs w:val="24"/>
        </w:rPr>
        <w:t>013 waterholes in the study region.</w:t>
      </w:r>
      <w:r w:rsidR="00533C53" w:rsidRPr="003D75D1">
        <w:rPr>
          <w:rFonts w:ascii="Times New Roman" w:hAnsi="Times New Roman" w:cs="Times New Roman"/>
          <w:sz w:val="24"/>
          <w:szCs w:val="24"/>
        </w:rPr>
        <w:t xml:space="preserve"> We used</w:t>
      </w:r>
      <w:r w:rsidR="003B25FF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EA5902">
        <w:rPr>
          <w:rFonts w:ascii="Times New Roman" w:hAnsi="Times New Roman" w:cs="Times New Roman"/>
          <w:sz w:val="24"/>
          <w:szCs w:val="24"/>
        </w:rPr>
        <w:t xml:space="preserve">published </w:t>
      </w:r>
      <w:r w:rsidR="00EA5902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EA590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&lt;EndNote&gt;&lt;Cite&gt;&lt;Author&gt;Fordham&lt;/Author&gt;&lt;Year&gt;2009&lt;/Year&gt;&lt;RecNum&gt;682&lt;/RecNum&gt;&lt;DisplayText&gt;[5]&lt;/DisplayText&gt;&lt;record&gt;&lt;rec-number&gt;682&lt;/rec-number&gt;&lt;foreign-keys&gt;&lt;key app="EN" db-id="0vxeeee5xsvzwnezvxyxfsvhef922zf2ftvs"&gt;682&lt;/key&gt;&lt;/foreign-keys&gt;&lt;ref-type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B.W.&lt;/author&gt;&lt;/authors&gt;&lt;/contributors&gt;&lt;titles&gt;&lt;title&gt;Experimental evidence for density-dependent responses to mortality of snake-necked turtles&lt;/title&gt;&lt;secondary-title&gt;Oecologia&lt;/secondary-title&gt;&lt;/titles&gt;&lt;periodical&gt;&lt;full-title&gt;Oecologia&lt;/full-title&gt;&lt;/periodical&gt;&lt;pages&gt;271-281&lt;/pages&gt;&lt;volume&gt;159&lt;/volume&gt;&lt;dates&gt;&lt;year&gt;2009&lt;/year&gt;&lt;/dates&gt;&lt;urls&gt;&lt;/urls&gt;&lt;/record&gt;&lt;/Cite&gt;&lt;/EndNote&gt;</w:instrText>
      </w:r>
      <w:r w:rsidR="00EA5902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EA5902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5" w:tooltip="Fordham, 2009 #682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5</w:t>
        </w:r>
      </w:hyperlink>
      <w:r w:rsidR="00EA5902">
        <w:rPr>
          <w:rFonts w:ascii="Times New Roman" w:hAnsi="Times New Roman" w:cs="Times New Roman"/>
          <w:noProof/>
          <w:sz w:val="24"/>
          <w:szCs w:val="24"/>
        </w:rPr>
        <w:t>]</w:t>
      </w:r>
      <w:r w:rsidR="00EA5902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EA5902">
        <w:rPr>
          <w:rFonts w:ascii="Times New Roman" w:hAnsi="Times New Roman" w:cs="Times New Roman"/>
          <w:sz w:val="24"/>
          <w:szCs w:val="24"/>
        </w:rPr>
        <w:t xml:space="preserve"> and unpublished </w:t>
      </w:r>
      <w:r w:rsidR="00C60E28" w:rsidRPr="003D75D1">
        <w:rPr>
          <w:rFonts w:ascii="Times New Roman" w:hAnsi="Times New Roman" w:cs="Times New Roman"/>
          <w:sz w:val="24"/>
          <w:szCs w:val="24"/>
        </w:rPr>
        <w:t>capture-mark-recapt</w:t>
      </w:r>
      <w:r w:rsidR="00764540" w:rsidRPr="003D75D1">
        <w:rPr>
          <w:rFonts w:ascii="Times New Roman" w:hAnsi="Times New Roman" w:cs="Times New Roman"/>
          <w:sz w:val="24"/>
          <w:szCs w:val="24"/>
        </w:rPr>
        <w:t>ure</w:t>
      </w:r>
      <w:r w:rsidR="00523265" w:rsidRPr="003D75D1">
        <w:rPr>
          <w:rFonts w:ascii="Times New Roman" w:hAnsi="Times New Roman" w:cs="Times New Roman"/>
          <w:sz w:val="24"/>
          <w:szCs w:val="24"/>
        </w:rPr>
        <w:t xml:space="preserve"> (CMR)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 estimates of abundance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at </w:t>
      </w:r>
      <w:r w:rsidR="00523265" w:rsidRPr="003D75D1">
        <w:rPr>
          <w:rFonts w:ascii="Times New Roman" w:hAnsi="Times New Roman" w:cs="Times New Roman"/>
          <w:sz w:val="24"/>
          <w:szCs w:val="24"/>
        </w:rPr>
        <w:t xml:space="preserve">waterholes </w:t>
      </w:r>
      <w:r w:rsidR="00C60E28" w:rsidRPr="003D75D1">
        <w:rPr>
          <w:rFonts w:ascii="Times New Roman" w:hAnsi="Times New Roman" w:cs="Times New Roman"/>
          <w:sz w:val="24"/>
          <w:szCs w:val="24"/>
        </w:rPr>
        <w:t>differing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 in drying frequency and timing,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density 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of </w:t>
      </w:r>
      <w:r w:rsidR="00C60E28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C60E28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764540" w:rsidRPr="003D75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3C53" w:rsidRPr="003D75D1">
        <w:rPr>
          <w:rFonts w:ascii="Times New Roman" w:hAnsi="Times New Roman" w:cs="Times New Roman"/>
          <w:sz w:val="24"/>
          <w:szCs w:val="24"/>
        </w:rPr>
        <w:t>and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 pig predation</w:t>
      </w:r>
      <w:r w:rsidR="00533C53" w:rsidRPr="003D75D1">
        <w:rPr>
          <w:rFonts w:ascii="Times New Roman" w:hAnsi="Times New Roman" w:cs="Times New Roman"/>
          <w:sz w:val="24"/>
          <w:szCs w:val="24"/>
        </w:rPr>
        <w:t xml:space="preserve"> rates</w:t>
      </w:r>
      <w:r w:rsidR="00CD1DE7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6F21AD" w:rsidRPr="009F0DFD">
        <w:rPr>
          <w:rFonts w:ascii="Times New Roman" w:hAnsi="Times New Roman" w:cs="Times New Roman"/>
          <w:sz w:val="24"/>
          <w:szCs w:val="24"/>
        </w:rPr>
        <w:t>to calculate average abundance at waterholes</w:t>
      </w:r>
      <w:r w:rsidR="00EA5902">
        <w:rPr>
          <w:rFonts w:ascii="Times New Roman" w:hAnsi="Times New Roman" w:cs="Times New Roman"/>
          <w:sz w:val="24"/>
          <w:szCs w:val="24"/>
        </w:rPr>
        <w:t xml:space="preserve">. 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We </w:t>
      </w:r>
      <w:r w:rsidR="00CD1DE7" w:rsidRPr="003D75D1">
        <w:rPr>
          <w:rFonts w:ascii="Times New Roman" w:hAnsi="Times New Roman" w:cs="Times New Roman"/>
          <w:sz w:val="24"/>
          <w:szCs w:val="24"/>
        </w:rPr>
        <w:t>set abundance as follows: (</w:t>
      </w:r>
      <w:proofErr w:type="spellStart"/>
      <w:r w:rsidR="00CD1DE7" w:rsidRPr="003D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1DE7" w:rsidRPr="003D75D1">
        <w:rPr>
          <w:rFonts w:ascii="Times New Roman" w:hAnsi="Times New Roman" w:cs="Times New Roman"/>
          <w:sz w:val="24"/>
          <w:szCs w:val="24"/>
        </w:rPr>
        <w:t>) r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arely drying 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waterholes </w:t>
      </w:r>
      <w:r w:rsidR="001A2DF6" w:rsidRPr="003D75D1">
        <w:rPr>
          <w:rFonts w:ascii="Times New Roman" w:hAnsi="Times New Roman" w:cs="Times New Roman"/>
          <w:sz w:val="24"/>
          <w:szCs w:val="24"/>
        </w:rPr>
        <w:t>(dries ≤ 20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% of years) with no </w:t>
      </w:r>
      <w:r w:rsidR="00C60E28" w:rsidRPr="003D75D1">
        <w:rPr>
          <w:rFonts w:ascii="Times New Roman" w:hAnsi="Times New Roman" w:cs="Times New Roman"/>
          <w:i/>
          <w:sz w:val="24"/>
          <w:szCs w:val="24"/>
        </w:rPr>
        <w:t>E</w:t>
      </w:r>
      <w:r w:rsidR="00764540" w:rsidRPr="003D75D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764540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C60E28" w:rsidRPr="003D75D1">
        <w:rPr>
          <w:rFonts w:ascii="Times New Roman" w:hAnsi="Times New Roman" w:cs="Times New Roman"/>
          <w:sz w:val="24"/>
          <w:szCs w:val="24"/>
        </w:rPr>
        <w:t xml:space="preserve"> = 5.5/ha</w:t>
      </w:r>
      <w:r w:rsidR="00764540" w:rsidRPr="003D75D1">
        <w:rPr>
          <w:rFonts w:ascii="Times New Roman" w:hAnsi="Times New Roman" w:cs="Times New Roman"/>
          <w:sz w:val="24"/>
          <w:szCs w:val="24"/>
        </w:rPr>
        <w:t>; (ii) f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requently drying 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waterholes </w:t>
      </w:r>
      <w:r w:rsidR="00C60E28" w:rsidRPr="003D75D1">
        <w:rPr>
          <w:rFonts w:ascii="Times New Roman" w:hAnsi="Times New Roman" w:cs="Times New Roman"/>
          <w:sz w:val="24"/>
          <w:szCs w:val="24"/>
        </w:rPr>
        <w:t>(dries &gt; 20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% of years) with </w:t>
      </w:r>
      <w:r w:rsidR="00764540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764540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764540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D1DE7" w:rsidRPr="003D75D1">
        <w:rPr>
          <w:rFonts w:ascii="Times New Roman" w:hAnsi="Times New Roman" w:cs="Times New Roman"/>
          <w:sz w:val="24"/>
          <w:szCs w:val="24"/>
        </w:rPr>
        <w:t xml:space="preserve">= 9.5/ha; (iii) </w:t>
      </w:r>
      <w:r w:rsidR="00764540" w:rsidRPr="003D75D1">
        <w:rPr>
          <w:rFonts w:ascii="Times New Roman" w:hAnsi="Times New Roman" w:cs="Times New Roman"/>
          <w:sz w:val="24"/>
          <w:szCs w:val="24"/>
        </w:rPr>
        <w:t>f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requently drying 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waterholes 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with no </w:t>
      </w:r>
      <w:r w:rsidR="00764540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764540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C60E28" w:rsidRPr="003D75D1">
        <w:rPr>
          <w:rFonts w:ascii="Times New Roman" w:hAnsi="Times New Roman" w:cs="Times New Roman"/>
          <w:sz w:val="24"/>
          <w:szCs w:val="24"/>
        </w:rPr>
        <w:t xml:space="preserve"> = 5.5/ha</w:t>
      </w:r>
      <w:r w:rsidR="00764540" w:rsidRPr="003D75D1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285129" w:rsidRPr="003D75D1">
        <w:rPr>
          <w:rFonts w:ascii="Times New Roman" w:hAnsi="Times New Roman" w:cs="Times New Roman"/>
          <w:sz w:val="24"/>
          <w:szCs w:val="24"/>
        </w:rPr>
        <w:t xml:space="preserve">(iv) </w:t>
      </w:r>
      <w:r w:rsidR="00533C53" w:rsidRPr="003D75D1">
        <w:rPr>
          <w:rFonts w:ascii="Times New Roman" w:hAnsi="Times New Roman" w:cs="Times New Roman"/>
          <w:sz w:val="24"/>
          <w:szCs w:val="24"/>
        </w:rPr>
        <w:t>waterholes</w:t>
      </w:r>
      <w:proofErr w:type="gramEnd"/>
      <w:r w:rsidR="00533C53" w:rsidRPr="003D75D1">
        <w:rPr>
          <w:rFonts w:ascii="Times New Roman" w:hAnsi="Times New Roman" w:cs="Times New Roman"/>
          <w:sz w:val="24"/>
          <w:szCs w:val="24"/>
        </w:rPr>
        <w:t xml:space="preserve"> that dry </w:t>
      </w:r>
      <w:r w:rsidR="00764540" w:rsidRPr="003D75D1">
        <w:rPr>
          <w:rFonts w:ascii="Times New Roman" w:hAnsi="Times New Roman" w:cs="Times New Roman"/>
          <w:sz w:val="24"/>
          <w:szCs w:val="24"/>
        </w:rPr>
        <w:t>annually before August =</w:t>
      </w:r>
      <w:r w:rsidR="00533C53" w:rsidRPr="003D75D1">
        <w:rPr>
          <w:rFonts w:ascii="Times New Roman" w:hAnsi="Times New Roman" w:cs="Times New Roman"/>
          <w:sz w:val="24"/>
          <w:szCs w:val="24"/>
        </w:rPr>
        <w:t xml:space="preserve"> 0/ha; and </w:t>
      </w:r>
      <w:r w:rsidR="00285129" w:rsidRPr="003D75D1">
        <w:rPr>
          <w:rFonts w:ascii="Times New Roman" w:hAnsi="Times New Roman" w:cs="Times New Roman"/>
          <w:sz w:val="24"/>
          <w:szCs w:val="24"/>
        </w:rPr>
        <w:t xml:space="preserve">(v) </w:t>
      </w:r>
      <w:r w:rsidR="00764540" w:rsidRPr="003D75D1">
        <w:rPr>
          <w:rFonts w:ascii="Times New Roman" w:hAnsi="Times New Roman" w:cs="Times New Roman"/>
          <w:sz w:val="24"/>
          <w:szCs w:val="24"/>
        </w:rPr>
        <w:t>p</w:t>
      </w:r>
      <w:r w:rsidR="00CD1DE7" w:rsidRPr="003D75D1">
        <w:rPr>
          <w:rFonts w:ascii="Times New Roman" w:hAnsi="Times New Roman" w:cs="Times New Roman"/>
          <w:sz w:val="24"/>
          <w:szCs w:val="24"/>
        </w:rPr>
        <w:t>ermanent waterholes</w:t>
      </w:r>
      <w:r w:rsidR="00C60E28" w:rsidRPr="003D75D1">
        <w:rPr>
          <w:rFonts w:ascii="Times New Roman" w:hAnsi="Times New Roman" w:cs="Times New Roman"/>
          <w:sz w:val="24"/>
          <w:szCs w:val="24"/>
        </w:rPr>
        <w:t xml:space="preserve"> = </w:t>
      </w:r>
      <w:r w:rsidR="00CD1DE7" w:rsidRPr="003D75D1">
        <w:rPr>
          <w:rFonts w:ascii="Times New Roman" w:hAnsi="Times New Roman" w:cs="Times New Roman"/>
          <w:sz w:val="24"/>
          <w:szCs w:val="24"/>
        </w:rPr>
        <w:t>3/ha</w:t>
      </w:r>
      <w:r w:rsidR="00533C53" w:rsidRPr="003D75D1">
        <w:rPr>
          <w:rFonts w:ascii="Times New Roman" w:hAnsi="Times New Roman" w:cs="Times New Roman"/>
          <w:sz w:val="24"/>
          <w:szCs w:val="24"/>
        </w:rPr>
        <w:t xml:space="preserve">. Predicted abundance was verified using an independent set of </w:t>
      </w:r>
      <w:r w:rsidR="006F21AD" w:rsidRPr="003D75D1">
        <w:rPr>
          <w:rFonts w:ascii="Times New Roman" w:hAnsi="Times New Roman" w:cs="Times New Roman"/>
          <w:sz w:val="24"/>
          <w:szCs w:val="24"/>
        </w:rPr>
        <w:t xml:space="preserve">10 </w:t>
      </w:r>
      <w:r w:rsidR="00533C53" w:rsidRPr="003D75D1">
        <w:rPr>
          <w:rFonts w:ascii="Times New Roman" w:hAnsi="Times New Roman" w:cs="Times New Roman"/>
          <w:sz w:val="24"/>
          <w:szCs w:val="24"/>
        </w:rPr>
        <w:t xml:space="preserve">waterholes with CMR estimates of average abundance. With the exception of one site, all model estimates agreed with CMR estimates of abundance (i.e., fell within the confidence bounds surrounding abundance). </w:t>
      </w:r>
      <w:r w:rsidR="00E10643">
        <w:rPr>
          <w:rFonts w:ascii="Times New Roman" w:hAnsi="Times New Roman" w:cs="Times New Roman"/>
          <w:sz w:val="24"/>
          <w:szCs w:val="24"/>
        </w:rPr>
        <w:t xml:space="preserve">A subset of </w:t>
      </w:r>
      <w:r w:rsidR="006249CC">
        <w:rPr>
          <w:rFonts w:ascii="Times New Roman" w:hAnsi="Times New Roman" w:cs="Times New Roman"/>
          <w:sz w:val="24"/>
          <w:szCs w:val="24"/>
        </w:rPr>
        <w:t>waterhole</w:t>
      </w:r>
      <w:r w:rsidR="00E10643">
        <w:rPr>
          <w:rFonts w:ascii="Times New Roman" w:hAnsi="Times New Roman" w:cs="Times New Roman"/>
          <w:sz w:val="24"/>
          <w:szCs w:val="24"/>
        </w:rPr>
        <w:t xml:space="preserve">s, with predicted turtle abundance = 0, </w:t>
      </w:r>
      <w:r w:rsidR="00533C53" w:rsidRPr="003D75D1">
        <w:rPr>
          <w:rFonts w:ascii="Times New Roman" w:hAnsi="Times New Roman" w:cs="Times New Roman"/>
          <w:sz w:val="24"/>
          <w:szCs w:val="24"/>
        </w:rPr>
        <w:t xml:space="preserve">were verified using </w:t>
      </w:r>
      <w:r w:rsidR="00E10643">
        <w:rPr>
          <w:rFonts w:ascii="Times New Roman" w:hAnsi="Times New Roman" w:cs="Times New Roman"/>
          <w:sz w:val="24"/>
          <w:szCs w:val="24"/>
        </w:rPr>
        <w:t>occurrence</w:t>
      </w:r>
      <w:r w:rsidR="00533C53" w:rsidRPr="003D75D1">
        <w:rPr>
          <w:rFonts w:ascii="Times New Roman" w:hAnsi="Times New Roman" w:cs="Times New Roman"/>
          <w:sz w:val="24"/>
          <w:szCs w:val="24"/>
        </w:rPr>
        <w:t xml:space="preserve"> survey data.</w:t>
      </w:r>
    </w:p>
    <w:p w:rsidR="001813AF" w:rsidRPr="003D75D1" w:rsidRDefault="00CB67E1" w:rsidP="00D41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lastRenderedPageBreak/>
        <w:t xml:space="preserve">The size distribution of </w:t>
      </w:r>
      <w:r w:rsidRPr="003D75D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3D75D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 is strongly influenced by drying frequency and pig predation </w:t>
      </w:r>
      <w:r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&lt;EndNote&gt;&lt;Cite&gt;&lt;Author&gt;Fordham&lt;/Author&gt;&lt;Year&gt;2007&lt;/Year&gt;&lt;RecNum&gt;681&lt;/RecNum&gt;&lt;DisplayText&gt;[3]&lt;/DisplayText&gt;&lt;record&gt;&lt;rec-number&gt;681&lt;/rec-number&gt;&lt;foreign-keys&gt;&lt;key app="EN" db-id="0vxeeee5xsvzwnezvxyxfsvhef922zf2ftvs"&gt;681&lt;/key&gt;&lt;/foreign-keys&gt;&lt;ref-type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B.W.&lt;/author&gt;&lt;/authors&gt;&lt;/contributors&gt;&lt;titles&gt;&lt;title&gt;Demographic response of snake-necked turtles correlates with indigenous harvest and feral pig predation in tropical northern Australia&lt;/title&gt;&lt;secondary-title&gt;Journal of Animal Ecology&lt;/secondary-title&gt;&lt;/titles&gt;&lt;periodical&gt;&lt;full-title&gt;Journal of Animal Ecology&lt;/full-title&gt;&lt;abbr-1&gt;J. Anim. Ecol.&lt;/abbr-1&gt;&lt;/periodical&gt;&lt;pages&gt;1231-1243&lt;/pages&gt;&lt;volume&gt;76&lt;/volume&gt;&lt;dates&gt;&lt;year&gt;2007&lt;/year&gt;&lt;/dates&gt;&lt;urls&gt;&lt;/urls&gt;&lt;/record&gt;&lt;/Cite&gt;&lt;/EndNote&gt;</w:instrText>
      </w:r>
      <w:r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" w:tooltip="Fordham, 2007 #68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Pr="009F0DFD">
        <w:rPr>
          <w:rFonts w:ascii="Times New Roman" w:hAnsi="Times New Roman" w:cs="Times New Roman"/>
          <w:sz w:val="24"/>
          <w:szCs w:val="24"/>
        </w:rPr>
        <w:t>. Populations in waterholes that dry infrequently experience low levels of recruitment because densities are close to carrying capacity</w:t>
      </w:r>
      <w:r w:rsidR="000757A9" w:rsidRPr="009F0DFD">
        <w:rPr>
          <w:rFonts w:ascii="Times New Roman" w:hAnsi="Times New Roman" w:cs="Times New Roman"/>
          <w:sz w:val="24"/>
          <w:szCs w:val="24"/>
        </w:rPr>
        <w:t xml:space="preserve"> (K)</w:t>
      </w:r>
      <w:r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&lt;EndNote&gt;&lt;Cite&gt;&lt;Author&gt;Fordham&lt;/Author&gt;&lt;Year&gt;2009&lt;/Year&gt;&lt;RecNum&gt;682&lt;/RecNum&gt;&lt;DisplayText&gt;[5]&lt;/DisplayText&gt;&lt;record&gt;&lt;rec-number&gt;682&lt;/rec-number&gt;&lt;foreign-keys&gt;&lt;key app="EN" db-id="0vxeeee5xsvzwnezvxyxfsvhef922zf2ftvs"&gt;682&lt;/key&gt;&lt;/foreign-keys&gt;&lt;ref-type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B.W.&lt;/author&gt;&lt;/authors&gt;&lt;/contributors&gt;&lt;titles&gt;&lt;title&gt;Experimental evidence for density-dependent responses to mortality of snake-necked turtles&lt;/title&gt;&lt;secondary-title&gt;Oecologia&lt;/secondary-title&gt;&lt;/titles&gt;&lt;periodical&gt;&lt;full-title&gt;Oecologia&lt;/full-title&gt;&lt;/periodical&gt;&lt;pages&gt;271-281&lt;/pages&gt;&lt;volume&gt;159&lt;/volume&gt;&lt;dates&gt;&lt;year&gt;2009&lt;/year&gt;&lt;/dates&gt;&lt;urls&gt;&lt;/urls&gt;&lt;/record&gt;&lt;/Cite&gt;&lt;/EndNote&gt;</w:instrText>
      </w:r>
      <w:r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5" w:tooltip="Fordham, 2009 #682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5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Pr="009F0DFD">
        <w:rPr>
          <w:rFonts w:ascii="Times New Roman" w:hAnsi="Times New Roman" w:cs="Times New Roman"/>
          <w:sz w:val="24"/>
          <w:szCs w:val="24"/>
        </w:rPr>
        <w:t>. Populations in waterholes that dry frequentl</w:t>
      </w:r>
      <w:r w:rsidRPr="003D75D1">
        <w:rPr>
          <w:rFonts w:ascii="Times New Roman" w:hAnsi="Times New Roman" w:cs="Times New Roman"/>
          <w:sz w:val="24"/>
          <w:szCs w:val="24"/>
        </w:rPr>
        <w:t xml:space="preserve">y with </w:t>
      </w:r>
      <w:r w:rsidR="00285129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285129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285129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 xml:space="preserve">tend to experience </w:t>
      </w:r>
      <w:r w:rsidR="00285129" w:rsidRPr="003D75D1">
        <w:rPr>
          <w:rFonts w:ascii="Times New Roman" w:hAnsi="Times New Roman" w:cs="Times New Roman"/>
          <w:sz w:val="24"/>
          <w:szCs w:val="24"/>
        </w:rPr>
        <w:t xml:space="preserve">the </w:t>
      </w:r>
      <w:r w:rsidRPr="003D75D1">
        <w:rPr>
          <w:rFonts w:ascii="Times New Roman" w:hAnsi="Times New Roman" w:cs="Times New Roman"/>
          <w:sz w:val="24"/>
          <w:szCs w:val="24"/>
        </w:rPr>
        <w:t>high</w:t>
      </w:r>
      <w:r w:rsidR="00285129" w:rsidRPr="003D75D1">
        <w:rPr>
          <w:rFonts w:ascii="Times New Roman" w:hAnsi="Times New Roman" w:cs="Times New Roman"/>
          <w:sz w:val="24"/>
          <w:szCs w:val="24"/>
        </w:rPr>
        <w:t>est</w:t>
      </w:r>
      <w:r w:rsidRPr="003D75D1">
        <w:rPr>
          <w:rFonts w:ascii="Times New Roman" w:hAnsi="Times New Roman" w:cs="Times New Roman"/>
          <w:sz w:val="24"/>
          <w:szCs w:val="24"/>
        </w:rPr>
        <w:t xml:space="preserve"> levels of predation from pigs </w:t>
      </w:r>
      <w:r w:rsidR="00285129" w:rsidRPr="003D75D1">
        <w:rPr>
          <w:rFonts w:ascii="Times New Roman" w:hAnsi="Times New Roman" w:cs="Times New Roman"/>
          <w:sz w:val="24"/>
          <w:szCs w:val="24"/>
        </w:rPr>
        <w:t xml:space="preserve">or </w:t>
      </w:r>
      <w:r w:rsidR="00093591">
        <w:rPr>
          <w:rFonts w:ascii="Times New Roman" w:hAnsi="Times New Roman" w:cs="Times New Roman"/>
          <w:sz w:val="24"/>
          <w:szCs w:val="24"/>
        </w:rPr>
        <w:t xml:space="preserve">harvested by </w:t>
      </w:r>
      <w:r w:rsidR="00285129" w:rsidRPr="003D75D1">
        <w:rPr>
          <w:rFonts w:ascii="Times New Roman" w:hAnsi="Times New Roman" w:cs="Times New Roman"/>
          <w:sz w:val="24"/>
          <w:szCs w:val="24"/>
        </w:rPr>
        <w:t xml:space="preserve">humans, resulting in elevated recruitment and populations being maintained below </w:t>
      </w:r>
      <w:r w:rsidR="000757A9" w:rsidRPr="003D75D1">
        <w:rPr>
          <w:rFonts w:ascii="Times New Roman" w:hAnsi="Times New Roman" w:cs="Times New Roman"/>
          <w:sz w:val="24"/>
          <w:szCs w:val="24"/>
        </w:rPr>
        <w:t>K</w:t>
      </w:r>
      <w:r w:rsidR="000D05A9">
        <w:rPr>
          <w:rFonts w:ascii="Times New Roman" w:hAnsi="Times New Roman" w:cs="Times New Roman"/>
          <w:sz w:val="24"/>
          <w:szCs w:val="24"/>
        </w:rPr>
        <w:t xml:space="preserve"> </w:t>
      </w:r>
      <w:r w:rsidR="000D05A9">
        <w:rPr>
          <w:rFonts w:ascii="Times New Roman" w:hAnsi="Times New Roman" w:cs="Times New Roman"/>
          <w:sz w:val="24"/>
          <w:szCs w:val="24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&lt;EndNote&gt;&lt;Cite&gt;&lt;Author&gt;Fordham&lt;/Author&gt;&lt;Year&gt;2007&lt;/Year&gt;&lt;RecNum&gt;681&lt;/RecNum&gt;&lt;DisplayText&gt;[3]&lt;/DisplayText&gt;&lt;record&gt;&lt;rec-number&gt;681&lt;/rec-number&gt;&lt;foreign-keys&gt;&lt;key app="EN" db-id="0vxeeee5xsvzwnezvxyxfsvhef922zf2ftvs"&gt;681&lt;/key&gt;&lt;/foreign-keys&gt;&lt;ref-type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B.W.&lt;/author&gt;&lt;/authors&gt;&lt;/contributors&gt;&lt;titles&gt;&lt;title&gt;Demographic response of snake-necked turtles correlates with indigenous harvest and feral pig predation in tropical northern Australia&lt;/title&gt;&lt;secondary-title&gt;Journal of Animal Ecology&lt;/secondary-title&gt;&lt;/titles&gt;&lt;periodical&gt;&lt;full-title&gt;Journal of Animal Ecology&lt;/full-title&gt;&lt;abbr-1&gt;J. Anim. Ecol.&lt;/abbr-1&gt;&lt;/periodical&gt;&lt;pages&gt;1231-1243&lt;/pages&gt;&lt;volume&gt;76&lt;/volume&gt;&lt;dates&gt;&lt;year&gt;2007&lt;/year&gt;&lt;/dates&gt;&lt;urls&gt;&lt;/urls&gt;&lt;/record&gt;&lt;/Cite&gt;&lt;/EndNote&gt;</w:instrText>
      </w:r>
      <w:r w:rsidR="000D05A9">
        <w:rPr>
          <w:rFonts w:ascii="Times New Roman" w:hAnsi="Times New Roman" w:cs="Times New Roman"/>
          <w:sz w:val="24"/>
          <w:szCs w:val="24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" w:tooltip="Fordham, 2007 #68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0D05A9">
        <w:rPr>
          <w:rFonts w:ascii="Times New Roman" w:hAnsi="Times New Roman" w:cs="Times New Roman"/>
          <w:noProof/>
          <w:sz w:val="24"/>
          <w:szCs w:val="24"/>
        </w:rPr>
        <w:t>]</w:t>
      </w:r>
      <w:r w:rsidR="000D05A9">
        <w:rPr>
          <w:rFonts w:ascii="Times New Roman" w:hAnsi="Times New Roman" w:cs="Times New Roman"/>
          <w:sz w:val="24"/>
          <w:szCs w:val="24"/>
        </w:rPr>
        <w:fldChar w:fldCharType="end"/>
      </w:r>
      <w:r w:rsidR="00285129" w:rsidRPr="003D75D1">
        <w:rPr>
          <w:rFonts w:ascii="Times New Roman" w:hAnsi="Times New Roman" w:cs="Times New Roman"/>
          <w:sz w:val="24"/>
          <w:szCs w:val="24"/>
        </w:rPr>
        <w:t>. We used these observations to estimate</w:t>
      </w:r>
      <w:r w:rsidR="000757A9" w:rsidRPr="003D75D1">
        <w:rPr>
          <w:rFonts w:ascii="Times New Roman" w:hAnsi="Times New Roman" w:cs="Times New Roman"/>
          <w:sz w:val="24"/>
          <w:szCs w:val="24"/>
        </w:rPr>
        <w:t xml:space="preserve"> K </w:t>
      </w:r>
      <w:r w:rsidR="00285129" w:rsidRPr="003D75D1">
        <w:rPr>
          <w:rFonts w:ascii="Times New Roman" w:hAnsi="Times New Roman" w:cs="Times New Roman"/>
          <w:sz w:val="24"/>
          <w:szCs w:val="24"/>
        </w:rPr>
        <w:t>for each waterhole: (</w:t>
      </w:r>
      <w:proofErr w:type="spellStart"/>
      <w:r w:rsidR="00285129" w:rsidRPr="003D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5129" w:rsidRPr="003D75D1">
        <w:rPr>
          <w:rFonts w:ascii="Times New Roman" w:hAnsi="Times New Roman" w:cs="Times New Roman"/>
          <w:sz w:val="24"/>
          <w:szCs w:val="24"/>
        </w:rPr>
        <w:t xml:space="preserve">) rarely drying waterholes with no </w:t>
      </w:r>
      <w:r w:rsidR="00285129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285129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285129" w:rsidRPr="003D75D1">
        <w:rPr>
          <w:rFonts w:ascii="Times New Roman" w:hAnsi="Times New Roman" w:cs="Times New Roman"/>
          <w:sz w:val="24"/>
          <w:szCs w:val="24"/>
        </w:rPr>
        <w:t xml:space="preserve"> = 5.5/ha</w:t>
      </w:r>
      <w:r w:rsidR="00523265" w:rsidRPr="003D75D1">
        <w:rPr>
          <w:rFonts w:ascii="Times New Roman" w:hAnsi="Times New Roman" w:cs="Times New Roman"/>
          <w:sz w:val="24"/>
          <w:szCs w:val="24"/>
        </w:rPr>
        <w:t xml:space="preserve"> (i.e., K = initial abundance)</w:t>
      </w:r>
      <w:r w:rsidR="00285129" w:rsidRPr="003D75D1">
        <w:rPr>
          <w:rFonts w:ascii="Times New Roman" w:hAnsi="Times New Roman" w:cs="Times New Roman"/>
          <w:sz w:val="24"/>
          <w:szCs w:val="24"/>
        </w:rPr>
        <w:t xml:space="preserve">; (ii) frequently drying waterholes with </w:t>
      </w:r>
      <w:r w:rsidR="00285129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285129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285129" w:rsidRPr="003D75D1">
        <w:rPr>
          <w:rFonts w:ascii="Times New Roman" w:hAnsi="Times New Roman" w:cs="Times New Roman"/>
          <w:sz w:val="24"/>
          <w:szCs w:val="24"/>
        </w:rPr>
        <w:t xml:space="preserve"> = 14.25/ha</w:t>
      </w:r>
      <w:r w:rsidR="00523265" w:rsidRPr="003D75D1">
        <w:rPr>
          <w:rFonts w:ascii="Times New Roman" w:hAnsi="Times New Roman" w:cs="Times New Roman"/>
          <w:sz w:val="24"/>
          <w:szCs w:val="24"/>
        </w:rPr>
        <w:t xml:space="preserve"> (i.e., K = 1.5 * initial abundance)</w:t>
      </w:r>
      <w:r w:rsidR="00285129" w:rsidRPr="003D75D1">
        <w:rPr>
          <w:rFonts w:ascii="Times New Roman" w:hAnsi="Times New Roman" w:cs="Times New Roman"/>
          <w:sz w:val="24"/>
          <w:szCs w:val="24"/>
        </w:rPr>
        <w:t xml:space="preserve">; (iii) frequently drying waterholes with no </w:t>
      </w:r>
      <w:r w:rsidR="00285129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285129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285129" w:rsidRPr="003D75D1">
        <w:rPr>
          <w:rFonts w:ascii="Times New Roman" w:hAnsi="Times New Roman" w:cs="Times New Roman"/>
          <w:sz w:val="24"/>
          <w:szCs w:val="24"/>
        </w:rPr>
        <w:t xml:space="preserve"> = 6.6/ha</w:t>
      </w:r>
      <w:r w:rsidR="00523265" w:rsidRPr="003D75D1">
        <w:rPr>
          <w:rFonts w:ascii="Times New Roman" w:hAnsi="Times New Roman" w:cs="Times New Roman"/>
          <w:sz w:val="24"/>
          <w:szCs w:val="24"/>
        </w:rPr>
        <w:t xml:space="preserve"> (i.e., K = 1.2 * initial abundance); and </w:t>
      </w:r>
      <w:proofErr w:type="gramStart"/>
      <w:r w:rsidR="00523265" w:rsidRPr="003D75D1">
        <w:rPr>
          <w:rFonts w:ascii="Times New Roman" w:hAnsi="Times New Roman" w:cs="Times New Roman"/>
          <w:sz w:val="24"/>
          <w:szCs w:val="24"/>
        </w:rPr>
        <w:t>(iv)</w:t>
      </w:r>
      <w:r w:rsidR="00EA5902">
        <w:rPr>
          <w:rFonts w:ascii="Times New Roman" w:hAnsi="Times New Roman" w:cs="Times New Roman"/>
          <w:sz w:val="24"/>
          <w:szCs w:val="24"/>
        </w:rPr>
        <w:t xml:space="preserve"> </w:t>
      </w:r>
      <w:r w:rsidR="00285129" w:rsidRPr="003D75D1">
        <w:rPr>
          <w:rFonts w:ascii="Times New Roman" w:hAnsi="Times New Roman" w:cs="Times New Roman"/>
          <w:sz w:val="24"/>
          <w:szCs w:val="24"/>
        </w:rPr>
        <w:t>permanent</w:t>
      </w:r>
      <w:proofErr w:type="gramEnd"/>
      <w:r w:rsidR="00285129" w:rsidRPr="003D75D1">
        <w:rPr>
          <w:rFonts w:ascii="Times New Roman" w:hAnsi="Times New Roman" w:cs="Times New Roman"/>
          <w:sz w:val="24"/>
          <w:szCs w:val="24"/>
        </w:rPr>
        <w:t xml:space="preserve"> waterholes = 3/ha</w:t>
      </w:r>
      <w:r w:rsidR="001813AF">
        <w:rPr>
          <w:rFonts w:ascii="Times New Roman" w:hAnsi="Times New Roman" w:cs="Times New Roman"/>
          <w:sz w:val="24"/>
          <w:szCs w:val="24"/>
        </w:rPr>
        <w:t xml:space="preserve">. Waterholes with K &lt; 10 animals were treated as </w:t>
      </w:r>
      <w:r w:rsidR="00595277">
        <w:rPr>
          <w:rFonts w:ascii="Times New Roman" w:hAnsi="Times New Roman" w:cs="Times New Roman"/>
          <w:sz w:val="24"/>
          <w:szCs w:val="24"/>
        </w:rPr>
        <w:t xml:space="preserve">non-viable </w:t>
      </w:r>
      <w:r w:rsidR="001813AF">
        <w:rPr>
          <w:rFonts w:ascii="Times New Roman" w:hAnsi="Times New Roman" w:cs="Times New Roman"/>
          <w:sz w:val="24"/>
          <w:szCs w:val="24"/>
        </w:rPr>
        <w:t>populations (i.e., K was set to zero) in the demographic model.</w:t>
      </w:r>
    </w:p>
    <w:p w:rsidR="0066255D" w:rsidRPr="003D75D1" w:rsidRDefault="00226F52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D75D1">
        <w:rPr>
          <w:rFonts w:ascii="Times New Roman" w:hAnsi="Times New Roman" w:cs="Times New Roman"/>
          <w:i/>
          <w:sz w:val="24"/>
          <w:szCs w:val="24"/>
        </w:rPr>
        <w:t>Human mediated effects</w:t>
      </w:r>
      <w:r w:rsidR="00910894" w:rsidRPr="003D75D1">
        <w:rPr>
          <w:rFonts w:ascii="Times New Roman" w:hAnsi="Times New Roman" w:cs="Times New Roman"/>
          <w:i/>
          <w:sz w:val="24"/>
          <w:szCs w:val="24"/>
        </w:rPr>
        <w:t>:</w:t>
      </w:r>
      <w:r w:rsidRPr="003D75D1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66255D" w:rsidRPr="003D75D1">
        <w:rPr>
          <w:rFonts w:ascii="Times New Roman" w:hAnsi="Times New Roman" w:cs="Times New Roman"/>
          <w:i/>
          <w:sz w:val="24"/>
          <w:szCs w:val="24"/>
        </w:rPr>
        <w:t>ig predation and harvest rates</w:t>
      </w:r>
    </w:p>
    <w:p w:rsidR="00910894" w:rsidRPr="003D75D1" w:rsidRDefault="00910894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>We hypothesized that h</w:t>
      </w:r>
      <w:r w:rsidR="0066255D" w:rsidRPr="003D75D1">
        <w:rPr>
          <w:rFonts w:ascii="Times New Roman" w:hAnsi="Times New Roman" w:cs="Times New Roman"/>
          <w:sz w:val="24"/>
          <w:szCs w:val="24"/>
        </w:rPr>
        <w:t>arvest</w:t>
      </w:r>
      <w:r w:rsidR="00226F52" w:rsidRPr="003D75D1">
        <w:rPr>
          <w:rFonts w:ascii="Times New Roman" w:hAnsi="Times New Roman" w:cs="Times New Roman"/>
          <w:sz w:val="24"/>
          <w:szCs w:val="24"/>
        </w:rPr>
        <w:t xml:space="preserve"> frequency (measured at 32 waterholes</w:t>
      </w:r>
      <w:r w:rsidR="00CD592A" w:rsidRPr="003D75D1">
        <w:rPr>
          <w:rFonts w:ascii="Times New Roman" w:hAnsi="Times New Roman" w:cs="Times New Roman"/>
          <w:sz w:val="24"/>
          <w:szCs w:val="24"/>
        </w:rPr>
        <w:t xml:space="preserve">) </w:t>
      </w:r>
      <w:r w:rsidR="0066255D" w:rsidRPr="003D75D1">
        <w:rPr>
          <w:rFonts w:ascii="Times New Roman" w:hAnsi="Times New Roman" w:cs="Times New Roman"/>
          <w:sz w:val="24"/>
          <w:szCs w:val="24"/>
        </w:rPr>
        <w:t xml:space="preserve">and pig </w:t>
      </w:r>
      <w:r w:rsidR="00901E5D" w:rsidRPr="003D75D1">
        <w:rPr>
          <w:rFonts w:ascii="Times New Roman" w:hAnsi="Times New Roman" w:cs="Times New Roman"/>
          <w:sz w:val="24"/>
          <w:szCs w:val="24"/>
        </w:rPr>
        <w:t>visitation</w:t>
      </w:r>
      <w:r w:rsidR="00226F52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0A2B0C">
        <w:rPr>
          <w:rFonts w:ascii="Times New Roman" w:hAnsi="Times New Roman" w:cs="Times New Roman"/>
          <w:sz w:val="24"/>
          <w:szCs w:val="24"/>
        </w:rPr>
        <w:t xml:space="preserve">rates </w:t>
      </w:r>
      <w:r w:rsidR="00226F52" w:rsidRPr="003D75D1">
        <w:rPr>
          <w:rFonts w:ascii="Times New Roman" w:hAnsi="Times New Roman" w:cs="Times New Roman"/>
          <w:sz w:val="24"/>
          <w:szCs w:val="24"/>
        </w:rPr>
        <w:t>(measured at 50 waterholes)</w:t>
      </w:r>
      <w:r w:rsidR="0066255D" w:rsidRPr="003D75D1">
        <w:rPr>
          <w:rFonts w:ascii="Times New Roman" w:hAnsi="Times New Roman" w:cs="Times New Roman"/>
          <w:sz w:val="24"/>
          <w:szCs w:val="24"/>
        </w:rPr>
        <w:t xml:space="preserve"> were </w:t>
      </w:r>
      <w:r w:rsidR="00226F52" w:rsidRPr="003D75D1">
        <w:rPr>
          <w:rFonts w:ascii="Times New Roman" w:hAnsi="Times New Roman" w:cs="Times New Roman"/>
          <w:sz w:val="24"/>
          <w:szCs w:val="24"/>
        </w:rPr>
        <w:t xml:space="preserve">strongly influenced by the distance to the </w:t>
      </w:r>
      <w:r w:rsidR="0066255D" w:rsidRPr="003D75D1">
        <w:rPr>
          <w:rFonts w:ascii="Times New Roman" w:hAnsi="Times New Roman" w:cs="Times New Roman"/>
          <w:sz w:val="24"/>
          <w:szCs w:val="24"/>
        </w:rPr>
        <w:t xml:space="preserve">nearest outstation. </w:t>
      </w:r>
      <w:r w:rsidRPr="003D75D1">
        <w:rPr>
          <w:rFonts w:ascii="Times New Roman" w:hAnsi="Times New Roman" w:cs="Times New Roman"/>
          <w:sz w:val="24"/>
          <w:szCs w:val="24"/>
        </w:rPr>
        <w:t>We fit</w:t>
      </w:r>
      <w:r w:rsidR="004A5369">
        <w:rPr>
          <w:rFonts w:ascii="Times New Roman" w:hAnsi="Times New Roman" w:cs="Times New Roman"/>
          <w:sz w:val="24"/>
          <w:szCs w:val="24"/>
        </w:rPr>
        <w:t>ted</w:t>
      </w:r>
      <w:r w:rsidRPr="003D75D1">
        <w:rPr>
          <w:rFonts w:ascii="Times New Roman" w:hAnsi="Times New Roman" w:cs="Times New Roman"/>
          <w:sz w:val="24"/>
          <w:szCs w:val="24"/>
        </w:rPr>
        <w:t xml:space="preserve"> models using maximum likelihood, assuming a Gaussian error distribution for </w:t>
      </w:r>
      <w:proofErr w:type="spellStart"/>
      <w:r w:rsidR="00773EB9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773EB9">
        <w:rPr>
          <w:rFonts w:ascii="Times New Roman" w:hAnsi="Times New Roman" w:cs="Times New Roman"/>
          <w:sz w:val="24"/>
          <w:szCs w:val="24"/>
        </w:rPr>
        <w:t xml:space="preserve">-transformed </w:t>
      </w:r>
      <w:r w:rsidRPr="003D75D1">
        <w:rPr>
          <w:rFonts w:ascii="Times New Roman" w:hAnsi="Times New Roman" w:cs="Times New Roman"/>
          <w:sz w:val="24"/>
          <w:szCs w:val="24"/>
        </w:rPr>
        <w:t xml:space="preserve">harvest rates and a binomial error distribution for pig predation impact (measured as high or low). Model selection was performed using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AIC</w:t>
      </w:r>
      <w:r w:rsidRPr="003D75D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093591">
        <w:rPr>
          <w:rFonts w:ascii="Times New Roman" w:hAnsi="Times New Roman" w:cs="Times New Roman"/>
          <w:sz w:val="24"/>
          <w:szCs w:val="24"/>
        </w:rPr>
        <w:t>H</w:t>
      </w:r>
      <w:r w:rsidRPr="003D75D1">
        <w:rPr>
          <w:rFonts w:ascii="Times New Roman" w:hAnsi="Times New Roman" w:cs="Times New Roman"/>
          <w:sz w:val="24"/>
          <w:szCs w:val="24"/>
        </w:rPr>
        <w:t xml:space="preserve">eavy pig visitation only </w:t>
      </w:r>
      <w:r w:rsidR="00EA5902" w:rsidRPr="003D75D1">
        <w:rPr>
          <w:rFonts w:ascii="Times New Roman" w:hAnsi="Times New Roman" w:cs="Times New Roman"/>
          <w:sz w:val="24"/>
          <w:szCs w:val="24"/>
        </w:rPr>
        <w:t>occurred</w:t>
      </w:r>
      <w:r w:rsidRPr="003D75D1">
        <w:rPr>
          <w:rFonts w:ascii="Times New Roman" w:hAnsi="Times New Roman" w:cs="Times New Roman"/>
          <w:sz w:val="24"/>
          <w:szCs w:val="24"/>
        </w:rPr>
        <w:t xml:space="preserve"> in wetlands with high </w:t>
      </w:r>
      <w:r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 abundance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="00EA5902">
        <w:rPr>
          <w:rFonts w:ascii="Times New Roman" w:hAnsi="Times New Roman" w:cs="Times New Roman"/>
          <w:sz w:val="24"/>
          <w:szCs w:val="24"/>
        </w:rPr>
        <w:t>(</w:t>
      </w:r>
      <w:r w:rsidR="00EA5902" w:rsidRPr="00F41414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EA5902" w:rsidRPr="00F41414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EA5902" w:rsidRPr="00EA5902">
        <w:rPr>
          <w:rFonts w:ascii="Times New Roman" w:hAnsi="Times New Roman" w:cs="Times New Roman"/>
          <w:sz w:val="24"/>
          <w:szCs w:val="24"/>
        </w:rPr>
        <w:t xml:space="preserve">, not </w:t>
      </w:r>
      <w:r w:rsidR="00EA5902" w:rsidRPr="00F41414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EA5902" w:rsidRPr="00F41414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EA5902" w:rsidRPr="00EA5902">
        <w:rPr>
          <w:rFonts w:ascii="Times New Roman" w:hAnsi="Times New Roman" w:cs="Times New Roman"/>
          <w:sz w:val="24"/>
          <w:szCs w:val="24"/>
        </w:rPr>
        <w:t>,</w:t>
      </w:r>
      <w:r w:rsidR="00EA5902">
        <w:rPr>
          <w:rFonts w:ascii="Times New Roman" w:hAnsi="Times New Roman" w:cs="Times New Roman"/>
          <w:sz w:val="24"/>
          <w:szCs w:val="24"/>
        </w:rPr>
        <w:t xml:space="preserve"> is the primary target for pigs</w:t>
      </w:r>
      <w:r w:rsidR="00EA5902" w:rsidRPr="00EA5902">
        <w:rPr>
          <w:rFonts w:ascii="Times New Roman" w:hAnsi="Times New Roman" w:cs="Times New Roman"/>
          <w:sz w:val="24"/>
          <w:szCs w:val="24"/>
        </w:rPr>
        <w:t xml:space="preserve"> </w:t>
      </w:r>
      <w:r w:rsidR="006F21AD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EA590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&lt;EndNote&gt;&lt;Cite&gt;&lt;Author&gt;Fordham&lt;/Author&gt;&lt;Year&gt;2006&lt;/Year&gt;&lt;RecNum&gt;515&lt;/RecNum&gt;&lt;DisplayText&gt;[2]&lt;/DisplayText&gt;&lt;record&gt;&lt;rec-number&gt;515&lt;/rec-number&gt;&lt;foreign-keys&gt;&lt;key app="EN" db-id="0vxeeee5xsvzwnezvxyxfsvhef922zf2ftvs"&gt;515&lt;/key&gt;&lt;/foreign-keys&gt;&lt;ref-type name="Journal Article"&gt;17&lt;/ref-type&gt;&lt;contributors&gt;&lt;authors&gt;&lt;author&gt;Fordham, D.&lt;/author&gt;&lt;author&gt;Georges, A.&lt;/author&gt;&lt;author&gt;Corey, B.&lt;/author&gt;&lt;author&gt;Brook, B.W.&lt;/author&gt;&lt;/authors&gt;&lt;/contributors&gt;&lt;titles&gt;&lt;title&gt;Feral pig predation threatens the indigenous harvest and local persistence of snake-necked turtles in northern Australia.&lt;/title&gt;&lt;secondary-title&gt;Biological Conservation&lt;/secondary-title&gt;&lt;/titles&gt;&lt;periodical&gt;&lt;full-title&gt;Biological Conservation&lt;/full-title&gt;&lt;abbr-1&gt;Biol. Conserv.&lt;/abbr-1&gt;&lt;/periodical&gt;&lt;pages&gt;379-388&lt;/pages&gt;&lt;volume&gt;133&lt;/volume&gt;&lt;dates&gt;&lt;year&gt;2006&lt;/year&gt;&lt;/dates&gt;&lt;urls&gt;&lt;/urls&gt;&lt;/record&gt;&lt;/Cite&gt;&lt;/EndNote&gt;</w:instrText>
      </w:r>
      <w:r w:rsidR="006F21AD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EA5902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2" w:tooltip="Fordham, 2006 #515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2</w:t>
        </w:r>
      </w:hyperlink>
      <w:r w:rsidR="00EA5902">
        <w:rPr>
          <w:rFonts w:ascii="Times New Roman" w:hAnsi="Times New Roman" w:cs="Times New Roman"/>
          <w:noProof/>
          <w:sz w:val="24"/>
          <w:szCs w:val="24"/>
        </w:rPr>
        <w:t>]</w:t>
      </w:r>
      <w:r w:rsidR="006F21AD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EA5902">
        <w:rPr>
          <w:rFonts w:ascii="Times New Roman" w:hAnsi="Times New Roman" w:cs="Times New Roman"/>
          <w:sz w:val="24"/>
          <w:szCs w:val="24"/>
        </w:rPr>
        <w:t>)</w:t>
      </w:r>
      <w:r w:rsidRPr="009F0DFD">
        <w:rPr>
          <w:rFonts w:ascii="Times New Roman" w:hAnsi="Times New Roman" w:cs="Times New Roman"/>
          <w:sz w:val="24"/>
          <w:szCs w:val="24"/>
        </w:rPr>
        <w:t xml:space="preserve">, </w:t>
      </w:r>
      <w:r w:rsidR="00093591">
        <w:rPr>
          <w:rFonts w:ascii="Times New Roman" w:hAnsi="Times New Roman" w:cs="Times New Roman"/>
          <w:sz w:val="24"/>
          <w:szCs w:val="24"/>
        </w:rPr>
        <w:t xml:space="preserve">thus </w:t>
      </w:r>
      <w:r w:rsidRPr="009F0DFD">
        <w:rPr>
          <w:rFonts w:ascii="Times New Roman" w:hAnsi="Times New Roman" w:cs="Times New Roman"/>
          <w:sz w:val="24"/>
          <w:szCs w:val="24"/>
        </w:rPr>
        <w:t xml:space="preserve">the relationship between pig visitation and outstation distance was </w:t>
      </w:r>
      <w:proofErr w:type="spellStart"/>
      <w:r w:rsidRPr="009F0DFD">
        <w:rPr>
          <w:rFonts w:ascii="Times New Roman" w:hAnsi="Times New Roman" w:cs="Times New Roman"/>
          <w:sz w:val="24"/>
          <w:szCs w:val="24"/>
        </w:rPr>
        <w:t>modeled</w:t>
      </w:r>
      <w:proofErr w:type="spellEnd"/>
      <w:r w:rsidRPr="009F0DFD">
        <w:rPr>
          <w:rFonts w:ascii="Times New Roman" w:hAnsi="Times New Roman" w:cs="Times New Roman"/>
          <w:sz w:val="24"/>
          <w:szCs w:val="24"/>
        </w:rPr>
        <w:t xml:space="preserve"> only for those surveyed sites with </w:t>
      </w:r>
      <w:r w:rsidR="00EA5902">
        <w:rPr>
          <w:rFonts w:ascii="Times New Roman" w:hAnsi="Times New Roman" w:cs="Times New Roman"/>
          <w:sz w:val="24"/>
          <w:szCs w:val="24"/>
        </w:rPr>
        <w:t xml:space="preserve">a </w:t>
      </w:r>
      <w:r w:rsidRPr="009F0DFD">
        <w:rPr>
          <w:rFonts w:ascii="Times New Roman" w:hAnsi="Times New Roman" w:cs="Times New Roman"/>
          <w:sz w:val="24"/>
          <w:szCs w:val="24"/>
        </w:rPr>
        <w:t xml:space="preserve">high abundance of </w:t>
      </w:r>
      <w:r w:rsidR="00EA5902" w:rsidRPr="00902FE7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EA5902" w:rsidRPr="00902FE7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Pr="009F0DFD">
        <w:rPr>
          <w:rFonts w:ascii="Times New Roman" w:hAnsi="Times New Roman" w:cs="Times New Roman"/>
          <w:sz w:val="24"/>
          <w:szCs w:val="24"/>
        </w:rPr>
        <w:t>(</w:t>
      </w:r>
      <w:r w:rsidRPr="003D75D1">
        <w:rPr>
          <w:rFonts w:ascii="Times New Roman" w:hAnsi="Times New Roman" w:cs="Times New Roman"/>
          <w:i/>
          <w:sz w:val="24"/>
          <w:szCs w:val="24"/>
        </w:rPr>
        <w:t xml:space="preserve">n = </w:t>
      </w:r>
      <w:r w:rsidRPr="003D75D1">
        <w:rPr>
          <w:rFonts w:ascii="Times New Roman" w:hAnsi="Times New Roman" w:cs="Times New Roman"/>
          <w:sz w:val="24"/>
          <w:szCs w:val="24"/>
        </w:rPr>
        <w:t>22).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4E1" w:rsidRDefault="00901E5D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>Harvest frequency</w:t>
      </w:r>
      <w:r w:rsidR="0066255D" w:rsidRPr="003D75D1">
        <w:rPr>
          <w:rFonts w:ascii="Times New Roman" w:hAnsi="Times New Roman" w:cs="Times New Roman"/>
          <w:sz w:val="24"/>
          <w:szCs w:val="24"/>
        </w:rPr>
        <w:t xml:space="preserve"> decreased with distance from the nearest outstation</w:t>
      </w:r>
      <w:r w:rsidRPr="003D75D1">
        <w:rPr>
          <w:rFonts w:ascii="Times New Roman" w:hAnsi="Times New Roman" w:cs="Times New Roman"/>
          <w:sz w:val="24"/>
          <w:szCs w:val="24"/>
        </w:rPr>
        <w:t>, and was model</w:t>
      </w:r>
      <w:r w:rsidR="000A2B0C">
        <w:rPr>
          <w:rFonts w:ascii="Times New Roman" w:hAnsi="Times New Roman" w:cs="Times New Roman"/>
          <w:sz w:val="24"/>
          <w:szCs w:val="24"/>
        </w:rPr>
        <w:t>l</w:t>
      </w:r>
      <w:r w:rsidRPr="003D75D1">
        <w:rPr>
          <w:rFonts w:ascii="Times New Roman" w:hAnsi="Times New Roman" w:cs="Times New Roman"/>
          <w:sz w:val="24"/>
          <w:szCs w:val="24"/>
        </w:rPr>
        <w:t xml:space="preserve">ed using four </w:t>
      </w:r>
      <w:r w:rsidR="004A5369">
        <w:rPr>
          <w:rFonts w:ascii="Times New Roman" w:hAnsi="Times New Roman" w:cs="Times New Roman"/>
          <w:sz w:val="24"/>
          <w:szCs w:val="24"/>
        </w:rPr>
        <w:t xml:space="preserve">plausible </w:t>
      </w:r>
      <w:r w:rsidRPr="003D75D1">
        <w:rPr>
          <w:rFonts w:ascii="Times New Roman" w:hAnsi="Times New Roman" w:cs="Times New Roman"/>
          <w:sz w:val="24"/>
          <w:szCs w:val="24"/>
        </w:rPr>
        <w:t xml:space="preserve">functional forms: linear, exponential decay,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-linear, and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>-exponential</w:t>
      </w:r>
      <w:r w:rsidR="0066255D"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910894" w:rsidRPr="003D75D1">
        <w:rPr>
          <w:rFonts w:ascii="Times New Roman" w:hAnsi="Times New Roman" w:cs="Times New Roman"/>
          <w:sz w:val="24"/>
          <w:szCs w:val="24"/>
        </w:rPr>
        <w:t xml:space="preserve">We found </w:t>
      </w:r>
      <w:r w:rsidR="004670B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A5369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4A5369">
        <w:rPr>
          <w:rFonts w:ascii="Times New Roman" w:hAnsi="Times New Roman" w:cs="Times New Roman"/>
          <w:sz w:val="24"/>
          <w:szCs w:val="24"/>
        </w:rPr>
        <w:t>-exponential</w:t>
      </w:r>
      <w:r w:rsidR="004A5369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4670BB">
        <w:rPr>
          <w:rFonts w:ascii="Times New Roman" w:hAnsi="Times New Roman" w:cs="Times New Roman"/>
          <w:sz w:val="24"/>
          <w:szCs w:val="24"/>
        </w:rPr>
        <w:t xml:space="preserve">function </w:t>
      </w:r>
      <w:r w:rsidR="00910894" w:rsidRPr="003D75D1">
        <w:rPr>
          <w:rFonts w:ascii="Times New Roman" w:hAnsi="Times New Roman" w:cs="Times New Roman"/>
          <w:sz w:val="24"/>
          <w:szCs w:val="24"/>
        </w:rPr>
        <w:t xml:space="preserve">to </w:t>
      </w:r>
      <w:r w:rsidR="00910894" w:rsidRPr="009F0DFD">
        <w:rPr>
          <w:rFonts w:ascii="Times New Roman" w:hAnsi="Times New Roman" w:cs="Times New Roman"/>
          <w:sz w:val="24"/>
          <w:szCs w:val="24"/>
        </w:rPr>
        <w:t>best describe the relationship between harvest and distance</w:t>
      </w:r>
      <w:r w:rsidR="00987C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987C09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98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7C09">
        <w:rPr>
          <w:rFonts w:ascii="Times New Roman" w:hAnsi="Times New Roman" w:cs="Times New Roman"/>
          <w:sz w:val="24"/>
          <w:szCs w:val="24"/>
        </w:rPr>
        <w:t>HARV</w:t>
      </w:r>
      <w:r w:rsidR="00D2098C">
        <w:rPr>
          <w:rFonts w:ascii="Times New Roman" w:hAnsi="Times New Roman" w:cs="Times New Roman"/>
          <w:sz w:val="24"/>
          <w:szCs w:val="24"/>
        </w:rPr>
        <w:t>FREQ</w:t>
      </w:r>
      <w:r w:rsidR="00987C09">
        <w:rPr>
          <w:rFonts w:ascii="Times New Roman" w:hAnsi="Times New Roman" w:cs="Times New Roman"/>
          <w:sz w:val="24"/>
          <w:szCs w:val="24"/>
        </w:rPr>
        <w:t>) = 10.6*</w:t>
      </w:r>
      <w:proofErr w:type="spellStart"/>
      <w:r w:rsidR="00987C09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987C09">
        <w:rPr>
          <w:rFonts w:ascii="Times New Roman" w:hAnsi="Times New Roman" w:cs="Times New Roman"/>
          <w:sz w:val="24"/>
          <w:szCs w:val="24"/>
        </w:rPr>
        <w:t>(-[DISTTOWN]/5.57) – 4.43)</w:t>
      </w:r>
      <w:r w:rsidR="00910894" w:rsidRPr="009F0DFD">
        <w:rPr>
          <w:rFonts w:ascii="Times New Roman" w:hAnsi="Times New Roman" w:cs="Times New Roman"/>
          <w:sz w:val="24"/>
          <w:szCs w:val="24"/>
        </w:rPr>
        <w:t xml:space="preserve">. </w:t>
      </w:r>
      <w:r w:rsidRPr="009F0DFD">
        <w:rPr>
          <w:rFonts w:ascii="Times New Roman" w:hAnsi="Times New Roman" w:cs="Times New Roman"/>
          <w:sz w:val="24"/>
          <w:szCs w:val="24"/>
        </w:rPr>
        <w:t>Feral pig impact (</w:t>
      </w:r>
      <w:r w:rsidR="00987C09">
        <w:rPr>
          <w:rFonts w:ascii="Times New Roman" w:hAnsi="Times New Roman" w:cs="Times New Roman"/>
          <w:sz w:val="24"/>
          <w:szCs w:val="24"/>
        </w:rPr>
        <w:t>PIGROOT</w:t>
      </w:r>
      <w:r w:rsidRPr="003D75D1">
        <w:rPr>
          <w:rFonts w:ascii="Times New Roman" w:hAnsi="Times New Roman" w:cs="Times New Roman"/>
          <w:sz w:val="24"/>
          <w:szCs w:val="24"/>
        </w:rPr>
        <w:t>) increased with distance from the nearest outstation, and was mode</w:t>
      </w:r>
      <w:r w:rsidR="001813AF">
        <w:rPr>
          <w:rFonts w:ascii="Times New Roman" w:hAnsi="Times New Roman" w:cs="Times New Roman"/>
          <w:sz w:val="24"/>
          <w:szCs w:val="24"/>
        </w:rPr>
        <w:t>l</w:t>
      </w:r>
      <w:r w:rsidRPr="003D75D1">
        <w:rPr>
          <w:rFonts w:ascii="Times New Roman" w:hAnsi="Times New Roman" w:cs="Times New Roman"/>
          <w:sz w:val="24"/>
          <w:szCs w:val="24"/>
        </w:rPr>
        <w:t xml:space="preserve">led using two </w:t>
      </w:r>
      <w:r w:rsidR="00987C09">
        <w:rPr>
          <w:rFonts w:ascii="Times New Roman" w:hAnsi="Times New Roman" w:cs="Times New Roman"/>
          <w:sz w:val="24"/>
          <w:szCs w:val="24"/>
        </w:rPr>
        <w:t xml:space="preserve">plausible </w:t>
      </w:r>
      <w:r w:rsidRPr="003D75D1">
        <w:rPr>
          <w:rFonts w:ascii="Times New Roman" w:hAnsi="Times New Roman" w:cs="Times New Roman"/>
          <w:sz w:val="24"/>
          <w:szCs w:val="24"/>
        </w:rPr>
        <w:lastRenderedPageBreak/>
        <w:t xml:space="preserve">functional </w:t>
      </w:r>
      <w:r w:rsidR="00987C09">
        <w:rPr>
          <w:rFonts w:ascii="Times New Roman" w:hAnsi="Times New Roman" w:cs="Times New Roman"/>
          <w:sz w:val="24"/>
          <w:szCs w:val="24"/>
        </w:rPr>
        <w:t>relationships</w:t>
      </w:r>
      <w:r w:rsidRPr="003D75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-linear or a "broken stick"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-linear model (in which the relationship assumes different </w:t>
      </w:r>
      <w:proofErr w:type="spellStart"/>
      <w:r w:rsidRPr="003D75D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-linear </w:t>
      </w:r>
      <w:r w:rsidR="00A23616">
        <w:rPr>
          <w:rFonts w:ascii="Times New Roman" w:hAnsi="Times New Roman" w:cs="Times New Roman"/>
          <w:sz w:val="24"/>
          <w:szCs w:val="24"/>
        </w:rPr>
        <w:t>slopes</w:t>
      </w:r>
      <w:r w:rsidR="00A23616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Pr="003D75D1">
        <w:rPr>
          <w:rFonts w:ascii="Times New Roman" w:hAnsi="Times New Roman" w:cs="Times New Roman"/>
          <w:sz w:val="24"/>
          <w:szCs w:val="24"/>
        </w:rPr>
        <w:t>on either side of a threshold value)</w:t>
      </w:r>
      <w:r w:rsidR="00EA3370"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987C09">
        <w:rPr>
          <w:rFonts w:ascii="Times New Roman" w:hAnsi="Times New Roman" w:cs="Times New Roman"/>
          <w:sz w:val="24"/>
          <w:szCs w:val="24"/>
        </w:rPr>
        <w:t xml:space="preserve">The </w:t>
      </w:r>
      <w:r w:rsidR="00910894" w:rsidRPr="003D75D1">
        <w:rPr>
          <w:rFonts w:ascii="Times New Roman" w:hAnsi="Times New Roman" w:cs="Times New Roman"/>
          <w:sz w:val="24"/>
          <w:szCs w:val="24"/>
        </w:rPr>
        <w:t>modelled relationship between distance</w:t>
      </w:r>
      <w:r w:rsidR="00987C09">
        <w:rPr>
          <w:rFonts w:ascii="Times New Roman" w:hAnsi="Times New Roman" w:cs="Times New Roman"/>
          <w:sz w:val="24"/>
          <w:szCs w:val="24"/>
        </w:rPr>
        <w:t xml:space="preserve"> from village</w:t>
      </w:r>
      <w:r w:rsidR="00910894" w:rsidRPr="003D75D1">
        <w:rPr>
          <w:rFonts w:ascii="Times New Roman" w:hAnsi="Times New Roman" w:cs="Times New Roman"/>
          <w:sz w:val="24"/>
          <w:szCs w:val="24"/>
        </w:rPr>
        <w:t xml:space="preserve"> and probability of pig rooting and harvest</w:t>
      </w:r>
      <w:r w:rsidR="00987C09">
        <w:rPr>
          <w:rFonts w:ascii="Times New Roman" w:hAnsi="Times New Roman" w:cs="Times New Roman"/>
          <w:sz w:val="24"/>
          <w:szCs w:val="24"/>
        </w:rPr>
        <w:t xml:space="preserve"> was best described by the broken stick model (</w:t>
      </w:r>
      <w:r w:rsidR="00D764E1">
        <w:rPr>
          <w:rFonts w:ascii="Times New Roman" w:hAnsi="Times New Roman" w:cs="Times New Roman"/>
          <w:sz w:val="24"/>
          <w:szCs w:val="24"/>
        </w:rPr>
        <w:t>&lt; 1.07 km: PIGROOT</w:t>
      </w:r>
      <w:r w:rsidR="00467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64E1">
        <w:rPr>
          <w:rFonts w:ascii="Times New Roman" w:hAnsi="Times New Roman" w:cs="Times New Roman"/>
          <w:sz w:val="24"/>
          <w:szCs w:val="24"/>
        </w:rPr>
        <w:t>=  0</w:t>
      </w:r>
      <w:proofErr w:type="gramEnd"/>
      <w:r w:rsidR="00D764E1">
        <w:rPr>
          <w:rFonts w:ascii="Times New Roman" w:hAnsi="Times New Roman" w:cs="Times New Roman"/>
          <w:sz w:val="24"/>
          <w:szCs w:val="24"/>
        </w:rPr>
        <w:t xml:space="preserve">, ≥ 1.07 km: </w:t>
      </w:r>
      <w:proofErr w:type="spellStart"/>
      <w:r w:rsidR="00D764E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D764E1">
        <w:rPr>
          <w:rFonts w:ascii="Times New Roman" w:hAnsi="Times New Roman" w:cs="Times New Roman"/>
          <w:sz w:val="24"/>
          <w:szCs w:val="24"/>
        </w:rPr>
        <w:t>(PIGROOT) = -0.38 + 9.28*[DISTTOWN]</w:t>
      </w:r>
      <w:r w:rsidR="00987C09">
        <w:rPr>
          <w:rFonts w:ascii="Times New Roman" w:hAnsi="Times New Roman" w:cs="Times New Roman"/>
          <w:sz w:val="24"/>
          <w:szCs w:val="24"/>
        </w:rPr>
        <w:t>)</w:t>
      </w:r>
      <w:r w:rsidR="00910894" w:rsidRPr="003D75D1">
        <w:rPr>
          <w:rFonts w:ascii="Times New Roman" w:hAnsi="Times New Roman" w:cs="Times New Roman"/>
          <w:sz w:val="24"/>
          <w:szCs w:val="24"/>
        </w:rPr>
        <w:t>.</w:t>
      </w:r>
    </w:p>
    <w:p w:rsidR="00D764E1" w:rsidRDefault="00D764E1" w:rsidP="00D411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3226DCEE" wp14:editId="17F66523">
            <wp:extent cx="3999506" cy="3992274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176" cy="39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6E" w:rsidRDefault="00D764E1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915EB">
        <w:rPr>
          <w:rFonts w:ascii="Times New Roman" w:hAnsi="Times New Roman" w:cs="Times New Roman"/>
          <w:i/>
          <w:sz w:val="24"/>
          <w:szCs w:val="24"/>
        </w:rPr>
        <w:t>Fig.</w:t>
      </w:r>
      <w:proofErr w:type="gramEnd"/>
      <w:r w:rsidRPr="00F915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915EB">
        <w:rPr>
          <w:rFonts w:ascii="Times New Roman" w:hAnsi="Times New Roman" w:cs="Times New Roman"/>
          <w:i/>
          <w:sz w:val="24"/>
          <w:szCs w:val="24"/>
        </w:rPr>
        <w:t>A1-1.</w:t>
      </w:r>
      <w:proofErr w:type="gramEnd"/>
      <w:r w:rsidRPr="00F915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915EB">
        <w:rPr>
          <w:rFonts w:ascii="Times New Roman" w:hAnsi="Times New Roman" w:cs="Times New Roman"/>
          <w:i/>
          <w:sz w:val="24"/>
          <w:szCs w:val="24"/>
        </w:rPr>
        <w:t>Probability of extensive pig visitation (red) and probability of human exploitation (blue) at occupied waterholes as a function of the distance to the nearest outstation.</w:t>
      </w:r>
      <w:proofErr w:type="gramEnd"/>
      <w:r w:rsidR="0067029A" w:rsidRPr="00F915EB">
        <w:rPr>
          <w:rFonts w:ascii="Times New Roman" w:hAnsi="Times New Roman" w:cs="Times New Roman"/>
          <w:i/>
          <w:sz w:val="24"/>
          <w:szCs w:val="24"/>
        </w:rPr>
        <w:t xml:space="preserve"> Note that pig visitation is </w:t>
      </w:r>
      <w:r w:rsidR="009E1531" w:rsidRPr="00F915EB">
        <w:rPr>
          <w:rFonts w:ascii="Times New Roman" w:hAnsi="Times New Roman" w:cs="Times New Roman"/>
          <w:i/>
          <w:sz w:val="24"/>
          <w:szCs w:val="24"/>
        </w:rPr>
        <w:t>only displayed for waterholes with high abundance of</w:t>
      </w:r>
      <w:r w:rsidR="009E1531" w:rsidRPr="005844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1531" w:rsidRPr="00D411F4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9E1531" w:rsidRPr="00D411F4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9E1531" w:rsidRPr="0058446E">
        <w:rPr>
          <w:rFonts w:ascii="Times New Roman" w:hAnsi="Times New Roman" w:cs="Times New Roman"/>
          <w:i/>
          <w:sz w:val="24"/>
          <w:szCs w:val="24"/>
        </w:rPr>
        <w:t>.</w:t>
      </w:r>
      <w:r w:rsidRPr="0058446E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5F7EF0" w:rsidRPr="009F0DFD" w:rsidRDefault="00DE3A79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1414">
        <w:rPr>
          <w:rFonts w:ascii="Times New Roman" w:hAnsi="Times New Roman" w:cs="Times New Roman"/>
          <w:i/>
          <w:sz w:val="24"/>
          <w:szCs w:val="24"/>
        </w:rPr>
        <w:t xml:space="preserve">Demographic </w:t>
      </w:r>
      <w:r w:rsidR="00DC2C29" w:rsidRPr="00F41414">
        <w:rPr>
          <w:rFonts w:ascii="Times New Roman" w:hAnsi="Times New Roman" w:cs="Times New Roman"/>
          <w:i/>
          <w:sz w:val="24"/>
          <w:szCs w:val="24"/>
        </w:rPr>
        <w:t xml:space="preserve">model </w:t>
      </w:r>
    </w:p>
    <w:p w:rsidR="00EA3370" w:rsidRPr="00F41414" w:rsidRDefault="00D813E2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DFD">
        <w:rPr>
          <w:rFonts w:ascii="Times New Roman" w:hAnsi="Times New Roman" w:cs="Times New Roman"/>
          <w:sz w:val="24"/>
          <w:szCs w:val="24"/>
        </w:rPr>
        <w:t xml:space="preserve">We constructed spatially explicit stage- </w:t>
      </w:r>
      <w:r w:rsidR="005F7EF0" w:rsidRPr="009F0DFD">
        <w:rPr>
          <w:rFonts w:ascii="Times New Roman" w:hAnsi="Times New Roman" w:cs="Times New Roman"/>
          <w:sz w:val="24"/>
          <w:szCs w:val="24"/>
        </w:rPr>
        <w:t xml:space="preserve">and sex-based </w:t>
      </w:r>
      <w:r w:rsidRPr="009F0DFD">
        <w:rPr>
          <w:rFonts w:ascii="Times New Roman" w:hAnsi="Times New Roman" w:cs="Times New Roman"/>
          <w:sz w:val="24"/>
          <w:szCs w:val="24"/>
        </w:rPr>
        <w:t xml:space="preserve">stochastic matrix models for </w:t>
      </w:r>
      <w:r w:rsidRPr="009F0DFD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9F0DFD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 xml:space="preserve"> in RAMAS GIS v5 </w:t>
      </w:r>
      <w:r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DA5D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&lt;EndNote&gt;&lt;Cite&gt;&lt;Author&gt;Akcakaya&lt;/Author&gt;&lt;Year&gt;2005&lt;/Year&gt;&lt;RecNum&gt;1541&lt;/RecNum&gt;&lt;DisplayText&gt;[18]&lt;/DisplayText&gt;&lt;record&gt;&lt;rec-number&gt;1541&lt;/rec-number&gt;&lt;foreign-keys&gt;&lt;key app="EN" db-id="0vxeeee5xsvzwnezvxyxfsvhef922zf2ftvs"&gt;1541&lt;/key&gt;&lt;/foreign-keys&gt;&lt;ref-type name="Book"&gt;6&lt;/ref-type&gt;&lt;contributors&gt;&lt;authors&gt;&lt;author&gt;Akcakaya, H. R.&lt;/author&gt;&lt;author&gt;Root, W.T.&lt;/author&gt;&lt;/authors&gt;&lt;/contributors&gt;&lt;titles&gt;&lt;title&gt;RAMAS GIS: linking landscape data with population viability analysis (version 5.0)&lt;/title&gt;&lt;/titles&gt;&lt;dates&gt;&lt;year&gt;2005&lt;/year&gt;&lt;/dates&gt;&lt;pub-location&gt;Setaukey, N.Y.&lt;/pub-location&gt;&lt;publisher&gt;Applied Biomathematics&lt;/publisher&gt;&lt;urls&gt;&lt;/urls&gt;&lt;/record&gt;&lt;/Cite&gt;&lt;/EndNote&gt;</w:instrText>
      </w:r>
      <w:r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DA5D35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8" w:tooltip="Akcakaya, 2005 #154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18</w:t>
        </w:r>
      </w:hyperlink>
      <w:r w:rsidR="00DA5D35">
        <w:rPr>
          <w:rFonts w:ascii="Times New Roman" w:hAnsi="Times New Roman" w:cs="Times New Roman"/>
          <w:noProof/>
          <w:sz w:val="24"/>
          <w:szCs w:val="24"/>
        </w:rPr>
        <w:t>]</w:t>
      </w:r>
      <w:r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Pr="009F0DFD">
        <w:rPr>
          <w:rFonts w:ascii="Times New Roman" w:hAnsi="Times New Roman" w:cs="Times New Roman"/>
          <w:sz w:val="24"/>
          <w:szCs w:val="24"/>
        </w:rPr>
        <w:t xml:space="preserve">. </w:t>
      </w:r>
      <w:r w:rsidR="005F7EF0" w:rsidRPr="009F0DFD">
        <w:rPr>
          <w:rFonts w:ascii="Times New Roman" w:hAnsi="Times New Roman" w:cs="Times New Roman"/>
          <w:sz w:val="24"/>
          <w:szCs w:val="24"/>
        </w:rPr>
        <w:t>The model consisted of 4 female stages and 2 male stages: (</w:t>
      </w:r>
      <w:proofErr w:type="spellStart"/>
      <w:r w:rsidR="005F7EF0" w:rsidRPr="009F0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F7EF0" w:rsidRPr="009F0DFD">
        <w:rPr>
          <w:rFonts w:ascii="Times New Roman" w:hAnsi="Times New Roman" w:cs="Times New Roman"/>
          <w:sz w:val="24"/>
          <w:szCs w:val="24"/>
        </w:rPr>
        <w:t>) Female S</w:t>
      </w:r>
      <w:r w:rsidR="005F7EF0" w:rsidRPr="009F0D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F7EF0" w:rsidRPr="009F0DFD">
        <w:rPr>
          <w:rFonts w:ascii="Times New Roman" w:hAnsi="Times New Roman" w:cs="Times New Roman"/>
          <w:sz w:val="24"/>
          <w:szCs w:val="24"/>
        </w:rPr>
        <w:t xml:space="preserve"> = &lt;</w:t>
      </w:r>
      <w:r w:rsidR="00523265"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5F7EF0" w:rsidRPr="009F0DFD">
        <w:rPr>
          <w:rFonts w:ascii="Times New Roman" w:hAnsi="Times New Roman" w:cs="Times New Roman"/>
          <w:sz w:val="24"/>
          <w:szCs w:val="24"/>
        </w:rPr>
        <w:t>140mm; (ii) Female S</w:t>
      </w:r>
      <w:r w:rsidR="005F7EF0" w:rsidRPr="003D75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7EF0" w:rsidRPr="003D75D1">
        <w:rPr>
          <w:rFonts w:ascii="Times New Roman" w:hAnsi="Times New Roman" w:cs="Times New Roman"/>
          <w:sz w:val="24"/>
          <w:szCs w:val="24"/>
        </w:rPr>
        <w:t xml:space="preserve"> = 140-180mm; (iii) Female S</w:t>
      </w:r>
      <w:r w:rsidR="005F7EF0" w:rsidRPr="003D75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F7EF0" w:rsidRPr="003D75D1">
        <w:rPr>
          <w:rFonts w:ascii="Times New Roman" w:hAnsi="Times New Roman" w:cs="Times New Roman"/>
          <w:sz w:val="24"/>
          <w:szCs w:val="24"/>
        </w:rPr>
        <w:t xml:space="preserve"> = &gt; 180-220mm; (iv) Female S</w:t>
      </w:r>
      <w:r w:rsidR="005F7EF0" w:rsidRPr="003D75D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F7EF0" w:rsidRPr="003D75D1">
        <w:rPr>
          <w:rFonts w:ascii="Times New Roman" w:hAnsi="Times New Roman" w:cs="Times New Roman"/>
          <w:sz w:val="24"/>
          <w:szCs w:val="24"/>
        </w:rPr>
        <w:t xml:space="preserve"> = &gt; 220mm; (v) Male S</w:t>
      </w:r>
      <w:r w:rsidR="005F7EF0" w:rsidRPr="003D75D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F7EF0" w:rsidRPr="003D75D1">
        <w:rPr>
          <w:rFonts w:ascii="Times New Roman" w:hAnsi="Times New Roman" w:cs="Times New Roman"/>
          <w:sz w:val="24"/>
          <w:szCs w:val="24"/>
        </w:rPr>
        <w:t xml:space="preserve"> &lt; 140mm; (vi) Male S</w:t>
      </w:r>
      <w:r w:rsidR="005F7EF0" w:rsidRPr="003D75D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574174" w:rsidRPr="003D75D1">
        <w:rPr>
          <w:rFonts w:ascii="Times New Roman" w:hAnsi="Times New Roman" w:cs="Times New Roman"/>
          <w:sz w:val="24"/>
          <w:szCs w:val="24"/>
        </w:rPr>
        <w:t xml:space="preserve"> &gt; 140mm </w:t>
      </w:r>
      <w:r w:rsidR="00574174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3D75D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&lt;EndNote&gt;&lt;Cite&gt;&lt;Author&gt;Fordham&lt;/Author&gt;&lt;Year&gt;2008&lt;/Year&gt;&lt;RecNum&gt;684&lt;/RecNum&gt;&lt;DisplayText&gt;[4]&lt;/DisplayText&gt;&lt;record&gt;&lt;rec-number&gt;684&lt;/rec-number&gt;&lt;foreign-keys&gt;&lt;key app="EN" db-id="0vxeeee5xsvzwnezvxyxfsvhef922zf2ftvs"&gt;684&lt;/key&gt;&lt;/foreign-keys&gt;&lt;ref-type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B.W.&lt;/author&gt;&lt;/authors&gt;&lt;/contributors&gt;&lt;titles&gt;&lt;title&gt;Indigenous harvest, exotic pig predation and local persistence of a long-lived vertebrate: managing a tropical freshwater turtle for sustainability and conservation&lt;/title&gt;&lt;secondary-title&gt;Journal of Applied Ecology&lt;/secondary-title&gt;&lt;/titles&gt;&lt;periodical&gt;&lt;full-title&gt;Journal of Applied Ecology&lt;/full-title&gt;&lt;/periodical&gt;&lt;pages&gt;52-62&lt;/pages&gt;&lt;volume&gt;45&lt;/volume&gt;&lt;dates&gt;&lt;year&gt;2008&lt;/year&gt;&lt;/dates&gt;&lt;urls&gt;&lt;/urls&gt;&lt;/record&gt;&lt;/Cite&gt;&lt;/EndNote&gt;</w:instrText>
      </w:r>
      <w:r w:rsidR="00574174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3D75D1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" w:tooltip="Fordham, 2008 #68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4</w:t>
        </w:r>
      </w:hyperlink>
      <w:r w:rsidR="003D75D1">
        <w:rPr>
          <w:rFonts w:ascii="Times New Roman" w:hAnsi="Times New Roman" w:cs="Times New Roman"/>
          <w:noProof/>
          <w:sz w:val="24"/>
          <w:szCs w:val="24"/>
        </w:rPr>
        <w:t>]</w:t>
      </w:r>
      <w:r w:rsidR="00574174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574174" w:rsidRPr="009F0DFD">
        <w:rPr>
          <w:rFonts w:ascii="Times New Roman" w:hAnsi="Times New Roman" w:cs="Times New Roman"/>
          <w:sz w:val="24"/>
          <w:szCs w:val="24"/>
        </w:rPr>
        <w:t xml:space="preserve">. </w:t>
      </w:r>
      <w:r w:rsidR="00CD592A" w:rsidRPr="009F0DFD">
        <w:rPr>
          <w:rFonts w:ascii="Times New Roman" w:hAnsi="Times New Roman" w:cs="Times New Roman"/>
          <w:sz w:val="24"/>
          <w:szCs w:val="24"/>
        </w:rPr>
        <w:t>Previously, F</w:t>
      </w:r>
      <w:r w:rsidR="00523265" w:rsidRPr="009F0DFD">
        <w:rPr>
          <w:rFonts w:ascii="Times New Roman" w:hAnsi="Times New Roman" w:cs="Times New Roman"/>
          <w:sz w:val="24"/>
          <w:szCs w:val="24"/>
        </w:rPr>
        <w:t xml:space="preserve">ordham </w:t>
      </w:r>
      <w:r w:rsidR="00523265" w:rsidRPr="009F0DFD">
        <w:rPr>
          <w:rFonts w:ascii="Times New Roman" w:hAnsi="Times New Roman" w:cs="Times New Roman"/>
          <w:i/>
          <w:sz w:val="24"/>
          <w:szCs w:val="24"/>
        </w:rPr>
        <w:t>et al.</w:t>
      </w:r>
      <w:r w:rsidR="00523265"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3D75D1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3D75D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&lt;EndNote&gt;&lt;Cite&gt;&lt;Author&gt;Fordham&lt;/Author&gt;&lt;Year&gt;2008&lt;/Year&gt;&lt;RecNum&gt;684&lt;/RecNum&gt;&lt;DisplayText&gt;[4]&lt;/DisplayText&gt;&lt;record&gt;&lt;rec-number&gt;684&lt;/rec-number&gt;&lt;foreign-keys&gt;&lt;key app="EN" db-id="0vxeeee5xsvzwnezvxyxfsvhef922zf2ftvs"&gt;684&lt;/key&gt;&lt;/foreign-keys&gt;&lt;ref-type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B.W.&lt;/author&gt;&lt;/authors&gt;&lt;/contributors&gt;&lt;titles&gt;&lt;title&gt;Indigenous harvest, exotic pig predation and local persistence of a long-lived vertebrate: managing a tropical freshwater turtle for sustainability and conservation&lt;/title&gt;&lt;secondary-title&gt;Journal of Applied Ecology&lt;/secondary-title&gt;&lt;/titles&gt;&lt;periodical&gt;&lt;full-title&gt;Journal of Applied Ecology&lt;/full-title&gt;&lt;/periodical&gt;&lt;pages&gt;52-62&lt;/pages&gt;&lt;volume&gt;45&lt;/volume&gt;&lt;dates&gt;&lt;year&gt;2008&lt;/year&gt;&lt;/dates&gt;&lt;urls&gt;&lt;/urls&gt;&lt;/record&gt;&lt;/Cite&gt;&lt;/EndNote&gt;</w:instrText>
      </w:r>
      <w:r w:rsidR="003D75D1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3D75D1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" w:tooltip="Fordham, 2008 #68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4</w:t>
        </w:r>
      </w:hyperlink>
      <w:r w:rsidR="003D75D1">
        <w:rPr>
          <w:rFonts w:ascii="Times New Roman" w:hAnsi="Times New Roman" w:cs="Times New Roman"/>
          <w:noProof/>
          <w:sz w:val="24"/>
          <w:szCs w:val="24"/>
        </w:rPr>
        <w:t>]</w:t>
      </w:r>
      <w:r w:rsidR="003D75D1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3D75D1" w:rsidRPr="009F0DFD" w:rsidDel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574174" w:rsidRPr="009F0DFD">
        <w:rPr>
          <w:rFonts w:ascii="Times New Roman" w:hAnsi="Times New Roman" w:cs="Times New Roman"/>
          <w:sz w:val="24"/>
          <w:szCs w:val="24"/>
        </w:rPr>
        <w:t xml:space="preserve">constructed </w:t>
      </w:r>
      <w:r w:rsidR="00D57E46" w:rsidRPr="003D75D1">
        <w:rPr>
          <w:rFonts w:ascii="Times New Roman" w:hAnsi="Times New Roman" w:cs="Times New Roman"/>
          <w:sz w:val="24"/>
          <w:szCs w:val="24"/>
        </w:rPr>
        <w:t xml:space="preserve">three </w:t>
      </w:r>
      <w:r w:rsidR="00D57E46" w:rsidRPr="003D75D1">
        <w:rPr>
          <w:rFonts w:ascii="Times New Roman" w:hAnsi="Times New Roman" w:cs="Times New Roman"/>
          <w:sz w:val="24"/>
          <w:szCs w:val="24"/>
        </w:rPr>
        <w:lastRenderedPageBreak/>
        <w:t xml:space="preserve">baseline </w:t>
      </w:r>
      <w:r w:rsidR="00574174" w:rsidRPr="003D75D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574174" w:rsidRPr="003D75D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574174" w:rsidRPr="003D75D1">
        <w:rPr>
          <w:rFonts w:ascii="Times New Roman" w:hAnsi="Times New Roman" w:cs="Times New Roman"/>
          <w:sz w:val="24"/>
          <w:szCs w:val="24"/>
        </w:rPr>
        <w:t xml:space="preserve"> stage matrices </w:t>
      </w:r>
      <w:r w:rsidR="00D57E46" w:rsidRPr="003D75D1">
        <w:rPr>
          <w:rFonts w:ascii="Times New Roman" w:hAnsi="Times New Roman" w:cs="Times New Roman"/>
          <w:sz w:val="24"/>
          <w:szCs w:val="24"/>
        </w:rPr>
        <w:t>describing vital rates as a function of drying</w:t>
      </w:r>
      <w:r w:rsidR="00574174" w:rsidRPr="003D75D1">
        <w:rPr>
          <w:rFonts w:ascii="Times New Roman" w:hAnsi="Times New Roman" w:cs="Times New Roman"/>
          <w:sz w:val="24"/>
          <w:szCs w:val="24"/>
        </w:rPr>
        <w:t xml:space="preserve">, the density of </w:t>
      </w:r>
      <w:r w:rsidR="00574174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574174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574174" w:rsidRPr="003D75D1">
        <w:rPr>
          <w:rFonts w:ascii="Times New Roman" w:hAnsi="Times New Roman" w:cs="Times New Roman"/>
          <w:sz w:val="24"/>
          <w:szCs w:val="24"/>
        </w:rPr>
        <w:t xml:space="preserve"> and the level of pig predation</w:t>
      </w:r>
      <w:r w:rsidR="00D57E46" w:rsidRPr="003D75D1">
        <w:rPr>
          <w:rFonts w:ascii="Times New Roman" w:hAnsi="Times New Roman" w:cs="Times New Roman"/>
          <w:sz w:val="24"/>
          <w:szCs w:val="24"/>
        </w:rPr>
        <w:t xml:space="preserve">. Each waterhole (with </w:t>
      </w:r>
      <w:r w:rsidR="00D57E46" w:rsidRPr="003D75D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D57E46" w:rsidRPr="003D75D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D57E46" w:rsidRPr="003D75D1">
        <w:rPr>
          <w:rFonts w:ascii="Times New Roman" w:hAnsi="Times New Roman" w:cs="Times New Roman"/>
          <w:sz w:val="24"/>
          <w:szCs w:val="24"/>
        </w:rPr>
        <w:t xml:space="preserve"> abundance &gt; 0)</w:t>
      </w:r>
      <w:r w:rsidR="005F7EF0" w:rsidRPr="003D75D1">
        <w:rPr>
          <w:rFonts w:ascii="Times New Roman" w:hAnsi="Times New Roman" w:cs="Times New Roman"/>
          <w:sz w:val="24"/>
          <w:szCs w:val="24"/>
        </w:rPr>
        <w:t xml:space="preserve"> was </w:t>
      </w:r>
      <w:r w:rsidR="00093591">
        <w:rPr>
          <w:rFonts w:ascii="Times New Roman" w:hAnsi="Times New Roman" w:cs="Times New Roman"/>
          <w:sz w:val="24"/>
          <w:szCs w:val="24"/>
        </w:rPr>
        <w:t>assigned</w:t>
      </w:r>
      <w:r w:rsidR="005F7EF0" w:rsidRP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CD592A" w:rsidRPr="003D75D1">
        <w:rPr>
          <w:rFonts w:ascii="Times New Roman" w:hAnsi="Times New Roman" w:cs="Times New Roman"/>
          <w:sz w:val="24"/>
          <w:szCs w:val="24"/>
        </w:rPr>
        <w:t>one of these</w:t>
      </w:r>
      <w:r w:rsidR="001A154F" w:rsidRPr="003D75D1">
        <w:rPr>
          <w:rFonts w:ascii="Times New Roman" w:hAnsi="Times New Roman" w:cs="Times New Roman"/>
          <w:sz w:val="24"/>
          <w:szCs w:val="24"/>
        </w:rPr>
        <w:t xml:space="preserve"> baseline stage matri</w:t>
      </w:r>
      <w:r w:rsidR="00CD592A" w:rsidRPr="003D75D1">
        <w:rPr>
          <w:rFonts w:ascii="Times New Roman" w:hAnsi="Times New Roman" w:cs="Times New Roman"/>
          <w:sz w:val="24"/>
          <w:szCs w:val="24"/>
        </w:rPr>
        <w:t>ces</w:t>
      </w:r>
      <w:r w:rsidR="001A154F" w:rsidRPr="003D75D1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1A154F" w:rsidRPr="003D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A154F" w:rsidRPr="003D75D1">
        <w:rPr>
          <w:rFonts w:ascii="Times New Roman" w:hAnsi="Times New Roman" w:cs="Times New Roman"/>
          <w:sz w:val="24"/>
          <w:szCs w:val="24"/>
        </w:rPr>
        <w:t xml:space="preserve">) rarely drying waterholes = matrix 1; (ii) frequently drying waterholes with </w:t>
      </w:r>
      <w:r w:rsidR="001A154F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1A154F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1A154F" w:rsidRPr="003D75D1">
        <w:rPr>
          <w:rFonts w:ascii="Times New Roman" w:hAnsi="Times New Roman" w:cs="Times New Roman"/>
          <w:sz w:val="24"/>
          <w:szCs w:val="24"/>
        </w:rPr>
        <w:t xml:space="preserve"> = matrix 2; (iii) frequently drying waterholes with no </w:t>
      </w:r>
      <w:r w:rsidR="001A154F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1A154F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1A154F" w:rsidRPr="003D75D1">
        <w:rPr>
          <w:rFonts w:ascii="Times New Roman" w:hAnsi="Times New Roman" w:cs="Times New Roman"/>
          <w:sz w:val="24"/>
          <w:szCs w:val="24"/>
        </w:rPr>
        <w:t xml:space="preserve"> = matrix 1; and </w:t>
      </w:r>
      <w:proofErr w:type="gramStart"/>
      <w:r w:rsidR="001A154F" w:rsidRPr="003D75D1">
        <w:rPr>
          <w:rFonts w:ascii="Times New Roman" w:hAnsi="Times New Roman" w:cs="Times New Roman"/>
          <w:sz w:val="24"/>
          <w:szCs w:val="24"/>
        </w:rPr>
        <w:t>(iv)</w:t>
      </w:r>
      <w:r w:rsid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1A154F" w:rsidRPr="003D75D1">
        <w:rPr>
          <w:rFonts w:ascii="Times New Roman" w:hAnsi="Times New Roman" w:cs="Times New Roman"/>
          <w:sz w:val="24"/>
          <w:szCs w:val="24"/>
        </w:rPr>
        <w:t>permanent</w:t>
      </w:r>
      <w:proofErr w:type="gramEnd"/>
      <w:r w:rsidR="001A154F" w:rsidRPr="003D75D1">
        <w:rPr>
          <w:rFonts w:ascii="Times New Roman" w:hAnsi="Times New Roman" w:cs="Times New Roman"/>
          <w:sz w:val="24"/>
          <w:szCs w:val="24"/>
        </w:rPr>
        <w:t xml:space="preserve"> waterholes = m</w:t>
      </w:r>
      <w:r w:rsidR="001A154F" w:rsidRPr="000A2B0C">
        <w:rPr>
          <w:rFonts w:ascii="Times New Roman" w:hAnsi="Times New Roman" w:cs="Times New Roman"/>
          <w:sz w:val="24"/>
          <w:szCs w:val="24"/>
        </w:rPr>
        <w:t>atrix 3</w:t>
      </w:r>
      <w:r w:rsidR="002C0374" w:rsidRPr="000A2B0C">
        <w:rPr>
          <w:rFonts w:ascii="Times New Roman" w:hAnsi="Times New Roman" w:cs="Times New Roman"/>
          <w:sz w:val="24"/>
          <w:szCs w:val="24"/>
        </w:rPr>
        <w:t xml:space="preserve"> (online Appendix</w:t>
      </w:r>
      <w:r w:rsidR="000A2B0C" w:rsidRPr="000A2B0C">
        <w:rPr>
          <w:rFonts w:ascii="Times New Roman" w:hAnsi="Times New Roman" w:cs="Times New Roman"/>
          <w:sz w:val="24"/>
          <w:szCs w:val="24"/>
        </w:rPr>
        <w:t xml:space="preserve"> S</w:t>
      </w:r>
      <w:r w:rsidR="003A4050">
        <w:rPr>
          <w:rFonts w:ascii="Times New Roman" w:hAnsi="Times New Roman" w:cs="Times New Roman"/>
          <w:sz w:val="24"/>
          <w:szCs w:val="24"/>
        </w:rPr>
        <w:t>3</w:t>
      </w:r>
      <w:r w:rsidR="002C0374" w:rsidRPr="000A2B0C">
        <w:rPr>
          <w:rFonts w:ascii="Times New Roman" w:hAnsi="Times New Roman" w:cs="Times New Roman"/>
          <w:sz w:val="24"/>
          <w:szCs w:val="24"/>
        </w:rPr>
        <w:t>)</w:t>
      </w:r>
      <w:r w:rsidR="001A154F" w:rsidRPr="000A2B0C">
        <w:rPr>
          <w:rFonts w:ascii="Times New Roman" w:hAnsi="Times New Roman" w:cs="Times New Roman"/>
          <w:sz w:val="24"/>
          <w:szCs w:val="24"/>
        </w:rPr>
        <w:t>.</w:t>
      </w:r>
      <w:r w:rsidR="00D73B94" w:rsidRPr="000A2B0C">
        <w:rPr>
          <w:rFonts w:ascii="Times New Roman" w:hAnsi="Times New Roman" w:cs="Times New Roman"/>
          <w:sz w:val="24"/>
          <w:szCs w:val="24"/>
        </w:rPr>
        <w:t xml:space="preserve"> </w:t>
      </w:r>
      <w:r w:rsidR="00114142" w:rsidRPr="00F41414">
        <w:rPr>
          <w:rFonts w:ascii="Times New Roman" w:hAnsi="Times New Roman" w:cs="Times New Roman"/>
          <w:sz w:val="24"/>
          <w:szCs w:val="24"/>
        </w:rPr>
        <w:t xml:space="preserve"> </w:t>
      </w:r>
      <w:r w:rsidR="00114142" w:rsidRPr="003D75D1">
        <w:rPr>
          <w:rFonts w:ascii="Times New Roman" w:hAnsi="Times New Roman" w:cs="Times New Roman"/>
          <w:sz w:val="24"/>
          <w:szCs w:val="24"/>
        </w:rPr>
        <w:t>Frequently</w:t>
      </w:r>
      <w:r w:rsidR="00114142" w:rsidRPr="009F0DFD">
        <w:rPr>
          <w:rFonts w:ascii="Times New Roman" w:hAnsi="Times New Roman" w:cs="Times New Roman"/>
          <w:sz w:val="24"/>
          <w:szCs w:val="24"/>
        </w:rPr>
        <w:t xml:space="preserve"> drying waterholes with </w:t>
      </w:r>
      <w:r w:rsidR="00114142" w:rsidRPr="009F0DFD">
        <w:rPr>
          <w:rFonts w:ascii="Times New Roman" w:hAnsi="Times New Roman" w:cs="Times New Roman"/>
          <w:i/>
          <w:sz w:val="24"/>
          <w:szCs w:val="24"/>
        </w:rPr>
        <w:t>E</w:t>
      </w:r>
      <w:r w:rsidR="00114142" w:rsidRPr="003D75D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114142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6F35DA" w:rsidRPr="00F41414">
        <w:rPr>
          <w:rFonts w:ascii="Times New Roman" w:hAnsi="Times New Roman" w:cs="Times New Roman"/>
          <w:sz w:val="24"/>
          <w:szCs w:val="24"/>
        </w:rPr>
        <w:t xml:space="preserve"> and high</w:t>
      </w:r>
      <w:r w:rsidR="00114142" w:rsidRPr="00F41414">
        <w:rPr>
          <w:rFonts w:ascii="Times New Roman" w:hAnsi="Times New Roman" w:cs="Times New Roman"/>
          <w:sz w:val="24"/>
          <w:szCs w:val="24"/>
        </w:rPr>
        <w:t xml:space="preserve"> pig rooting occurring in &lt; 50 % years </w:t>
      </w:r>
      <w:r w:rsidR="00A63E42" w:rsidRPr="00F41414">
        <w:rPr>
          <w:rFonts w:ascii="Times New Roman" w:hAnsi="Times New Roman" w:cs="Times New Roman"/>
          <w:sz w:val="24"/>
          <w:szCs w:val="24"/>
        </w:rPr>
        <w:t xml:space="preserve">(because they are closely located to human settlements) </w:t>
      </w:r>
      <w:r w:rsidR="00114142" w:rsidRPr="00F41414">
        <w:rPr>
          <w:rFonts w:ascii="Times New Roman" w:hAnsi="Times New Roman" w:cs="Times New Roman"/>
          <w:sz w:val="24"/>
          <w:szCs w:val="24"/>
        </w:rPr>
        <w:t xml:space="preserve">were </w:t>
      </w:r>
      <w:r w:rsidR="006F35DA" w:rsidRPr="00F41414">
        <w:rPr>
          <w:rFonts w:ascii="Times New Roman" w:hAnsi="Times New Roman" w:cs="Times New Roman"/>
          <w:sz w:val="24"/>
          <w:szCs w:val="24"/>
        </w:rPr>
        <w:t xml:space="preserve">assigned </w:t>
      </w:r>
      <w:r w:rsidR="00114142" w:rsidRPr="00F41414">
        <w:rPr>
          <w:rFonts w:ascii="Times New Roman" w:hAnsi="Times New Roman" w:cs="Times New Roman"/>
          <w:sz w:val="24"/>
          <w:szCs w:val="24"/>
        </w:rPr>
        <w:t xml:space="preserve">matrix 1. </w:t>
      </w:r>
    </w:p>
    <w:p w:rsidR="004F79F7" w:rsidRPr="003D75D1" w:rsidRDefault="00632172" w:rsidP="00D41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DFD">
        <w:rPr>
          <w:rFonts w:ascii="Times New Roman" w:hAnsi="Times New Roman" w:cs="Times New Roman"/>
          <w:sz w:val="24"/>
          <w:szCs w:val="24"/>
        </w:rPr>
        <w:t xml:space="preserve">In years of high rainfall, frequently drying waterholes do not dry </w:t>
      </w:r>
      <w:r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&lt;EndNote&gt;&lt;Cite&gt;&lt;Author&gt;Fordham&lt;/Author&gt;&lt;Year&gt;2007&lt;/Year&gt;&lt;RecNum&gt;681&lt;/RecNum&gt;&lt;DisplayText&gt;[3]&lt;/DisplayText&gt;&lt;record&gt;&lt;rec-number&gt;681&lt;/rec-number&gt;&lt;foreign-keys&gt;&lt;key app="EN" db-id="0vxeeee5xsvzwnezvxyxfsvhef922zf2ftvs"&gt;681&lt;/key&gt;&lt;/foreign-keys&gt;&lt;ref-type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B.W.&lt;/author&gt;&lt;/authors&gt;&lt;/contributors&gt;&lt;titles&gt;&lt;title&gt;Demographic response of snake-necked turtles correlates with indigenous harvest and feral pig predation in tropical northern Australia&lt;/title&gt;&lt;secondary-title&gt;Journal of Animal Ecology&lt;/secondary-title&gt;&lt;/titles&gt;&lt;periodical&gt;&lt;full-title&gt;Journal of Animal Ecology&lt;/full-title&gt;&lt;abbr-1&gt;J. Anim. Ecol.&lt;/abbr-1&gt;&lt;/periodical&gt;&lt;pages&gt;1231-1243&lt;/pages&gt;&lt;volume&gt;76&lt;/volume&gt;&lt;dates&gt;&lt;year&gt;2007&lt;/year&gt;&lt;/dates&gt;&lt;urls&gt;&lt;/urls&gt;&lt;/record&gt;&lt;/Cite&gt;&lt;/EndNote&gt;</w:instrText>
      </w:r>
      <w:r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" w:tooltip="Fordham, 2007 #68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Pr="009F0DFD">
        <w:rPr>
          <w:rFonts w:ascii="Times New Roman" w:hAnsi="Times New Roman" w:cs="Times New Roman"/>
          <w:sz w:val="24"/>
          <w:szCs w:val="24"/>
        </w:rPr>
        <w:t xml:space="preserve">. This was simulated using the catastrophe function of RAMAS, whereby drying frequency was used to determine the probability of a wet year </w:t>
      </w:r>
      <w:r w:rsidR="003D75D1">
        <w:rPr>
          <w:rFonts w:ascii="Times New Roman" w:hAnsi="Times New Roman" w:cs="Times New Roman"/>
          <w:sz w:val="24"/>
          <w:szCs w:val="24"/>
        </w:rPr>
        <w:t xml:space="preserve">(based on </w:t>
      </w:r>
      <w:r w:rsidR="003D75D1" w:rsidRPr="003D75D1">
        <w:rPr>
          <w:rFonts w:ascii="Times New Roman" w:hAnsi="Times New Roman" w:cs="Times New Roman"/>
          <w:sz w:val="24"/>
          <w:szCs w:val="24"/>
        </w:rPr>
        <w:t>Fordham</w:t>
      </w:r>
      <w:r w:rsidR="003D75D1" w:rsidRPr="00F41414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="003D75D1">
        <w:rPr>
          <w:rFonts w:ascii="Times New Roman" w:hAnsi="Times New Roman" w:cs="Times New Roman"/>
          <w:sz w:val="24"/>
          <w:szCs w:val="24"/>
        </w:rPr>
        <w:t xml:space="preserve"> </w:t>
      </w:r>
      <w:r w:rsidR="00EA3370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3D75D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&lt;EndNote&gt;&lt;Cite&gt;&lt;Author&gt;Fordham&lt;/Author&gt;&lt;Year&gt;2008&lt;/Year&gt;&lt;RecNum&gt;684&lt;/RecNum&gt;&lt;DisplayText&gt;[4]&lt;/DisplayText&gt;&lt;record&gt;&lt;rec-number&gt;684&lt;/rec-number&gt;&lt;foreign-keys&gt;&lt;key app="EN" db-id="0vxeeee5xsvzwnezvxyxfsvhef922zf2ftvs"&gt;684&lt;/key&gt;&lt;/foreign-keys&gt;&lt;ref-type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B.W.&lt;/author&gt;&lt;/authors&gt;&lt;/contributors&gt;&lt;titles&gt;&lt;title&gt;Indigenous harvest, exotic pig predation and local persistence of a long-lived vertebrate: managing a tropical freshwater turtle for sustainability and conservation&lt;/title&gt;&lt;secondary-title&gt;Journal of Applied Ecology&lt;/secondary-title&gt;&lt;/titles&gt;&lt;periodical&gt;&lt;full-title&gt;Journal of Applied Ecology&lt;/full-title&gt;&lt;/periodical&gt;&lt;pages&gt;52-62&lt;/pages&gt;&lt;volume&gt;45&lt;/volume&gt;&lt;dates&gt;&lt;year&gt;2008&lt;/year&gt;&lt;/dates&gt;&lt;urls&gt;&lt;/urls&gt;&lt;/record&gt;&lt;/Cite&gt;&lt;/EndNote&gt;</w:instrText>
      </w:r>
      <w:r w:rsidR="00EA3370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3D75D1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" w:tooltip="Fordham, 2008 #68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4</w:t>
        </w:r>
      </w:hyperlink>
      <w:r w:rsidR="003D75D1">
        <w:rPr>
          <w:rFonts w:ascii="Times New Roman" w:hAnsi="Times New Roman" w:cs="Times New Roman"/>
          <w:noProof/>
          <w:sz w:val="24"/>
          <w:szCs w:val="24"/>
        </w:rPr>
        <w:t>]</w:t>
      </w:r>
      <w:r w:rsidR="00EA3370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3D75D1">
        <w:rPr>
          <w:rFonts w:ascii="Times New Roman" w:hAnsi="Times New Roman" w:cs="Times New Roman"/>
          <w:sz w:val="24"/>
          <w:szCs w:val="24"/>
        </w:rPr>
        <w:t>)</w:t>
      </w:r>
      <w:r w:rsidR="00EA3370"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Pr="009F0DFD">
        <w:rPr>
          <w:rFonts w:ascii="Times New Roman" w:hAnsi="Times New Roman" w:cs="Times New Roman"/>
          <w:sz w:val="24"/>
          <w:szCs w:val="24"/>
        </w:rPr>
        <w:t xml:space="preserve">and a local multiplier was used to account for the positive effect </w:t>
      </w:r>
      <w:r w:rsidR="00767A63" w:rsidRPr="003D75D1">
        <w:rPr>
          <w:rFonts w:ascii="Times New Roman" w:hAnsi="Times New Roman" w:cs="Times New Roman"/>
          <w:sz w:val="24"/>
          <w:szCs w:val="24"/>
        </w:rPr>
        <w:t>not drying in a given year can have on abundance. H</w:t>
      </w:r>
      <w:r w:rsidR="002C0374" w:rsidRPr="003D75D1">
        <w:rPr>
          <w:rFonts w:ascii="Times New Roman" w:hAnsi="Times New Roman" w:cs="Times New Roman"/>
          <w:sz w:val="24"/>
          <w:szCs w:val="24"/>
        </w:rPr>
        <w:t>arvesting</w:t>
      </w:r>
      <w:r w:rsidR="00767A63" w:rsidRPr="003D75D1">
        <w:rPr>
          <w:rFonts w:ascii="Times New Roman" w:hAnsi="Times New Roman" w:cs="Times New Roman"/>
          <w:sz w:val="24"/>
          <w:szCs w:val="24"/>
        </w:rPr>
        <w:t xml:space="preserve"> of </w:t>
      </w:r>
      <w:r w:rsidR="00767A63" w:rsidRPr="003D75D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767A63" w:rsidRPr="003D75D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767A63" w:rsidRPr="003D75D1">
        <w:rPr>
          <w:rFonts w:ascii="Times New Roman" w:hAnsi="Times New Roman" w:cs="Times New Roman"/>
          <w:sz w:val="24"/>
          <w:szCs w:val="24"/>
        </w:rPr>
        <w:t xml:space="preserve"> for indigenous consumption occurs in dry years at waterholes with </w:t>
      </w:r>
      <w:r w:rsidR="00767A63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767A63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767A63" w:rsidRPr="003D75D1">
        <w:rPr>
          <w:rFonts w:ascii="Times New Roman" w:hAnsi="Times New Roman" w:cs="Times New Roman"/>
          <w:sz w:val="24"/>
          <w:szCs w:val="24"/>
        </w:rPr>
        <w:t xml:space="preserve"> that are close to outstations </w:t>
      </w:r>
      <w:r w:rsidR="003932A9" w:rsidRPr="003D75D1">
        <w:rPr>
          <w:rFonts w:ascii="Times New Roman" w:hAnsi="Times New Roman" w:cs="Times New Roman"/>
          <w:sz w:val="24"/>
          <w:szCs w:val="24"/>
        </w:rPr>
        <w:t>(&lt; 15</w:t>
      </w:r>
      <w:r w:rsidR="00A23616">
        <w:rPr>
          <w:rFonts w:ascii="Times New Roman" w:hAnsi="Times New Roman" w:cs="Times New Roman"/>
          <w:sz w:val="24"/>
          <w:szCs w:val="24"/>
        </w:rPr>
        <w:t xml:space="preserve"> </w:t>
      </w:r>
      <w:r w:rsidR="003932A9" w:rsidRPr="003D75D1">
        <w:rPr>
          <w:rFonts w:ascii="Times New Roman" w:hAnsi="Times New Roman" w:cs="Times New Roman"/>
          <w:sz w:val="24"/>
          <w:szCs w:val="24"/>
        </w:rPr>
        <w:t xml:space="preserve">km away) </w:t>
      </w:r>
      <w:r w:rsidR="00767A63" w:rsidRPr="003D75D1">
        <w:rPr>
          <w:rFonts w:ascii="Times New Roman" w:hAnsi="Times New Roman" w:cs="Times New Roman"/>
          <w:sz w:val="24"/>
          <w:szCs w:val="24"/>
        </w:rPr>
        <w:t>and where pig abundance is low.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="00767A63" w:rsidRPr="003D75D1">
        <w:rPr>
          <w:rFonts w:ascii="Times New Roman" w:hAnsi="Times New Roman" w:cs="Times New Roman"/>
          <w:sz w:val="24"/>
          <w:szCs w:val="24"/>
        </w:rPr>
        <w:t xml:space="preserve"> We simul</w:t>
      </w:r>
      <w:r w:rsidR="003932A9" w:rsidRPr="003D75D1">
        <w:rPr>
          <w:rFonts w:ascii="Times New Roman" w:hAnsi="Times New Roman" w:cs="Times New Roman"/>
          <w:sz w:val="24"/>
          <w:szCs w:val="24"/>
        </w:rPr>
        <w:t>ated harvesting using a second c</w:t>
      </w:r>
      <w:r w:rsidR="00767A63" w:rsidRPr="003D75D1">
        <w:rPr>
          <w:rFonts w:ascii="Times New Roman" w:hAnsi="Times New Roman" w:cs="Times New Roman"/>
          <w:sz w:val="24"/>
          <w:szCs w:val="24"/>
        </w:rPr>
        <w:t>atastrophe</w:t>
      </w:r>
      <w:r w:rsidR="003932A9" w:rsidRPr="003D75D1">
        <w:rPr>
          <w:rFonts w:ascii="Times New Roman" w:hAnsi="Times New Roman" w:cs="Times New Roman"/>
          <w:sz w:val="24"/>
          <w:szCs w:val="24"/>
        </w:rPr>
        <w:t xml:space="preserve"> function</w:t>
      </w:r>
      <w:r w:rsidR="00767A63" w:rsidRPr="003D75D1">
        <w:rPr>
          <w:rFonts w:ascii="Times New Roman" w:hAnsi="Times New Roman" w:cs="Times New Roman"/>
          <w:sz w:val="24"/>
          <w:szCs w:val="24"/>
        </w:rPr>
        <w:t xml:space="preserve">, whereby the local probability of a harvest event was defined by the probability of waterhole drying multiplied by the probability that the waterhole will be harvested </w:t>
      </w:r>
      <w:r w:rsidR="003932A9" w:rsidRPr="003D75D1">
        <w:rPr>
          <w:rFonts w:ascii="Times New Roman" w:hAnsi="Times New Roman" w:cs="Times New Roman"/>
          <w:sz w:val="24"/>
          <w:szCs w:val="24"/>
        </w:rPr>
        <w:t>(i.e., based on</w:t>
      </w:r>
      <w:r w:rsidR="00767A63" w:rsidRPr="003D75D1">
        <w:rPr>
          <w:rFonts w:ascii="Times New Roman" w:hAnsi="Times New Roman" w:cs="Times New Roman"/>
          <w:sz w:val="24"/>
          <w:szCs w:val="24"/>
        </w:rPr>
        <w:t xml:space="preserve"> distance from the nearest outstation</w:t>
      </w:r>
      <w:r w:rsidR="003932A9" w:rsidRPr="003D75D1">
        <w:rPr>
          <w:rFonts w:ascii="Times New Roman" w:hAnsi="Times New Roman" w:cs="Times New Roman"/>
          <w:sz w:val="24"/>
          <w:szCs w:val="24"/>
        </w:rPr>
        <w:t>)</w:t>
      </w:r>
      <w:r w:rsidR="00767A63"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C44338" w:rsidRPr="003D75D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44338" w:rsidRPr="003D75D1">
        <w:rPr>
          <w:rFonts w:ascii="Times New Roman" w:hAnsi="Times New Roman" w:cs="Times New Roman"/>
          <w:sz w:val="24"/>
          <w:szCs w:val="24"/>
        </w:rPr>
        <w:t>savanna</w:t>
      </w:r>
      <w:proofErr w:type="spellEnd"/>
      <w:r w:rsidR="00C44338" w:rsidRPr="003D75D1">
        <w:rPr>
          <w:rFonts w:ascii="Times New Roman" w:hAnsi="Times New Roman" w:cs="Times New Roman"/>
          <w:sz w:val="24"/>
          <w:szCs w:val="24"/>
        </w:rPr>
        <w:t xml:space="preserve"> environments, we</w:t>
      </w:r>
      <w:r w:rsidR="002C0374" w:rsidRPr="003D75D1">
        <w:rPr>
          <w:rFonts w:ascii="Times New Roman" w:hAnsi="Times New Roman" w:cs="Times New Roman"/>
          <w:sz w:val="24"/>
          <w:szCs w:val="24"/>
        </w:rPr>
        <w:t xml:space="preserve"> constrained the probability of harvest </w:t>
      </w:r>
      <w:r w:rsidR="00C44338" w:rsidRPr="003D75D1">
        <w:rPr>
          <w:rFonts w:ascii="Times New Roman" w:hAnsi="Times New Roman" w:cs="Times New Roman"/>
          <w:sz w:val="24"/>
          <w:szCs w:val="24"/>
        </w:rPr>
        <w:t>to w</w:t>
      </w:r>
      <w:r w:rsidR="002C0374" w:rsidRPr="003D75D1">
        <w:rPr>
          <w:rFonts w:ascii="Times New Roman" w:hAnsi="Times New Roman" w:cs="Times New Roman"/>
          <w:sz w:val="24"/>
          <w:szCs w:val="24"/>
        </w:rPr>
        <w:t xml:space="preserve">aterholes with </w:t>
      </w:r>
      <w:r w:rsidR="00C44338" w:rsidRPr="003D75D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C44338" w:rsidRPr="003D75D1">
        <w:rPr>
          <w:rFonts w:ascii="Times New Roman" w:hAnsi="Times New Roman" w:cs="Times New Roman"/>
          <w:i/>
          <w:sz w:val="24"/>
          <w:szCs w:val="24"/>
        </w:rPr>
        <w:t>dulcis</w:t>
      </w:r>
      <w:proofErr w:type="spellEnd"/>
      <w:r w:rsidR="00C44338" w:rsidRPr="003D75D1">
        <w:rPr>
          <w:rFonts w:ascii="Times New Roman" w:hAnsi="Times New Roman" w:cs="Times New Roman"/>
          <w:sz w:val="24"/>
          <w:szCs w:val="24"/>
        </w:rPr>
        <w:t xml:space="preserve">, </w:t>
      </w:r>
      <w:r w:rsidR="002C0374" w:rsidRPr="003D75D1">
        <w:rPr>
          <w:rFonts w:ascii="Times New Roman" w:hAnsi="Times New Roman" w:cs="Times New Roman"/>
          <w:sz w:val="24"/>
          <w:szCs w:val="24"/>
        </w:rPr>
        <w:t xml:space="preserve">where pig abundance is </w:t>
      </w:r>
      <w:r w:rsidR="00C44338" w:rsidRPr="003D75D1">
        <w:rPr>
          <w:rFonts w:ascii="Times New Roman" w:hAnsi="Times New Roman" w:cs="Times New Roman"/>
          <w:sz w:val="24"/>
          <w:szCs w:val="24"/>
        </w:rPr>
        <w:t xml:space="preserve">predicted to be </w:t>
      </w:r>
      <w:r w:rsidR="003932A9" w:rsidRPr="003D75D1">
        <w:rPr>
          <w:rFonts w:ascii="Times New Roman" w:hAnsi="Times New Roman" w:cs="Times New Roman"/>
          <w:sz w:val="24"/>
          <w:szCs w:val="24"/>
        </w:rPr>
        <w:t>low</w:t>
      </w:r>
      <w:r w:rsidR="002C0374" w:rsidRPr="003D75D1">
        <w:rPr>
          <w:rFonts w:ascii="Times New Roman" w:hAnsi="Times New Roman" w:cs="Times New Roman"/>
          <w:sz w:val="24"/>
          <w:szCs w:val="24"/>
        </w:rPr>
        <w:t>. In these waterholes h</w:t>
      </w:r>
      <w:r w:rsidR="003932A9" w:rsidRPr="003D75D1">
        <w:rPr>
          <w:rFonts w:ascii="Times New Roman" w:hAnsi="Times New Roman" w:cs="Times New Roman"/>
          <w:sz w:val="24"/>
          <w:szCs w:val="24"/>
        </w:rPr>
        <w:t>arvest</w:t>
      </w:r>
      <w:r w:rsidR="002C0374" w:rsidRPr="003D75D1">
        <w:rPr>
          <w:rFonts w:ascii="Times New Roman" w:hAnsi="Times New Roman" w:cs="Times New Roman"/>
          <w:sz w:val="24"/>
          <w:szCs w:val="24"/>
        </w:rPr>
        <w:t xml:space="preserve"> cause</w:t>
      </w:r>
      <w:r w:rsidR="003932A9" w:rsidRPr="003D75D1">
        <w:rPr>
          <w:rFonts w:ascii="Times New Roman" w:hAnsi="Times New Roman" w:cs="Times New Roman"/>
          <w:sz w:val="24"/>
          <w:szCs w:val="24"/>
        </w:rPr>
        <w:t>d a 20% decline in</w:t>
      </w:r>
      <w:r w:rsidR="002C0374" w:rsidRPr="003D75D1">
        <w:rPr>
          <w:rFonts w:ascii="Times New Roman" w:hAnsi="Times New Roman" w:cs="Times New Roman"/>
          <w:sz w:val="24"/>
          <w:szCs w:val="24"/>
        </w:rPr>
        <w:t xml:space="preserve"> stage classes</w:t>
      </w:r>
      <w:r w:rsidR="003932A9" w:rsidRPr="003D75D1">
        <w:rPr>
          <w:rFonts w:ascii="Times New Roman" w:hAnsi="Times New Roman" w:cs="Times New Roman"/>
          <w:sz w:val="24"/>
          <w:szCs w:val="24"/>
        </w:rPr>
        <w:t xml:space="preserve"> &gt; 140 mm </w:t>
      </w:r>
      <w:r w:rsidR="003932A9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&lt;EndNote&gt;&lt;Cite&gt;&lt;Author&gt;Fordham&lt;/Author&gt;&lt;Year&gt;2008&lt;/Year&gt;&lt;RecNum&gt;684&lt;/RecNum&gt;&lt;DisplayText&gt;[4]&lt;/DisplayText&gt;&lt;record&gt;&lt;rec-number&gt;684&lt;/rec-number&gt;&lt;foreign-keys&gt;&lt;key app="EN" db-id="0vxeeee5xsvzwnezvxyxfsvhef922zf2ftvs"&gt;684&lt;/key&gt;&lt;/foreign-keys&gt;&lt;ref-type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B.W.&lt;/author&gt;&lt;/authors&gt;&lt;/contributors&gt;&lt;titles&gt;&lt;title&gt;Indigenous harvest, exotic pig predation and local persistence of a long-lived vertebrate: managing a tropical freshwater turtle for sustainability and conservation&lt;/title&gt;&lt;secondary-title&gt;Journal of Applied Ecology&lt;/secondary-title&gt;&lt;/titles&gt;&lt;periodical&gt;&lt;full-title&gt;Journal of Applied Ecology&lt;/full-title&gt;&lt;/periodical&gt;&lt;pages&gt;52-62&lt;/pages&gt;&lt;volume&gt;45&lt;/volume&gt;&lt;dates&gt;&lt;year&gt;2008&lt;/year&gt;&lt;/dates&gt;&lt;urls&gt;&lt;/urls&gt;&lt;/record&gt;&lt;/Cite&gt;&lt;/EndNote&gt;</w:instrText>
      </w:r>
      <w:r w:rsidR="003932A9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" w:tooltip="Fordham, 2008 #68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4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="003932A9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2C0374" w:rsidRPr="009F0DFD">
        <w:rPr>
          <w:rFonts w:ascii="Times New Roman" w:hAnsi="Times New Roman" w:cs="Times New Roman"/>
          <w:sz w:val="24"/>
          <w:szCs w:val="24"/>
        </w:rPr>
        <w:t>.</w:t>
      </w:r>
      <w:r w:rsidR="00C44338" w:rsidRPr="009F0DFD">
        <w:rPr>
          <w:rFonts w:ascii="Times New Roman" w:hAnsi="Times New Roman" w:cs="Times New Roman"/>
          <w:sz w:val="24"/>
          <w:szCs w:val="24"/>
        </w:rPr>
        <w:t xml:space="preserve"> In floodplain environments, </w:t>
      </w:r>
      <w:r w:rsidR="00093591">
        <w:rPr>
          <w:rFonts w:ascii="Times New Roman" w:hAnsi="Times New Roman" w:cs="Times New Roman"/>
          <w:sz w:val="24"/>
          <w:szCs w:val="24"/>
        </w:rPr>
        <w:t>the indigenous people will</w:t>
      </w:r>
      <w:r w:rsidR="00093591"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C44338" w:rsidRPr="009F0DFD">
        <w:rPr>
          <w:rFonts w:ascii="Times New Roman" w:hAnsi="Times New Roman" w:cs="Times New Roman"/>
          <w:sz w:val="24"/>
          <w:szCs w:val="24"/>
        </w:rPr>
        <w:t xml:space="preserve">catch turtles </w:t>
      </w:r>
      <w:r w:rsidR="001813AF">
        <w:rPr>
          <w:rFonts w:ascii="Times New Roman" w:hAnsi="Times New Roman" w:cs="Times New Roman"/>
          <w:sz w:val="24"/>
          <w:szCs w:val="24"/>
        </w:rPr>
        <w:t xml:space="preserve">even </w:t>
      </w:r>
      <w:r w:rsidR="00C44338" w:rsidRPr="009F0DFD">
        <w:rPr>
          <w:rFonts w:ascii="Times New Roman" w:hAnsi="Times New Roman" w:cs="Times New Roman"/>
          <w:sz w:val="24"/>
          <w:szCs w:val="24"/>
        </w:rPr>
        <w:t>in the presence of high densities of pigs</w:t>
      </w:r>
      <w:r w:rsidR="003D75D1">
        <w:rPr>
          <w:rFonts w:ascii="Times New Roman" w:hAnsi="Times New Roman" w:cs="Times New Roman"/>
          <w:sz w:val="24"/>
          <w:szCs w:val="24"/>
        </w:rPr>
        <w:t>,</w:t>
      </w:r>
      <w:r w:rsidR="00C44338" w:rsidRPr="009F0DFD">
        <w:rPr>
          <w:rFonts w:ascii="Times New Roman" w:hAnsi="Times New Roman" w:cs="Times New Roman"/>
          <w:sz w:val="24"/>
          <w:szCs w:val="24"/>
        </w:rPr>
        <w:t xml:space="preserve"> </w:t>
      </w:r>
      <w:r w:rsidR="00B6257E">
        <w:rPr>
          <w:rFonts w:ascii="Times New Roman" w:hAnsi="Times New Roman" w:cs="Times New Roman"/>
          <w:sz w:val="24"/>
          <w:szCs w:val="24"/>
        </w:rPr>
        <w:t xml:space="preserve">but </w:t>
      </w:r>
      <w:r w:rsidR="003D75D1">
        <w:rPr>
          <w:rFonts w:ascii="Times New Roman" w:hAnsi="Times New Roman" w:cs="Times New Roman"/>
          <w:sz w:val="24"/>
          <w:szCs w:val="24"/>
        </w:rPr>
        <w:t>the</w:t>
      </w:r>
      <w:r w:rsidR="003932A9" w:rsidRPr="003D75D1">
        <w:rPr>
          <w:rFonts w:ascii="Times New Roman" w:hAnsi="Times New Roman" w:cs="Times New Roman"/>
          <w:sz w:val="24"/>
          <w:szCs w:val="24"/>
        </w:rPr>
        <w:t xml:space="preserve"> harvest </w:t>
      </w:r>
      <w:r w:rsidR="00B6257E">
        <w:rPr>
          <w:rFonts w:ascii="Times New Roman" w:hAnsi="Times New Roman" w:cs="Times New Roman"/>
          <w:sz w:val="24"/>
          <w:szCs w:val="24"/>
        </w:rPr>
        <w:t xml:space="preserve">rates are </w:t>
      </w:r>
      <w:r w:rsidR="003D75D1">
        <w:rPr>
          <w:rFonts w:ascii="Times New Roman" w:hAnsi="Times New Roman" w:cs="Times New Roman"/>
          <w:sz w:val="24"/>
          <w:szCs w:val="24"/>
        </w:rPr>
        <w:t>much lower (Fordham unpublished data)</w:t>
      </w:r>
      <w:r w:rsidR="003932A9" w:rsidRPr="003D75D1">
        <w:rPr>
          <w:rFonts w:ascii="Times New Roman" w:hAnsi="Times New Roman" w:cs="Times New Roman"/>
          <w:sz w:val="24"/>
          <w:szCs w:val="24"/>
        </w:rPr>
        <w:t xml:space="preserve">. </w:t>
      </w:r>
      <w:r w:rsidR="00C44338" w:rsidRPr="003D75D1">
        <w:rPr>
          <w:rFonts w:ascii="Times New Roman" w:hAnsi="Times New Roman" w:cs="Times New Roman"/>
          <w:sz w:val="24"/>
          <w:szCs w:val="24"/>
        </w:rPr>
        <w:t xml:space="preserve">We simulated harvesting in </w:t>
      </w:r>
      <w:r w:rsidR="003932A9" w:rsidRPr="003D75D1">
        <w:rPr>
          <w:rFonts w:ascii="Times New Roman" w:hAnsi="Times New Roman" w:cs="Times New Roman"/>
          <w:sz w:val="24"/>
          <w:szCs w:val="24"/>
        </w:rPr>
        <w:t>floodplain environments up to 15</w:t>
      </w:r>
      <w:r w:rsidR="00A23616">
        <w:rPr>
          <w:rFonts w:ascii="Times New Roman" w:hAnsi="Times New Roman" w:cs="Times New Roman"/>
          <w:sz w:val="24"/>
          <w:szCs w:val="24"/>
        </w:rPr>
        <w:t xml:space="preserve"> </w:t>
      </w:r>
      <w:r w:rsidR="003932A9" w:rsidRPr="003D75D1">
        <w:rPr>
          <w:rFonts w:ascii="Times New Roman" w:hAnsi="Times New Roman" w:cs="Times New Roman"/>
          <w:sz w:val="24"/>
          <w:szCs w:val="24"/>
        </w:rPr>
        <w:t>km from outstation</w:t>
      </w:r>
      <w:r w:rsidR="00A23616">
        <w:rPr>
          <w:rFonts w:ascii="Times New Roman" w:hAnsi="Times New Roman" w:cs="Times New Roman"/>
          <w:sz w:val="24"/>
          <w:szCs w:val="24"/>
        </w:rPr>
        <w:t xml:space="preserve"> </w:t>
      </w:r>
      <w:r w:rsidR="003932A9" w:rsidRPr="003D75D1">
        <w:rPr>
          <w:rFonts w:ascii="Times New Roman" w:hAnsi="Times New Roman" w:cs="Times New Roman"/>
          <w:sz w:val="24"/>
          <w:szCs w:val="24"/>
        </w:rPr>
        <w:t>s</w:t>
      </w:r>
      <w:r w:rsidR="00A23616">
        <w:rPr>
          <w:rFonts w:ascii="Times New Roman" w:hAnsi="Times New Roman" w:cs="Times New Roman"/>
          <w:sz w:val="24"/>
          <w:szCs w:val="24"/>
        </w:rPr>
        <w:t>ettlements</w:t>
      </w:r>
      <w:r w:rsidR="003932A9" w:rsidRPr="003D75D1">
        <w:rPr>
          <w:rFonts w:ascii="Times New Roman" w:hAnsi="Times New Roman" w:cs="Times New Roman"/>
          <w:sz w:val="24"/>
          <w:szCs w:val="24"/>
        </w:rPr>
        <w:t xml:space="preserve"> causing 10% decline in stage classes &gt; 140 mm.</w:t>
      </w:r>
      <w:r w:rsidR="00301A9B" w:rsidRPr="003D75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FAB" w:rsidRPr="003D75D1" w:rsidRDefault="00301A9B" w:rsidP="00D41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1414">
        <w:rPr>
          <w:rFonts w:ascii="Times New Roman" w:hAnsi="Times New Roman" w:cs="Times New Roman"/>
          <w:sz w:val="24"/>
          <w:szCs w:val="24"/>
        </w:rPr>
        <w:t xml:space="preserve">We modelled environmental variation </w:t>
      </w:r>
      <w:r w:rsidR="004F79F7" w:rsidRPr="00F41414">
        <w:rPr>
          <w:rFonts w:ascii="Times New Roman" w:hAnsi="Times New Roman" w:cs="Times New Roman"/>
          <w:sz w:val="24"/>
          <w:szCs w:val="24"/>
        </w:rPr>
        <w:t xml:space="preserve">affecting </w:t>
      </w:r>
      <w:r w:rsidR="001813AF" w:rsidRPr="004C5511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1813AF" w:rsidRPr="004C5511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Pr="00F41414">
        <w:rPr>
          <w:rFonts w:ascii="Times New Roman" w:hAnsi="Times New Roman" w:cs="Times New Roman"/>
          <w:sz w:val="24"/>
          <w:szCs w:val="24"/>
        </w:rPr>
        <w:t xml:space="preserve"> survival using CMR data </w:t>
      </w:r>
      <w:r w:rsidRPr="00F41414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&lt;EndNote&gt;&lt;Cite&gt;&lt;Author&gt;Fordham&lt;/Author&gt;&lt;Year&gt;2007&lt;/Year&gt;&lt;RecNum&gt;681&lt;/RecNum&gt;&lt;DisplayText&gt;[3]&lt;/DisplayText&gt;&lt;record&gt;&lt;rec-number&gt;681&lt;/rec-number&gt;&lt;foreign-keys&gt;&lt;key app="EN" db-id="0vxeeee5xsvzwnezvxyxfsvhef922zf2ftvs"&gt;681&lt;/key&gt;&lt;/foreign-keys&gt;&lt;ref-type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B.W.&lt;/author&gt;&lt;/authors&gt;&lt;/contributors&gt;&lt;titles&gt;&lt;title&gt;Demographic response of snake-necked turtles correlates with indigenous harvest and feral pig predation in tropical northern Australia&lt;/title&gt;&lt;secondary-title&gt;Journal of Animal Ecology&lt;/secondary-title&gt;&lt;/titles&gt;&lt;periodical&gt;&lt;full-title&gt;Journal of Animal Ecology&lt;/full-title&gt;&lt;abbr-1&gt;J. Anim. Ecol.&lt;/abbr-1&gt;&lt;/periodical&gt;&lt;pages&gt;1231-1243&lt;/pages&gt;&lt;volume&gt;76&lt;/volume&gt;&lt;dates&gt;&lt;year&gt;2007&lt;/year&gt;&lt;/dates&gt;&lt;urls&gt;&lt;/urls&gt;&lt;/record&gt;&lt;/Cite&gt;&lt;/EndNote&gt;</w:instrText>
      </w:r>
      <w:r w:rsidRPr="00F41414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" w:tooltip="Fordham, 2007 #68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Pr="00F41414">
        <w:rPr>
          <w:rFonts w:ascii="Times New Roman" w:hAnsi="Times New Roman" w:cs="Times New Roman"/>
          <w:sz w:val="24"/>
          <w:szCs w:val="24"/>
        </w:rPr>
        <w:fldChar w:fldCharType="end"/>
      </w:r>
      <w:r w:rsidRPr="00F41414">
        <w:rPr>
          <w:rFonts w:ascii="Times New Roman" w:hAnsi="Times New Roman" w:cs="Times New Roman"/>
          <w:sz w:val="24"/>
          <w:szCs w:val="24"/>
        </w:rPr>
        <w:t xml:space="preserve"> </w:t>
      </w:r>
      <w:r w:rsidR="004F79F7" w:rsidRPr="00F41414">
        <w:rPr>
          <w:rFonts w:ascii="Times New Roman" w:hAnsi="Times New Roman" w:cs="Times New Roman"/>
          <w:sz w:val="24"/>
          <w:szCs w:val="24"/>
        </w:rPr>
        <w:t xml:space="preserve">analysed </w:t>
      </w:r>
      <w:r w:rsidRPr="00F41414">
        <w:rPr>
          <w:rFonts w:ascii="Times New Roman" w:hAnsi="Times New Roman" w:cs="Times New Roman"/>
          <w:sz w:val="24"/>
          <w:szCs w:val="24"/>
        </w:rPr>
        <w:t xml:space="preserve">in Program Mark with </w:t>
      </w:r>
      <w:r w:rsidR="005733C1">
        <w:rPr>
          <w:rFonts w:ascii="Times New Roman" w:hAnsi="Times New Roman" w:cs="Times New Roman"/>
          <w:sz w:val="24"/>
          <w:szCs w:val="24"/>
        </w:rPr>
        <w:t>sampling</w:t>
      </w:r>
      <w:r w:rsidRPr="00F41414">
        <w:rPr>
          <w:rFonts w:ascii="Times New Roman" w:hAnsi="Times New Roman" w:cs="Times New Roman"/>
          <w:sz w:val="24"/>
          <w:szCs w:val="24"/>
        </w:rPr>
        <w:t xml:space="preserve"> variation removed </w:t>
      </w:r>
      <w:r w:rsidRPr="00F41414">
        <w:rPr>
          <w:rFonts w:ascii="Times New Roman" w:hAnsi="Times New Roman" w:cs="Times New Roman"/>
          <w:sz w:val="24"/>
          <w:szCs w:val="24"/>
        </w:rPr>
        <w:fldChar w:fldCharType="begin"/>
      </w:r>
      <w:r w:rsidR="00DA5D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&lt;EndNote&gt;&lt;Cite&gt;&lt;Author&gt;White&lt;/Author&gt;&lt;Year&gt;2001&lt;/Year&gt;&lt;RecNum&gt;1922&lt;/RecNum&gt;&lt;DisplayText&gt;[19]&lt;/DisplayText&gt;&lt;record&gt;&lt;rec-number&gt;1922&lt;/rec-number&gt;&lt;foreign-keys&gt;&lt;key app="EN" db-id="0vxeeee5xsvzwnezvxyxfsvhef922zf2ftvs"&gt;1922&lt;/key&gt;&lt;/foreign-keys&gt;&lt;ref-type name="Book Section"&gt;5&lt;/ref-type&gt;&lt;contributors&gt;&lt;authors&gt;&lt;author&gt;White, G. C.&lt;/author&gt;&lt;author&gt;Burnham, K. P&lt;/author&gt;&lt;author&gt;Anderson, D.R.&lt;/author&gt;&lt;/authors&gt;&lt;secondary-authors&gt;&lt;author&gt;Field, R&lt;/author&gt;&lt;author&gt;Warren, R. J &lt;/author&gt;&lt;author&gt;Okarma, H &lt;/author&gt;&lt;author&gt;Sievert, P.R&lt;/author&gt;&lt;/secondary-authors&gt;&lt;/contributors&gt;&lt;titles&gt;&lt;title&gt;Advanced features of Program Mark.&lt;/title&gt;&lt;secondary-title&gt;Wildlife, land, and people: priorities for the 21st century. Proceedings of the Second International Wildlife Management Congress.&lt;/secondary-title&gt;&lt;/titles&gt;&lt;pages&gt;368–377&lt;/pages&gt;&lt;dates&gt;&lt;year&gt;2001&lt;/year&gt;&lt;/dates&gt;&lt;pub-location&gt;Bethesda, Maryland, USA&lt;/pub-location&gt;&lt;publisher&gt;The Wildlife Society&lt;/publisher&gt;&lt;urls&gt;&lt;/urls&gt;&lt;/record&gt;&lt;/Cite&gt;&lt;/EndNote&gt;</w:instrText>
      </w:r>
      <w:r w:rsidRPr="00F41414">
        <w:rPr>
          <w:rFonts w:ascii="Times New Roman" w:hAnsi="Times New Roman" w:cs="Times New Roman"/>
          <w:sz w:val="24"/>
          <w:szCs w:val="24"/>
        </w:rPr>
        <w:fldChar w:fldCharType="separate"/>
      </w:r>
      <w:r w:rsidR="00DA5D35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9" w:tooltip="White, 2001 #1922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19</w:t>
        </w:r>
      </w:hyperlink>
      <w:r w:rsidR="00DA5D35">
        <w:rPr>
          <w:rFonts w:ascii="Times New Roman" w:hAnsi="Times New Roman" w:cs="Times New Roman"/>
          <w:noProof/>
          <w:sz w:val="24"/>
          <w:szCs w:val="24"/>
        </w:rPr>
        <w:t>]</w:t>
      </w:r>
      <w:r w:rsidRPr="00F41414">
        <w:rPr>
          <w:rFonts w:ascii="Times New Roman" w:hAnsi="Times New Roman" w:cs="Times New Roman"/>
          <w:sz w:val="24"/>
          <w:szCs w:val="24"/>
        </w:rPr>
        <w:fldChar w:fldCharType="end"/>
      </w:r>
      <w:r w:rsidRPr="00F41414">
        <w:rPr>
          <w:rFonts w:ascii="Times New Roman" w:hAnsi="Times New Roman" w:cs="Times New Roman"/>
          <w:sz w:val="24"/>
          <w:szCs w:val="24"/>
        </w:rPr>
        <w:t>. We set the CV for survival in years when waterholes: (</w:t>
      </w:r>
      <w:proofErr w:type="spellStart"/>
      <w:r w:rsidRPr="00F41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414">
        <w:rPr>
          <w:rFonts w:ascii="Times New Roman" w:hAnsi="Times New Roman" w:cs="Times New Roman"/>
          <w:sz w:val="24"/>
          <w:szCs w:val="24"/>
        </w:rPr>
        <w:t>) do not dry</w:t>
      </w:r>
      <w:r w:rsidR="004F79F7" w:rsidRPr="00F41414">
        <w:rPr>
          <w:rFonts w:ascii="Times New Roman" w:hAnsi="Times New Roman" w:cs="Times New Roman"/>
          <w:sz w:val="24"/>
          <w:szCs w:val="24"/>
        </w:rPr>
        <w:t xml:space="preserve"> to</w:t>
      </w:r>
      <w:r w:rsidRPr="00F41414">
        <w:rPr>
          <w:rFonts w:ascii="Times New Roman" w:hAnsi="Times New Roman" w:cs="Times New Roman"/>
          <w:sz w:val="24"/>
          <w:szCs w:val="24"/>
        </w:rPr>
        <w:t xml:space="preserve"> 0.06 (SD = 0.057); (ii) dry with</w:t>
      </w:r>
      <w:r w:rsidR="004F79F7" w:rsidRPr="00F41414">
        <w:rPr>
          <w:rFonts w:ascii="Times New Roman" w:hAnsi="Times New Roman" w:cs="Times New Roman"/>
          <w:sz w:val="24"/>
          <w:szCs w:val="24"/>
        </w:rPr>
        <w:t xml:space="preserve"> low levels of pig rooting (≤ </w:t>
      </w:r>
      <w:r w:rsidR="004F79F7" w:rsidRPr="00F41414">
        <w:rPr>
          <w:rFonts w:ascii="Times New Roman" w:hAnsi="Times New Roman" w:cs="Times New Roman"/>
          <w:sz w:val="24"/>
          <w:szCs w:val="24"/>
        </w:rPr>
        <w:lastRenderedPageBreak/>
        <w:t>20%) to 0.04 (SD = 0.031); and (iii)</w:t>
      </w:r>
      <w:r w:rsidRPr="00F41414">
        <w:rPr>
          <w:rFonts w:ascii="Times New Roman" w:hAnsi="Times New Roman" w:cs="Times New Roman"/>
          <w:sz w:val="24"/>
          <w:szCs w:val="24"/>
        </w:rPr>
        <w:t xml:space="preserve"> </w:t>
      </w:r>
      <w:r w:rsidR="004F79F7" w:rsidRPr="00F41414">
        <w:rPr>
          <w:rFonts w:ascii="Times New Roman" w:hAnsi="Times New Roman" w:cs="Times New Roman"/>
          <w:sz w:val="24"/>
          <w:szCs w:val="24"/>
        </w:rPr>
        <w:t xml:space="preserve">dry with high levels of pig rooting (&gt; 20%) to </w:t>
      </w:r>
      <w:r w:rsidRPr="00F41414">
        <w:rPr>
          <w:rFonts w:ascii="Times New Roman" w:hAnsi="Times New Roman" w:cs="Times New Roman"/>
          <w:sz w:val="24"/>
          <w:szCs w:val="24"/>
        </w:rPr>
        <w:t>0.15 (SD = 0.089)</w:t>
      </w:r>
      <w:r w:rsidR="004F79F7" w:rsidRPr="00F41414">
        <w:rPr>
          <w:rFonts w:ascii="Times New Roman" w:hAnsi="Times New Roman" w:cs="Times New Roman"/>
          <w:sz w:val="24"/>
          <w:szCs w:val="24"/>
        </w:rPr>
        <w:t xml:space="preserve">. Underwater nesting, multiple clutching and embryonic diapause buffers </w:t>
      </w:r>
      <w:r w:rsidR="004F79F7" w:rsidRPr="00F41414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4F79F7" w:rsidRPr="00F41414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4F79F7" w:rsidRPr="00F41414">
        <w:rPr>
          <w:rFonts w:ascii="Times New Roman" w:hAnsi="Times New Roman" w:cs="Times New Roman"/>
          <w:sz w:val="24"/>
          <w:szCs w:val="24"/>
        </w:rPr>
        <w:t xml:space="preserve"> fecundity against environmental variation </w:t>
      </w:r>
      <w:r w:rsidR="004F79F7" w:rsidRPr="00F41414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&lt;EndNote&gt;&lt;Cite&gt;&lt;Author&gt;Fordham&lt;/Author&gt;&lt;Year&gt;2006&lt;/Year&gt;&lt;RecNum&gt;514&lt;/RecNum&gt;&lt;DisplayText&gt;[1]&lt;/DisplayText&gt;&lt;record&gt;&lt;rec-number&gt;514&lt;/rec-number&gt;&lt;foreign-keys&gt;&lt;key app="EN" db-id="0vxeeee5xsvzwnezvxyxfsvhef922zf2ftvs"&gt;514&lt;/key&gt;&lt;/foreign-keys&gt;&lt;ref-type name="Journal Article"&gt;17&lt;/ref-type&gt;&lt;contributors&gt;&lt;authors&gt;&lt;author&gt;Fordham, D.&lt;/author&gt;&lt;author&gt;Georges, A. &lt;/author&gt;&lt;author&gt;Corey, B.&lt;/author&gt;&lt;/authors&gt;&lt;/contributors&gt;&lt;titles&gt;&lt;title&gt;Compensation for inundation-induced embryonic diapause in a freshwater turtle: Achieving predictability in the face of environmental stochasticity.&lt;/title&gt;&lt;secondary-title&gt;Functional Ecology&lt;/secondary-title&gt;&lt;/titles&gt;&lt;periodical&gt;&lt;full-title&gt;Functional Ecology&lt;/full-title&gt;&lt;abbr-1&gt;Funct. Ecol.&lt;/abbr-1&gt;&lt;/periodical&gt;&lt;pages&gt;670-677&lt;/pages&gt;&lt;volume&gt;20&lt;/volume&gt;&lt;dates&gt;&lt;year&gt;2006&lt;/year&gt;&lt;/dates&gt;&lt;urls&gt;&lt;/urls&gt;&lt;/record&gt;&lt;/Cite&gt;&lt;/EndNote&gt;</w:instrText>
      </w:r>
      <w:r w:rsidR="004F79F7" w:rsidRPr="00F41414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" w:tooltip="Fordham, 2006 #51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="004F79F7" w:rsidRPr="00F41414">
        <w:rPr>
          <w:rFonts w:ascii="Times New Roman" w:hAnsi="Times New Roman" w:cs="Times New Roman"/>
          <w:sz w:val="24"/>
          <w:szCs w:val="24"/>
        </w:rPr>
        <w:fldChar w:fldCharType="end"/>
      </w:r>
      <w:r w:rsidR="004F79F7" w:rsidRPr="00F41414">
        <w:rPr>
          <w:rFonts w:ascii="Times New Roman" w:hAnsi="Times New Roman" w:cs="Times New Roman"/>
          <w:sz w:val="24"/>
          <w:szCs w:val="24"/>
        </w:rPr>
        <w:t xml:space="preserve">. </w:t>
      </w:r>
      <w:r w:rsidR="00C44287" w:rsidRPr="00F41414">
        <w:rPr>
          <w:rFonts w:ascii="Times New Roman" w:hAnsi="Times New Roman" w:cs="Times New Roman"/>
          <w:sz w:val="24"/>
          <w:szCs w:val="24"/>
        </w:rPr>
        <w:t>We modelled hatchling survival as d</w:t>
      </w:r>
      <w:r w:rsidR="007E0BCF" w:rsidRPr="00F41414">
        <w:rPr>
          <w:rFonts w:ascii="Times New Roman" w:hAnsi="Times New Roman" w:cs="Times New Roman"/>
          <w:sz w:val="24"/>
          <w:szCs w:val="24"/>
        </w:rPr>
        <w:t xml:space="preserve">ensity </w:t>
      </w:r>
      <w:r w:rsidR="00C44287" w:rsidRPr="00F41414">
        <w:rPr>
          <w:rFonts w:ascii="Times New Roman" w:hAnsi="Times New Roman" w:cs="Times New Roman"/>
          <w:sz w:val="24"/>
          <w:szCs w:val="24"/>
        </w:rPr>
        <w:t xml:space="preserve">dependent. Density </w:t>
      </w:r>
      <w:r w:rsidR="007E0BCF" w:rsidRPr="00F41414">
        <w:rPr>
          <w:rFonts w:ascii="Times New Roman" w:hAnsi="Times New Roman" w:cs="Times New Roman"/>
          <w:sz w:val="24"/>
          <w:szCs w:val="24"/>
        </w:rPr>
        <w:t xml:space="preserve">manipulation experiments (removal and supplementation) have shown that </w:t>
      </w:r>
      <w:r w:rsidR="007E0BCF" w:rsidRPr="00F41414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7E0BCF" w:rsidRPr="00F41414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7E0BCF" w:rsidRPr="00F41414">
        <w:rPr>
          <w:rFonts w:ascii="Times New Roman" w:hAnsi="Times New Roman" w:cs="Times New Roman"/>
          <w:sz w:val="24"/>
          <w:szCs w:val="24"/>
        </w:rPr>
        <w:t xml:space="preserve"> hatchling survival is strongly influenced by the </w:t>
      </w:r>
      <w:r w:rsidR="007E0BCF" w:rsidRPr="009F0DFD">
        <w:rPr>
          <w:rFonts w:ascii="Times New Roman" w:hAnsi="Times New Roman" w:cs="Times New Roman"/>
          <w:sz w:val="24"/>
          <w:szCs w:val="24"/>
        </w:rPr>
        <w:t>density</w:t>
      </w:r>
      <w:r w:rsidR="00C44287" w:rsidRPr="009F0DFD">
        <w:rPr>
          <w:rFonts w:ascii="Times New Roman" w:hAnsi="Times New Roman" w:cs="Times New Roman"/>
          <w:sz w:val="24"/>
          <w:szCs w:val="24"/>
        </w:rPr>
        <w:t xml:space="preserve"> of </w:t>
      </w:r>
      <w:r w:rsidR="00A63E42" w:rsidRPr="009F0DFD">
        <w:rPr>
          <w:rFonts w:ascii="Times New Roman" w:hAnsi="Times New Roman" w:cs="Times New Roman"/>
          <w:sz w:val="24"/>
          <w:szCs w:val="24"/>
        </w:rPr>
        <w:t>turtles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="001813AF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E63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BCF" w:rsidRPr="009F0DFD">
        <w:rPr>
          <w:rFonts w:ascii="Times New Roman" w:hAnsi="Times New Roman" w:cs="Times New Roman"/>
          <w:sz w:val="24"/>
          <w:szCs w:val="24"/>
        </w:rPr>
        <w:t xml:space="preserve">140 mm </w:t>
      </w:r>
      <w:r w:rsidR="007E0BCF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&lt;EndNote&gt;&lt;Cite&gt;&lt;Author&gt;Fordham&lt;/Author&gt;&lt;Year&gt;2009&lt;/Year&gt;&lt;RecNum&gt;682&lt;/RecNum&gt;&lt;DisplayText&gt;[5]&lt;/DisplayText&gt;&lt;record&gt;&lt;rec-number&gt;682&lt;/rec-number&gt;&lt;foreign-keys&gt;&lt;key app="EN" db-id="0vxeeee5xsvzwnezvxyxfsvhef922zf2ftvs"&gt;682&lt;/key&gt;&lt;/foreign-keys&gt;&lt;ref-type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B.W.&lt;/author&gt;&lt;/authors&gt;&lt;/contributors&gt;&lt;titles&gt;&lt;title&gt;Experimental evidence for density-dependent responses to mortality of snake-necked turtles&lt;/title&gt;&lt;secondary-title&gt;Oecologia&lt;/secondary-title&gt;&lt;/titles&gt;&lt;periodical&gt;&lt;full-title&gt;Oecologia&lt;/full-title&gt;&lt;/periodical&gt;&lt;pages&gt;271-281&lt;/pages&gt;&lt;volume&gt;159&lt;/volume&gt;&lt;dates&gt;&lt;year&gt;2009&lt;/year&gt;&lt;/dates&gt;&lt;urls&gt;&lt;/urls&gt;&lt;/record&gt;&lt;/Cite&gt;&lt;/EndNote&gt;</w:instrText>
      </w:r>
      <w:r w:rsidR="007E0BCF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5" w:tooltip="Fordham, 2009 #682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5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="007E0BCF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7E0BCF" w:rsidRPr="009F0DFD">
        <w:rPr>
          <w:rFonts w:ascii="Times New Roman" w:hAnsi="Times New Roman" w:cs="Times New Roman"/>
          <w:sz w:val="24"/>
          <w:szCs w:val="24"/>
        </w:rPr>
        <w:t xml:space="preserve">. Previously we modelled this relationship using a density decay function </w:t>
      </w:r>
      <w:r w:rsidR="007E0BCF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9F0DF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&lt;EndNote&gt;&lt;Cite&gt;&lt;Author&gt;Fordham&lt;/Author&gt;&lt;Year&gt;2008&lt;/Year&gt;&lt;RecNum&gt;684&lt;/RecNum&gt;&lt;DisplayText&gt;[4]&lt;/DisplayText&gt;&lt;record&gt;&lt;rec-number&gt;684&lt;/rec-number&gt;&lt;foreign-keys&gt;&lt;key app="EN" db-id="0vxeeee5xsvzwnezvxyxfsvhef922zf2ftvs"&gt;684&lt;/key&gt;&lt;/foreign-keys&gt;&lt;ref-type name="Journal Article"&gt;17&lt;/ref-type&gt;&lt;contributors&gt;&lt;authors&gt;&lt;author&gt;Fordham, D.A.&lt;/author&gt;&lt;author&gt;Georges, A.&lt;/author&gt;&lt;author&gt;Brook, B.W.&lt;/author&gt;&lt;/authors&gt;&lt;/contributors&gt;&lt;titles&gt;&lt;title&gt;Indigenous harvest, exotic pig predation and local persistence of a long-lived vertebrate: managing a tropical freshwater turtle for sustainability and conservation&lt;/title&gt;&lt;secondary-title&gt;Journal of Applied Ecology&lt;/secondary-title&gt;&lt;/titles&gt;&lt;periodical&gt;&lt;full-title&gt;Journal of Applied Ecology&lt;/full-title&gt;&lt;/periodical&gt;&lt;pages&gt;52-62&lt;/pages&gt;&lt;volume&gt;45&lt;/volume&gt;&lt;dates&gt;&lt;year&gt;2008&lt;/year&gt;&lt;/dates&gt;&lt;urls&gt;&lt;/urls&gt;&lt;/record&gt;&lt;/Cite&gt;&lt;/EndNote&gt;</w:instrText>
      </w:r>
      <w:r w:rsidR="007E0BCF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9F0DFD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" w:tooltip="Fordham, 2008 #684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4</w:t>
        </w:r>
      </w:hyperlink>
      <w:r w:rsidR="009F0DFD">
        <w:rPr>
          <w:rFonts w:ascii="Times New Roman" w:hAnsi="Times New Roman" w:cs="Times New Roman"/>
          <w:noProof/>
          <w:sz w:val="24"/>
          <w:szCs w:val="24"/>
        </w:rPr>
        <w:t>]</w:t>
      </w:r>
      <w:r w:rsidR="007E0BCF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7E0BCF" w:rsidRPr="009F0DFD">
        <w:rPr>
          <w:rFonts w:ascii="Times New Roman" w:hAnsi="Times New Roman" w:cs="Times New Roman"/>
          <w:sz w:val="24"/>
          <w:szCs w:val="24"/>
        </w:rPr>
        <w:t>.</w:t>
      </w:r>
      <w:r w:rsidR="00A8048F" w:rsidRPr="009F0DFD">
        <w:rPr>
          <w:rFonts w:ascii="Times New Roman" w:hAnsi="Times New Roman" w:cs="Times New Roman"/>
          <w:sz w:val="24"/>
          <w:szCs w:val="24"/>
        </w:rPr>
        <w:t xml:space="preserve"> Here we use a similar approach </w:t>
      </w:r>
      <w:r w:rsidR="00093591">
        <w:rPr>
          <w:rFonts w:ascii="Times New Roman" w:hAnsi="Times New Roman" w:cs="Times New Roman"/>
          <w:sz w:val="24"/>
          <w:szCs w:val="24"/>
        </w:rPr>
        <w:t>through</w:t>
      </w:r>
      <w:r w:rsidR="00E64F27">
        <w:rPr>
          <w:rFonts w:ascii="Times New Roman" w:hAnsi="Times New Roman" w:cs="Times New Roman"/>
          <w:sz w:val="24"/>
          <w:szCs w:val="24"/>
        </w:rPr>
        <w:t xml:space="preserve"> </w:t>
      </w:r>
      <w:r w:rsidR="00A8048F" w:rsidRPr="009F0DFD">
        <w:rPr>
          <w:rFonts w:ascii="Times New Roman" w:hAnsi="Times New Roman" w:cs="Times New Roman"/>
          <w:sz w:val="24"/>
          <w:szCs w:val="24"/>
        </w:rPr>
        <w:t xml:space="preserve">a function that multiplies maximum fecundities by the survival of hatchlings calculated as: </w:t>
      </w:r>
    </w:p>
    <w:p w:rsidR="00FB1FAB" w:rsidRPr="003D75D1" w:rsidRDefault="00A8048F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>Φ</w:t>
      </w:r>
      <w:r w:rsidRPr="003D75D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D75D1">
        <w:rPr>
          <w:rFonts w:ascii="Times New Roman" w:hAnsi="Times New Roman" w:cs="Times New Roman"/>
          <w:sz w:val="24"/>
          <w:szCs w:val="24"/>
        </w:rPr>
        <w:t xml:space="preserve"> = 0.9385 * </w:t>
      </w:r>
      <w:proofErr w:type="spellStart"/>
      <w:proofErr w:type="gramStart"/>
      <w:r w:rsidRPr="003D75D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3D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5D1">
        <w:rPr>
          <w:rFonts w:ascii="Times New Roman" w:hAnsi="Times New Roman" w:cs="Times New Roman"/>
          <w:sz w:val="24"/>
          <w:szCs w:val="24"/>
        </w:rPr>
        <w:t>-3.88 * (N/K) )</w:t>
      </w:r>
      <w:r w:rsidR="00E6375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B1FAB" w:rsidRPr="003D75D1">
        <w:rPr>
          <w:rFonts w:ascii="Times New Roman" w:hAnsi="Times New Roman" w:cs="Times New Roman"/>
          <w:sz w:val="24"/>
          <w:szCs w:val="24"/>
        </w:rPr>
        <w:t xml:space="preserve">Equation </w:t>
      </w:r>
      <w:r w:rsidR="00FE2C97">
        <w:rPr>
          <w:rFonts w:ascii="Times New Roman" w:hAnsi="Times New Roman" w:cs="Times New Roman"/>
          <w:sz w:val="24"/>
          <w:szCs w:val="24"/>
        </w:rPr>
        <w:t>S</w:t>
      </w:r>
      <w:r w:rsidR="00FB1FAB" w:rsidRPr="003D75D1">
        <w:rPr>
          <w:rFonts w:ascii="Times New Roman" w:hAnsi="Times New Roman" w:cs="Times New Roman"/>
          <w:sz w:val="24"/>
          <w:szCs w:val="24"/>
        </w:rPr>
        <w:t>1</w:t>
      </w:r>
      <w:r w:rsidR="00FE2C97">
        <w:rPr>
          <w:rFonts w:ascii="Times New Roman" w:hAnsi="Times New Roman" w:cs="Times New Roman"/>
          <w:sz w:val="24"/>
          <w:szCs w:val="24"/>
        </w:rPr>
        <w:t>-1</w:t>
      </w:r>
    </w:p>
    <w:p w:rsidR="00301A9B" w:rsidRPr="00F41414" w:rsidRDefault="00FB1FAB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75D1">
        <w:rPr>
          <w:rFonts w:ascii="Times New Roman" w:hAnsi="Times New Roman" w:cs="Times New Roman"/>
          <w:sz w:val="24"/>
          <w:szCs w:val="24"/>
        </w:rPr>
        <w:t>W</w:t>
      </w:r>
      <w:r w:rsidR="00033968" w:rsidRPr="003D75D1">
        <w:rPr>
          <w:rFonts w:ascii="Times New Roman" w:hAnsi="Times New Roman" w:cs="Times New Roman"/>
          <w:sz w:val="24"/>
          <w:szCs w:val="24"/>
        </w:rPr>
        <w:t>here</w:t>
      </w:r>
      <w:r w:rsidRPr="003D75D1">
        <w:rPr>
          <w:rFonts w:ascii="Times New Roman" w:hAnsi="Times New Roman" w:cs="Times New Roman"/>
          <w:sz w:val="24"/>
          <w:szCs w:val="24"/>
        </w:rPr>
        <w:t xml:space="preserve"> N = population size, and</w:t>
      </w:r>
      <w:r w:rsidR="00033968" w:rsidRPr="003D75D1">
        <w:rPr>
          <w:rFonts w:ascii="Times New Roman" w:hAnsi="Times New Roman" w:cs="Times New Roman"/>
          <w:sz w:val="24"/>
          <w:szCs w:val="24"/>
        </w:rPr>
        <w:t xml:space="preserve"> K is </w:t>
      </w:r>
      <w:r w:rsidR="000E1874" w:rsidRPr="003D75D1">
        <w:rPr>
          <w:rFonts w:ascii="Times New Roman" w:hAnsi="Times New Roman" w:cs="Times New Roman"/>
          <w:sz w:val="24"/>
          <w:szCs w:val="24"/>
        </w:rPr>
        <w:t>the</w:t>
      </w:r>
      <w:r w:rsidRPr="003D75D1">
        <w:rPr>
          <w:rFonts w:ascii="Times New Roman" w:hAnsi="Times New Roman" w:cs="Times New Roman"/>
          <w:sz w:val="24"/>
          <w:szCs w:val="24"/>
        </w:rPr>
        <w:t xml:space="preserve"> carrying capacity of </w:t>
      </w:r>
      <w:r w:rsidR="00033968" w:rsidRPr="003D75D1">
        <w:rPr>
          <w:rFonts w:ascii="Times New Roman" w:hAnsi="Times New Roman" w:cs="Times New Roman"/>
          <w:sz w:val="24"/>
          <w:szCs w:val="24"/>
        </w:rPr>
        <w:t>animals &gt; 140 mm.</w:t>
      </w:r>
      <w:r w:rsidR="00301A9B" w:rsidRPr="003D75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FEC" w:rsidRPr="00617653" w:rsidRDefault="00EA3370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17653">
        <w:rPr>
          <w:rFonts w:ascii="Times New Roman" w:hAnsi="Times New Roman" w:cs="Times New Roman"/>
          <w:i/>
          <w:sz w:val="24"/>
          <w:szCs w:val="24"/>
        </w:rPr>
        <w:t xml:space="preserve">Dispersal </w:t>
      </w:r>
      <w:r w:rsidR="00C20C7C">
        <w:rPr>
          <w:rFonts w:ascii="Times New Roman" w:hAnsi="Times New Roman" w:cs="Times New Roman"/>
          <w:i/>
          <w:sz w:val="24"/>
          <w:szCs w:val="24"/>
        </w:rPr>
        <w:t>models</w:t>
      </w:r>
    </w:p>
    <w:p w:rsidR="005C4991" w:rsidRDefault="00E301CA" w:rsidP="00D411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Dispersal was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 xml:space="preserve"> modelled as the </w:t>
      </w:r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>proportion of individuals</w:t>
      </w:r>
      <w:r w:rsidR="00E63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 xml:space="preserve">≥ 140 mm 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D55E6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&lt;EndNote&gt;&lt;Cite&gt;&lt;Author&gt;Fordham&lt;/Author&gt;&lt;Year&gt;2007&lt;/Year&gt;&lt;RecNum&gt;922&lt;/RecNum&gt;&lt;DisplayText&gt;[7]&lt;/DisplayText&gt;&lt;record&gt;&lt;rec-number&gt;922&lt;/rec-number&gt;&lt;foreign-keys&gt;&lt;key app="EN" db-id="0vxeeee5xsvzwnezvxyxfsvhef922zf2ftvs"&gt;922&lt;/key&gt;&lt;/foreign-keys&gt;&lt;ref-type name="Book"&gt;6&lt;/ref-type&gt;&lt;contributors&gt;&lt;authors&gt;&lt;author&gt;Fordham, DA&lt;/author&gt;&lt;/authors&gt;&lt;/contributors&gt;&lt;titles&gt;&lt;title&gt;Population regulation in snake-necked turtles in northern tropical Australia: modelling turtle population dynamics in support of Aboriginal harvests. PhD Thesis&lt;/title&gt;&lt;/titles&gt;&lt;dates&gt;&lt;year&gt;2007&lt;/year&gt;&lt;/dates&gt;&lt;pub-location&gt;Canberra&lt;/pub-location&gt;&lt;publisher&gt;University of Canberra&lt;/publisher&gt;&lt;urls&gt;&lt;/urls&gt;&lt;/record&gt;&lt;/Cite&gt;&lt;/EndNote&gt;</w:instrTex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7" w:tooltip="Fordham, 2007 #922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7</w:t>
        </w:r>
      </w:hyperlink>
      <w:r w:rsidR="000D05A9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>dispersing between each pair of defined populations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 xml:space="preserve"> during the wet season (since dispersal does not occur at other times of the year 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&lt;EndNote&gt;&lt;Cite&gt;&lt;Author&gt;Fordham&lt;/Author&gt;&lt;Year&gt;2006&lt;/Year&gt;&lt;RecNum&gt;515&lt;/RecNum&gt;&lt;DisplayText&gt;[2]&lt;/DisplayText&gt;&lt;record&gt;&lt;rec-number&gt;515&lt;/rec-number&gt;&lt;foreign-keys&gt;&lt;key app="EN" db-id="0vxeeee5xsvzwnezvxyxfsvhef922zf2ftvs"&gt;515&lt;/key&gt;&lt;/foreign-keys&gt;&lt;ref-type name="Journal Article"&gt;17&lt;/ref-type&gt;&lt;contributors&gt;&lt;authors&gt;&lt;author&gt;Fordham, D.&lt;/author&gt;&lt;author&gt;Georges, A.&lt;/author&gt;&lt;author&gt;Corey, B.&lt;/author&gt;&lt;author&gt;Brook, B.W.&lt;/author&gt;&lt;/authors&gt;&lt;/contributors&gt;&lt;titles&gt;&lt;title&gt;Feral pig predation threatens the indigenous harvest and local persistence of snake-necked turtles in northern Australia.&lt;/title&gt;&lt;secondary-title&gt;Biological Conservation&lt;/secondary-title&gt;&lt;/titles&gt;&lt;periodical&gt;&lt;full-title&gt;Biological Conservation&lt;/full-title&gt;&lt;abbr-1&gt;Biol. Conserv.&lt;/abbr-1&gt;&lt;/periodical&gt;&lt;pages&gt;379-388&lt;/pages&gt;&lt;volume&gt;133&lt;/volume&gt;&lt;dates&gt;&lt;year&gt;2006&lt;/year&gt;&lt;/dates&gt;&lt;urls&gt;&lt;/urls&gt;&lt;/record&gt;&lt;/Cite&gt;&lt;/EndNote&gt;</w:instrTex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C4991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2" w:tooltip="Fordham, 2006 #515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</w:hyperlink>
      <w:r w:rsidR="005C4991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 xml:space="preserve">). We used 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 xml:space="preserve">CMR 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>field data, combined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expert knowledge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model </w:t>
      </w:r>
      <w:r w:rsidRPr="006176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C. </w:t>
      </w:r>
      <w:proofErr w:type="spellStart"/>
      <w:r w:rsidRPr="00617653">
        <w:rPr>
          <w:rFonts w:ascii="Times New Roman" w:hAnsi="Times New Roman" w:cs="Times New Roman"/>
          <w:i/>
          <w:sz w:val="24"/>
          <w:szCs w:val="24"/>
          <w:lang w:val="en-US"/>
        </w:rPr>
        <w:t>rugosa</w:t>
      </w:r>
      <w:proofErr w:type="spellEnd"/>
      <w:r w:rsidR="004A09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A0926">
        <w:rPr>
          <w:rFonts w:ascii="Times New Roman" w:hAnsi="Times New Roman" w:cs="Times New Roman"/>
          <w:sz w:val="24"/>
          <w:szCs w:val="24"/>
          <w:lang w:val="en-US"/>
        </w:rPr>
        <w:t>dispersal</w:t>
      </w:r>
      <w:r w:rsidR="005C49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3591">
        <w:rPr>
          <w:rFonts w:ascii="Times New Roman" w:hAnsi="Times New Roman" w:cs="Times New Roman"/>
          <w:sz w:val="24"/>
          <w:szCs w:val="24"/>
          <w:lang w:val="en-US"/>
        </w:rPr>
        <w:t xml:space="preserve"> Specifically, for any pair of populations, d</w:t>
      </w:r>
      <w:r w:rsidR="000935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ispersal </w:t>
      </w:r>
      <w:r w:rsidR="00093591">
        <w:rPr>
          <w:rFonts w:ascii="Times New Roman" w:hAnsi="Times New Roman" w:cs="Times New Roman"/>
          <w:sz w:val="24"/>
          <w:szCs w:val="24"/>
          <w:lang w:val="en-US"/>
        </w:rPr>
        <w:t>frequency was</w:t>
      </w:r>
      <w:r w:rsidR="000935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computed as the fraction of the total marked population at the source population that was recaptured at </w:t>
      </w:r>
      <w:r w:rsidR="000935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935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target population</w:t>
      </w:r>
      <w:r w:rsidR="004A09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A0926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These observed dispersal </w:t>
      </w:r>
      <w:r w:rsidR="004A0926">
        <w:rPr>
          <w:rFonts w:ascii="Times New Roman" w:hAnsi="Times New Roman" w:cs="Times New Roman"/>
          <w:sz w:val="24"/>
          <w:szCs w:val="24"/>
          <w:lang w:val="en-US"/>
        </w:rPr>
        <w:t>rates were used to calibrate three different</w:t>
      </w:r>
      <w:r w:rsidR="004A0926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E03">
        <w:rPr>
          <w:rFonts w:ascii="Times New Roman" w:hAnsi="Times New Roman" w:cs="Times New Roman"/>
          <w:sz w:val="24"/>
          <w:szCs w:val="24"/>
          <w:lang w:val="en-US"/>
        </w:rPr>
        <w:t xml:space="preserve">models for estimating dispersal rates between pairs of </w:t>
      </w:r>
      <w:r w:rsidR="006249CC">
        <w:rPr>
          <w:rFonts w:ascii="Times New Roman" w:hAnsi="Times New Roman" w:cs="Times New Roman"/>
          <w:sz w:val="24"/>
          <w:szCs w:val="24"/>
          <w:lang w:val="en-US"/>
        </w:rPr>
        <w:t>waterhole</w:t>
      </w:r>
      <w:r w:rsidR="00E65E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A09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4991" w:rsidRPr="00902FE7" w:rsidRDefault="005C4991" w:rsidP="00D411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1. Di</w:t>
      </w:r>
      <w:r w:rsidR="00FA2226">
        <w:rPr>
          <w:rFonts w:ascii="Times New Roman" w:hAnsi="Times New Roman" w:cs="Times New Roman"/>
          <w:i/>
          <w:sz w:val="24"/>
          <w:szCs w:val="24"/>
          <w:lang w:val="en-US"/>
        </w:rPr>
        <w:t>spersal kernel – null model</w:t>
      </w:r>
      <w:r w:rsidRPr="0061765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Dispersal w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modeled as a function of </w:t>
      </w:r>
      <w:proofErr w:type="spellStart"/>
      <w:r w:rsidRPr="00902FE7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="00FA22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edge distance 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 xml:space="preserve">using a </w:t>
      </w:r>
      <w:r w:rsidR="00FA2226" w:rsidRPr="00B74119">
        <w:rPr>
          <w:rFonts w:ascii="Times New Roman" w:hAnsi="Times New Roman" w:cs="Times New Roman"/>
          <w:sz w:val="24"/>
          <w:szCs w:val="24"/>
        </w:rPr>
        <w:t xml:space="preserve">simple distance-based dispersal kernel, extrapolated from </w:t>
      </w:r>
      <w:r w:rsidR="00FA2226">
        <w:rPr>
          <w:rFonts w:ascii="Times New Roman" w:hAnsi="Times New Roman" w:cs="Times New Roman"/>
          <w:sz w:val="24"/>
          <w:szCs w:val="24"/>
        </w:rPr>
        <w:t xml:space="preserve">field-based </w:t>
      </w:r>
      <w:r w:rsidR="00FA2226" w:rsidRPr="00B74119">
        <w:rPr>
          <w:rFonts w:ascii="Times New Roman" w:hAnsi="Times New Roman" w:cs="Times New Roman"/>
          <w:sz w:val="24"/>
          <w:szCs w:val="24"/>
        </w:rPr>
        <w:t xml:space="preserve">estimates of average and maximum </w:t>
      </w:r>
      <w:r w:rsidR="00FA2226" w:rsidRPr="00D813E2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FA2226" w:rsidRPr="00D813E2">
        <w:rPr>
          <w:rFonts w:ascii="Times New Roman" w:hAnsi="Times New Roman" w:cs="Times New Roman"/>
          <w:i/>
          <w:sz w:val="24"/>
          <w:szCs w:val="24"/>
        </w:rPr>
        <w:t>rugosa</w:t>
      </w:r>
      <w:proofErr w:type="spellEnd"/>
      <w:r w:rsidR="00FA2226">
        <w:rPr>
          <w:rFonts w:ascii="Times New Roman" w:hAnsi="Times New Roman" w:cs="Times New Roman"/>
          <w:sz w:val="24"/>
          <w:szCs w:val="24"/>
        </w:rPr>
        <w:t xml:space="preserve"> </w:t>
      </w:r>
      <w:r w:rsidR="00FA2226" w:rsidRPr="00B74119">
        <w:rPr>
          <w:rFonts w:ascii="Times New Roman" w:hAnsi="Times New Roman" w:cs="Times New Roman"/>
          <w:sz w:val="24"/>
          <w:szCs w:val="24"/>
        </w:rPr>
        <w:t>movement</w:t>
      </w:r>
      <w:r w:rsidR="00FA2226">
        <w:rPr>
          <w:rFonts w:ascii="Times New Roman" w:hAnsi="Times New Roman" w:cs="Times New Roman"/>
          <w:sz w:val="24"/>
          <w:szCs w:val="24"/>
        </w:rPr>
        <w:t xml:space="preserve">. 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entre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edge was selected over the 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method to soften the "drainage effect" by which very large populations are drained into smaller satellite populations nearby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&lt;EndNote&gt;&lt;Cite&gt;&lt;Author&gt;Akçakaya&lt;/Author&gt;&lt;Year&gt;1997&lt;/Year&gt;&lt;RecNum&gt;2064&lt;/RecNum&gt;&lt;DisplayText&gt;[20]&lt;/DisplayText&gt;&lt;record&gt;&lt;rec-number&gt;2064&lt;/rec-number&gt;&lt;foreign-keys&gt;&lt;key app="EN" db-id="0vxeeee5xsvzwnezvxyxfsvhef922zf2ftvs"&gt;2064&lt;/key&gt;&lt;/foreign-keys&gt;&lt;ref-type name="Journal Article"&gt;17&lt;/ref-type&gt;&lt;contributors&gt;&lt;authors&gt;&lt;author&gt;Akçakaya, H. R.&lt;/author&gt;&lt;author&gt;Atwood, J. L.&lt;/author&gt;&lt;/authors&gt;&lt;/contributors&gt;&lt;titles&gt;&lt;title&gt;A habitat based metapopulation model of the California gnatcatcher&lt;/title&gt;&lt;secondary-title&gt;Conservation Biology&lt;/secondary-title&gt;&lt;/titles&gt;&lt;periodical&gt;&lt;full-title&gt;Conservation Biology&lt;/full-title&gt;&lt;abbr-1&gt;Conserv. Biol.&lt;/abbr-1&gt;&lt;/periodical&gt;&lt;pages&gt;422-434&lt;/pages&gt;&lt;volume&gt;11&lt;/volume&gt;&lt;number&gt;2&lt;/number&gt;&lt;dates&gt;&lt;year&gt;1997&lt;/year&gt;&lt;pub-dates&gt;&lt;date&gt;Apr&lt;/date&gt;&lt;/pub-dates&gt;&lt;/dates&gt;&lt;isbn&gt;0888-8892&lt;/isbn&gt;&lt;accession-num&gt;ISI:A1997WV11500025&lt;/accession-num&gt;&lt;urls&gt;&lt;related-urls&gt;&lt;url&gt;&amp;lt;Go to ISI&amp;gt;://A1997WV11500025&lt;/url&gt;&lt;/related-urls&gt;&lt;/urls&gt;&lt;/record&gt;&lt;/Cite&gt;&lt;/EndNote&gt;</w:instrTex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20" w:tooltip="Akçakaya, 1997 #2064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20</w:t>
        </w:r>
      </w:hyperlink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3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We used the dispersal-distance function, </w:t>
      </w:r>
    </w:p>
    <w:p w:rsidR="005C4991" w:rsidRPr="00902FE7" w:rsidRDefault="005C4991" w:rsidP="00D411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gramEnd"/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902FE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902FE7">
        <w:rPr>
          <w:rFonts w:ascii="Times New Roman" w:hAnsi="Times New Roman" w:cs="Times New Roman"/>
          <w:sz w:val="24"/>
          <w:szCs w:val="24"/>
          <w:lang w:val="en-US"/>
        </w:rPr>
        <w:t>(−</w:t>
      </w:r>
      <w:proofErr w:type="spellStart"/>
      <w:r w:rsidRPr="00902F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02F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r w:rsidRPr="00902FE7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c</w:t>
      </w:r>
      <w:proofErr w:type="spellEnd"/>
      <w:r w:rsidRPr="00902FE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) = 0.2 </w:t>
      </w:r>
      <w:proofErr w:type="spellStart"/>
      <w:r w:rsidRPr="00902FE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902FE7">
        <w:rPr>
          <w:rFonts w:ascii="Times New Roman" w:hAnsi="Times New Roman" w:cs="Times New Roman"/>
          <w:sz w:val="24"/>
          <w:szCs w:val="24"/>
          <w:lang w:val="en-US"/>
        </w:rPr>
        <w:t>(−D</w:t>
      </w:r>
      <w:r w:rsidRPr="00902F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r w:rsidRPr="00902F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2.4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/1.8)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(Equation 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>S1-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4A0926" w:rsidRDefault="004A0926" w:rsidP="00D411F4">
      <w:pPr>
        <w:spacing w:line="480" w:lineRule="auto"/>
        <w:rPr>
          <w:rFonts w:ascii="Times" w:hAnsi="Tim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</w:t>
      </w:r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>here</w:t>
      </w:r>
      <w:proofErr w:type="gramEnd"/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D is distance from the </w:t>
      </w:r>
      <w:proofErr w:type="spellStart"/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of the source population to the closest edge of the target population, with a maximum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recorded </w:t>
      </w:r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dispersal distance of </w:t>
      </w:r>
      <w:proofErr w:type="spellStart"/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C4991" w:rsidRPr="00902F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= 4 km (above which dispersal rate = 0). 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>he intercept (</w:t>
      </w:r>
      <w:r w:rsidR="005C4991" w:rsidRPr="00902FE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 xml:space="preserve"> = 0.2</w:t>
      </w:r>
      <w:r w:rsidR="005C4991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approximates the highest rate of immigration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 xml:space="preserve"> recorded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 xml:space="preserve"> from a single population</w:t>
      </w:r>
      <w:r w:rsidR="00FA22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 xml:space="preserve"> The constant</w:t>
      </w:r>
      <w:r w:rsidR="00872CF1" w:rsidRPr="006176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 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 xml:space="preserve">was set to 1.8 and represents mean distance between </w:t>
      </w:r>
      <w:r w:rsidR="00DD55E6">
        <w:rPr>
          <w:rFonts w:ascii="Times New Roman" w:hAnsi="Times New Roman" w:cs="Times New Roman"/>
          <w:sz w:val="24"/>
          <w:szCs w:val="24"/>
          <w:lang w:val="en-US"/>
        </w:rPr>
        <w:t xml:space="preserve">a subset of 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>connected populations used to estimate dispersal</w:t>
      </w:r>
      <w:r w:rsidR="00DD55E6">
        <w:rPr>
          <w:rFonts w:ascii="Times New Roman" w:hAnsi="Times New Roman" w:cs="Times New Roman"/>
          <w:sz w:val="24"/>
          <w:szCs w:val="24"/>
          <w:lang w:val="en-US"/>
        </w:rPr>
        <w:t xml:space="preserve"> (i.e., based on field observations)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>. The constant</w:t>
      </w:r>
      <w:r w:rsidR="00872CF1" w:rsidRPr="00902F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72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c </w:t>
      </w:r>
      <w:r w:rsidR="00872CF1">
        <w:rPr>
          <w:rFonts w:ascii="Times New Roman" w:hAnsi="Times New Roman" w:cs="Times New Roman"/>
          <w:sz w:val="24"/>
          <w:szCs w:val="24"/>
          <w:lang w:val="en-US"/>
        </w:rPr>
        <w:t xml:space="preserve">was set iteratively so that &lt; </w:t>
      </w:r>
      <w:r w:rsidR="00872CF1" w:rsidRPr="00617653">
        <w:rPr>
          <w:rFonts w:ascii="Times" w:hAnsi="Times"/>
        </w:rPr>
        <w:t>5</w:t>
      </w:r>
      <w:r>
        <w:rPr>
          <w:rFonts w:ascii="Times" w:hAnsi="Times"/>
        </w:rPr>
        <w:t xml:space="preserve"> </w:t>
      </w:r>
      <w:r w:rsidR="00872CF1" w:rsidRPr="00617653">
        <w:rPr>
          <w:rFonts w:ascii="Times" w:hAnsi="Times"/>
        </w:rPr>
        <w:t>% (2.8</w:t>
      </w:r>
      <w:r>
        <w:rPr>
          <w:rFonts w:ascii="Times" w:hAnsi="Times"/>
        </w:rPr>
        <w:t xml:space="preserve"> </w:t>
      </w:r>
      <w:r w:rsidR="00872CF1" w:rsidRPr="00617653">
        <w:rPr>
          <w:rFonts w:ascii="Times" w:hAnsi="Times"/>
        </w:rPr>
        <w:t>%)</w:t>
      </w:r>
      <w:r w:rsidRPr="004A0926">
        <w:rPr>
          <w:rFonts w:ascii="Times" w:hAnsi="Times"/>
        </w:rPr>
        <w:t xml:space="preserve"> of the population moves 1.8km</w:t>
      </w:r>
      <w:r>
        <w:rPr>
          <w:rFonts w:ascii="Times" w:hAnsi="Times"/>
        </w:rPr>
        <w:t xml:space="preserve"> in a single year based on CMR data</w:t>
      </w:r>
      <w:r w:rsidR="00B97721">
        <w:rPr>
          <w:rFonts w:ascii="Times" w:hAnsi="Times"/>
        </w:rPr>
        <w:t>, in accord with dispersal rates observed in the field</w:t>
      </w:r>
      <w:r>
        <w:rPr>
          <w:rFonts w:ascii="Times" w:hAnsi="Times"/>
        </w:rPr>
        <w:t xml:space="preserve">. </w:t>
      </w:r>
    </w:p>
    <w:p w:rsidR="004A0926" w:rsidRPr="00902FE7" w:rsidRDefault="004A0926" w:rsidP="00D411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2. Friction-based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structural </w:t>
      </w:r>
      <w:r w:rsidR="00830B49">
        <w:rPr>
          <w:rFonts w:ascii="Times New Roman" w:hAnsi="Times New Roman" w:cs="Times New Roman"/>
          <w:i/>
          <w:sz w:val="24"/>
          <w:szCs w:val="24"/>
          <w:lang w:val="en-US"/>
        </w:rPr>
        <w:t>connectivity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: Dispersal was modelled using a </w:t>
      </w:r>
      <w:r w:rsidR="00830B49">
        <w:rPr>
          <w:rFonts w:ascii="Times New Roman" w:hAnsi="Times New Roman" w:cs="Times New Roman"/>
          <w:sz w:val="24"/>
          <w:szCs w:val="24"/>
        </w:rPr>
        <w:t>least</w:t>
      </w:r>
      <w:r w:rsidR="00B97721">
        <w:rPr>
          <w:rFonts w:ascii="Times New Roman" w:hAnsi="Times New Roman" w:cs="Times New Roman"/>
          <w:sz w:val="24"/>
          <w:szCs w:val="24"/>
        </w:rPr>
        <w:t>-</w:t>
      </w:r>
      <w:r w:rsidR="00830B49">
        <w:rPr>
          <w:rFonts w:ascii="Times New Roman" w:hAnsi="Times New Roman" w:cs="Times New Roman"/>
          <w:sz w:val="24"/>
          <w:szCs w:val="24"/>
        </w:rPr>
        <w:t>cost pathway method that combined a friction map</w:t>
      </w:r>
      <w:r w:rsidR="00AE49DB">
        <w:rPr>
          <w:rFonts w:ascii="Times New Roman" w:hAnsi="Times New Roman" w:cs="Times New Roman"/>
          <w:sz w:val="24"/>
          <w:szCs w:val="24"/>
        </w:rPr>
        <w:t xml:space="preserve"> (</w:t>
      </w:r>
      <w:r w:rsidR="00DD55E6" w:rsidRPr="00902FE7">
        <w:rPr>
          <w:rFonts w:ascii="Times New Roman" w:hAnsi="Times New Roman" w:cs="Times New Roman"/>
          <w:sz w:val="24"/>
          <w:szCs w:val="24"/>
          <w:lang w:val="en-US"/>
        </w:rPr>
        <w:t>cost-</w:t>
      </w:r>
      <w:r w:rsidR="00DD55E6">
        <w:rPr>
          <w:rFonts w:ascii="Times New Roman" w:hAnsi="Times New Roman" w:cs="Times New Roman"/>
          <w:sz w:val="24"/>
          <w:szCs w:val="24"/>
          <w:lang w:val="en-US"/>
        </w:rPr>
        <w:t xml:space="preserve">of-movement </w:t>
      </w:r>
      <w:r w:rsidR="00AE49DB">
        <w:rPr>
          <w:rFonts w:ascii="Times New Roman" w:hAnsi="Times New Roman" w:cs="Times New Roman"/>
          <w:sz w:val="24"/>
          <w:szCs w:val="24"/>
        </w:rPr>
        <w:t>raster)</w:t>
      </w:r>
      <w:r w:rsidR="00830B49">
        <w:rPr>
          <w:rFonts w:ascii="Times New Roman" w:hAnsi="Times New Roman" w:cs="Times New Roman"/>
          <w:sz w:val="24"/>
          <w:szCs w:val="24"/>
        </w:rPr>
        <w:t xml:space="preserve"> with the dispersal kernel described above</w:t>
      </w:r>
      <w:r w:rsidR="007E5C55">
        <w:rPr>
          <w:rFonts w:ascii="Times New Roman" w:hAnsi="Times New Roman" w:cs="Times New Roman"/>
          <w:sz w:val="24"/>
          <w:szCs w:val="24"/>
        </w:rPr>
        <w:t xml:space="preserve"> </w:t>
      </w:r>
      <w:r w:rsidR="007E5C55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DA5D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&lt;EndNote&gt;&lt;Cite&gt;&lt;Author&gt;Akcakaya&lt;/Author&gt;&lt;Year&gt;2005&lt;/Year&gt;&lt;RecNum&gt;1541&lt;/RecNum&gt;&lt;DisplayText&gt;[18]&lt;/DisplayText&gt;&lt;record&gt;&lt;rec-number&gt;1541&lt;/rec-number&gt;&lt;foreign-keys&gt;&lt;key app="EN" db-id="0vxeeee5xsvzwnezvxyxfsvhef922zf2ftvs"&gt;1541&lt;/key&gt;&lt;/foreign-keys&gt;&lt;ref-type name="Book"&gt;6&lt;/ref-type&gt;&lt;contributors&gt;&lt;authors&gt;&lt;author&gt;Akcakaya, H. R.&lt;/author&gt;&lt;author&gt;Root, W.T.&lt;/author&gt;&lt;/authors&gt;&lt;/contributors&gt;&lt;titles&gt;&lt;title&gt;RAMAS GIS: linking landscape data with population viability analysis (version 5.0)&lt;/title&gt;&lt;/titles&gt;&lt;dates&gt;&lt;year&gt;2005&lt;/year&gt;&lt;/dates&gt;&lt;pub-location&gt;Setaukey, N.Y.&lt;/pub-location&gt;&lt;publisher&gt;Applied Biomathematics&lt;/publisher&gt;&lt;urls&gt;&lt;/urls&gt;&lt;/record&gt;&lt;/Cite&gt;&lt;/EndNote&gt;</w:instrText>
      </w:r>
      <w:r w:rsidR="007E5C55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DA5D35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8" w:tooltip="Akcakaya, 2005 #154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18</w:t>
        </w:r>
      </w:hyperlink>
      <w:r w:rsidR="00DA5D35">
        <w:rPr>
          <w:rFonts w:ascii="Times New Roman" w:hAnsi="Times New Roman" w:cs="Times New Roman"/>
          <w:noProof/>
          <w:sz w:val="24"/>
          <w:szCs w:val="24"/>
        </w:rPr>
        <w:t>]</w:t>
      </w:r>
      <w:r w:rsidR="007E5C55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830B49">
        <w:rPr>
          <w:rFonts w:ascii="Times New Roman" w:hAnsi="Times New Roman" w:cs="Times New Roman"/>
          <w:sz w:val="24"/>
          <w:szCs w:val="24"/>
        </w:rPr>
        <w:t>, allowing dispersal to</w:t>
      </w:r>
      <w:r w:rsidR="00830B49" w:rsidRPr="008515E7">
        <w:rPr>
          <w:rFonts w:ascii="Times New Roman" w:hAnsi="Times New Roman" w:cs="Times New Roman"/>
          <w:sz w:val="24"/>
          <w:szCs w:val="24"/>
        </w:rPr>
        <w:t xml:space="preserve"> be mode</w:t>
      </w:r>
      <w:r w:rsidR="00830B49">
        <w:rPr>
          <w:rFonts w:ascii="Times New Roman" w:hAnsi="Times New Roman" w:cs="Times New Roman"/>
          <w:sz w:val="24"/>
          <w:szCs w:val="24"/>
        </w:rPr>
        <w:t>l</w:t>
      </w:r>
      <w:r w:rsidR="00830B49" w:rsidRPr="008515E7">
        <w:rPr>
          <w:rFonts w:ascii="Times New Roman" w:hAnsi="Times New Roman" w:cs="Times New Roman"/>
          <w:sz w:val="24"/>
          <w:szCs w:val="24"/>
        </w:rPr>
        <w:t>led as a function of</w:t>
      </w:r>
      <w:r w:rsidR="00C70FDB">
        <w:rPr>
          <w:rFonts w:ascii="Times New Roman" w:hAnsi="Times New Roman" w:cs="Times New Roman"/>
          <w:sz w:val="24"/>
          <w:szCs w:val="24"/>
        </w:rPr>
        <w:t xml:space="preserve"> structural connectivity</w:t>
      </w:r>
      <w:r w:rsidR="00830B49">
        <w:rPr>
          <w:rFonts w:ascii="Times New Roman" w:hAnsi="Times New Roman" w:cs="Times New Roman"/>
          <w:sz w:val="24"/>
          <w:szCs w:val="24"/>
        </w:rPr>
        <w:t xml:space="preserve">.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We used raster algebra ("</w:t>
      </w:r>
      <w:r w:rsidRPr="00617653">
        <w:rPr>
          <w:rFonts w:ascii="Courier New" w:hAnsi="Courier New" w:cs="Courier New"/>
          <w:sz w:val="24"/>
          <w:szCs w:val="24"/>
          <w:lang w:val="en-US"/>
        </w:rPr>
        <w:t>raster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" package for R) to generate a GIS cost-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>of-movement ("friction") raster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for the study r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>egion. Specifically, we used CMR</w:t>
      </w:r>
      <w:r w:rsidR="00AE49DB">
        <w:rPr>
          <w:rFonts w:ascii="Times New Roman" w:hAnsi="Times New Roman" w:cs="Times New Roman"/>
          <w:sz w:val="24"/>
          <w:szCs w:val="24"/>
          <w:lang w:val="en-US"/>
        </w:rPr>
        <w:t xml:space="preserve"> data, observations from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5E5">
        <w:rPr>
          <w:rFonts w:ascii="Times New Roman" w:hAnsi="Times New Roman" w:cs="Times New Roman"/>
          <w:sz w:val="24"/>
          <w:szCs w:val="24"/>
          <w:lang w:val="en-US"/>
        </w:rPr>
        <w:t>radiotelemetry</w:t>
      </w:r>
      <w:proofErr w:type="spellEnd"/>
      <w:r w:rsidR="00AE4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 and expert knowledge to develop the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following rules to represent cost</w:t>
      </w:r>
      <w:r w:rsidR="009551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551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moveme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nt through </w:t>
      </w:r>
      <w:r w:rsidR="009551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>50 m grid cell: (</w:t>
      </w:r>
      <w:proofErr w:type="spellStart"/>
      <w:r w:rsidR="00830B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30B49">
        <w:rPr>
          <w:rFonts w:ascii="Times New Roman" w:hAnsi="Times New Roman" w:cs="Times New Roman"/>
          <w:sz w:val="24"/>
          <w:szCs w:val="24"/>
          <w:lang w:val="en-US"/>
        </w:rPr>
        <w:t>) savanna habitat = 1; (ii) f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loodplain habitat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0.5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(i.e., cost of moving across two floodplain cells = cost of moving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 across </w:t>
      </w:r>
      <w:r w:rsidR="007E7D7B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 savanna cell); (iii) freshwater wetland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12D44">
        <w:rPr>
          <w:rFonts w:ascii="Times New Roman" w:hAnsi="Times New Roman" w:cs="Times New Roman"/>
          <w:sz w:val="24"/>
          <w:szCs w:val="24"/>
          <w:lang w:val="en-US"/>
        </w:rPr>
        <w:t xml:space="preserve">stream 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>habitat</w:t>
      </w:r>
      <w:r w:rsidR="00E63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0.33; (iv) </w:t>
      </w:r>
      <w:r w:rsidR="006249CC">
        <w:rPr>
          <w:rFonts w:ascii="Times New Roman" w:hAnsi="Times New Roman" w:cs="Times New Roman"/>
          <w:sz w:val="24"/>
          <w:szCs w:val="24"/>
          <w:lang w:val="en-US"/>
        </w:rPr>
        <w:t>waterhole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 xml:space="preserve"> habitat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 = 0.25; and (v) salt water and dense forest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 xml:space="preserve"> habitat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= 100 (i.e., cost of moving across 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 xml:space="preserve">0.01 %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of a salt water or dense forest cell = cost of moving across </w:t>
      </w:r>
      <w:r w:rsidR="007E7D7B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savanna cell)</w:t>
      </w:r>
      <w:r w:rsidR="00830B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76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1E4">
        <w:rPr>
          <w:rFonts w:ascii="Times New Roman" w:hAnsi="Times New Roman" w:cs="Times New Roman"/>
          <w:sz w:val="24"/>
          <w:szCs w:val="24"/>
          <w:lang w:val="en-US"/>
        </w:rPr>
        <w:t>In the dispersal kernel</w:t>
      </w:r>
      <w:r w:rsidR="00373527">
        <w:rPr>
          <w:rFonts w:ascii="Times New Roman" w:hAnsi="Times New Roman" w:cs="Times New Roman"/>
          <w:sz w:val="24"/>
          <w:szCs w:val="24"/>
          <w:lang w:val="en-US"/>
        </w:rPr>
        <w:t xml:space="preserve"> (Eq. 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>S1-</w:t>
      </w:r>
      <w:r w:rsidR="00373527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AE49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73527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373527">
        <w:rPr>
          <w:rFonts w:ascii="Times New Roman" w:hAnsi="Times New Roman" w:cs="Times New Roman"/>
          <w:sz w:val="24"/>
          <w:szCs w:val="24"/>
          <w:lang w:val="en-US"/>
        </w:rPr>
        <w:t>now represents the cost-</w:t>
      </w:r>
      <w:r w:rsidR="00373527" w:rsidRPr="00902FE7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512D44">
        <w:rPr>
          <w:rFonts w:ascii="Times New Roman" w:hAnsi="Times New Roman" w:cs="Times New Roman"/>
          <w:sz w:val="24"/>
          <w:szCs w:val="24"/>
          <w:lang w:val="en-US"/>
        </w:rPr>
        <w:t xml:space="preserve"> (cumulative cost of movement along the least-cost path)</w:t>
      </w:r>
      <w:r w:rsidR="00373527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="00373527" w:rsidRPr="00902FE7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="00373527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of the source population to the closest edge of the target population</w:t>
      </w:r>
      <w:r w:rsidR="003735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F639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F639A" w:rsidRPr="00902FE7">
        <w:rPr>
          <w:rFonts w:ascii="Times New Roman" w:hAnsi="Times New Roman" w:cs="Times New Roman"/>
          <w:sz w:val="24"/>
          <w:szCs w:val="24"/>
          <w:lang w:val="en-US"/>
        </w:rPr>
        <w:t>n RAMAS GIS</w:t>
      </w:r>
      <w:r w:rsidR="002F639A">
        <w:rPr>
          <w:rFonts w:ascii="Times New Roman" w:hAnsi="Times New Roman" w:cs="Times New Roman"/>
          <w:sz w:val="24"/>
          <w:szCs w:val="24"/>
          <w:lang w:val="en-US"/>
        </w:rPr>
        <w:t>, the value 1</w:t>
      </w:r>
      <w:r w:rsidR="002F639A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represents the baseline value</w:t>
      </w:r>
      <w:r w:rsidR="00512D44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DD55E6" w:rsidRPr="00902FE7">
        <w:rPr>
          <w:rFonts w:ascii="Times New Roman" w:hAnsi="Times New Roman" w:cs="Times New Roman"/>
          <w:sz w:val="24"/>
          <w:szCs w:val="24"/>
          <w:lang w:val="en-US"/>
        </w:rPr>
        <w:t>cost-</w:t>
      </w:r>
      <w:r w:rsidR="00DD55E6">
        <w:rPr>
          <w:rFonts w:ascii="Times New Roman" w:hAnsi="Times New Roman" w:cs="Times New Roman"/>
          <w:sz w:val="24"/>
          <w:szCs w:val="24"/>
          <w:lang w:val="en-US"/>
        </w:rPr>
        <w:t xml:space="preserve">of-movement </w:t>
      </w:r>
      <w:r w:rsidR="00512D44">
        <w:rPr>
          <w:rFonts w:ascii="Times New Roman" w:hAnsi="Times New Roman" w:cs="Times New Roman"/>
          <w:sz w:val="24"/>
          <w:szCs w:val="24"/>
          <w:lang w:val="en-US"/>
        </w:rPr>
        <w:t xml:space="preserve"> raster</w:t>
      </w:r>
      <w:r w:rsidR="002F639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639A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if all grid cells in the </w:t>
      </w:r>
      <w:r w:rsidR="00DD55E6" w:rsidRPr="00DD55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55E6" w:rsidRPr="00902FE7">
        <w:rPr>
          <w:rFonts w:ascii="Times New Roman" w:hAnsi="Times New Roman" w:cs="Times New Roman"/>
          <w:sz w:val="24"/>
          <w:szCs w:val="24"/>
          <w:lang w:val="en-US"/>
        </w:rPr>
        <w:t>cost-</w:t>
      </w:r>
      <w:r w:rsidR="00DD55E6">
        <w:rPr>
          <w:rFonts w:ascii="Times New Roman" w:hAnsi="Times New Roman" w:cs="Times New Roman"/>
          <w:sz w:val="24"/>
          <w:szCs w:val="24"/>
          <w:lang w:val="en-US"/>
        </w:rPr>
        <w:t xml:space="preserve">of-movement </w:t>
      </w:r>
      <w:r w:rsidR="00373527">
        <w:rPr>
          <w:rFonts w:ascii="Times New Roman" w:hAnsi="Times New Roman" w:cs="Times New Roman"/>
          <w:sz w:val="24"/>
          <w:szCs w:val="24"/>
          <w:lang w:val="en-US"/>
        </w:rPr>
        <w:t xml:space="preserve"> raster</w:t>
      </w:r>
      <w:r w:rsidR="002F639A"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were set to 1, estimated dispersal rates would match the distance-base</w:t>
      </w:r>
      <w:r w:rsidR="002F639A">
        <w:rPr>
          <w:rFonts w:ascii="Times New Roman" w:hAnsi="Times New Roman" w:cs="Times New Roman"/>
          <w:sz w:val="24"/>
          <w:szCs w:val="24"/>
          <w:lang w:val="en-US"/>
        </w:rPr>
        <w:t>d estimates derived from Eq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6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>S1-</w:t>
      </w:r>
      <w:r w:rsidR="002F639A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2F639A" w:rsidRPr="009F0DFD">
        <w:rPr>
          <w:rFonts w:ascii="Times New Roman" w:hAnsi="Times New Roman" w:cs="Times New Roman"/>
          <w:sz w:val="24"/>
          <w:szCs w:val="24"/>
        </w:rPr>
        <w:fldChar w:fldCharType="begin"/>
      </w:r>
      <w:r w:rsidR="002F639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&lt;EndNote&gt;&lt;Cite&gt;&lt;Author&gt;Akcakaya&lt;/Author&gt;&lt;Year&gt;2005&lt;/Year&gt;&lt;RecNum&gt;1541&lt;/RecNum&gt;&lt;DisplayText&gt;[18]&lt;/DisplayText&gt;&lt;record&gt;&lt;rec-number&gt;1541&lt;/rec-number&gt;&lt;foreign-keys&gt;&lt;key app="EN" db-id="0vxeeee5xsvzwnezvxyxfsvhef922zf2ftvs"&gt;1541&lt;/key&gt;&lt;/foreign-keys&gt;&lt;ref-type name="Book"&gt;6&lt;/ref-type&gt;&lt;contributors&gt;&lt;authors&gt;&lt;author&gt;Akcakaya, H. R.&lt;/author&gt;&lt;author&gt;Root, W.T.&lt;/author&gt;&lt;/authors&gt;&lt;/contributors&gt;&lt;titles&gt;&lt;title&gt;RAMAS GIS: linking landscape data with population viability analysis (version 5.0)&lt;/title&gt;&lt;/titles&gt;&lt;dates&gt;&lt;year&gt;2005&lt;/year&gt;&lt;/dates&gt;&lt;pub-location&gt;Setaukey, N.Y.&lt;/pub-location&gt;&lt;publisher&gt;Applied Biomathematics&lt;/publisher&gt;&lt;urls&gt;&lt;/urls&gt;&lt;/record&gt;&lt;/Cite&gt;&lt;/EndNote&gt;</w:instrText>
      </w:r>
      <w:r w:rsidR="002F639A" w:rsidRPr="009F0DFD">
        <w:rPr>
          <w:rFonts w:ascii="Times New Roman" w:hAnsi="Times New Roman" w:cs="Times New Roman"/>
          <w:sz w:val="24"/>
          <w:szCs w:val="24"/>
        </w:rPr>
        <w:fldChar w:fldCharType="separate"/>
      </w:r>
      <w:r w:rsidR="002F639A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8" w:tooltip="Akcakaya, 2005 #154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18</w:t>
        </w:r>
      </w:hyperlink>
      <w:r w:rsidR="002F639A">
        <w:rPr>
          <w:rFonts w:ascii="Times New Roman" w:hAnsi="Times New Roman" w:cs="Times New Roman"/>
          <w:noProof/>
          <w:sz w:val="24"/>
          <w:szCs w:val="24"/>
        </w:rPr>
        <w:t>]</w:t>
      </w:r>
      <w:r w:rsidR="002F639A" w:rsidRPr="009F0DFD">
        <w:rPr>
          <w:rFonts w:ascii="Times New Roman" w:hAnsi="Times New Roman" w:cs="Times New Roman"/>
          <w:sz w:val="24"/>
          <w:szCs w:val="24"/>
        </w:rPr>
        <w:fldChar w:fldCharType="end"/>
      </w:r>
      <w:r w:rsidR="002F639A" w:rsidRPr="00902F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6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D44"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="00617653">
        <w:rPr>
          <w:rFonts w:ascii="Times New Roman" w:hAnsi="Times New Roman" w:cs="Times New Roman"/>
          <w:sz w:val="24"/>
          <w:szCs w:val="24"/>
          <w:lang w:val="en-US"/>
        </w:rPr>
        <w:t xml:space="preserve"> savanna grid cell values</w:t>
      </w:r>
      <w:r w:rsidR="00512D44">
        <w:rPr>
          <w:rFonts w:ascii="Times New Roman" w:hAnsi="Times New Roman" w:cs="Times New Roman"/>
          <w:sz w:val="24"/>
          <w:szCs w:val="24"/>
          <w:lang w:val="en-US"/>
        </w:rPr>
        <w:t xml:space="preserve"> were set</w:t>
      </w:r>
      <w:r w:rsidR="00617653">
        <w:rPr>
          <w:rFonts w:ascii="Times New Roman" w:hAnsi="Times New Roman" w:cs="Times New Roman"/>
          <w:sz w:val="24"/>
          <w:szCs w:val="24"/>
          <w:lang w:val="en-US"/>
        </w:rPr>
        <w:t xml:space="preserve"> to 1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>, and most surveyed wat</w:t>
      </w:r>
      <w:r w:rsidR="007E7D7B">
        <w:rPr>
          <w:rFonts w:ascii="Times New Roman" w:hAnsi="Times New Roman" w:cs="Times New Roman"/>
          <w:sz w:val="24"/>
          <w:szCs w:val="24"/>
          <w:lang w:val="en-US"/>
        </w:rPr>
        <w:t>erholes were located in savanna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 xml:space="preserve"> environments </w:t>
      </w:r>
      <w:r w:rsidR="00373527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DD55E6" w:rsidRPr="00902FE7">
        <w:rPr>
          <w:rFonts w:ascii="Times New Roman" w:hAnsi="Times New Roman" w:cs="Times New Roman"/>
          <w:sz w:val="24"/>
          <w:szCs w:val="24"/>
          <w:lang w:val="en-US"/>
        </w:rPr>
        <w:t>cost-</w:t>
      </w:r>
      <w:r w:rsidR="00DD55E6">
        <w:rPr>
          <w:rFonts w:ascii="Times New Roman" w:hAnsi="Times New Roman" w:cs="Times New Roman"/>
          <w:sz w:val="24"/>
          <w:szCs w:val="24"/>
          <w:lang w:val="en-US"/>
        </w:rPr>
        <w:t>of-</w:t>
      </w:r>
      <w:proofErr w:type="gramStart"/>
      <w:r w:rsidR="00DD55E6">
        <w:rPr>
          <w:rFonts w:ascii="Times New Roman" w:hAnsi="Times New Roman" w:cs="Times New Roman"/>
          <w:sz w:val="24"/>
          <w:szCs w:val="24"/>
          <w:lang w:val="en-US"/>
        </w:rPr>
        <w:t xml:space="preserve">movement </w:t>
      </w:r>
      <w:r w:rsidR="00373527">
        <w:rPr>
          <w:rFonts w:ascii="Times New Roman" w:hAnsi="Times New Roman" w:cs="Times New Roman"/>
          <w:sz w:val="24"/>
          <w:szCs w:val="24"/>
          <w:lang w:val="en-US"/>
        </w:rPr>
        <w:t xml:space="preserve"> raster</w:t>
      </w:r>
      <w:proofErr w:type="gramEnd"/>
      <w:r w:rsidR="00512D44">
        <w:rPr>
          <w:rFonts w:ascii="Times New Roman" w:hAnsi="Times New Roman" w:cs="Times New Roman"/>
          <w:sz w:val="24"/>
          <w:szCs w:val="24"/>
          <w:lang w:val="en-US"/>
        </w:rPr>
        <w:t xml:space="preserve">, the remaining parameters of the dispersal kernel (Eq. 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>S1-</w:t>
      </w:r>
      <w:r w:rsidR="00512D44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6176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>were not altered for this analysis.</w:t>
      </w:r>
      <w:r w:rsidR="000A2B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33A8B" w:rsidRDefault="00845637" w:rsidP="00D411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C55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7E5C55">
        <w:rPr>
          <w:rFonts w:ascii="Times New Roman" w:hAnsi="Times New Roman" w:cs="Times New Roman"/>
          <w:i/>
          <w:sz w:val="24"/>
          <w:szCs w:val="24"/>
        </w:rPr>
        <w:t>Individual</w:t>
      </w:r>
      <w:r w:rsidR="00E64F27">
        <w:rPr>
          <w:rFonts w:ascii="Times New Roman" w:hAnsi="Times New Roman" w:cs="Times New Roman"/>
          <w:i/>
          <w:sz w:val="24"/>
          <w:szCs w:val="24"/>
        </w:rPr>
        <w:t>-</w:t>
      </w:r>
      <w:r w:rsidRPr="007E5C55">
        <w:rPr>
          <w:rFonts w:ascii="Times New Roman" w:hAnsi="Times New Roman" w:cs="Times New Roman"/>
          <w:i/>
          <w:sz w:val="24"/>
          <w:szCs w:val="24"/>
        </w:rPr>
        <w:t>based model – functional connectivity</w:t>
      </w:r>
      <w:r w:rsidRPr="007E5C55">
        <w:rPr>
          <w:rFonts w:ascii="Times New Roman" w:hAnsi="Times New Roman" w:cs="Times New Roman"/>
          <w:sz w:val="24"/>
          <w:szCs w:val="24"/>
        </w:rPr>
        <w:t>: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845637">
        <w:rPr>
          <w:rFonts w:ascii="Times New Roman" w:hAnsi="Times New Roman" w:cs="Times New Roman"/>
          <w:sz w:val="24"/>
          <w:szCs w:val="24"/>
        </w:rPr>
        <w:t xml:space="preserve"> modelled the interaction between turtle movement and habitat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922F14">
        <w:rPr>
          <w:rFonts w:ascii="Times New Roman" w:hAnsi="Times New Roman" w:cs="Times New Roman"/>
          <w:sz w:val="24"/>
          <w:szCs w:val="24"/>
        </w:rPr>
        <w:t>a spatially explicit individual</w:t>
      </w:r>
      <w:r w:rsidR="00E64F27">
        <w:rPr>
          <w:rFonts w:ascii="Times New Roman" w:hAnsi="Times New Roman" w:cs="Times New Roman"/>
          <w:sz w:val="24"/>
          <w:szCs w:val="24"/>
        </w:rPr>
        <w:t>-</w:t>
      </w:r>
      <w:r w:rsidRPr="00922F14">
        <w:rPr>
          <w:rFonts w:ascii="Times New Roman" w:hAnsi="Times New Roman" w:cs="Times New Roman"/>
          <w:sz w:val="24"/>
          <w:szCs w:val="24"/>
        </w:rPr>
        <w:t xml:space="preserve">based model (SIBM) parameterised in </w:t>
      </w:r>
      <w:proofErr w:type="spellStart"/>
      <w:r w:rsidRPr="00922F14">
        <w:rPr>
          <w:rFonts w:ascii="Times New Roman" w:hAnsi="Times New Roman" w:cs="Times New Roman"/>
          <w:sz w:val="24"/>
          <w:szCs w:val="24"/>
        </w:rPr>
        <w:t>HexSim</w:t>
      </w:r>
      <w:proofErr w:type="spellEnd"/>
      <w:r w:rsidR="0008792A">
        <w:rPr>
          <w:rFonts w:ascii="Times New Roman" w:hAnsi="Times New Roman" w:cs="Times New Roman"/>
          <w:sz w:val="24"/>
          <w:szCs w:val="24"/>
        </w:rPr>
        <w:t xml:space="preserve">, </w:t>
      </w:r>
      <w:r w:rsidR="0008792A" w:rsidRPr="00922F14">
        <w:rPr>
          <w:rFonts w:ascii="Times New Roman" w:hAnsi="Times New Roman" w:cs="Times New Roman"/>
          <w:sz w:val="24"/>
          <w:szCs w:val="24"/>
          <w:lang w:val="en-US"/>
        </w:rPr>
        <w:t>which is a flexible software framework for individual-based ecological modeling and risk assessment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&lt;EndNote&gt;&lt;Cite&gt;&lt;Author&gt;Schumaker&lt;/Author&gt;&lt;Year&gt;2013&lt;/Year&gt;&lt;RecNum&gt;2849&lt;/RecNum&gt;&lt;DisplayText&gt;[21]&lt;/DisplayText&gt;&lt;record&gt;&lt;rec-number&gt;2849&lt;/rec-number&gt;&lt;foreign-keys&gt;&lt;key app="EN" db-id="0vxeeee5xsvzwnezvxyxfsvhef922zf2ftvs"&gt;2849&lt;/key&gt;&lt;/foreign-keys&gt;&lt;ref-type name="Computer Program"&gt;9&lt;/ref-type&gt;&lt;contributors&gt;&lt;authors&gt;&lt;author&gt;Schumaker, N.H.&lt;/author&gt;&lt;/authors&gt;&lt;/contributors&gt;&lt;titles&gt;&lt;title&gt;HexSim Version 2.5.7&lt;/title&gt;&lt;/titles&gt;&lt;dates&gt;&lt;year&gt;2013&lt;/year&gt;&lt;/dates&gt;&lt;pub-location&gt;Corvallis, Oregon&lt;/pub-location&gt;&lt;publisher&gt;U.S. Environmental Protection Agency, Environmental Research Laboratory, Available online at http://www.hexsim.net&lt;/publisher&gt;&lt;urls&gt;&lt;/urls&gt;&lt;/record&gt;&lt;/Cite&gt;&lt;/EndNote&gt;</w:instrTex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21" w:tooltip="Schumaker, 2013 #2849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21</w:t>
        </w:r>
      </w:hyperlink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08792A" w:rsidRPr="00922F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Our mechanistic</w:t>
      </w:r>
      <w:r w:rsidR="00933A8B">
        <w:rPr>
          <w:rFonts w:ascii="Times New Roman" w:hAnsi="Times New Roman" w:cs="Times New Roman"/>
          <w:sz w:val="24"/>
          <w:szCs w:val="24"/>
          <w:lang w:val="en-US"/>
        </w:rPr>
        <w:t xml:space="preserve"> SIBM dispersal model wa</w:t>
      </w:r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 xml:space="preserve">s designed to assess dispersal rates for a single </w:t>
      </w:r>
      <w:r w:rsidR="001C34D8">
        <w:rPr>
          <w:rFonts w:ascii="Times New Roman" w:hAnsi="Times New Roman" w:cs="Times New Roman"/>
          <w:sz w:val="24"/>
          <w:szCs w:val="24"/>
          <w:lang w:val="en-US"/>
        </w:rPr>
        <w:t xml:space="preserve">wet season (the period during which long-distance movements occur for </w:t>
      </w:r>
      <w:r w:rsidR="001C34D8" w:rsidRPr="000A2B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C. </w:t>
      </w:r>
      <w:proofErr w:type="spellStart"/>
      <w:r w:rsidR="001C34D8" w:rsidRPr="000A2B0C">
        <w:rPr>
          <w:rFonts w:ascii="Times New Roman" w:hAnsi="Times New Roman" w:cs="Times New Roman"/>
          <w:i/>
          <w:sz w:val="24"/>
          <w:szCs w:val="24"/>
          <w:lang w:val="en-US"/>
        </w:rPr>
        <w:t>rugosa</w:t>
      </w:r>
      <w:proofErr w:type="spellEnd"/>
      <w:r w:rsidR="00DB00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&lt;EndNote&gt;&lt;Cite&gt;&lt;Author&gt;Fordham&lt;/Author&gt;&lt;Year&gt;2006&lt;/Year&gt;&lt;RecNum&gt;515&lt;/RecNum&gt;&lt;DisplayText&gt;[2]&lt;/DisplayText&gt;&lt;record&gt;&lt;rec-number&gt;515&lt;/rec-number&gt;&lt;foreign-keys&gt;&lt;key app="EN" db-id="0vxeeee5xsvzwnezvxyxfsvhef922zf2ftvs"&gt;515&lt;/key&gt;&lt;/foreign-keys&gt;&lt;ref-type name="Journal Article"&gt;17&lt;/ref-type&gt;&lt;contributors&gt;&lt;authors&gt;&lt;author&gt;Fordham, D.&lt;/author&gt;&lt;author&gt;Georges, A.&lt;/author&gt;&lt;author&gt;Corey, B.&lt;/author&gt;&lt;author&gt;Brook, B.W.&lt;/author&gt;&lt;/authors&gt;&lt;/contributors&gt;&lt;titles&gt;&lt;title&gt;Feral pig predation threatens the indigenous harvest and local persistence of snake-necked turtles in northern Australia.&lt;/title&gt;&lt;secondary-title&gt;Biological Conservation&lt;/secondary-title&gt;&lt;/titles&gt;&lt;periodical&gt;&lt;full-title&gt;Biological Conservation&lt;/full-title&gt;&lt;abbr-1&gt;Biol. Conserv.&lt;/abbr-1&gt;&lt;/periodical&gt;&lt;pages&gt;379-388&lt;/pages&gt;&lt;volume&gt;133&lt;/volume&gt;&lt;dates&gt;&lt;year&gt;2006&lt;/year&gt;&lt;/dates&gt;&lt;urls&gt;&lt;/urls&gt;&lt;/record&gt;&lt;/Cite&gt;&lt;/EndNote&gt;</w:instrTex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2" w:tooltip="Fordham, 2006 #515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</w:hyperlink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1C34D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34D8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933A8B">
        <w:rPr>
          <w:rFonts w:ascii="Times New Roman" w:hAnsi="Times New Roman" w:cs="Times New Roman"/>
          <w:sz w:val="24"/>
          <w:szCs w:val="24"/>
          <w:lang w:val="en-US"/>
        </w:rPr>
        <w:t xml:space="preserve"> waterholes were</w:t>
      </w:r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 xml:space="preserve"> initialized at carrying capacity (</w:t>
      </w:r>
      <w:r w:rsidR="00933A8B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>described above).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All turtle movements in the SIBM model we</w:t>
      </w:r>
      <w:r w:rsidR="002E18E9" w:rsidRPr="00922F14">
        <w:rPr>
          <w:rFonts w:ascii="Times New Roman" w:hAnsi="Times New Roman" w:cs="Times New Roman"/>
          <w:sz w:val="24"/>
          <w:szCs w:val="24"/>
          <w:lang w:val="en-US"/>
        </w:rPr>
        <w:t>re guided by an "attraction" surface (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a map composed of hexagonal</w:t>
      </w:r>
      <w:r w:rsidR="00FE2C97">
        <w:rPr>
          <w:rFonts w:ascii="Times New Roman" w:hAnsi="Times New Roman" w:cs="Times New Roman"/>
          <w:sz w:val="24"/>
          <w:szCs w:val="24"/>
          <w:lang w:val="en-US"/>
        </w:rPr>
        <w:t xml:space="preserve"> grid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 xml:space="preserve"> cells</w:t>
      </w:r>
      <w:r w:rsidR="002E18E9" w:rsidRPr="00922F1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C2DDB">
        <w:rPr>
          <w:rFonts w:ascii="Times New Roman" w:hAnsi="Times New Roman" w:cs="Times New Roman"/>
          <w:sz w:val="24"/>
          <w:szCs w:val="24"/>
          <w:lang w:val="en-US"/>
        </w:rPr>
        <w:t>that formalized</w:t>
      </w:r>
      <w:r w:rsidR="002E18E9" w:rsidRPr="00922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four movement rules</w:t>
      </w:r>
      <w:r w:rsidR="00DC2D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 xml:space="preserve"> described below</w:t>
      </w:r>
      <w:r w:rsidR="002E18E9" w:rsidRPr="00922F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7E5C55">
        <w:rPr>
          <w:rFonts w:ascii="Times New Roman" w:hAnsi="Times New Roman" w:cs="Times New Roman"/>
          <w:sz w:val="24"/>
          <w:szCs w:val="24"/>
        </w:rPr>
        <w:t>movement</w:t>
      </w:r>
      <w:r w:rsidR="00933A8B">
        <w:rPr>
          <w:rFonts w:ascii="Times New Roman" w:hAnsi="Times New Roman" w:cs="Times New Roman"/>
          <w:sz w:val="24"/>
          <w:szCs w:val="24"/>
        </w:rPr>
        <w:t xml:space="preserve"> </w:t>
      </w:r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>rul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>es were developed according to field</w:t>
      </w:r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 xml:space="preserve"> observations 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933A8B" w:rsidRPr="00922F1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C. </w:t>
      </w:r>
      <w:proofErr w:type="spellStart"/>
      <w:r w:rsidR="00933A8B" w:rsidRPr="00922F14">
        <w:rPr>
          <w:rFonts w:ascii="Times New Roman" w:hAnsi="Times New Roman" w:cs="Times New Roman"/>
          <w:i/>
          <w:sz w:val="24"/>
          <w:szCs w:val="24"/>
          <w:lang w:val="en-US"/>
        </w:rPr>
        <w:t>rugosa</w:t>
      </w:r>
      <w:proofErr w:type="spellEnd"/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 xml:space="preserve">in recognition of </w:t>
      </w:r>
      <w:r w:rsidR="00933A8B" w:rsidRPr="00922F14">
        <w:rPr>
          <w:rFonts w:ascii="Times New Roman" w:hAnsi="Times New Roman" w:cs="Times New Roman"/>
          <w:sz w:val="24"/>
          <w:szCs w:val="24"/>
          <w:lang w:val="en-US"/>
        </w:rPr>
        <w:t xml:space="preserve">the general dependence of this </w:t>
      </w:r>
      <w:r w:rsidR="00933A8B">
        <w:rPr>
          <w:rFonts w:ascii="Times New Roman" w:hAnsi="Times New Roman" w:cs="Times New Roman"/>
          <w:sz w:val="24"/>
          <w:szCs w:val="24"/>
          <w:lang w:val="en-US"/>
        </w:rPr>
        <w:t>species on freshwater habitats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 xml:space="preserve"> for foraging and dispersal</w:t>
      </w:r>
      <w:r w:rsidR="00933A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3A8B" w:rsidRDefault="00933A8B" w:rsidP="00D411F4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Rule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ispersal movements occur during the wet season, during periods when streams are flowing and much of the floodplain is inundated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&lt;EndNote&gt;&lt;Cite&gt;&lt;Author&gt;Fordham&lt;/Author&gt;&lt;Year&gt;2006&lt;/Year&gt;&lt;RecNum&gt;515&lt;/RecNum&gt;&lt;DisplayText&gt;[2]&lt;/DisplayText&gt;&lt;record&gt;&lt;rec-number&gt;515&lt;/rec-number&gt;&lt;foreign-keys&gt;&lt;key app="EN" db-id="0vxeeee5xsvzwnezvxyxfsvhef922zf2ftvs"&gt;515&lt;/key&gt;&lt;/foreign-keys&gt;&lt;ref-type name="Journal Article"&gt;17&lt;/ref-type&gt;&lt;contributors&gt;&lt;authors&gt;&lt;author&gt;Fordham, D.&lt;/author&gt;&lt;author&gt;Georges, A.&lt;/author&gt;&lt;author&gt;Corey, B.&lt;/author&gt;&lt;author&gt;Brook, B.W.&lt;/author&gt;&lt;/authors&gt;&lt;/contributors&gt;&lt;titles&gt;&lt;title&gt;Feral pig predation threatens the indigenous harvest and local persistence of snake-necked turtles in northern Australia.&lt;/title&gt;&lt;secondary-title&gt;Biological Conservation&lt;/secondary-title&gt;&lt;/titles&gt;&lt;periodical&gt;&lt;full-title&gt;Biological Conservation&lt;/full-title&gt;&lt;abbr-1&gt;Biol. Conserv.&lt;/abbr-1&gt;&lt;/periodical&gt;&lt;pages&gt;379-388&lt;/pages&gt;&lt;volume&gt;133&lt;/volume&gt;&lt;dates&gt;&lt;year&gt;2006&lt;/year&gt;&lt;/dates&gt;&lt;urls&gt;&lt;/urls&gt;&lt;/record&gt;&lt;/Cite&gt;&lt;/EndNote&gt;</w:instrTex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2" w:tooltip="Fordham, 2006 #515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</w:hyperlink>
      <w:r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>. 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 xml:space="preserve">therefore 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>assigned "attraction" values such that</w:t>
      </w:r>
      <w:r w:rsidR="007E5C5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s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treams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>represented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important movement 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>conduits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(ii) 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>turtle movement</w:t>
      </w:r>
      <w:r w:rsidR="00211CCF">
        <w:rPr>
          <w:rFonts w:ascii="Times New Roman" w:hAnsi="Times New Roman" w:cs="Times New Roman"/>
          <w:sz w:val="24"/>
          <w:szCs w:val="24"/>
          <w:lang w:val="en-US"/>
        </w:rPr>
        <w:t xml:space="preserve"> directions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11CCF">
        <w:rPr>
          <w:rFonts w:ascii="Times New Roman" w:hAnsi="Times New Roman" w:cs="Times New Roman"/>
          <w:sz w:val="24"/>
          <w:szCs w:val="24"/>
          <w:lang w:val="en-US"/>
        </w:rPr>
        <w:t>biased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downstream( high flow rates in rivers and streams during the wet season</w:t>
      </w:r>
      <w:r w:rsidR="00211CCF">
        <w:rPr>
          <w:rFonts w:ascii="Times New Roman" w:hAnsi="Times New Roman" w:cs="Times New Roman"/>
          <w:sz w:val="24"/>
          <w:szCs w:val="24"/>
          <w:lang w:val="en-US"/>
        </w:rPr>
        <w:t xml:space="preserve"> tend to carry individuals downstream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&lt;EndNote&gt;&lt;Cite&gt;&lt;Author&gt;Rustomji&lt;/Author&gt;&lt;Year&gt;2009&lt;/Year&gt;&lt;RecNum&gt;2839&lt;/RecNum&gt;&lt;DisplayText&gt;[22]&lt;/DisplayText&gt;&lt;record&gt;&lt;rec-number&gt;2839&lt;/rec-number&gt;&lt;foreign-keys&gt;&lt;key app="EN" db-id="0vxeeee5xsvzwnezvxyxfsvhef922zf2ftvs"&gt;2839&lt;/key&gt;&lt;/foreign-keys&gt;&lt;ref-type name="Report"&gt;27&lt;/ref-type&gt;&lt;contributors&gt;&lt;authors&gt;&lt;author&gt;Rustomji, P &lt;/author&gt;&lt;/authors&gt;&lt;/contributors&gt;&lt;titles&gt;&lt;title&gt;A statistical analysis of flood hydrology and bankfull discharge for the Daly River catchment, Northern Territory, Australia&lt;/title&gt;&lt;secondary-title&gt;Water for a Healthy Country Report&lt;/secondary-title&gt;&lt;/titles&gt;&lt;dates&gt;&lt;year&gt;2009&lt;/year&gt;&lt;/dates&gt;&lt;publisher&gt;CSIRO&lt;/publisher&gt;&lt;urls&gt;&lt;/urls&gt;&lt;/record&gt;&lt;/Cite&gt;&lt;/EndNote&gt;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22" w:tooltip="Rustomji, 2009 #2839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22</w:t>
        </w:r>
      </w:hyperlink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); and (iii) increased movement</w:t>
      </w:r>
      <w:r w:rsidR="00421019">
        <w:rPr>
          <w:rFonts w:ascii="Times New Roman" w:hAnsi="Times New Roman" w:cs="Times New Roman"/>
          <w:sz w:val="24"/>
          <w:szCs w:val="24"/>
          <w:lang w:val="en-US"/>
        </w:rPr>
        <w:t xml:space="preserve"> rates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floodplain environments. </w:t>
      </w:r>
    </w:p>
    <w:p w:rsidR="00933A8B" w:rsidRPr="00902FE7" w:rsidRDefault="00933A8B" w:rsidP="00D411F4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Rule 2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urtles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tend to exit </w:t>
      </w:r>
      <w:r w:rsidR="006249CC">
        <w:rPr>
          <w:rFonts w:ascii="Times New Roman" w:hAnsi="Times New Roman" w:cs="Times New Roman"/>
          <w:sz w:val="24"/>
          <w:szCs w:val="24"/>
          <w:lang w:val="en-US"/>
        </w:rPr>
        <w:t>waterhole</w:t>
      </w:r>
      <w:r>
        <w:rPr>
          <w:rFonts w:ascii="Times New Roman" w:hAnsi="Times New Roman" w:cs="Times New Roman"/>
          <w:sz w:val="24"/>
          <w:szCs w:val="24"/>
          <w:lang w:val="en-US"/>
        </w:rPr>
        <w:t>s on the downstream side of the waterhole and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 move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a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downslope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direction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211CCF">
        <w:rPr>
          <w:rFonts w:ascii="Times New Roman" w:hAnsi="Times New Roman" w:cs="Times New Roman"/>
          <w:sz w:val="24"/>
          <w:szCs w:val="24"/>
          <w:lang w:val="en-US"/>
        </w:rPr>
        <w:t xml:space="preserve">dispersing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in savanna environments, presumably to locate wetlands.</w:t>
      </w:r>
    </w:p>
    <w:p w:rsidR="00933A8B" w:rsidRPr="00902FE7" w:rsidRDefault="00933A8B" w:rsidP="00D411F4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Rule 3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: Turtles are repelled by salt water,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dense forests and the sandstone escarpment, which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serve as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reflective boun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>aries.</w:t>
      </w:r>
    </w:p>
    <w:p w:rsidR="00BB4A49" w:rsidRDefault="00933A8B" w:rsidP="00D411F4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02FE7">
        <w:rPr>
          <w:rFonts w:ascii="Times New Roman" w:hAnsi="Times New Roman" w:cs="Times New Roman"/>
          <w:i/>
          <w:sz w:val="24"/>
          <w:szCs w:val="24"/>
          <w:lang w:val="en-US"/>
        </w:rPr>
        <w:t>Rule 4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urtles are free to leave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water catchments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D05A9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&lt;EndNote&gt;&lt;Cite&gt;&lt;Author&gt;Alacs&lt;/Author&gt;&lt;Year&gt;2008&lt;/Year&gt;&lt;RecNum&gt;2840&lt;/RecNum&gt;&lt;DisplayText&gt;[6]&lt;/DisplayText&gt;&lt;record&gt;&lt;rec-number&gt;2840&lt;/rec-number&gt;&lt;foreign-keys&gt;&lt;key app="EN" db-id="0vxeeee5xsvzwnezvxyxfsvhef922zf2ftvs"&gt;2840&lt;/key&gt;&lt;/foreign-keys&gt;&lt;ref-type name="Report"&gt;27&lt;/ref-type&gt;&lt;contributors&gt;&lt;authors&gt;&lt;author&gt;Alacs, E.&lt;/author&gt;&lt;/authors&gt;&lt;/contributors&gt;&lt;titles&gt;&lt;title&gt;&lt;style face="normal" font="default" size="100%"&gt;Forensics, phylogeography and population genetics: a case study using the Australasian snake-necked turtle, &lt;/style&gt;&lt;style face="italic" font="default" size="100%"&gt;Chelodina rugosa&lt;/style&gt;&lt;style face="normal" font="default" size="100%"&gt;. PhD Thesis&lt;/style&gt;&lt;/title&gt;&lt;/titles&gt;&lt;dates&gt;&lt;year&gt;2008&lt;/year&gt;&lt;/dates&gt;&lt;publisher&gt;University of Canberra&lt;/publisher&gt;&lt;urls&gt;&lt;/urls&gt;&lt;/record&gt;&lt;/Cite&gt;&lt;/EndNote&gt;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D05A9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6" w:tooltip="Alacs, 2008 #2840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6</w:t>
        </w:r>
      </w:hyperlink>
      <w:r w:rsidR="000D05A9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FE7">
        <w:rPr>
          <w:rFonts w:ascii="Times New Roman" w:hAnsi="Times New Roman" w:cs="Times New Roman"/>
          <w:sz w:val="24"/>
          <w:szCs w:val="24"/>
          <w:lang w:val="en-US"/>
        </w:rPr>
        <w:t xml:space="preserve">- so the edges of the study region 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 xml:space="preserve">were modelled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absorbing boundaries.</w:t>
      </w:r>
      <w:r w:rsidR="002E18E9">
        <w:rPr>
          <w:rFonts w:ascii="Times New Roman" w:hAnsi="Times New Roman" w:cs="Times New Roman"/>
          <w:sz w:val="24"/>
          <w:szCs w:val="24"/>
          <w:lang w:val="en-US"/>
        </w:rPr>
        <w:t xml:space="preserve"> We did not consider </w:t>
      </w:r>
      <w:r w:rsidR="00C82BC1">
        <w:rPr>
          <w:rFonts w:ascii="Times New Roman" w:hAnsi="Times New Roman" w:cs="Times New Roman"/>
          <w:sz w:val="24"/>
          <w:szCs w:val="24"/>
          <w:lang w:val="en-US"/>
        </w:rPr>
        <w:t>immigration from outside the two water</w:t>
      </w:r>
      <w:r w:rsidR="00C51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BC1">
        <w:rPr>
          <w:rFonts w:ascii="Times New Roman" w:hAnsi="Times New Roman" w:cs="Times New Roman"/>
          <w:sz w:val="24"/>
          <w:szCs w:val="24"/>
          <w:lang w:val="en-US"/>
        </w:rPr>
        <w:t>catchments.</w:t>
      </w:r>
    </w:p>
    <w:p w:rsidR="00BB4A49" w:rsidRPr="003008DB" w:rsidRDefault="00C82BC1" w:rsidP="00D411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8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SIBM model was developed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better capture such functional elements of connectivity by including mechanisms that allowed </w:t>
      </w:r>
      <w:r w:rsidRPr="003008DB">
        <w:rPr>
          <w:rFonts w:ascii="Times New Roman" w:hAnsi="Times New Roman" w:cs="Times New Roman"/>
          <w:sz w:val="24"/>
          <w:szCs w:val="24"/>
          <w:lang w:val="en-US"/>
        </w:rPr>
        <w:t>the following biologically realistic properties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emerge: </w:t>
      </w:r>
      <w:r w:rsidR="00BB4A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B4A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B4A49">
        <w:rPr>
          <w:rFonts w:ascii="Times New Roman" w:hAnsi="Times New Roman" w:cs="Times New Roman"/>
          <w:sz w:val="24"/>
          <w:szCs w:val="24"/>
          <w:lang w:val="en-US"/>
        </w:rPr>
        <w:t>) turtles occupying waterholes</w:t>
      </w:r>
      <w:r w:rsidR="00BB4A49" w:rsidRPr="003008DB">
        <w:rPr>
          <w:rFonts w:ascii="Times New Roman" w:hAnsi="Times New Roman" w:cs="Times New Roman"/>
          <w:sz w:val="24"/>
          <w:szCs w:val="24"/>
          <w:lang w:val="en-US"/>
        </w:rPr>
        <w:t xml:space="preserve"> with greater edge to area ratio are more likely to leave their home patch</w:t>
      </w:r>
      <w:r w:rsidR="00BB4A49">
        <w:rPr>
          <w:rFonts w:ascii="Times New Roman" w:hAnsi="Times New Roman" w:cs="Times New Roman"/>
          <w:sz w:val="24"/>
          <w:szCs w:val="24"/>
          <w:lang w:val="en-US"/>
        </w:rPr>
        <w:t>; (ii</w:t>
      </w:r>
      <w:r w:rsidR="00BB4A49" w:rsidRPr="003008DB">
        <w:rPr>
          <w:rFonts w:ascii="Times New Roman" w:hAnsi="Times New Roman" w:cs="Times New Roman"/>
          <w:sz w:val="24"/>
          <w:szCs w:val="24"/>
          <w:lang w:val="en-US"/>
        </w:rPr>
        <w:t>) turtles are more likely to successfu</w:t>
      </w:r>
      <w:r w:rsidR="00BB4A49">
        <w:rPr>
          <w:rFonts w:ascii="Times New Roman" w:hAnsi="Times New Roman" w:cs="Times New Roman"/>
          <w:sz w:val="24"/>
          <w:szCs w:val="24"/>
          <w:lang w:val="en-US"/>
        </w:rPr>
        <w:t xml:space="preserve">lly disperse if a site has more and larger </w:t>
      </w:r>
      <w:proofErr w:type="spellStart"/>
      <w:r w:rsidR="00BB4A49">
        <w:rPr>
          <w:rFonts w:ascii="Times New Roman" w:hAnsi="Times New Roman" w:cs="Times New Roman"/>
          <w:sz w:val="24"/>
          <w:szCs w:val="24"/>
          <w:lang w:val="en-US"/>
        </w:rPr>
        <w:t>neighbouring</w:t>
      </w:r>
      <w:proofErr w:type="spellEnd"/>
      <w:r w:rsidR="00BB4A49">
        <w:rPr>
          <w:rFonts w:ascii="Times New Roman" w:hAnsi="Times New Roman" w:cs="Times New Roman"/>
          <w:sz w:val="24"/>
          <w:szCs w:val="24"/>
          <w:lang w:val="en-US"/>
        </w:rPr>
        <w:t xml:space="preserve"> waterholes, and disperse further if </w:t>
      </w:r>
      <w:proofErr w:type="spellStart"/>
      <w:r w:rsidR="00BB4A49">
        <w:rPr>
          <w:rFonts w:ascii="Times New Roman" w:hAnsi="Times New Roman" w:cs="Times New Roman"/>
          <w:sz w:val="24"/>
          <w:szCs w:val="24"/>
          <w:lang w:val="en-US"/>
        </w:rPr>
        <w:t>neighbouring</w:t>
      </w:r>
      <w:proofErr w:type="spellEnd"/>
      <w:r w:rsidR="00BB4A49">
        <w:rPr>
          <w:rFonts w:ascii="Times New Roman" w:hAnsi="Times New Roman" w:cs="Times New Roman"/>
          <w:sz w:val="24"/>
          <w:szCs w:val="24"/>
          <w:lang w:val="en-US"/>
        </w:rPr>
        <w:t xml:space="preserve"> waterholes are closely linked by streams and rivers; and (iii) </w:t>
      </w:r>
      <w:r w:rsidR="00BB4A49" w:rsidRPr="003008DB">
        <w:rPr>
          <w:rFonts w:ascii="Times New Roman" w:hAnsi="Times New Roman" w:cs="Times New Roman"/>
          <w:sz w:val="24"/>
          <w:szCs w:val="24"/>
          <w:lang w:val="en-US"/>
        </w:rPr>
        <w:t xml:space="preserve">dispersing turtles are more likely to return to where they came from if </w:t>
      </w:r>
      <w:proofErr w:type="spellStart"/>
      <w:r w:rsidR="00BB4A49" w:rsidRPr="003008DB">
        <w:rPr>
          <w:rFonts w:ascii="Times New Roman" w:hAnsi="Times New Roman" w:cs="Times New Roman"/>
          <w:sz w:val="24"/>
          <w:szCs w:val="24"/>
          <w:lang w:val="en-US"/>
        </w:rPr>
        <w:t>neighbo</w:t>
      </w:r>
      <w:r w:rsidR="00BB4A4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B4A49" w:rsidRPr="003008DB">
        <w:rPr>
          <w:rFonts w:ascii="Times New Roman" w:hAnsi="Times New Roman" w:cs="Times New Roman"/>
          <w:sz w:val="24"/>
          <w:szCs w:val="24"/>
          <w:lang w:val="en-US"/>
        </w:rPr>
        <w:t>ring</w:t>
      </w:r>
      <w:proofErr w:type="spellEnd"/>
      <w:r w:rsidR="00BB4A49" w:rsidRPr="003008DB">
        <w:rPr>
          <w:rFonts w:ascii="Times New Roman" w:hAnsi="Times New Roman" w:cs="Times New Roman"/>
          <w:sz w:val="24"/>
          <w:szCs w:val="24"/>
          <w:lang w:val="en-US"/>
        </w:rPr>
        <w:t xml:space="preserve"> sites are mostly small and distant </w:t>
      </w:r>
      <w:r w:rsidR="000400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2001F" w:rsidRPr="003008DB">
        <w:rPr>
          <w:rFonts w:ascii="Times New Roman" w:hAnsi="Times New Roman" w:cs="Times New Roman"/>
          <w:i/>
          <w:sz w:val="24"/>
          <w:szCs w:val="24"/>
          <w:lang w:val="en-US"/>
        </w:rPr>
        <w:t>Chelodina</w:t>
      </w:r>
      <w:proofErr w:type="spellEnd"/>
      <w:r w:rsidR="00B2001F" w:rsidRPr="003008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sp</w:t>
      </w:r>
      <w:r w:rsidR="000A2B0C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B2001F">
        <w:rPr>
          <w:rFonts w:ascii="Times New Roman" w:hAnsi="Times New Roman" w:cs="Times New Roman"/>
          <w:sz w:val="24"/>
          <w:szCs w:val="24"/>
          <w:lang w:val="en-US"/>
        </w:rPr>
        <w:t xml:space="preserve"> show strong homing </w:t>
      </w:r>
      <w:proofErr w:type="spellStart"/>
      <w:r w:rsidR="00B2001F">
        <w:rPr>
          <w:rFonts w:ascii="Times New Roman" w:hAnsi="Times New Roman" w:cs="Times New Roman"/>
          <w:sz w:val="24"/>
          <w:szCs w:val="24"/>
          <w:lang w:val="en-US"/>
        </w:rPr>
        <w:t>behaviours</w:t>
      </w:r>
      <w:proofErr w:type="spellEnd"/>
      <w:r w:rsidR="00B2001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B2001F">
        <w:rPr>
          <w:rFonts w:ascii="Times New Roman" w:hAnsi="Times New Roman" w:cs="Times New Roman"/>
          <w:sz w:val="24"/>
          <w:szCs w:val="24"/>
          <w:lang w:val="en-US"/>
        </w:rPr>
        <w:t>favourable</w:t>
      </w:r>
      <w:proofErr w:type="spellEnd"/>
      <w:r w:rsidR="00B2001F">
        <w:rPr>
          <w:rFonts w:ascii="Times New Roman" w:hAnsi="Times New Roman" w:cs="Times New Roman"/>
          <w:sz w:val="24"/>
          <w:szCs w:val="24"/>
          <w:lang w:val="en-US"/>
        </w:rPr>
        <w:t xml:space="preserve"> habitat </w:t>
      </w:r>
      <w:r w:rsidR="00B2001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B0035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&lt;EndNote&gt;&lt;Cite&gt;&lt;Author&gt;Roe&lt;/Author&gt;&lt;Year&gt;2007&lt;/Year&gt;&lt;RecNum&gt;2817&lt;/RecNum&gt;&lt;DisplayText&gt;[23]&lt;/DisplayText&gt;&lt;record&gt;&lt;rec-number&gt;2817&lt;/rec-number&gt;&lt;foreign-keys&gt;&lt;key app="EN" db-id="0vxeeee5xsvzwnezvxyxfsvhef922zf2ftvs"&gt;2817&lt;/key&gt;&lt;/foreign-keys&gt;&lt;ref-type name="Journal Article"&gt;17&lt;/ref-type&gt;&lt;contributors&gt;&lt;authors&gt;&lt;author&gt;Roe, John H.&lt;/author&gt;&lt;author&gt;Georges, Arthur&lt;/author&gt;&lt;/authors&gt;&lt;/contributors&gt;&lt;titles&gt;&lt;title&gt;Heterogeneous wetland complexes, buffer zones, and travel corridors: Landscape management for freshwater reptiles&lt;/title&gt;&lt;secondary-title&gt;Biological Conservation&lt;/secondary-title&gt;&lt;/titles&gt;&lt;periodical&gt;&lt;full-title&gt;Biological Conservation&lt;/full-title&gt;&lt;abbr-1&gt;Biol. Conserv.&lt;/abbr-1&gt;&lt;/periodical&gt;&lt;pages&gt;67-76&lt;/pages&gt;&lt;volume&gt;135&lt;/volume&gt;&lt;number&gt;1&lt;/number&gt;&lt;keywords&gt;&lt;keyword&gt;Chelodina longicollis&lt;/keyword&gt;&lt;keyword&gt;Habitat complementation&lt;/keyword&gt;&lt;keyword&gt;Landscape connectivity&lt;/keyword&gt;&lt;keyword&gt;Landscape heterogeneity&lt;/keyword&gt;&lt;keyword&gt;Migration&lt;/keyword&gt;&lt;keyword&gt;Turtles&lt;/keyword&gt;&lt;/keywords&gt;&lt;dates&gt;&lt;year&gt;2007&lt;/year&gt;&lt;/dates&gt;&lt;isbn&gt;0006-3207&lt;/isbn&gt;&lt;urls&gt;&lt;related-urls&gt;&lt;url&gt;http://www.sciencedirect.com/science/article/pii/S0006320706004198&lt;/url&gt;&lt;/related-urls&gt;&lt;/urls&gt;&lt;electronic-resource-num&gt;http://dx.doi.org/10.1016/j.biocon.2006.09.019&lt;/electronic-resource-num&gt;&lt;/record&gt;&lt;/Cite&gt;&lt;/EndNote&gt;</w:instrText>
      </w:r>
      <w:r w:rsidR="00B2001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hyperlink w:anchor="_ENREF_23" w:tooltip="Roe, 2007 #2817" w:history="1">
        <w:r w:rsidR="00F915EB">
          <w:rPr>
            <w:rFonts w:ascii="Times New Roman" w:hAnsi="Times New Roman" w:cs="Times New Roman"/>
            <w:noProof/>
            <w:sz w:val="24"/>
            <w:szCs w:val="24"/>
            <w:lang w:val="en-US"/>
          </w:rPr>
          <w:t>23</w:t>
        </w:r>
      </w:hyperlink>
      <w:r w:rsidR="00DB0035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B2001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0400A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2001F" w:rsidRPr="00B2001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B2001F">
        <w:rPr>
          <w:rFonts w:ascii="Times New Roman" w:hAnsi="Times New Roman" w:cs="Times New Roman"/>
          <w:sz w:val="24"/>
          <w:szCs w:val="24"/>
          <w:lang w:val="en-US"/>
        </w:rPr>
        <w:t xml:space="preserve"> A detailed description of the S</w:t>
      </w:r>
      <w:r w:rsidR="00B2001F" w:rsidRPr="003008DB">
        <w:rPr>
          <w:rFonts w:ascii="Times New Roman" w:hAnsi="Times New Roman" w:cs="Times New Roman"/>
          <w:sz w:val="24"/>
          <w:szCs w:val="24"/>
          <w:lang w:val="en-US"/>
        </w:rPr>
        <w:t xml:space="preserve">IBM model is provided </w:t>
      </w:r>
      <w:r w:rsidR="00B2001F" w:rsidRPr="00DB003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A2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01F" w:rsidRPr="000A2B0C">
        <w:rPr>
          <w:rFonts w:ascii="Times New Roman" w:hAnsi="Times New Roman" w:cs="Times New Roman"/>
          <w:sz w:val="24"/>
          <w:szCs w:val="24"/>
          <w:lang w:val="en-US"/>
        </w:rPr>
        <w:t xml:space="preserve">Appendix </w:t>
      </w:r>
      <w:r w:rsidR="00267CB9" w:rsidRPr="000A2B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A405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2001F" w:rsidRPr="000A2B0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3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01F" w:rsidRPr="0030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C5511" w:rsidRDefault="000E1874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C5511">
        <w:rPr>
          <w:rFonts w:ascii="Times New Roman" w:hAnsi="Times New Roman" w:cs="Times New Roman"/>
          <w:i/>
          <w:sz w:val="24"/>
          <w:szCs w:val="24"/>
          <w:lang w:val="en-US"/>
        </w:rPr>
        <w:t>Model Simulations</w:t>
      </w:r>
    </w:p>
    <w:p w:rsidR="003A74FA" w:rsidRPr="004C5511" w:rsidRDefault="001F59A9" w:rsidP="00D411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511">
        <w:rPr>
          <w:rFonts w:ascii="Times New Roman" w:hAnsi="Times New Roman" w:cs="Times New Roman"/>
          <w:sz w:val="24"/>
          <w:szCs w:val="24"/>
        </w:rPr>
        <w:t>The influence of dispersal (</w:t>
      </w:r>
      <w:r w:rsidR="00C82BC1">
        <w:rPr>
          <w:rFonts w:ascii="Times New Roman" w:hAnsi="Times New Roman" w:cs="Times New Roman"/>
          <w:sz w:val="24"/>
          <w:szCs w:val="24"/>
        </w:rPr>
        <w:t xml:space="preserve">captured using </w:t>
      </w:r>
      <w:r w:rsidRPr="004C5511">
        <w:rPr>
          <w:rFonts w:ascii="Times New Roman" w:hAnsi="Times New Roman" w:cs="Times New Roman"/>
          <w:i/>
          <w:sz w:val="24"/>
          <w:szCs w:val="24"/>
        </w:rPr>
        <w:t>null</w:t>
      </w:r>
      <w:r w:rsidRPr="004C5511">
        <w:rPr>
          <w:rFonts w:ascii="Times New Roman" w:hAnsi="Times New Roman" w:cs="Times New Roman"/>
          <w:sz w:val="24"/>
          <w:szCs w:val="24"/>
        </w:rPr>
        <w:t xml:space="preserve">, </w:t>
      </w:r>
      <w:r w:rsidRPr="004C5511">
        <w:rPr>
          <w:rFonts w:ascii="Times New Roman" w:hAnsi="Times New Roman" w:cs="Times New Roman"/>
          <w:i/>
          <w:sz w:val="24"/>
          <w:szCs w:val="24"/>
        </w:rPr>
        <w:t>structural connectivity</w:t>
      </w:r>
      <w:r w:rsidRPr="004C5511">
        <w:rPr>
          <w:rFonts w:ascii="Times New Roman" w:hAnsi="Times New Roman" w:cs="Times New Roman"/>
          <w:sz w:val="24"/>
          <w:szCs w:val="24"/>
        </w:rPr>
        <w:t xml:space="preserve">, and </w:t>
      </w:r>
      <w:r w:rsidRPr="004C5511">
        <w:rPr>
          <w:rFonts w:ascii="Times New Roman" w:hAnsi="Times New Roman" w:cs="Times New Roman"/>
          <w:i/>
          <w:sz w:val="24"/>
          <w:szCs w:val="24"/>
        </w:rPr>
        <w:t>functional connectivity</w:t>
      </w:r>
      <w:r w:rsidR="00C82BC1">
        <w:rPr>
          <w:rFonts w:ascii="Times New Roman" w:hAnsi="Times New Roman" w:cs="Times New Roman"/>
          <w:sz w:val="24"/>
          <w:szCs w:val="24"/>
        </w:rPr>
        <w:t xml:space="preserve"> models</w:t>
      </w:r>
      <w:r w:rsidRPr="004C5511">
        <w:rPr>
          <w:rFonts w:ascii="Times New Roman" w:hAnsi="Times New Roman" w:cs="Times New Roman"/>
          <w:sz w:val="24"/>
          <w:szCs w:val="24"/>
        </w:rPr>
        <w:t>) on spatial abundance patterns and local range limits was simulated using 10</w:t>
      </w:r>
      <w:r w:rsidR="00E64F27">
        <w:rPr>
          <w:rFonts w:ascii="Times New Roman" w:hAnsi="Times New Roman" w:cs="Times New Roman"/>
          <w:sz w:val="24"/>
          <w:szCs w:val="24"/>
        </w:rPr>
        <w:t>,</w:t>
      </w:r>
      <w:r w:rsidRPr="004C5511">
        <w:rPr>
          <w:rFonts w:ascii="Times New Roman" w:hAnsi="Times New Roman" w:cs="Times New Roman"/>
          <w:sz w:val="24"/>
          <w:szCs w:val="24"/>
        </w:rPr>
        <w:t>000 stochastic replicates, run over a 101 year period (i.e., 2000 - 2100).</w:t>
      </w:r>
      <w:r w:rsidR="00E6375E">
        <w:rPr>
          <w:rFonts w:ascii="Times New Roman" w:hAnsi="Times New Roman" w:cs="Times New Roman"/>
          <w:sz w:val="24"/>
          <w:szCs w:val="24"/>
        </w:rPr>
        <w:t xml:space="preserve"> </w:t>
      </w:r>
      <w:r w:rsidR="003A74FA" w:rsidRPr="004C5511">
        <w:rPr>
          <w:rFonts w:ascii="Times New Roman" w:hAnsi="Times New Roman" w:cs="Times New Roman"/>
          <w:sz w:val="24"/>
          <w:szCs w:val="24"/>
        </w:rPr>
        <w:t>Population viability was assessed using expected minimum abundance</w:t>
      </w:r>
      <w:r w:rsidR="000A2B0C">
        <w:rPr>
          <w:rFonts w:ascii="Times New Roman" w:hAnsi="Times New Roman" w:cs="Times New Roman"/>
          <w:sz w:val="24"/>
          <w:szCs w:val="24"/>
        </w:rPr>
        <w:t xml:space="preserve"> (EMA)</w:t>
      </w:r>
      <w:r w:rsidR="00B47522">
        <w:rPr>
          <w:rFonts w:ascii="Times New Roman" w:hAnsi="Times New Roman" w:cs="Times New Roman"/>
          <w:sz w:val="24"/>
          <w:szCs w:val="24"/>
        </w:rPr>
        <w:t xml:space="preserve">, </w:t>
      </w:r>
      <w:r w:rsidR="00B47522" w:rsidRPr="004C5511">
        <w:rPr>
          <w:rFonts w:ascii="Times New Roman" w:hAnsi="Times New Roman" w:cs="Times New Roman"/>
          <w:sz w:val="24"/>
          <w:szCs w:val="24"/>
        </w:rPr>
        <w:t>a continuous metric reflecting risks of both declines</w:t>
      </w:r>
      <w:r w:rsidR="00B47522">
        <w:rPr>
          <w:rFonts w:ascii="Times New Roman" w:hAnsi="Times New Roman" w:cs="Times New Roman"/>
          <w:sz w:val="24"/>
          <w:szCs w:val="24"/>
        </w:rPr>
        <w:t xml:space="preserve"> </w:t>
      </w:r>
      <w:r w:rsidR="00B47522" w:rsidRPr="004C5511">
        <w:rPr>
          <w:rFonts w:ascii="Times New Roman" w:hAnsi="Times New Roman" w:cs="Times New Roman"/>
          <w:sz w:val="24"/>
          <w:szCs w:val="24"/>
        </w:rPr>
        <w:t xml:space="preserve">and extinction risk </w:t>
      </w:r>
      <w:r w:rsidR="003A74FA" w:rsidRPr="004C5511">
        <w:rPr>
          <w:rFonts w:ascii="Times New Roman" w:hAnsi="Times New Roman" w:cs="Times New Roman"/>
          <w:sz w:val="24"/>
          <w:szCs w:val="24"/>
        </w:rPr>
        <w:fldChar w:fldCharType="begin"/>
      </w:r>
      <w:r w:rsidR="000A2B0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&lt;EndNote&gt;&lt;Cite&gt;&lt;Author&gt;McCarthy&lt;/Author&gt;&lt;Year&gt;2001&lt;/Year&gt;&lt;RecNum&gt;571&lt;/RecNum&gt;&lt;DisplayText&gt;[24]&lt;/DisplayText&gt;&lt;record&gt;&lt;rec-number&gt;571&lt;/rec-number&gt;&lt;foreign-keys&gt;&lt;key app="EN" db-id="0vxeeee5xsvzwnezvxyxfsvhef922zf2ftvs"&gt;571&lt;/key&gt;&lt;/foreign-keys&gt;&lt;ref-type name="Journal Article"&gt;17&lt;/ref-type&gt;&lt;contributors&gt;&lt;authors&gt;&lt;author&gt;McCarthy, M.&lt;/author&gt;&lt;author&gt;Thompson, C.&lt;/author&gt;&lt;/authors&gt;&lt;/contributors&gt;&lt;titles&gt;&lt;title&gt;Expected minimum population size as a measure of threat&lt;/title&gt;&lt;secondary-title&gt;Animal Conservation&lt;/secondary-title&gt;&lt;/titles&gt;&lt;periodical&gt;&lt;full-title&gt;Animal Conservation&lt;/full-title&gt;&lt;abbr-1&gt;Anim. Conserv.&lt;/abbr-1&gt;&lt;/periodical&gt;&lt;pages&gt;351-355&lt;/pages&gt;&lt;volume&gt;4&lt;/volume&gt;&lt;dates&gt;&lt;year&gt;2001&lt;/year&gt;&lt;/dates&gt;&lt;urls&gt;&lt;/urls&gt;&lt;/record&gt;&lt;/Cite&gt;&lt;/EndNote&gt;</w:instrText>
      </w:r>
      <w:r w:rsidR="003A74FA" w:rsidRPr="004C5511">
        <w:rPr>
          <w:rFonts w:ascii="Times New Roman" w:hAnsi="Times New Roman" w:cs="Times New Roman"/>
          <w:sz w:val="24"/>
          <w:szCs w:val="24"/>
        </w:rPr>
        <w:fldChar w:fldCharType="separate"/>
      </w:r>
      <w:r w:rsidR="000A2B0C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24" w:tooltip="McCarthy, 2001 #571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24</w:t>
        </w:r>
      </w:hyperlink>
      <w:r w:rsidR="000A2B0C">
        <w:rPr>
          <w:rFonts w:ascii="Times New Roman" w:hAnsi="Times New Roman" w:cs="Times New Roman"/>
          <w:noProof/>
          <w:sz w:val="24"/>
          <w:szCs w:val="24"/>
        </w:rPr>
        <w:t>]</w:t>
      </w:r>
      <w:r w:rsidR="003A74FA" w:rsidRPr="004C5511">
        <w:rPr>
          <w:rFonts w:ascii="Times New Roman" w:hAnsi="Times New Roman" w:cs="Times New Roman"/>
          <w:sz w:val="24"/>
          <w:szCs w:val="24"/>
        </w:rPr>
        <w:fldChar w:fldCharType="end"/>
      </w:r>
      <w:r w:rsidR="00B47522">
        <w:rPr>
          <w:rFonts w:ascii="Times New Roman" w:hAnsi="Times New Roman" w:cs="Times New Roman"/>
          <w:sz w:val="24"/>
          <w:szCs w:val="24"/>
        </w:rPr>
        <w:t>,</w:t>
      </w:r>
      <w:r w:rsidR="003A74FA" w:rsidRPr="004C5511">
        <w:rPr>
          <w:rFonts w:ascii="Times New Roman" w:hAnsi="Times New Roman" w:cs="Times New Roman"/>
          <w:sz w:val="24"/>
          <w:szCs w:val="24"/>
        </w:rPr>
        <w:t xml:space="preserve"> </w:t>
      </w:r>
      <w:r w:rsidR="00B47522">
        <w:rPr>
          <w:rFonts w:ascii="Times New Roman" w:hAnsi="Times New Roman" w:cs="Times New Roman"/>
          <w:sz w:val="24"/>
          <w:szCs w:val="24"/>
        </w:rPr>
        <w:t xml:space="preserve">calculated for </w:t>
      </w:r>
      <w:r w:rsidR="00EA1CF9">
        <w:rPr>
          <w:rFonts w:ascii="Times New Roman" w:hAnsi="Times New Roman" w:cs="Times New Roman"/>
          <w:sz w:val="24"/>
          <w:szCs w:val="24"/>
        </w:rPr>
        <w:t xml:space="preserve">the </w:t>
      </w:r>
      <w:r w:rsidR="00B47522">
        <w:rPr>
          <w:rFonts w:ascii="Times New Roman" w:hAnsi="Times New Roman" w:cs="Times New Roman"/>
          <w:sz w:val="24"/>
          <w:szCs w:val="24"/>
        </w:rPr>
        <w:t>period:</w:t>
      </w:r>
      <w:r w:rsidR="003A74FA" w:rsidRPr="004C5511">
        <w:rPr>
          <w:rFonts w:ascii="Times New Roman" w:hAnsi="Times New Roman" w:cs="Times New Roman"/>
          <w:sz w:val="24"/>
          <w:szCs w:val="24"/>
        </w:rPr>
        <w:t xml:space="preserve"> </w:t>
      </w:r>
      <w:r w:rsidR="00B47522">
        <w:rPr>
          <w:rFonts w:ascii="Times New Roman" w:hAnsi="Times New Roman" w:cs="Times New Roman"/>
          <w:sz w:val="24"/>
          <w:szCs w:val="24"/>
        </w:rPr>
        <w:t>20</w:t>
      </w:r>
      <w:r w:rsidR="00EA1CF9">
        <w:rPr>
          <w:rFonts w:ascii="Times New Roman" w:hAnsi="Times New Roman" w:cs="Times New Roman"/>
          <w:sz w:val="24"/>
          <w:szCs w:val="24"/>
        </w:rPr>
        <w:t>1</w:t>
      </w:r>
      <w:r w:rsidR="00B47522">
        <w:rPr>
          <w:rFonts w:ascii="Times New Roman" w:hAnsi="Times New Roman" w:cs="Times New Roman"/>
          <w:sz w:val="24"/>
          <w:szCs w:val="24"/>
        </w:rPr>
        <w:t>0 –</w:t>
      </w:r>
      <w:r w:rsidR="003A74FA" w:rsidRPr="004C5511">
        <w:rPr>
          <w:rFonts w:ascii="Times New Roman" w:hAnsi="Times New Roman" w:cs="Times New Roman"/>
          <w:sz w:val="24"/>
          <w:szCs w:val="24"/>
        </w:rPr>
        <w:t xml:space="preserve">2100. Range movement between 2010 and </w:t>
      </w:r>
      <w:r w:rsidR="00B47522">
        <w:rPr>
          <w:rFonts w:ascii="Times New Roman" w:hAnsi="Times New Roman" w:cs="Times New Roman"/>
          <w:sz w:val="24"/>
          <w:szCs w:val="24"/>
        </w:rPr>
        <w:t xml:space="preserve"> </w:t>
      </w:r>
      <w:r w:rsidR="003A74FA" w:rsidRPr="004C5511">
        <w:rPr>
          <w:rFonts w:ascii="Times New Roman" w:hAnsi="Times New Roman" w:cs="Times New Roman"/>
          <w:sz w:val="24"/>
          <w:szCs w:val="24"/>
        </w:rPr>
        <w:t xml:space="preserve">2100 was calculated </w:t>
      </w:r>
      <w:r w:rsidR="00EA1CF9">
        <w:rPr>
          <w:rFonts w:ascii="Times New Roman" w:hAnsi="Times New Roman" w:cs="Times New Roman"/>
          <w:sz w:val="24"/>
          <w:szCs w:val="24"/>
        </w:rPr>
        <w:t xml:space="preserve">annually </w:t>
      </w:r>
      <w:r w:rsidR="003A74FA" w:rsidRPr="004C5511">
        <w:rPr>
          <w:rFonts w:ascii="Times New Roman" w:hAnsi="Times New Roman" w:cs="Times New Roman"/>
          <w:sz w:val="24"/>
          <w:szCs w:val="24"/>
        </w:rPr>
        <w:t xml:space="preserve">based on the latitude of the </w:t>
      </w:r>
      <w:r w:rsidR="00EA1CF9">
        <w:rPr>
          <w:rFonts w:ascii="Times New Roman" w:hAnsi="Times New Roman" w:cs="Times New Roman"/>
          <w:sz w:val="24"/>
          <w:szCs w:val="24"/>
        </w:rPr>
        <w:t xml:space="preserve">geographic centre of the </w:t>
      </w:r>
      <w:r w:rsidR="003A74FA" w:rsidRPr="004C5511">
        <w:rPr>
          <w:rFonts w:ascii="Times New Roman" w:hAnsi="Times New Roman" w:cs="Times New Roman"/>
          <w:sz w:val="24"/>
          <w:szCs w:val="24"/>
        </w:rPr>
        <w:t>most southern</w:t>
      </w:r>
      <w:r w:rsidR="00EA1CF9">
        <w:rPr>
          <w:rFonts w:ascii="Times New Roman" w:hAnsi="Times New Roman" w:cs="Times New Roman"/>
          <w:sz w:val="24"/>
          <w:szCs w:val="24"/>
        </w:rPr>
        <w:t xml:space="preserve"> sub-population </w:t>
      </w:r>
      <w:r w:rsidR="003A74FA" w:rsidRPr="004C5511">
        <w:rPr>
          <w:rFonts w:ascii="Times New Roman" w:hAnsi="Times New Roman" w:cs="Times New Roman"/>
          <w:sz w:val="24"/>
          <w:szCs w:val="24"/>
        </w:rPr>
        <w:fldChar w:fldCharType="begin"/>
      </w:r>
      <w:r w:rsidR="00DB00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&lt;EndNote&gt;&lt;Cite&gt;&lt;Author&gt;Watts&lt;/Author&gt;&lt;Year&gt;2013&lt;/Year&gt;&lt;RecNum&gt;2799&lt;/RecNum&gt;&lt;DisplayText&gt;[25]&lt;/DisplayText&gt;&lt;record&gt;&lt;rec-number&gt;2799&lt;/rec-number&gt;&lt;foreign-keys&gt;&lt;key app="EN" db-id="0vxeeee5xsvzwnezvxyxfsvhef922zf2ftvs"&gt;2799&lt;/key&gt;&lt;/foreign-keys&gt;&lt;ref-type name="Journal Article"&gt;17&lt;/ref-type&gt;&lt;contributors&gt;&lt;authors&gt;&lt;author&gt;Watts, Michael J.&lt;/author&gt;&lt;author&gt;Fordham, Damien A.&lt;/author&gt;&lt;author&gt;Akçakaya, H. Resit&lt;/author&gt;&lt;author&gt;Aiello-Lammens, Matthew E.&lt;/author&gt;&lt;author&gt;Brook, Barry W.&lt;/author&gt;&lt;/authors&gt;&lt;/contributors&gt;&lt;titles&gt;&lt;title&gt;Tracking shifting range margins using geographical centroids of metapopulations weighted by population density&lt;/title&gt;&lt;secondary-title&gt;Ecological Modelling&lt;/secondary-title&gt;&lt;/titles&gt;&lt;periodical&gt;&lt;full-title&gt;Ecological Modelling&lt;/full-title&gt;&lt;abbr-1&gt;Ecol. Model.&lt;/abbr-1&gt;&lt;/periodical&gt;&lt;pages&gt;61-69&lt;/pages&gt;&lt;volume&gt;269&lt;/volume&gt;&lt;number&gt;0&lt;/number&gt;&lt;keywords&gt;&lt;keyword&gt;Climate change&lt;/keyword&gt;&lt;keyword&gt;Coupled niche-population model&lt;/keyword&gt;&lt;keyword&gt;Population viability analysis&lt;/keyword&gt;&lt;keyword&gt;Population and weighted centroids&lt;/keyword&gt;&lt;keyword&gt;Range dynamics&lt;/keyword&gt;&lt;keyword&gt;Species distribution&lt;/keyword&gt;&lt;/keywords&gt;&lt;dates&gt;&lt;year&gt;2013&lt;/year&gt;&lt;/dates&gt;&lt;isbn&gt;0304-3800&lt;/isbn&gt;&lt;urls&gt;&lt;related-urls&gt;&lt;url&gt;http://www.sciencedirect.com/science/article/pii/S0304380013004031&lt;/url&gt;&lt;/related-urls&gt;&lt;/urls&gt;&lt;electronic-resource-num&gt;http://dx.doi.org/10.1016/j.ecolmodel.2013.08.010&lt;/electronic-resource-num&gt;&lt;/record&gt;&lt;/Cite&gt;&lt;/EndNote&gt;</w:instrText>
      </w:r>
      <w:r w:rsidR="003A74FA" w:rsidRPr="004C5511">
        <w:rPr>
          <w:rFonts w:ascii="Times New Roman" w:hAnsi="Times New Roman" w:cs="Times New Roman"/>
          <w:sz w:val="24"/>
          <w:szCs w:val="24"/>
        </w:rPr>
        <w:fldChar w:fldCharType="separate"/>
      </w:r>
      <w:r w:rsidR="00DB0035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25" w:tooltip="Watts, 2013 #2799" w:history="1">
        <w:r w:rsidR="00F915EB">
          <w:rPr>
            <w:rFonts w:ascii="Times New Roman" w:hAnsi="Times New Roman" w:cs="Times New Roman"/>
            <w:noProof/>
            <w:sz w:val="24"/>
            <w:szCs w:val="24"/>
          </w:rPr>
          <w:t>25</w:t>
        </w:r>
      </w:hyperlink>
      <w:r w:rsidR="00DB0035">
        <w:rPr>
          <w:rFonts w:ascii="Times New Roman" w:hAnsi="Times New Roman" w:cs="Times New Roman"/>
          <w:noProof/>
          <w:sz w:val="24"/>
          <w:szCs w:val="24"/>
        </w:rPr>
        <w:t>]</w:t>
      </w:r>
      <w:r w:rsidR="003A74FA" w:rsidRPr="004C5511">
        <w:rPr>
          <w:rFonts w:ascii="Times New Roman" w:hAnsi="Times New Roman" w:cs="Times New Roman"/>
          <w:sz w:val="24"/>
          <w:szCs w:val="24"/>
        </w:rPr>
        <w:fldChar w:fldCharType="end"/>
      </w:r>
      <w:r w:rsidR="003A74FA" w:rsidRPr="004C5511">
        <w:rPr>
          <w:rFonts w:ascii="Times New Roman" w:hAnsi="Times New Roman" w:cs="Times New Roman"/>
          <w:sz w:val="24"/>
          <w:szCs w:val="24"/>
        </w:rPr>
        <w:t xml:space="preserve">. </w:t>
      </w:r>
      <w:r w:rsidR="004C5511" w:rsidRPr="004C5511">
        <w:rPr>
          <w:rFonts w:ascii="Times New Roman" w:hAnsi="Times New Roman" w:cs="Times New Roman"/>
          <w:sz w:val="24"/>
          <w:szCs w:val="24"/>
        </w:rPr>
        <w:t>Change in</w:t>
      </w:r>
      <w:r w:rsidR="003A74FA" w:rsidRPr="004C5511">
        <w:rPr>
          <w:rFonts w:ascii="Times New Roman" w:hAnsi="Times New Roman" w:cs="Times New Roman"/>
          <w:sz w:val="24"/>
          <w:szCs w:val="24"/>
        </w:rPr>
        <w:t xml:space="preserve"> the number of occupied waterholes</w:t>
      </w:r>
      <w:r w:rsidR="004C5511" w:rsidRPr="004C5511">
        <w:rPr>
          <w:rFonts w:ascii="Times New Roman" w:hAnsi="Times New Roman" w:cs="Times New Roman"/>
          <w:sz w:val="24"/>
          <w:szCs w:val="24"/>
        </w:rPr>
        <w:t xml:space="preserve"> and total population abundance (of persistent model runs) over time were also investigated. </w:t>
      </w:r>
    </w:p>
    <w:p w:rsidR="00A83FFC" w:rsidRPr="004C5511" w:rsidRDefault="004C5511" w:rsidP="00D411F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C5511">
        <w:rPr>
          <w:rFonts w:ascii="Times New Roman" w:hAnsi="Times New Roman" w:cs="Times New Roman"/>
          <w:i/>
          <w:sz w:val="24"/>
          <w:szCs w:val="24"/>
        </w:rPr>
        <w:t>References</w:t>
      </w:r>
    </w:p>
    <w:p w:rsidR="00F915EB" w:rsidRPr="00F915EB" w:rsidRDefault="00A83FFC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r w:rsidRPr="00F915EB">
        <w:rPr>
          <w:rFonts w:ascii="Times New Roman" w:hAnsi="Times New Roman" w:cs="Times New Roman"/>
          <w:sz w:val="24"/>
          <w:szCs w:val="24"/>
        </w:rPr>
        <w:fldChar w:fldCharType="begin"/>
      </w:r>
      <w:r w:rsidRPr="00F915EB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F915EB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ENREF_1"/>
      <w:r w:rsidR="00F915EB" w:rsidRPr="00F915EB">
        <w:rPr>
          <w:rFonts w:ascii="Times New Roman" w:hAnsi="Times New Roman" w:cs="Times New Roman"/>
          <w:noProof/>
          <w:sz w:val="24"/>
          <w:szCs w:val="24"/>
        </w:rPr>
        <w:t xml:space="preserve">[1] Fordham, D., Georges, A. &amp; Corey, B. 2006 Compensation for inundation-induced embryonic diapause in a freshwater turtle: Achieving predictability in the face of environmental stochasticity. </w:t>
      </w:r>
      <w:r w:rsidR="00F915EB" w:rsidRPr="00F915EB">
        <w:rPr>
          <w:rFonts w:ascii="Times New Roman" w:hAnsi="Times New Roman" w:cs="Times New Roman"/>
          <w:i/>
          <w:noProof/>
          <w:sz w:val="24"/>
          <w:szCs w:val="24"/>
        </w:rPr>
        <w:t>Funct. Ecol.</w:t>
      </w:r>
      <w:r w:rsidR="00F915EB"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915EB" w:rsidRPr="00F915EB">
        <w:rPr>
          <w:rFonts w:ascii="Times New Roman" w:hAnsi="Times New Roman" w:cs="Times New Roman"/>
          <w:b/>
          <w:noProof/>
          <w:sz w:val="24"/>
          <w:szCs w:val="24"/>
        </w:rPr>
        <w:t>20</w:t>
      </w:r>
      <w:r w:rsidR="00F915EB" w:rsidRPr="00F915EB">
        <w:rPr>
          <w:rFonts w:ascii="Times New Roman" w:hAnsi="Times New Roman" w:cs="Times New Roman"/>
          <w:noProof/>
          <w:sz w:val="24"/>
          <w:szCs w:val="24"/>
        </w:rPr>
        <w:t>, 670-677.</w:t>
      </w:r>
      <w:bookmarkEnd w:id="1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2" w:name="_ENREF_2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[2] Fordham, D., Georges, A., Corey, B. &amp; Brook, B.W. 2006 Feral pig predation threatens the indigenous harvest and local persistence of snake-necked turtles in northern Australia.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Biol. Conserv.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133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379-388.</w:t>
      </w:r>
      <w:bookmarkEnd w:id="2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3" w:name="_ENREF_3"/>
      <w:r w:rsidRPr="00F915E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[3] Fordham, D.A., Georges, A. &amp; Brook, B.W. 2007 Demographic response of snake-necked turtles correlates with indigenous harvest and feral pig predation in tropical northern Australia.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J. Anim. Ecol.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76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1231-1243.</w:t>
      </w:r>
      <w:bookmarkEnd w:id="3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4" w:name="_ENREF_4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[4] Fordham, D.A., Georges, A. &amp; Brook, B.W. 2008 Indigenous harvest, exotic pig predation and local persistence of a long-lived vertebrate: managing a tropical freshwater turtle for sustainability and conservation.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Journal of Applied Ecology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45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52-62.</w:t>
      </w:r>
      <w:bookmarkEnd w:id="4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5" w:name="_ENREF_5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[5] Fordham, D.A., Georges, A. &amp; Brook, B.W. 2009 Experimental evidence for density-dependent responses to mortality of snake-necked turtles.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Oecologia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159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271-281.</w:t>
      </w:r>
      <w:bookmarkEnd w:id="5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6" w:name="_ENREF_6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[6] Alacs, E. 2008 Forensics, phylogeography and population genetics: a case study using the Australasian snake-necked turtle,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Chelodina rugosa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PhD Thesis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Canberra, </w:t>
      </w:r>
      <w:r w:rsidRPr="00F915EB">
        <w:rPr>
          <w:rFonts w:ascii="Times New Roman" w:hAnsi="Times New Roman" w:cs="Times New Roman"/>
          <w:noProof/>
          <w:sz w:val="24"/>
          <w:szCs w:val="24"/>
        </w:rPr>
        <w:t>University of Canberra.</w:t>
      </w:r>
      <w:bookmarkEnd w:id="6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7" w:name="_ENREF_7"/>
      <w:r w:rsidRPr="00F915EB">
        <w:rPr>
          <w:rFonts w:ascii="Times New Roman" w:hAnsi="Times New Roman" w:cs="Times New Roman"/>
          <w:noProof/>
          <w:sz w:val="24"/>
          <w:szCs w:val="24"/>
        </w:rPr>
        <w:t>[7] Fordham, D. 2007 Population regulation in snake-necked turtles in northern tropical Australia: modelling turtle population dynamics in support of Aboriginal harvests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. PhD Thesis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Canberra, </w:t>
      </w:r>
      <w:r w:rsidRPr="00F915EB">
        <w:rPr>
          <w:rFonts w:ascii="Times New Roman" w:hAnsi="Times New Roman" w:cs="Times New Roman"/>
          <w:noProof/>
          <w:sz w:val="24"/>
          <w:szCs w:val="24"/>
        </w:rPr>
        <w:t>University of Canberra.</w:t>
      </w:r>
      <w:bookmarkEnd w:id="7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8" w:name="_ENREF_8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[8] Kennett, R. 1992 A new trap design for catching freshwater turtles.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Wildlife Research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19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443-445.</w:t>
      </w:r>
      <w:bookmarkEnd w:id="8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9" w:name="_ENREF_9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[9] Thomson, S., Kennett, R. &amp; Georges, A. 2000 A new species of long-necked turtle  (Testudines: Chelidae) from the Arnhem Land plateau, Northern Territory, Australia.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Chelonian Conservation and Biology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675-685.</w:t>
      </w:r>
      <w:bookmarkEnd w:id="9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0" w:name="_ENREF_10"/>
      <w:r w:rsidRPr="00F915EB">
        <w:rPr>
          <w:rFonts w:ascii="Times New Roman" w:hAnsi="Times New Roman" w:cs="Times New Roman"/>
          <w:noProof/>
          <w:sz w:val="24"/>
          <w:szCs w:val="24"/>
        </w:rPr>
        <w:t>[10] ESCAVI. 2003 Australian Vegetation Attribute Manual: National Vegetation Information System Version 6.0.  Canberra, Department of the Environment and Heritage.</w:t>
      </w:r>
      <w:bookmarkEnd w:id="10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1" w:name="_ENREF_11"/>
      <w:r w:rsidRPr="00F915EB">
        <w:rPr>
          <w:rFonts w:ascii="Times New Roman" w:hAnsi="Times New Roman" w:cs="Times New Roman"/>
          <w:noProof/>
          <w:sz w:val="24"/>
          <w:szCs w:val="24"/>
        </w:rPr>
        <w:t>[11] Jarvis, A., Reuter, H.I., Nelson, A. &amp; Guevara, E. 2008 Hole-filled SRTM for the globe Version 4. Available from the CGIAR-CSI SRTM 90m Database (</w:t>
      </w:r>
      <w:hyperlink r:id="rId9" w:history="1">
        <w:r w:rsidRPr="00F915E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http://srtm.csi.cgiar.org)</w:t>
        </w:r>
      </w:hyperlink>
      <w:r w:rsidRPr="00F915EB">
        <w:rPr>
          <w:rFonts w:ascii="Times New Roman" w:hAnsi="Times New Roman" w:cs="Times New Roman"/>
          <w:noProof/>
          <w:sz w:val="24"/>
          <w:szCs w:val="24"/>
        </w:rPr>
        <w:t>.</w:t>
      </w:r>
      <w:bookmarkEnd w:id="11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2" w:name="_ENREF_12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[12] Jenness, J. 2013 DEM Surface Tools. Jenness Enterprises. Available at: </w:t>
      </w:r>
      <w:hyperlink r:id="rId10" w:history="1">
        <w:r w:rsidRPr="00F915E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http://www.jennessent.com/arcgis/surface_area.htm</w:t>
        </w:r>
      </w:hyperlink>
      <w:r w:rsidRPr="00F915EB">
        <w:rPr>
          <w:rFonts w:ascii="Times New Roman" w:hAnsi="Times New Roman" w:cs="Times New Roman"/>
          <w:noProof/>
          <w:sz w:val="24"/>
          <w:szCs w:val="24"/>
        </w:rPr>
        <w:t>.</w:t>
      </w:r>
      <w:bookmarkEnd w:id="12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3" w:name="_ENREF_13"/>
      <w:r w:rsidRPr="00F915E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[13] Burnham, K.P. &amp; Anderson, D.R. 2002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Model Selection and Multimodel Inference, 2nd edn.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New York, Springer.</w:t>
      </w:r>
      <w:bookmarkEnd w:id="13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4" w:name="_ENREF_14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[14] McFadden, D. 1974 Conditional logit analysis of qualitative choice behavior. In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Frontiers in Econometrics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(ed. P. Zarembka), pp. 105-142, Academic Press.</w:t>
      </w:r>
      <w:bookmarkEnd w:id="14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5" w:name="_ENREF_15"/>
      <w:r w:rsidRPr="00F915EB">
        <w:rPr>
          <w:rFonts w:ascii="Times New Roman" w:hAnsi="Times New Roman" w:cs="Times New Roman"/>
          <w:noProof/>
          <w:sz w:val="24"/>
          <w:szCs w:val="24"/>
        </w:rPr>
        <w:t>[15] Nakagawa, S. &amp; Schielzeth, H. 2013 A general and simple method for obtaining R</w:t>
      </w:r>
      <w:r w:rsidRPr="00F915EB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from generalized linear mixed-effects models.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Methods in Ecology and Evolution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133-142. (doi:10.1111/j.2041-210x.2012.00261.x).</w:t>
      </w:r>
      <w:bookmarkEnd w:id="15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6" w:name="_ENREF_16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[16] Guisan, A. &amp; Thuiller, W. 2005 Predicting species distribution: offering more than simple habitat models.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Ecology Letters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, 993-1009. </w:t>
      </w:r>
      <w:bookmarkEnd w:id="16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7" w:name="_ENREF_17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[17] Swets, J. 1988 Measuring the accuracy of diagnostic systems.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Science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240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, 1285-1293. </w:t>
      </w:r>
      <w:bookmarkEnd w:id="17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8" w:name="_ENREF_18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[18] Akcakaya, H.R. &amp; Root, W.T. 2005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RAMAS GIS: linking landscape data with population viability analysis (version 5.0)</w:t>
      </w:r>
      <w:r w:rsidRPr="00F915EB">
        <w:rPr>
          <w:rFonts w:ascii="Times New Roman" w:hAnsi="Times New Roman" w:cs="Times New Roman"/>
          <w:noProof/>
          <w:sz w:val="24"/>
          <w:szCs w:val="24"/>
        </w:rPr>
        <w:t>. Setaukey, N.Y., Applied Biomathematics.</w:t>
      </w:r>
      <w:bookmarkEnd w:id="18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19" w:name="_ENREF_19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[19] White, G.C., Burnham, K.P. &amp; Anderson, D.R. 2001 Advanced features of Program Mark. In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Wildlife, land, and people: priorities for the 21st century. Proceedings of the Second International Wildlife Management Congress.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(eds. R. Field, R.J. Warren, H. Okarma &amp; P.R. Sievert), pp. 368–377. Bethesda, Maryland, USA, The Wildlife Society.</w:t>
      </w:r>
      <w:bookmarkEnd w:id="19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20" w:name="_ENREF_20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[20] Akçakaya, H.R. &amp; Atwood, J.L. 1997 A habitat based metapopulation model of the California gnatcatcher.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Conserv. Biol.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11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422-434.</w:t>
      </w:r>
      <w:bookmarkEnd w:id="20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21" w:name="_ENREF_21"/>
      <w:r w:rsidRPr="00F915EB">
        <w:rPr>
          <w:rFonts w:ascii="Times New Roman" w:hAnsi="Times New Roman" w:cs="Times New Roman"/>
          <w:noProof/>
          <w:sz w:val="24"/>
          <w:szCs w:val="24"/>
        </w:rPr>
        <w:t>[21] Schumaker, N.H. 2013 HexSim Version 2.5.7.  Corvallis, Oregon, U.S. Environmental Protection Agency, Environmental Research Laboratory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Available online at </w:t>
      </w:r>
      <w:hyperlink r:id="rId11" w:history="1">
        <w:r w:rsidRPr="00F915E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http://www.hexsim.net</w:t>
        </w:r>
      </w:hyperlink>
      <w:r w:rsidRPr="00F915EB">
        <w:rPr>
          <w:rFonts w:ascii="Times New Roman" w:hAnsi="Times New Roman" w:cs="Times New Roman"/>
          <w:noProof/>
          <w:sz w:val="24"/>
          <w:szCs w:val="24"/>
        </w:rPr>
        <w:t>.</w:t>
      </w:r>
      <w:bookmarkEnd w:id="21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22" w:name="_ENREF_22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[22] Rustomji, P. 2009 A statistical analysis of flood hydrology and bankfull discharge for the Daly River catchment, Northern Territory, Australia. In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Water for a Healthy Country Report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Canberra, </w:t>
      </w:r>
      <w:r w:rsidRPr="00F915EB">
        <w:rPr>
          <w:rFonts w:ascii="Times New Roman" w:hAnsi="Times New Roman" w:cs="Times New Roman"/>
          <w:noProof/>
          <w:sz w:val="24"/>
          <w:szCs w:val="24"/>
        </w:rPr>
        <w:t>CSIRO.</w:t>
      </w:r>
      <w:bookmarkEnd w:id="22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23" w:name="_ENREF_23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[23] Roe, J.H. &amp; Georges, A. 2007 Heterogeneous wetland complexes, buffer zones, and travel corridors: Landscape management for freshwater reptiles.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Biol. Conserv.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135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, 67-76. </w:t>
      </w:r>
      <w:bookmarkEnd w:id="23"/>
    </w:p>
    <w:p w:rsidR="00F915EB" w:rsidRPr="00F915EB" w:rsidRDefault="00F915EB" w:rsidP="00F915EB">
      <w:pPr>
        <w:spacing w:after="0"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24" w:name="_ENREF_24"/>
      <w:r w:rsidRPr="00F915E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[24] McCarthy, M. &amp; Thompson, C. 2001 Expected minimum population size as a measure of threat.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Anim. Conserv.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Pr="00F915EB">
        <w:rPr>
          <w:rFonts w:ascii="Times New Roman" w:hAnsi="Times New Roman" w:cs="Times New Roman"/>
          <w:noProof/>
          <w:sz w:val="24"/>
          <w:szCs w:val="24"/>
        </w:rPr>
        <w:t>, 351-355.</w:t>
      </w:r>
      <w:bookmarkEnd w:id="24"/>
    </w:p>
    <w:p w:rsidR="00F915EB" w:rsidRPr="00F915EB" w:rsidRDefault="00F915EB" w:rsidP="00F915EB">
      <w:pPr>
        <w:spacing w:line="480" w:lineRule="auto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bookmarkStart w:id="25" w:name="_ENREF_25"/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[25] Watts, M.J., Fordham, D.A., Akçakaya, H.R., Aiello-Lammens, M.E. &amp; Brook, B.W. 2013 Tracking shifting range margins using geographical centroids of metapopulations weighted by population density. </w:t>
      </w:r>
      <w:r w:rsidRPr="00F915EB">
        <w:rPr>
          <w:rFonts w:ascii="Times New Roman" w:hAnsi="Times New Roman" w:cs="Times New Roman"/>
          <w:i/>
          <w:noProof/>
          <w:sz w:val="24"/>
          <w:szCs w:val="24"/>
        </w:rPr>
        <w:t>Ecol. Model.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15EB">
        <w:rPr>
          <w:rFonts w:ascii="Times New Roman" w:hAnsi="Times New Roman" w:cs="Times New Roman"/>
          <w:b/>
          <w:noProof/>
          <w:sz w:val="24"/>
          <w:szCs w:val="24"/>
        </w:rPr>
        <w:t>269</w:t>
      </w:r>
      <w:r w:rsidRPr="00F915EB">
        <w:rPr>
          <w:rFonts w:ascii="Times New Roman" w:hAnsi="Times New Roman" w:cs="Times New Roman"/>
          <w:noProof/>
          <w:sz w:val="24"/>
          <w:szCs w:val="24"/>
        </w:rPr>
        <w:t xml:space="preserve">, 61-69. </w:t>
      </w:r>
      <w:bookmarkEnd w:id="25"/>
    </w:p>
    <w:p w:rsidR="00F915EB" w:rsidRDefault="00F915EB" w:rsidP="00F915E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83FFC" w:rsidRPr="004C5511" w:rsidRDefault="00A83FFC" w:rsidP="00F915EB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915EB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A83FFC" w:rsidRPr="004C5511" w:rsidSect="00C82BC1">
      <w:footerReference w:type="default" r:id="rId12"/>
      <w:pgSz w:w="11906" w:h="16838"/>
      <w:pgMar w:top="1134" w:right="1134" w:bottom="1134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37B" w:rsidRDefault="00C2137B" w:rsidP="00C82BC1">
      <w:pPr>
        <w:spacing w:after="0" w:line="240" w:lineRule="auto"/>
      </w:pPr>
      <w:r>
        <w:separator/>
      </w:r>
    </w:p>
  </w:endnote>
  <w:endnote w:type="continuationSeparator" w:id="0">
    <w:p w:rsidR="00C2137B" w:rsidRDefault="00C2137B" w:rsidP="00C8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002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5E6" w:rsidRDefault="00DD55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FF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D55E6" w:rsidRDefault="00DD55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37B" w:rsidRDefault="00C2137B" w:rsidP="00C82BC1">
      <w:pPr>
        <w:spacing w:after="0" w:line="240" w:lineRule="auto"/>
      </w:pPr>
      <w:r>
        <w:separator/>
      </w:r>
    </w:p>
  </w:footnote>
  <w:footnote w:type="continuationSeparator" w:id="0">
    <w:p w:rsidR="00C2137B" w:rsidRDefault="00C2137B" w:rsidP="00C82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4456"/>
    <w:multiLevelType w:val="hybridMultilevel"/>
    <w:tmpl w:val="9EDE50B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0326C"/>
    <w:multiLevelType w:val="hybridMultilevel"/>
    <w:tmpl w:val="5000A1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C66"/>
    <w:multiLevelType w:val="hybridMultilevel"/>
    <w:tmpl w:val="5004088A"/>
    <w:lvl w:ilvl="0" w:tplc="E3E67D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96728"/>
    <w:multiLevelType w:val="hybridMultilevel"/>
    <w:tmpl w:val="7EEE0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C15EB"/>
    <w:multiLevelType w:val="hybridMultilevel"/>
    <w:tmpl w:val="18607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219F7"/>
    <w:multiLevelType w:val="hybridMultilevel"/>
    <w:tmpl w:val="BE263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1072F"/>
    <w:multiLevelType w:val="hybridMultilevel"/>
    <w:tmpl w:val="A38A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70110"/>
    <w:multiLevelType w:val="hybridMultilevel"/>
    <w:tmpl w:val="E95E70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1720EF"/>
    <w:multiLevelType w:val="hybridMultilevel"/>
    <w:tmpl w:val="F3B87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5692E"/>
    <w:multiLevelType w:val="hybridMultilevel"/>
    <w:tmpl w:val="A46E9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22E9B"/>
    <w:multiLevelType w:val="hybridMultilevel"/>
    <w:tmpl w:val="66C88B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5473C"/>
    <w:multiLevelType w:val="hybridMultilevel"/>
    <w:tmpl w:val="1D42B8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14B19"/>
    <w:multiLevelType w:val="hybridMultilevel"/>
    <w:tmpl w:val="7B6092F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y Letter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xeeee5xsvzwnezvxyxfsvhef922zf2ftvs&quot;&gt;Damien_endnote&lt;record-ids&gt;&lt;item&gt;64&lt;/item&gt;&lt;item&gt;229&lt;/item&gt;&lt;item&gt;514&lt;/item&gt;&lt;item&gt;515&lt;/item&gt;&lt;item&gt;571&lt;/item&gt;&lt;item&gt;681&lt;/item&gt;&lt;item&gt;682&lt;/item&gt;&lt;item&gt;684&lt;/item&gt;&lt;item&gt;922&lt;/item&gt;&lt;item&gt;1257&lt;/item&gt;&lt;item&gt;1541&lt;/item&gt;&lt;item&gt;1586&lt;/item&gt;&lt;item&gt;1922&lt;/item&gt;&lt;item&gt;2064&lt;/item&gt;&lt;item&gt;2799&lt;/item&gt;&lt;item&gt;2817&lt;/item&gt;&lt;item&gt;2834&lt;/item&gt;&lt;item&gt;2835&lt;/item&gt;&lt;item&gt;2836&lt;/item&gt;&lt;item&gt;2837&lt;/item&gt;&lt;item&gt;2838&lt;/item&gt;&lt;item&gt;2839&lt;/item&gt;&lt;item&gt;2840&lt;/item&gt;&lt;item&gt;2847&lt;/item&gt;&lt;item&gt;2849&lt;/item&gt;&lt;/record-ids&gt;&lt;/item&gt;&lt;/Libraries&gt;"/>
  </w:docVars>
  <w:rsids>
    <w:rsidRoot w:val="00A83FFC"/>
    <w:rsid w:val="00002230"/>
    <w:rsid w:val="00033968"/>
    <w:rsid w:val="000400A9"/>
    <w:rsid w:val="000757A9"/>
    <w:rsid w:val="000817F7"/>
    <w:rsid w:val="00085876"/>
    <w:rsid w:val="0008690B"/>
    <w:rsid w:val="0008792A"/>
    <w:rsid w:val="00093591"/>
    <w:rsid w:val="000A2B0C"/>
    <w:rsid w:val="000A49A9"/>
    <w:rsid w:val="000B7E7E"/>
    <w:rsid w:val="000C5C77"/>
    <w:rsid w:val="000C62D3"/>
    <w:rsid w:val="000D05A9"/>
    <w:rsid w:val="000D42D7"/>
    <w:rsid w:val="000D5929"/>
    <w:rsid w:val="000E1874"/>
    <w:rsid w:val="00114142"/>
    <w:rsid w:val="001227E0"/>
    <w:rsid w:val="00137617"/>
    <w:rsid w:val="0014248B"/>
    <w:rsid w:val="001813AF"/>
    <w:rsid w:val="001938C4"/>
    <w:rsid w:val="001A10E7"/>
    <w:rsid w:val="001A154F"/>
    <w:rsid w:val="001A2DF6"/>
    <w:rsid w:val="001C0B44"/>
    <w:rsid w:val="001C34D8"/>
    <w:rsid w:val="001C79A2"/>
    <w:rsid w:val="001F59A9"/>
    <w:rsid w:val="00211CCF"/>
    <w:rsid w:val="002163C3"/>
    <w:rsid w:val="00222910"/>
    <w:rsid w:val="00226F52"/>
    <w:rsid w:val="0026617D"/>
    <w:rsid w:val="00267CB9"/>
    <w:rsid w:val="00285129"/>
    <w:rsid w:val="00290A37"/>
    <w:rsid w:val="002913CC"/>
    <w:rsid w:val="002B0994"/>
    <w:rsid w:val="002B2AB5"/>
    <w:rsid w:val="002B39B8"/>
    <w:rsid w:val="002C0374"/>
    <w:rsid w:val="002E18E9"/>
    <w:rsid w:val="002F639A"/>
    <w:rsid w:val="00301A9B"/>
    <w:rsid w:val="003169F8"/>
    <w:rsid w:val="00335FA4"/>
    <w:rsid w:val="00342398"/>
    <w:rsid w:val="00373527"/>
    <w:rsid w:val="003808A8"/>
    <w:rsid w:val="003932A9"/>
    <w:rsid w:val="003A4050"/>
    <w:rsid w:val="003A74FA"/>
    <w:rsid w:val="003B25FF"/>
    <w:rsid w:val="003D75D1"/>
    <w:rsid w:val="00421019"/>
    <w:rsid w:val="00435700"/>
    <w:rsid w:val="00437746"/>
    <w:rsid w:val="00441DA0"/>
    <w:rsid w:val="0044419D"/>
    <w:rsid w:val="0044478D"/>
    <w:rsid w:val="004670BB"/>
    <w:rsid w:val="004A0926"/>
    <w:rsid w:val="004A3FD9"/>
    <w:rsid w:val="004A5369"/>
    <w:rsid w:val="004C5511"/>
    <w:rsid w:val="004D25E5"/>
    <w:rsid w:val="004D2842"/>
    <w:rsid w:val="004D3B1D"/>
    <w:rsid w:val="004D7A94"/>
    <w:rsid w:val="004E4EF0"/>
    <w:rsid w:val="004F3082"/>
    <w:rsid w:val="004F772A"/>
    <w:rsid w:val="004F79F7"/>
    <w:rsid w:val="00501C2E"/>
    <w:rsid w:val="00512D44"/>
    <w:rsid w:val="00515893"/>
    <w:rsid w:val="00515E1D"/>
    <w:rsid w:val="00523265"/>
    <w:rsid w:val="00533C53"/>
    <w:rsid w:val="0056671C"/>
    <w:rsid w:val="00570C8A"/>
    <w:rsid w:val="005733C1"/>
    <w:rsid w:val="00574174"/>
    <w:rsid w:val="0058446E"/>
    <w:rsid w:val="00585CEF"/>
    <w:rsid w:val="00595277"/>
    <w:rsid w:val="005A4357"/>
    <w:rsid w:val="005C1E09"/>
    <w:rsid w:val="005C4991"/>
    <w:rsid w:val="005D043A"/>
    <w:rsid w:val="005F63C1"/>
    <w:rsid w:val="005F7EF0"/>
    <w:rsid w:val="00611BF1"/>
    <w:rsid w:val="00617653"/>
    <w:rsid w:val="006249CC"/>
    <w:rsid w:val="00632172"/>
    <w:rsid w:val="00641FF5"/>
    <w:rsid w:val="0066255D"/>
    <w:rsid w:val="006629DF"/>
    <w:rsid w:val="00667DD6"/>
    <w:rsid w:val="0067029A"/>
    <w:rsid w:val="006841F0"/>
    <w:rsid w:val="0068566A"/>
    <w:rsid w:val="006B2AB3"/>
    <w:rsid w:val="006B7E91"/>
    <w:rsid w:val="006D5119"/>
    <w:rsid w:val="006D529A"/>
    <w:rsid w:val="006E4578"/>
    <w:rsid w:val="006F21AD"/>
    <w:rsid w:val="006F35DA"/>
    <w:rsid w:val="00712BDC"/>
    <w:rsid w:val="00723041"/>
    <w:rsid w:val="00725A99"/>
    <w:rsid w:val="00732626"/>
    <w:rsid w:val="00764540"/>
    <w:rsid w:val="00767A63"/>
    <w:rsid w:val="00773EB9"/>
    <w:rsid w:val="00785603"/>
    <w:rsid w:val="00785723"/>
    <w:rsid w:val="0079656B"/>
    <w:rsid w:val="007B0ACA"/>
    <w:rsid w:val="007B5D0F"/>
    <w:rsid w:val="007D3951"/>
    <w:rsid w:val="007D3FFE"/>
    <w:rsid w:val="007E0BCF"/>
    <w:rsid w:val="007E0D53"/>
    <w:rsid w:val="007E3C56"/>
    <w:rsid w:val="007E5C55"/>
    <w:rsid w:val="007E68A0"/>
    <w:rsid w:val="007E7D7B"/>
    <w:rsid w:val="007F4085"/>
    <w:rsid w:val="007F48DA"/>
    <w:rsid w:val="00801B18"/>
    <w:rsid w:val="00815247"/>
    <w:rsid w:val="00824F46"/>
    <w:rsid w:val="00830B49"/>
    <w:rsid w:val="00845637"/>
    <w:rsid w:val="008614A8"/>
    <w:rsid w:val="00872CF1"/>
    <w:rsid w:val="00872D91"/>
    <w:rsid w:val="008902DD"/>
    <w:rsid w:val="00895FEC"/>
    <w:rsid w:val="008A56FF"/>
    <w:rsid w:val="00901E5D"/>
    <w:rsid w:val="00910894"/>
    <w:rsid w:val="00911FCF"/>
    <w:rsid w:val="009154EF"/>
    <w:rsid w:val="009246EF"/>
    <w:rsid w:val="0092477B"/>
    <w:rsid w:val="009249F4"/>
    <w:rsid w:val="00933A8B"/>
    <w:rsid w:val="00936BCA"/>
    <w:rsid w:val="00940BE5"/>
    <w:rsid w:val="00941E9C"/>
    <w:rsid w:val="009422D8"/>
    <w:rsid w:val="009551E4"/>
    <w:rsid w:val="00975633"/>
    <w:rsid w:val="00982CA2"/>
    <w:rsid w:val="00987C09"/>
    <w:rsid w:val="00993720"/>
    <w:rsid w:val="009B0EE2"/>
    <w:rsid w:val="009D4932"/>
    <w:rsid w:val="009D7104"/>
    <w:rsid w:val="009E1531"/>
    <w:rsid w:val="009F0DFD"/>
    <w:rsid w:val="00A018FD"/>
    <w:rsid w:val="00A12FFC"/>
    <w:rsid w:val="00A215CE"/>
    <w:rsid w:val="00A23616"/>
    <w:rsid w:val="00A579E6"/>
    <w:rsid w:val="00A63E42"/>
    <w:rsid w:val="00A7218F"/>
    <w:rsid w:val="00A8048F"/>
    <w:rsid w:val="00A83FFC"/>
    <w:rsid w:val="00A861E6"/>
    <w:rsid w:val="00AA499A"/>
    <w:rsid w:val="00AD3AC2"/>
    <w:rsid w:val="00AE49DB"/>
    <w:rsid w:val="00B038CE"/>
    <w:rsid w:val="00B10F10"/>
    <w:rsid w:val="00B12F71"/>
    <w:rsid w:val="00B15FFF"/>
    <w:rsid w:val="00B169E6"/>
    <w:rsid w:val="00B2001F"/>
    <w:rsid w:val="00B220F8"/>
    <w:rsid w:val="00B32769"/>
    <w:rsid w:val="00B47522"/>
    <w:rsid w:val="00B6257E"/>
    <w:rsid w:val="00B62D4A"/>
    <w:rsid w:val="00B73BE6"/>
    <w:rsid w:val="00B82372"/>
    <w:rsid w:val="00B872BB"/>
    <w:rsid w:val="00B92F6C"/>
    <w:rsid w:val="00B97721"/>
    <w:rsid w:val="00BB4A49"/>
    <w:rsid w:val="00BF4820"/>
    <w:rsid w:val="00C20C7C"/>
    <w:rsid w:val="00C2137B"/>
    <w:rsid w:val="00C22AE1"/>
    <w:rsid w:val="00C249E8"/>
    <w:rsid w:val="00C30684"/>
    <w:rsid w:val="00C44287"/>
    <w:rsid w:val="00C44338"/>
    <w:rsid w:val="00C50EC1"/>
    <w:rsid w:val="00C518DE"/>
    <w:rsid w:val="00C534D0"/>
    <w:rsid w:val="00C60E28"/>
    <w:rsid w:val="00C67BBF"/>
    <w:rsid w:val="00C70FDB"/>
    <w:rsid w:val="00C76D1C"/>
    <w:rsid w:val="00C82BC1"/>
    <w:rsid w:val="00C928A0"/>
    <w:rsid w:val="00C97DAF"/>
    <w:rsid w:val="00CB67E1"/>
    <w:rsid w:val="00CB7198"/>
    <w:rsid w:val="00CD1DE7"/>
    <w:rsid w:val="00CD2CBF"/>
    <w:rsid w:val="00CD592A"/>
    <w:rsid w:val="00CF7EB9"/>
    <w:rsid w:val="00D0654C"/>
    <w:rsid w:val="00D10D39"/>
    <w:rsid w:val="00D2098C"/>
    <w:rsid w:val="00D31D0F"/>
    <w:rsid w:val="00D411F4"/>
    <w:rsid w:val="00D571AF"/>
    <w:rsid w:val="00D579DE"/>
    <w:rsid w:val="00D57AAB"/>
    <w:rsid w:val="00D57E46"/>
    <w:rsid w:val="00D73B94"/>
    <w:rsid w:val="00D75364"/>
    <w:rsid w:val="00D764E1"/>
    <w:rsid w:val="00D813E2"/>
    <w:rsid w:val="00D93CBC"/>
    <w:rsid w:val="00DA07AC"/>
    <w:rsid w:val="00DA5D35"/>
    <w:rsid w:val="00DB0035"/>
    <w:rsid w:val="00DB15D3"/>
    <w:rsid w:val="00DC2C29"/>
    <w:rsid w:val="00DC2DDB"/>
    <w:rsid w:val="00DD55E6"/>
    <w:rsid w:val="00DD70A0"/>
    <w:rsid w:val="00DE3A79"/>
    <w:rsid w:val="00DF68DE"/>
    <w:rsid w:val="00E10643"/>
    <w:rsid w:val="00E301CA"/>
    <w:rsid w:val="00E31072"/>
    <w:rsid w:val="00E340EB"/>
    <w:rsid w:val="00E362A7"/>
    <w:rsid w:val="00E378E8"/>
    <w:rsid w:val="00E45C6B"/>
    <w:rsid w:val="00E612A9"/>
    <w:rsid w:val="00E62939"/>
    <w:rsid w:val="00E6375E"/>
    <w:rsid w:val="00E64F27"/>
    <w:rsid w:val="00E65E03"/>
    <w:rsid w:val="00E709DD"/>
    <w:rsid w:val="00E965EA"/>
    <w:rsid w:val="00EA0A51"/>
    <w:rsid w:val="00EA1CF9"/>
    <w:rsid w:val="00EA3370"/>
    <w:rsid w:val="00EA5902"/>
    <w:rsid w:val="00EB53C3"/>
    <w:rsid w:val="00EB64E5"/>
    <w:rsid w:val="00EC79DB"/>
    <w:rsid w:val="00EE5DF4"/>
    <w:rsid w:val="00F22B7D"/>
    <w:rsid w:val="00F36DFD"/>
    <w:rsid w:val="00F41414"/>
    <w:rsid w:val="00F46955"/>
    <w:rsid w:val="00F673D5"/>
    <w:rsid w:val="00F861CA"/>
    <w:rsid w:val="00F915EB"/>
    <w:rsid w:val="00F92B4C"/>
    <w:rsid w:val="00F95E73"/>
    <w:rsid w:val="00FA2226"/>
    <w:rsid w:val="00FB1FAB"/>
    <w:rsid w:val="00FB2054"/>
    <w:rsid w:val="00FD688E"/>
    <w:rsid w:val="00FD7201"/>
    <w:rsid w:val="00FD76E9"/>
    <w:rsid w:val="00FE2C97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1F59A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F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0817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3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4D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A10E7"/>
  </w:style>
  <w:style w:type="character" w:styleId="Emphasis">
    <w:name w:val="Emphasis"/>
    <w:basedOn w:val="DefaultParagraphFont"/>
    <w:uiPriority w:val="20"/>
    <w:qFormat/>
    <w:rsid w:val="001A10E7"/>
    <w:rPr>
      <w:i/>
      <w:iCs/>
    </w:rPr>
  </w:style>
  <w:style w:type="paragraph" w:styleId="Revision">
    <w:name w:val="Revision"/>
    <w:hidden/>
    <w:uiPriority w:val="99"/>
    <w:semiHidden/>
    <w:rsid w:val="001A10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1F59A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2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C1"/>
  </w:style>
  <w:style w:type="paragraph" w:styleId="Footer">
    <w:name w:val="footer"/>
    <w:basedOn w:val="Normal"/>
    <w:link w:val="FooterChar"/>
    <w:uiPriority w:val="99"/>
    <w:unhideWhenUsed/>
    <w:rsid w:val="00C82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C1"/>
  </w:style>
  <w:style w:type="character" w:styleId="LineNumber">
    <w:name w:val="line number"/>
    <w:basedOn w:val="DefaultParagraphFont"/>
    <w:uiPriority w:val="99"/>
    <w:semiHidden/>
    <w:unhideWhenUsed/>
    <w:rsid w:val="00C82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1F59A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F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0817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3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4D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A10E7"/>
  </w:style>
  <w:style w:type="character" w:styleId="Emphasis">
    <w:name w:val="Emphasis"/>
    <w:basedOn w:val="DefaultParagraphFont"/>
    <w:uiPriority w:val="20"/>
    <w:qFormat/>
    <w:rsid w:val="001A10E7"/>
    <w:rPr>
      <w:i/>
      <w:iCs/>
    </w:rPr>
  </w:style>
  <w:style w:type="paragraph" w:styleId="Revision">
    <w:name w:val="Revision"/>
    <w:hidden/>
    <w:uiPriority w:val="99"/>
    <w:semiHidden/>
    <w:rsid w:val="001A10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1F59A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2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C1"/>
  </w:style>
  <w:style w:type="paragraph" w:styleId="Footer">
    <w:name w:val="footer"/>
    <w:basedOn w:val="Normal"/>
    <w:link w:val="FooterChar"/>
    <w:uiPriority w:val="99"/>
    <w:unhideWhenUsed/>
    <w:rsid w:val="00C82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C1"/>
  </w:style>
  <w:style w:type="character" w:styleId="LineNumber">
    <w:name w:val="line number"/>
    <w:basedOn w:val="DefaultParagraphFont"/>
    <w:uiPriority w:val="99"/>
    <w:semiHidden/>
    <w:unhideWhenUsed/>
    <w:rsid w:val="00C8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exsim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ennessent.com/arcgis/surface_are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tm.csi.cgiar.or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9959</Words>
  <Characters>56767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66593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dfordham</dc:creator>
  <cp:lastModifiedBy>dfordham</cp:lastModifiedBy>
  <cp:revision>5</cp:revision>
  <dcterms:created xsi:type="dcterms:W3CDTF">2014-01-15T00:41:00Z</dcterms:created>
  <dcterms:modified xsi:type="dcterms:W3CDTF">2014-01-16T06:34:00Z</dcterms:modified>
</cp:coreProperties>
</file>