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4.3.0 -->
  <w:body>
    <w:p w:rsidR="0064795F" w:rsidRPr="00E36E7A" w:rsidP="00B95A26" w14:paraId="586E98D9" w14:textId="337DA449">
      <w:pPr>
        <w:shd w:val="clear" w:color="auto" w:fill="FFFFFF"/>
        <w:spacing w:after="369" w:line="484" w:lineRule="atLeast"/>
        <w:jc w:val="center"/>
        <w:outlineLvl w:val="1"/>
        <w:rPr>
          <w:rFonts w:ascii="Montserrat" w:eastAsia="Times New Roman" w:hAnsi="Montserrat" w:cs="Arial"/>
          <w:color w:val="0F243E" w:themeColor="text2" w:themeShade="80"/>
          <w:spacing w:val="-12"/>
          <w:sz w:val="37"/>
          <w:szCs w:val="37"/>
          <w:lang w:val="en-US" w:eastAsia="fr-FR"/>
        </w:rPr>
      </w:pPr>
      <w:r w:rsidRPr="00E36E7A">
        <w:rPr>
          <w:rFonts w:ascii="Montserrat" w:eastAsia="Times New Roman" w:hAnsi="Montserrat" w:cs="Arial"/>
          <w:noProof/>
          <w:color w:val="0F243E" w:themeColor="text2" w:themeShade="80"/>
          <w:spacing w:val="-12"/>
          <w:sz w:val="37"/>
          <w:szCs w:val="37"/>
          <w:lang w:val="en-US" w:eastAsia="fr-FR"/>
        </w:rPr>
        <w:drawing>
          <wp:inline distT="0" distB="0" distL="0" distR="0">
            <wp:extent cx="4391025" cy="4388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90" cy="44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26" w:rsidP="0064795F" w14:paraId="0CB03F42" w14:textId="77777777">
      <w:pPr>
        <w:shd w:val="clear" w:color="auto" w:fill="FFFFFF"/>
        <w:spacing w:after="380" w:line="346" w:lineRule="atLeast"/>
        <w:outlineLvl w:val="2"/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</w:pPr>
    </w:p>
    <w:p w:rsidR="0064795F" w:rsidP="0064795F" w14:paraId="25EA96AC" w14:textId="51A1B217">
      <w:pPr>
        <w:shd w:val="clear" w:color="auto" w:fill="FFFFFF"/>
        <w:bidi w:val="0"/>
        <w:spacing w:after="380" w:line="346" w:lineRule="atLeast"/>
        <w:outlineLvl w:val="2"/>
        <w:rPr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/>
          <w:vanish w:val="0"/>
          <w:color w:val="0F243E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Automatisieren Sie die Verwaltung von Lokalisierungsprozessen und -ressourcen.</w:t>
      </w:r>
      <w:r>
        <w:rPr>
          <w:rStyle w:val="FootnoteReference"/>
          <w:rFonts w:ascii="Montserrat" w:eastAsia="Times New Roman" w:hAnsi="Montserrat" w:cs="Arial"/>
          <w:i/>
          <w:iCs/>
          <w:noProof/>
          <w:color w:val="0F243E" w:themeColor="text2" w:themeShade="80"/>
          <w:sz w:val="24"/>
          <w:szCs w:val="24"/>
          <w:lang w:val="en-US" w:eastAsia="fr-FR"/>
        </w:rPr>
        <w:footnoteReference w:id="2"/>
      </w:r>
    </w:p>
    <w:p w:rsidR="00334C96" w:rsidRPr="00334C96" w:rsidP="0064795F" w14:paraId="4339FBD0" w14:textId="7D807A3C">
      <w:pPr>
        <w:shd w:val="clear" w:color="auto" w:fill="FFFFFF"/>
        <w:bidi w:val="0"/>
        <w:spacing w:after="380" w:line="346" w:lineRule="atLeast"/>
        <w:outlineLvl w:val="2"/>
        <w:rPr>
          <w:rFonts w:ascii="Montserrat" w:eastAsia="Times New Roman" w:hAnsi="Montserrat" w:cs="Arial"/>
          <w:i/>
          <w:iCs/>
          <w:color w:val="FF0000"/>
          <w:sz w:val="16"/>
          <w:szCs w:val="16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/>
          <w:vanish w:val="0"/>
          <w:color w:val="FF0000"/>
          <w:spacing w:val="0"/>
          <w:w w:val="100"/>
          <w:kern w:val="0"/>
          <w:position w:val="0"/>
          <w:sz w:val="16"/>
          <w:szCs w:val="1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Update 06/25/25 - IBA</w:t>
      </w:r>
    </w:p>
    <w:p w:rsidR="00494A43" w:rsidRPr="00E36E7A" w:rsidP="00FE4625" w14:paraId="33A31628" w14:textId="3BA709CC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GlobalLink Enterprise hilft dabei, den Prozess der Verwaltung komplexer Lokalisierungsanforderungen für Online- und Offline-Inhalte zu rationalisieren.</w:t>
      </w:r>
    </w:p>
    <w:p w:rsidR="0074464C" w:rsidRPr="00E36E7A" w:rsidP="00FE4625" w14:paraId="1295D5EC" w14:textId="020CDBC1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In diesem Jahr erhielt GlobalLink Enterprise ein umfangreiches Update mit einer weiter verbesserten Benutzererfahrung.</w:t>
      </w:r>
    </w:p>
    <w:p w:rsidR="0064795F" w:rsidP="004053DB" w14:paraId="193C8CF6" w14:textId="607776C7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Project Director bietet leistungsstarke Geschäftsprozessautomatisierung, flexible Integrationskapazitäten, Kapazitäten zur Verwaltung verschiedener Dienstleistungspartner und Projektarbeitsabläufe auf einer intuitiven, webbasierten Plattform.</w:t>
      </w: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 xml:space="preserve"> </w:t>
      </w: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Als Vorzeigelösung im Angebot von TransPerfect kann GlobalLink Enterprise einfach so konfiguriert werden, dass es die Anforderungen von Sprachdienstleistungen in jedem Unternehmen erfüllt.</w:t>
      </w:r>
    </w:p>
    <w:p w:rsidR="00B95A26" w:rsidRPr="00E36E7A" w:rsidP="004053DB" w14:paraId="6214AC26" w14:textId="77777777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0"/>
          <w:szCs w:val="20"/>
          <w:lang w:val="en-US"/>
        </w:rPr>
      </w:pPr>
    </w:p>
    <w:p w:rsidR="00494A43" w:rsidRPr="00E36E7A" w:rsidP="00494A43" w14:paraId="42F8851F" w14:textId="77777777">
      <w:pPr>
        <w:pStyle w:val="lead2"/>
        <w:shd w:val="clear" w:color="auto" w:fill="FFFFFF"/>
        <w:bidi w:val="0"/>
        <w:spacing w:before="0" w:beforeAutospacing="0" w:after="300" w:afterAutospacing="0" w:line="360" w:lineRule="atLeast"/>
        <w:rPr>
          <w:rFonts w:ascii="Montserrat" w:hAnsi="Montserrat" w:cs="Arial"/>
          <w:color w:val="0F243E" w:themeColor="text2" w:themeShade="80"/>
          <w:sz w:val="22"/>
          <w:szCs w:val="22"/>
          <w:lang w:val="en-US"/>
        </w:rPr>
      </w:pPr>
      <w:r w:rsidRPr="00E36E7A">
        <w:rPr>
          <w:rFonts w:ascii="Montserrat" w:hAnsi="Montserrat"/>
          <w:noProof/>
          <w:color w:val="0F243E" w:themeColor="text2" w:themeShade="80"/>
          <w:lang w:eastAsia="zh-CN"/>
        </w:rPr>
        <w:drawing>
          <wp:inline distT="0" distB="0" distL="0" distR="0">
            <wp:extent cx="5596506" cy="2924175"/>
            <wp:effectExtent l="0" t="0" r="4445" b="0"/>
            <wp:docPr id="1" name="Picture 1" descr="Automatisieren Sie die Verwaltung von Lokalisierungsprozessen und -ressourc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transperfect.com/globallink/images/pd-boxes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59" cy="29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43" w:rsidRPr="00E36E7A" w:rsidP="00494A43" w14:paraId="51837F0B" w14:textId="77777777">
      <w:pPr>
        <w:shd w:val="clear" w:color="auto" w:fill="FFFFFF"/>
        <w:spacing w:before="196" w:after="196" w:line="346" w:lineRule="atLeast"/>
        <w:ind w:left="708"/>
        <w:outlineLvl w:val="2"/>
        <w:rPr>
          <w:rFonts w:ascii="Montserrat" w:eastAsia="Times New Roman" w:hAnsi="Montserrat" w:cs="Arial"/>
          <w:color w:val="0F243E" w:themeColor="text2" w:themeShade="80"/>
          <w:sz w:val="32"/>
          <w:szCs w:val="32"/>
          <w:lang w:val="en-US" w:eastAsia="fr-FR"/>
        </w:rPr>
      </w:pPr>
    </w:p>
    <w:p w:rsidR="0064795F" w:rsidRPr="00E36E7A" w:rsidP="00E36E7A" w14:paraId="3CAD9D84" w14:textId="382BF01C">
      <w:pPr>
        <w:shd w:val="clear" w:color="auto" w:fill="FFFFFF"/>
        <w:bidi w:val="0"/>
        <w:spacing w:before="196" w:after="196" w:line="346" w:lineRule="atLeast"/>
        <w:outlineLvl w:val="2"/>
        <w:rPr>
          <w:rFonts w:ascii="Montserrat" w:eastAsia="Times New Roman" w:hAnsi="Montserrat" w:cs="Arial"/>
          <w:color w:val="0070C0"/>
          <w:sz w:val="32"/>
          <w:szCs w:val="32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70C0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Schlüsselvorteile</w:t>
      </w:r>
    </w:p>
    <w:p w:rsidR="00E36E7A" w:rsidRPr="00E36E7A" w:rsidP="00E36E7A" w14:paraId="0C170A8F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NAHTLOSE DATENBANKINTEGRATION</w:t>
      </w:r>
    </w:p>
    <w:p w:rsidR="00E36E7A" w:rsidRPr="00E36E7A" w:rsidP="00E36E7A" w14:paraId="6AFCC140" w14:textId="341BFD61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GlobalLink Connectors mit allen CMS-, PIM-, CCMS- oder E-Commerce-Plattformen verwenden</w:t>
      </w:r>
    </w:p>
    <w:p w:rsidR="00E36E7A" w:rsidRPr="00E36E7A" w:rsidP="00E36E7A" w14:paraId="7D8EA204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ANBIETER-NEUTRALPLATTFORM</w:t>
      </w:r>
    </w:p>
    <w:p w:rsidR="00E36E7A" w:rsidRPr="00E36E7A" w:rsidP="00E36E7A" w14:paraId="63EA77B3" w14:textId="77777777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Zugriff auf jeden Anbieter oder internen Übersetzer für maximale Ressourcenflexibilität zulassen</w:t>
      </w:r>
    </w:p>
    <w:p w:rsidR="00E36E7A" w:rsidRPr="00E36E7A" w:rsidP="00E36E7A" w14:paraId="34FEFECC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MIT JEDEM DATEIFORMAT ARBEITEN</w:t>
      </w:r>
    </w:p>
    <w:p w:rsidR="00E36E7A" w:rsidRPr="00E36E7A" w:rsidP="00E36E7A" w14:paraId="358199BF" w14:textId="77777777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Parsing Engines der nächsten Generation extrahieren Inhalte und bereiten sie für die Übersetzung vor</w:t>
      </w:r>
    </w:p>
    <w:p w:rsidR="00E36E7A" w:rsidRPr="00E36E7A" w:rsidP="00E36E7A" w14:paraId="47F412B9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KONFIGURABLER WORKFLOW</w:t>
      </w: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 xml:space="preserve"> </w:t>
      </w:r>
    </w:p>
    <w:p w:rsidR="00E36E7A" w:rsidRPr="00E36E7A" w:rsidP="00E36E7A" w14:paraId="797F10FB" w14:textId="77777777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Optimieren Sie Ihren Übersetzungsprozess durch Automatisierung manueller Aufgaben</w:t>
      </w:r>
    </w:p>
    <w:p w:rsidR="00E36E7A" w:rsidRPr="00E36E7A" w:rsidP="00E36E7A" w14:paraId="1ABB5BDB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INTEGRATION VON ÜBERSETZUNGSSPEICHER</w:t>
      </w:r>
    </w:p>
    <w:p w:rsidR="00E36E7A" w:rsidRPr="00E36E7A" w:rsidP="00E36E7A" w14:paraId="20BF9EFA" w14:textId="77777777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Markenkonsistenz beibehalten und bei wiederholten Übersetzungen sparen</w:t>
      </w:r>
    </w:p>
    <w:p w:rsidR="00E36E7A" w:rsidRPr="00E36E7A" w:rsidP="00E36E7A" w14:paraId="72429C0F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UNTERNEHMENSBERICHTE</w:t>
      </w:r>
    </w:p>
    <w:p w:rsidR="00E36E7A" w:rsidRPr="00E36E7A" w:rsidP="00E36E7A" w14:paraId="0069D0FB" w14:textId="77777777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Sehen Sie sich praktisch jeden Datensatz in Echtzeit an, um die Übersetzungseffizienz zu messen</w:t>
      </w:r>
    </w:p>
    <w:p w:rsidR="00E36E7A" w:rsidRPr="00E36E7A" w:rsidP="00E36E7A" w14:paraId="7682E574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UNIFIED DASHBOARD</w:t>
      </w:r>
    </w:p>
    <w:p w:rsidR="00E36E7A" w:rsidRPr="00E36E7A" w:rsidP="00E36E7A" w14:paraId="16A97CCB" w14:textId="77777777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Verfolgen Sie alle Projekte im gesamten Unternehmen in Echtzeit, damit Sie nie eine Frist verpassen</w:t>
      </w:r>
    </w:p>
    <w:p w:rsidR="00E36E7A" w:rsidRPr="00E36E7A" w:rsidP="00E36E7A" w14:paraId="7F253DF3" w14:textId="77777777">
      <w:pPr>
        <w:bidi w:val="0"/>
        <w:rPr>
          <w:rFonts w:ascii="Montserrat" w:hAnsi="Montserrat"/>
          <w:color w:val="0F243E" w:themeColor="text2" w:themeShade="8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FLEXIBLE BEREITSTELLUNGSMODELLE</w:t>
      </w: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 xml:space="preserve"> </w:t>
      </w:r>
    </w:p>
    <w:p w:rsidR="00494A43" w:rsidRPr="00E36E7A" w:rsidP="00E36E7A" w14:paraId="436CCFC4" w14:textId="25C45629">
      <w:pPr>
        <w:bidi w:val="0"/>
        <w:ind w:left="708"/>
        <w:rPr>
          <w:rFonts w:ascii="Montserrat" w:hAnsi="Montserrat"/>
          <w:color w:val="0F243E" w:themeColor="text2" w:themeShade="80"/>
          <w:sz w:val="20"/>
          <w:szCs w:val="20"/>
          <w:lang w:val="en-US" w:eastAsia="fr-FR"/>
        </w:rPr>
      </w:pPr>
      <w:r>
        <w:rPr>
          <w:rStyle w:val="DefaultParagraphFont"/>
          <w:rFonts w:ascii="Montserrat" w:eastAsia="Montserrat" w:hAnsi="Montserrat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243E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fr-FR" w:bidi="ar-SA"/>
        </w:rPr>
        <w:t>Installation vor Ort oder Bereitstellung in der Cloud ohne Einbußen bei der Funktionalität</w:t>
      </w:r>
    </w:p>
    <w:sectPr w:rsidSect="00670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0">
    <w:p w:rsidR="001A2C17" w:rsidP="009227E1" w14:paraId="24006798" w14:textId="77777777">
      <w:pPr>
        <w:spacing w:after="0" w:line="240" w:lineRule="auto"/>
      </w:pPr>
      <w:r>
        <w:separator/>
      </w:r>
    </w:p>
  </w:footnote>
  <w:footnote w:type="continuationSeparator" w:id="1">
    <w:p w:rsidR="001A2C17" w:rsidP="009227E1" w14:paraId="270C521C" w14:textId="77777777">
      <w:pPr>
        <w:spacing w:after="0" w:line="240" w:lineRule="auto"/>
      </w:pPr>
      <w:r>
        <w:continuationSeparator/>
      </w:r>
    </w:p>
  </w:footnote>
  <w:footnote w:id="2">
    <w:p w:rsidR="00EC7E28" w:rsidRPr="00521EED" w14:paraId="4AEBA779" w14:textId="77777777">
      <w:pPr>
        <w:pStyle w:val="FootnoteText"/>
        <w:bidi w:val="0"/>
        <w:rPr>
          <w:color w:val="404040" w:themeColor="text1" w:themeTint="BF"/>
          <w:sz w:val="14"/>
          <w:lang w:val="en-US"/>
        </w:rPr>
      </w:pPr>
      <w:r>
        <w:rPr>
          <w:rStyle w:val="DefaultParagraphFont"/>
          <w:rFonts w:ascii="Calibri" w:eastAsia="Calibri" w:hAnsi="Calibri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Automatisieren Sie die Verwaltung von Lokalisierungsprozessen und -ressourcen.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6C26C1D"/>
    <w:multiLevelType w:val="hybridMultilevel"/>
    <w:tmpl w:val="B8E496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5F"/>
    <w:rsid w:val="000114AB"/>
    <w:rsid w:val="000472FE"/>
    <w:rsid w:val="00062198"/>
    <w:rsid w:val="00067983"/>
    <w:rsid w:val="00067BEC"/>
    <w:rsid w:val="00074A5D"/>
    <w:rsid w:val="00080499"/>
    <w:rsid w:val="00085AF3"/>
    <w:rsid w:val="00091687"/>
    <w:rsid w:val="00096E77"/>
    <w:rsid w:val="000A3670"/>
    <w:rsid w:val="000B628C"/>
    <w:rsid w:val="000B7011"/>
    <w:rsid w:val="000C49FA"/>
    <w:rsid w:val="000D4808"/>
    <w:rsid w:val="000E14D6"/>
    <w:rsid w:val="000F771F"/>
    <w:rsid w:val="00101196"/>
    <w:rsid w:val="0010390E"/>
    <w:rsid w:val="0010736A"/>
    <w:rsid w:val="00132609"/>
    <w:rsid w:val="00142DED"/>
    <w:rsid w:val="001454F8"/>
    <w:rsid w:val="001518DC"/>
    <w:rsid w:val="00153A9A"/>
    <w:rsid w:val="001634DA"/>
    <w:rsid w:val="00165803"/>
    <w:rsid w:val="00166FCF"/>
    <w:rsid w:val="0017110C"/>
    <w:rsid w:val="00172752"/>
    <w:rsid w:val="001A0744"/>
    <w:rsid w:val="001A2C17"/>
    <w:rsid w:val="001B357B"/>
    <w:rsid w:val="001C377C"/>
    <w:rsid w:val="001D3BFD"/>
    <w:rsid w:val="001D7963"/>
    <w:rsid w:val="001E10A3"/>
    <w:rsid w:val="001E1A49"/>
    <w:rsid w:val="001F0ADA"/>
    <w:rsid w:val="001F5D0A"/>
    <w:rsid w:val="00202C25"/>
    <w:rsid w:val="00214562"/>
    <w:rsid w:val="00217E77"/>
    <w:rsid w:val="00224667"/>
    <w:rsid w:val="00236228"/>
    <w:rsid w:val="00256B51"/>
    <w:rsid w:val="00260EDD"/>
    <w:rsid w:val="00281907"/>
    <w:rsid w:val="00295C8B"/>
    <w:rsid w:val="002E22C9"/>
    <w:rsid w:val="002E28C1"/>
    <w:rsid w:val="002E7976"/>
    <w:rsid w:val="002F26ED"/>
    <w:rsid w:val="002F6898"/>
    <w:rsid w:val="00305D43"/>
    <w:rsid w:val="003103FA"/>
    <w:rsid w:val="0033304D"/>
    <w:rsid w:val="00334C96"/>
    <w:rsid w:val="00336D1F"/>
    <w:rsid w:val="0034158D"/>
    <w:rsid w:val="00347D2E"/>
    <w:rsid w:val="00370C81"/>
    <w:rsid w:val="00372C9E"/>
    <w:rsid w:val="00377DF8"/>
    <w:rsid w:val="00383B09"/>
    <w:rsid w:val="003936BB"/>
    <w:rsid w:val="003A315C"/>
    <w:rsid w:val="003A4A99"/>
    <w:rsid w:val="003A57D9"/>
    <w:rsid w:val="003A73E0"/>
    <w:rsid w:val="003B1C02"/>
    <w:rsid w:val="003C498A"/>
    <w:rsid w:val="003F05A8"/>
    <w:rsid w:val="004053DB"/>
    <w:rsid w:val="00407014"/>
    <w:rsid w:val="0041293A"/>
    <w:rsid w:val="00435931"/>
    <w:rsid w:val="00435E2E"/>
    <w:rsid w:val="00441916"/>
    <w:rsid w:val="00471286"/>
    <w:rsid w:val="0048114E"/>
    <w:rsid w:val="00494A43"/>
    <w:rsid w:val="004E0EE0"/>
    <w:rsid w:val="00521EED"/>
    <w:rsid w:val="00521FA4"/>
    <w:rsid w:val="005229D2"/>
    <w:rsid w:val="00534318"/>
    <w:rsid w:val="005456A5"/>
    <w:rsid w:val="00555C96"/>
    <w:rsid w:val="005649EA"/>
    <w:rsid w:val="00565935"/>
    <w:rsid w:val="005725E4"/>
    <w:rsid w:val="00574915"/>
    <w:rsid w:val="00575122"/>
    <w:rsid w:val="005D7ACA"/>
    <w:rsid w:val="005E73BD"/>
    <w:rsid w:val="005F02A3"/>
    <w:rsid w:val="005F6CC7"/>
    <w:rsid w:val="00612AE4"/>
    <w:rsid w:val="00627F09"/>
    <w:rsid w:val="006354F0"/>
    <w:rsid w:val="0064795F"/>
    <w:rsid w:val="00650087"/>
    <w:rsid w:val="006551A1"/>
    <w:rsid w:val="00656001"/>
    <w:rsid w:val="006620C3"/>
    <w:rsid w:val="00670894"/>
    <w:rsid w:val="00681F41"/>
    <w:rsid w:val="00683130"/>
    <w:rsid w:val="006A58A4"/>
    <w:rsid w:val="006B357A"/>
    <w:rsid w:val="006B5D0A"/>
    <w:rsid w:val="00713661"/>
    <w:rsid w:val="00737E4F"/>
    <w:rsid w:val="0074464C"/>
    <w:rsid w:val="00744903"/>
    <w:rsid w:val="0075765C"/>
    <w:rsid w:val="00762F79"/>
    <w:rsid w:val="00785C6D"/>
    <w:rsid w:val="00787D84"/>
    <w:rsid w:val="00791D74"/>
    <w:rsid w:val="0079253B"/>
    <w:rsid w:val="007A3CBB"/>
    <w:rsid w:val="007A43CB"/>
    <w:rsid w:val="007B142B"/>
    <w:rsid w:val="007D09C5"/>
    <w:rsid w:val="007F12B7"/>
    <w:rsid w:val="00805E1D"/>
    <w:rsid w:val="008256AF"/>
    <w:rsid w:val="00826F09"/>
    <w:rsid w:val="00831CB4"/>
    <w:rsid w:val="00843C7A"/>
    <w:rsid w:val="008445D6"/>
    <w:rsid w:val="00880703"/>
    <w:rsid w:val="00892B1A"/>
    <w:rsid w:val="008C3FF3"/>
    <w:rsid w:val="008C5F37"/>
    <w:rsid w:val="008E269F"/>
    <w:rsid w:val="008F2F28"/>
    <w:rsid w:val="009227E1"/>
    <w:rsid w:val="00923DC7"/>
    <w:rsid w:val="00932404"/>
    <w:rsid w:val="00933D11"/>
    <w:rsid w:val="0093480F"/>
    <w:rsid w:val="00936A2D"/>
    <w:rsid w:val="00940107"/>
    <w:rsid w:val="00941E16"/>
    <w:rsid w:val="00951542"/>
    <w:rsid w:val="009638BC"/>
    <w:rsid w:val="00963DB1"/>
    <w:rsid w:val="00982E6F"/>
    <w:rsid w:val="009903F2"/>
    <w:rsid w:val="00993B45"/>
    <w:rsid w:val="009A0C10"/>
    <w:rsid w:val="009A4FEA"/>
    <w:rsid w:val="009A5DAF"/>
    <w:rsid w:val="009A750B"/>
    <w:rsid w:val="009C3246"/>
    <w:rsid w:val="009E1CF3"/>
    <w:rsid w:val="009F642A"/>
    <w:rsid w:val="00A074FD"/>
    <w:rsid w:val="00A478DE"/>
    <w:rsid w:val="00A96627"/>
    <w:rsid w:val="00A96701"/>
    <w:rsid w:val="00AE3656"/>
    <w:rsid w:val="00AF2A24"/>
    <w:rsid w:val="00B2179D"/>
    <w:rsid w:val="00B21922"/>
    <w:rsid w:val="00B23181"/>
    <w:rsid w:val="00B44133"/>
    <w:rsid w:val="00B95A26"/>
    <w:rsid w:val="00BE65D1"/>
    <w:rsid w:val="00BE7220"/>
    <w:rsid w:val="00BF7249"/>
    <w:rsid w:val="00C031A1"/>
    <w:rsid w:val="00C15BD9"/>
    <w:rsid w:val="00C448A8"/>
    <w:rsid w:val="00C745E4"/>
    <w:rsid w:val="00C847CD"/>
    <w:rsid w:val="00C92F03"/>
    <w:rsid w:val="00C96C95"/>
    <w:rsid w:val="00CB0283"/>
    <w:rsid w:val="00CB035A"/>
    <w:rsid w:val="00CB5195"/>
    <w:rsid w:val="00CB68AA"/>
    <w:rsid w:val="00CC455C"/>
    <w:rsid w:val="00CD6295"/>
    <w:rsid w:val="00CD7B49"/>
    <w:rsid w:val="00CE26AE"/>
    <w:rsid w:val="00D03E4B"/>
    <w:rsid w:val="00D16C95"/>
    <w:rsid w:val="00D2203B"/>
    <w:rsid w:val="00D41755"/>
    <w:rsid w:val="00D55290"/>
    <w:rsid w:val="00D76BE6"/>
    <w:rsid w:val="00D831F5"/>
    <w:rsid w:val="00D92B99"/>
    <w:rsid w:val="00DA37F6"/>
    <w:rsid w:val="00DA4CE0"/>
    <w:rsid w:val="00DB7961"/>
    <w:rsid w:val="00DC200A"/>
    <w:rsid w:val="00DC4242"/>
    <w:rsid w:val="00DD66EF"/>
    <w:rsid w:val="00E11518"/>
    <w:rsid w:val="00E36E7A"/>
    <w:rsid w:val="00E54379"/>
    <w:rsid w:val="00E566A4"/>
    <w:rsid w:val="00E704B5"/>
    <w:rsid w:val="00EA32F7"/>
    <w:rsid w:val="00EA72B7"/>
    <w:rsid w:val="00EC6F04"/>
    <w:rsid w:val="00EC70C5"/>
    <w:rsid w:val="00EC7E28"/>
    <w:rsid w:val="00ED17F2"/>
    <w:rsid w:val="00F0496E"/>
    <w:rsid w:val="00F12E9C"/>
    <w:rsid w:val="00F23F05"/>
    <w:rsid w:val="00F532A2"/>
    <w:rsid w:val="00F71966"/>
    <w:rsid w:val="00FB1D8B"/>
    <w:rsid w:val="00FB3D94"/>
    <w:rsid w:val="00FB6C2A"/>
    <w:rsid w:val="00FC152F"/>
    <w:rsid w:val="00FD7F5C"/>
    <w:rsid w:val="00FE0B9F"/>
    <w:rsid w:val="00FE416F"/>
    <w:rsid w:val="00FE4625"/>
    <w:rsid w:val="00FE5AC0"/>
    <w:rsid w:val="00FE644E"/>
  </w:rsids>
  <m:mathPr>
    <m:mathFont m:val="Cambria Math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24BEF5F"/>
  <w15:docId w15:val="{798BEFFE-8856-4548-BB7E-E529F4CA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894"/>
  </w:style>
  <w:style w:type="paragraph" w:styleId="Heading2">
    <w:name w:val="heading 2"/>
    <w:basedOn w:val="Normal"/>
    <w:link w:val="Heading2Char"/>
    <w:uiPriority w:val="9"/>
    <w:qFormat/>
    <w:rsid w:val="00647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4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9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479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2">
    <w:name w:val="lead2"/>
    <w:basedOn w:val="Normal"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79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95F"/>
  </w:style>
  <w:style w:type="paragraph" w:styleId="NormalWeb">
    <w:name w:val="Normal (Web)"/>
    <w:basedOn w:val="Normal"/>
    <w:uiPriority w:val="99"/>
    <w:semiHidden/>
    <w:unhideWhenUsed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79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E1"/>
  </w:style>
  <w:style w:type="paragraph" w:styleId="Footer">
    <w:name w:val="footer"/>
    <w:basedOn w:val="Normal"/>
    <w:link w:val="Foot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E1"/>
  </w:style>
  <w:style w:type="paragraph" w:styleId="FootnoteText">
    <w:name w:val="footnote text"/>
    <w:basedOn w:val="Normal"/>
    <w:link w:val="FootnoteTextChar"/>
    <w:uiPriority w:val="99"/>
    <w:semiHidden/>
    <w:unhideWhenUsed/>
    <w:rsid w:val="00EC7E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E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E28"/>
    <w:rPr>
      <w:vertAlign w:val="superscript"/>
    </w:rPr>
  </w:style>
  <w:style w:type="paragraph" w:styleId="ListParagraph">
    <w:name w:val="List Paragraph"/>
    <w:basedOn w:val="Normal"/>
    <w:uiPriority w:val="34"/>
    <w:qFormat/>
    <w:rsid w:val="00E36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5E8BE-3C77-4D38-BF59-7680BA13E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Ingrid Allsop</cp:lastModifiedBy>
  <cp:revision>4</cp:revision>
  <dcterms:created xsi:type="dcterms:W3CDTF">2024-12-12T10:04:00Z</dcterms:created>
  <dcterms:modified xsi:type="dcterms:W3CDTF">2025-06-26T16:41:00Z</dcterms:modified>
</cp:coreProperties>
</file>