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98D9" w14:textId="337DA449" w:rsidR="0064795F" w:rsidRPr="00E36E7A" w:rsidRDefault="00E36E7A" w:rsidP="00B95A26">
      <w:pPr>
        <w:shd w:val="clear" w:color="auto" w:fill="FFFFFF"/>
        <w:spacing w:after="369" w:line="484" w:lineRule="atLeast"/>
        <w:jc w:val="center"/>
        <w:outlineLvl w:val="1"/>
        <w:rPr>
          <w:rFonts w:ascii="Montserrat" w:eastAsia="Times New Roman" w:hAnsi="Montserrat" w:cs="Arial"/>
          <w:color w:val="0F243E" w:themeColor="text2" w:themeShade="80"/>
          <w:spacing w:val="-12"/>
          <w:sz w:val="37"/>
          <w:szCs w:val="37"/>
          <w:lang w:val="en-US" w:eastAsia="fr-FR"/>
        </w:rPr>
      </w:pPr>
      <w:r w:rsidRPr="00E36E7A">
        <w:rPr>
          <w:rFonts w:ascii="Montserrat" w:eastAsia="Times New Roman" w:hAnsi="Montserrat" w:cs="Arial"/>
          <w:noProof/>
          <w:color w:val="0F243E" w:themeColor="text2" w:themeShade="80"/>
          <w:spacing w:val="-12"/>
          <w:sz w:val="37"/>
          <w:szCs w:val="37"/>
          <w:lang w:val="en-US" w:eastAsia="fr-FR"/>
        </w:rPr>
        <w:drawing>
          <wp:inline distT="0" distB="0" distL="0" distR="0" wp14:anchorId="663D0F81" wp14:editId="145B4ECF">
            <wp:extent cx="4391025" cy="438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90" cy="4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3F42" w14:textId="77777777" w:rsidR="00B95A26" w:rsidRDefault="00B95A26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</w:p>
    <w:p w14:paraId="25EA96AC" w14:textId="51A1B217" w:rsidR="0064795F" w:rsidRDefault="00494A43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  <w:r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 xml:space="preserve">Automate the </w:t>
      </w:r>
      <w:r w:rsidR="00575122"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 xml:space="preserve">change </w:t>
      </w:r>
      <w:r w:rsidRPr="00E36E7A"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t>management of localization processes and resources.</w:t>
      </w:r>
      <w:r w:rsidR="00EC7E28" w:rsidRPr="00E36E7A">
        <w:rPr>
          <w:rStyle w:val="FootnoteReference"/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footnoteReference w:id="1"/>
      </w:r>
    </w:p>
    <w:p w14:paraId="4339FBD0" w14:textId="7D807A3C" w:rsidR="00334C96" w:rsidRPr="00334C96" w:rsidRDefault="00334C96" w:rsidP="0064795F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color w:val="FF0000"/>
          <w:sz w:val="16"/>
          <w:szCs w:val="16"/>
          <w:lang w:val="en-US" w:eastAsia="fr-FR"/>
        </w:rPr>
      </w:pPr>
      <w:r w:rsidRPr="00334C96">
        <w:rPr>
          <w:rFonts w:ascii="Montserrat" w:eastAsia="Times New Roman" w:hAnsi="Montserrat" w:cs="Arial"/>
          <w:i/>
          <w:iCs/>
          <w:noProof/>
          <w:color w:val="FF0000"/>
          <w:sz w:val="16"/>
          <w:szCs w:val="16"/>
          <w:lang w:val="en-US" w:eastAsia="fr-FR"/>
        </w:rPr>
        <w:t>Update 06/2</w:t>
      </w:r>
      <w:r w:rsidR="001C377C">
        <w:rPr>
          <w:rFonts w:ascii="Montserrat" w:eastAsia="Times New Roman" w:hAnsi="Montserrat" w:cs="Arial"/>
          <w:i/>
          <w:iCs/>
          <w:noProof/>
          <w:color w:val="FF0000"/>
          <w:sz w:val="16"/>
          <w:szCs w:val="16"/>
          <w:lang w:val="en-US" w:eastAsia="fr-FR"/>
        </w:rPr>
        <w:t>5</w:t>
      </w:r>
      <w:r w:rsidRPr="00334C96">
        <w:rPr>
          <w:rFonts w:ascii="Montserrat" w:eastAsia="Times New Roman" w:hAnsi="Montserrat" w:cs="Arial"/>
          <w:i/>
          <w:iCs/>
          <w:noProof/>
          <w:color w:val="FF0000"/>
          <w:sz w:val="16"/>
          <w:szCs w:val="16"/>
          <w:lang w:val="en-US" w:eastAsia="fr-FR"/>
        </w:rPr>
        <w:t>/25 - IBA</w:t>
      </w:r>
    </w:p>
    <w:p w14:paraId="33A31628" w14:textId="3BA709CC" w:rsidR="00494A43" w:rsidRPr="00E36E7A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347D2E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helps 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streamline the process of managing complex localization requirements for both online and offline content.</w:t>
      </w:r>
    </w:p>
    <w:p w14:paraId="1295D5EC" w14:textId="020CDBC1" w:rsidR="0074464C" w:rsidRPr="00E36E7A" w:rsidRDefault="00951542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This year 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GlobalLink Enterprise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received a major update, with a</w:t>
      </w:r>
      <w:r w:rsidR="00E36E7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further-improved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User Experience</w:t>
      </w:r>
      <w:r w:rsidR="002F6898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.</w:t>
      </w:r>
    </w:p>
    <w:p w14:paraId="193C8CF6" w14:textId="607776C7" w:rsidR="0064795F" w:rsidRDefault="00E36E7A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FE4625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</w:t>
      </w:r>
      <w:r w:rsidR="001D3BFD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p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rovide</w:t>
      </w:r>
      <w:r w:rsidR="003103FA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solution in TransPerfect’s offering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,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GlobalLink Enterprise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can be easily configured to meet any </w:t>
      </w:r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organization’s language </w:t>
      </w:r>
      <w:proofErr w:type="spellStart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services</w:t>
      </w:r>
      <w:proofErr w:type="spellEnd"/>
      <w:r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 xml:space="preserve"> needs</w:t>
      </w:r>
      <w:r w:rsidR="00494A43" w:rsidRPr="00E36E7A"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  <w:t>.</w:t>
      </w:r>
    </w:p>
    <w:p w14:paraId="6214AC26" w14:textId="77777777" w:rsidR="00B95A26" w:rsidRPr="00E36E7A" w:rsidRDefault="00B95A26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</w:p>
    <w:p w14:paraId="42F8851F" w14:textId="77777777" w:rsidR="00494A43" w:rsidRPr="00E36E7A" w:rsidRDefault="00951542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2"/>
          <w:szCs w:val="22"/>
          <w:lang w:val="en-US"/>
        </w:rPr>
      </w:pPr>
      <w:r w:rsidRPr="00E36E7A">
        <w:rPr>
          <w:rFonts w:ascii="Montserrat" w:hAnsi="Montserrat"/>
          <w:noProof/>
          <w:color w:val="0F243E" w:themeColor="text2" w:themeShade="80"/>
          <w:lang w:eastAsia="zh-CN"/>
        </w:rPr>
        <w:drawing>
          <wp:inline distT="0" distB="0" distL="0" distR="0" wp14:anchorId="406B599C" wp14:editId="7159937B">
            <wp:extent cx="5596506" cy="2924175"/>
            <wp:effectExtent l="0" t="0" r="4445" b="0"/>
            <wp:docPr id="1" name="Picture 1" descr="Automate the change management of localization processes an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37F0B" w14:textId="77777777" w:rsidR="00494A43" w:rsidRPr="00E36E7A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Montserrat" w:eastAsia="Times New Roman" w:hAnsi="Montserrat" w:cs="Arial"/>
          <w:color w:val="0F243E" w:themeColor="text2" w:themeShade="80"/>
          <w:sz w:val="32"/>
          <w:szCs w:val="32"/>
          <w:lang w:val="en-US" w:eastAsia="fr-FR"/>
        </w:rPr>
      </w:pPr>
    </w:p>
    <w:p w14:paraId="3CAD9D84" w14:textId="382BF01C" w:rsidR="0064795F" w:rsidRPr="00E36E7A" w:rsidRDefault="0064795F" w:rsidP="00E36E7A">
      <w:pPr>
        <w:shd w:val="clear" w:color="auto" w:fill="FFFFFF"/>
        <w:spacing w:before="196" w:after="196" w:line="346" w:lineRule="atLeast"/>
        <w:outlineLvl w:val="2"/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</w:pPr>
      <w:r w:rsidRPr="00E36E7A"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  <w:t>Key Advantages</w:t>
      </w:r>
    </w:p>
    <w:p w14:paraId="0C170A8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SEAMLESS DATABASE INTEGRATION</w:t>
      </w:r>
    </w:p>
    <w:p w14:paraId="6AFCC140" w14:textId="341BFD61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Use GlobalLink Connectors with any CMS, PIM, CCMS, or e-commerce platform</w:t>
      </w:r>
    </w:p>
    <w:p w14:paraId="7D8EA20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VENDOR-NEUTRAL PLATFORM</w:t>
      </w:r>
    </w:p>
    <w:p w14:paraId="63EA77B3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Allow access to any vendor or internal translator for maximum resource flexibility</w:t>
      </w:r>
    </w:p>
    <w:p w14:paraId="34FEFECC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WORK WITH ANY FILE FORMAT</w:t>
      </w:r>
    </w:p>
    <w:p w14:paraId="358199BF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Next-generation parsing engines extract content and prepare it for translation</w:t>
      </w:r>
    </w:p>
    <w:p w14:paraId="47F412B9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CONFIGURABLE WORKFLOW </w:t>
      </w:r>
    </w:p>
    <w:p w14:paraId="797F1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Streamline your translation process through automation of manual tasks</w:t>
      </w:r>
    </w:p>
    <w:p w14:paraId="1ABB5BDB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TRANSLATION MEMORY INTEGRATION</w:t>
      </w:r>
    </w:p>
    <w:p w14:paraId="20BF9EFA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Maintain brand consistency and save on repeat translations</w:t>
      </w:r>
    </w:p>
    <w:p w14:paraId="72429C0F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ENTERPRISE REPORTING</w:t>
      </w:r>
    </w:p>
    <w:p w14:paraId="0069D0F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View virtually any set of data points in real time to gauge translation efficiency</w:t>
      </w:r>
    </w:p>
    <w:p w14:paraId="7682E574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>UNIFIED DASHBOARD</w:t>
      </w:r>
    </w:p>
    <w:p w14:paraId="16A97CCB" w14:textId="77777777" w:rsidR="00E36E7A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Track all projects in real time across the enterprise so you never miss a deadline</w:t>
      </w:r>
    </w:p>
    <w:p w14:paraId="7F253DF3" w14:textId="77777777" w:rsidR="00E36E7A" w:rsidRPr="00E36E7A" w:rsidRDefault="00E36E7A" w:rsidP="00E36E7A">
      <w:pPr>
        <w:rPr>
          <w:rFonts w:ascii="Montserrat" w:hAnsi="Montserrat"/>
          <w:color w:val="0F243E" w:themeColor="text2" w:themeShade="8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lang w:val="en-US" w:eastAsia="fr-FR"/>
        </w:rPr>
        <w:t xml:space="preserve">FLEXIBLE DEPLOYMENT MODELS </w:t>
      </w:r>
    </w:p>
    <w:p w14:paraId="436CCFC4" w14:textId="25C45629" w:rsidR="00494A43" w:rsidRPr="00E36E7A" w:rsidRDefault="00E36E7A" w:rsidP="00E36E7A">
      <w:pPr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 w:rsidRPr="00E36E7A"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  <w:t>Install on-premise or deploy in the cloud without sacrificing functionality</w:t>
      </w:r>
    </w:p>
    <w:sectPr w:rsidR="00494A43" w:rsidRPr="00E36E7A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95E6" w14:textId="77777777" w:rsidR="001A2C17" w:rsidRDefault="001A2C17" w:rsidP="009227E1">
      <w:pPr>
        <w:spacing w:after="0" w:line="240" w:lineRule="auto"/>
      </w:pPr>
      <w:r>
        <w:separator/>
      </w:r>
    </w:p>
  </w:endnote>
  <w:endnote w:type="continuationSeparator" w:id="0">
    <w:p w14:paraId="674C63A6" w14:textId="77777777" w:rsidR="001A2C17" w:rsidRDefault="001A2C17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6798" w14:textId="77777777" w:rsidR="001A2C17" w:rsidRDefault="001A2C17" w:rsidP="009227E1">
      <w:pPr>
        <w:spacing w:after="0" w:line="240" w:lineRule="auto"/>
      </w:pPr>
      <w:r>
        <w:separator/>
      </w:r>
    </w:p>
  </w:footnote>
  <w:footnote w:type="continuationSeparator" w:id="0">
    <w:p w14:paraId="270C521C" w14:textId="77777777" w:rsidR="001A2C17" w:rsidRDefault="001A2C17" w:rsidP="009227E1">
      <w:pPr>
        <w:spacing w:after="0" w:line="240" w:lineRule="auto"/>
      </w:pPr>
      <w:r>
        <w:continuationSeparator/>
      </w:r>
    </w:p>
  </w:footnote>
  <w:footnote w:id="1">
    <w:p w14:paraId="4AEBA779" w14:textId="77777777" w:rsidR="00EC7E28" w:rsidRPr="00521EED" w:rsidRDefault="00EC7E28">
      <w:pPr>
        <w:pStyle w:val="FootnoteText"/>
        <w:rPr>
          <w:color w:val="404040" w:themeColor="text1" w:themeTint="BF"/>
          <w:sz w:val="14"/>
          <w:lang w:val="en-US"/>
        </w:rPr>
      </w:pPr>
      <w:r>
        <w:rPr>
          <w:rStyle w:val="FootnoteReference"/>
        </w:rPr>
        <w:footnoteRef/>
      </w:r>
      <w:r w:rsidRPr="00521EED">
        <w:rPr>
          <w:lang w:val="en-US"/>
        </w:rPr>
        <w:t xml:space="preserve"> </w:t>
      </w:r>
      <w:r w:rsidR="00521EED" w:rsidRPr="00521EED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>Automate the change management of localization processes and resources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C1D"/>
    <w:multiLevelType w:val="hybridMultilevel"/>
    <w:tmpl w:val="B8E49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C49FA"/>
    <w:rsid w:val="000D4808"/>
    <w:rsid w:val="000E14D6"/>
    <w:rsid w:val="000F771F"/>
    <w:rsid w:val="00101196"/>
    <w:rsid w:val="0010390E"/>
    <w:rsid w:val="0010736A"/>
    <w:rsid w:val="00132609"/>
    <w:rsid w:val="00142DED"/>
    <w:rsid w:val="001454F8"/>
    <w:rsid w:val="001518DC"/>
    <w:rsid w:val="00153A9A"/>
    <w:rsid w:val="001634DA"/>
    <w:rsid w:val="00165803"/>
    <w:rsid w:val="00166FCF"/>
    <w:rsid w:val="0017110C"/>
    <w:rsid w:val="00172752"/>
    <w:rsid w:val="001A0744"/>
    <w:rsid w:val="001A2C17"/>
    <w:rsid w:val="001B357B"/>
    <w:rsid w:val="001C377C"/>
    <w:rsid w:val="001D3BFD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36228"/>
    <w:rsid w:val="00256B51"/>
    <w:rsid w:val="00260EDD"/>
    <w:rsid w:val="00281907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34C96"/>
    <w:rsid w:val="00336D1F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71286"/>
    <w:rsid w:val="0048114E"/>
    <w:rsid w:val="00494A43"/>
    <w:rsid w:val="004E0EE0"/>
    <w:rsid w:val="00521EED"/>
    <w:rsid w:val="00521FA4"/>
    <w:rsid w:val="005229D2"/>
    <w:rsid w:val="00534318"/>
    <w:rsid w:val="005456A5"/>
    <w:rsid w:val="00555C96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27F09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13661"/>
    <w:rsid w:val="00737E4F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E3656"/>
    <w:rsid w:val="00AF2A24"/>
    <w:rsid w:val="00B2179D"/>
    <w:rsid w:val="00B21922"/>
    <w:rsid w:val="00B23181"/>
    <w:rsid w:val="00B44133"/>
    <w:rsid w:val="00B95A26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283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36E7A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32A2"/>
    <w:rsid w:val="00F71966"/>
    <w:rsid w:val="00FB1D8B"/>
    <w:rsid w:val="00FB3D94"/>
    <w:rsid w:val="00FB6C2A"/>
    <w:rsid w:val="00FC152F"/>
    <w:rsid w:val="00FD7F5C"/>
    <w:rsid w:val="00FE0B9F"/>
    <w:rsid w:val="00FE416F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EF5F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E8BE-3C77-4D38-BF59-7680BA13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Ingrid Allsop</cp:lastModifiedBy>
  <cp:revision>4</cp:revision>
  <dcterms:created xsi:type="dcterms:W3CDTF">2024-12-12T10:04:00Z</dcterms:created>
  <dcterms:modified xsi:type="dcterms:W3CDTF">2025-06-26T16:41:00Z</dcterms:modified>
</cp:coreProperties>
</file>