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4.3.0 -->
  <w:body>
    <w:p w:rsidR="0064795F" w:rsidRPr="00E36E7A" w:rsidP="00B95A26" w14:paraId="586E98D9" w14:textId="337DA449">
      <w:pPr>
        <w:shd w:val="clear" w:color="auto" w:fill="FFFFFF"/>
        <w:spacing w:after="369" w:line="484" w:lineRule="atLeast"/>
        <w:jc w:val="center"/>
        <w:outlineLvl w:val="1"/>
        <w:rPr>
          <w:rFonts w:ascii="Montserrat" w:eastAsia="Times New Roman" w:hAnsi="Montserrat" w:cs="Arial"/>
          <w:color w:val="0F243E" w:themeColor="text2" w:themeShade="80"/>
          <w:spacing w:val="-12"/>
          <w:sz w:val="37"/>
          <w:szCs w:val="37"/>
          <w:lang w:val="en-US" w:eastAsia="fr-FR"/>
        </w:rPr>
      </w:pPr>
      <w:r w:rsidRPr="00E36E7A">
        <w:rPr>
          <w:rFonts w:ascii="Montserrat" w:eastAsia="Times New Roman" w:hAnsi="Montserrat" w:cs="Arial"/>
          <w:noProof/>
          <w:color w:val="0F243E" w:themeColor="text2" w:themeShade="80"/>
          <w:spacing w:val="-12"/>
          <w:sz w:val="37"/>
          <w:szCs w:val="37"/>
          <w:lang w:val="en-US" w:eastAsia="fr-FR"/>
        </w:rPr>
        <w:drawing>
          <wp:inline distT="0" distB="0" distL="0" distR="0">
            <wp:extent cx="4391025" cy="4388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4480390" cy="447742"/>
                    </a:xfrm>
                    <a:prstGeom prst="rect">
                      <a:avLst/>
                    </a:prstGeom>
                  </pic:spPr>
                </pic:pic>
              </a:graphicData>
            </a:graphic>
          </wp:inline>
        </w:drawing>
      </w:r>
    </w:p>
    <w:p w:rsidR="00B95A26" w:rsidP="0064795F" w14:paraId="0CB03F42" w14:textId="77777777">
      <w:pPr>
        <w:shd w:val="clear" w:color="auto" w:fill="FFFFFF"/>
        <w:spacing w:after="380" w:line="346" w:lineRule="atLeast"/>
        <w:outlineLvl w:val="2"/>
        <w:rPr>
          <w:rFonts w:ascii="Montserrat" w:eastAsia="Times New Roman" w:hAnsi="Montserrat" w:cs="Arial"/>
          <w:i/>
          <w:iCs/>
          <w:noProof/>
          <w:color w:val="0F243E" w:themeColor="text2" w:themeShade="80"/>
          <w:sz w:val="24"/>
          <w:szCs w:val="24"/>
          <w:lang w:val="en-US" w:eastAsia="fr-FR"/>
        </w:rPr>
      </w:pPr>
    </w:p>
    <w:p w:rsidR="0064795F" w:rsidRPr="00E36E7A" w:rsidP="0064795F" w14:paraId="25EA96AC" w14:textId="0DEB0876">
      <w:pPr>
        <w:shd w:val="clear" w:color="auto" w:fill="FFFFFF"/>
        <w:bidi w:val="0"/>
        <w:spacing w:after="380" w:line="346" w:lineRule="atLeast"/>
        <w:outlineLvl w:val="2"/>
        <w:rPr>
          <w:rFonts w:ascii="Montserrat" w:eastAsia="Times New Roman" w:hAnsi="Montserrat" w:cs="Arial"/>
          <w:i/>
          <w:iCs/>
          <w:color w:val="0F243E" w:themeColor="text2" w:themeShade="80"/>
          <w:sz w:val="24"/>
          <w:szCs w:val="24"/>
          <w:lang w:val="en-US" w:eastAsia="fr-FR"/>
        </w:rPr>
      </w:pPr>
      <w:r>
        <w:rPr>
          <w:rStyle w:val="DefaultParagraphFont"/>
          <w:rFonts w:ascii="Montserrat" w:eastAsia="Montserrat" w:hAnsi="Montserrat" w:cs="Arial"/>
          <w:b w:val="0"/>
          <w:bCs w:val="0"/>
          <w:i/>
          <w:iCs/>
          <w:caps w:val="0"/>
          <w:smallCaps w:val="0"/>
          <w:strike w:val="0"/>
          <w:dstrike w:val="0"/>
          <w:outline w:val="0"/>
          <w:shadow w:val="0"/>
          <w:emboss w:val="0"/>
          <w:imprint w:val="0"/>
          <w:noProof/>
          <w:vanish w:val="0"/>
          <w:color w:val="0F243E"/>
          <w:spacing w:val="0"/>
          <w:w w:val="100"/>
          <w:kern w:val="0"/>
          <w:position w:val="0"/>
          <w:sz w:val="24"/>
          <w:szCs w:val="24"/>
          <w:highlight w:val="none"/>
          <w:u w:val="none" w:color="auto"/>
          <w:bdr w:val="none" w:sz="0" w:space="0" w:color="auto"/>
          <w:shd w:val="clear" w:color="auto" w:fill="auto"/>
          <w:vertAlign w:val="baseline"/>
          <w:rtl w:val="0"/>
          <w:cs w:val="0"/>
          <w:lang w:val="fr-FR" w:eastAsia="fr-FR" w:bidi="ar-SA"/>
        </w:rPr>
        <w:t>Automatiser la gestion des processus et des ressources localisation.</w:t>
      </w:r>
      <w:r>
        <w:rPr>
          <w:rStyle w:val="FootnoteReference"/>
          <w:rFonts w:ascii="Montserrat" w:eastAsia="Times New Roman" w:hAnsi="Montserrat" w:cs="Arial"/>
          <w:i/>
          <w:iCs/>
          <w:noProof/>
          <w:color w:val="0F243E" w:themeColor="text2" w:themeShade="80"/>
          <w:sz w:val="24"/>
          <w:szCs w:val="24"/>
          <w:lang w:val="en-US" w:eastAsia="fr-FR"/>
        </w:rPr>
        <w:footnoteReference w:id="2"/>
      </w:r>
    </w:p>
    <w:p w:rsidR="00494A43" w:rsidRPr="00E36E7A" w:rsidP="00FE4625" w14:paraId="33A31628" w14:textId="3BA709CC">
      <w:pPr>
        <w:pStyle w:val="lead2"/>
        <w:shd w:val="clear" w:color="auto" w:fill="FFFFFF"/>
        <w:bidi w:val="0"/>
        <w:spacing w:before="0" w:beforeAutospacing="0" w:after="300" w:afterAutospacing="0" w:line="360" w:lineRule="atLeast"/>
        <w:rPr>
          <w:rFonts w:ascii="Montserrat" w:hAnsi="Montserrat" w:cs="Arial"/>
          <w:color w:val="0F243E" w:themeColor="text2" w:themeShade="80"/>
          <w:sz w:val="20"/>
          <w:szCs w:val="20"/>
          <w:lang w:val="en-US"/>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La plateforme GlobalLink permet de rationaliser l'ensemble du processus de gestion des exigences de Localisation complexes pour les contenus en ligne et hors ligne.</w:t>
      </w:r>
    </w:p>
    <w:p w:rsidR="0074464C" w:rsidRPr="00E36E7A" w:rsidP="00FE4625" w14:paraId="1295D5EC" w14:textId="020CDBC1">
      <w:pPr>
        <w:pStyle w:val="lead2"/>
        <w:shd w:val="clear" w:color="auto" w:fill="FFFFFF"/>
        <w:bidi w:val="0"/>
        <w:spacing w:before="0" w:beforeAutospacing="0" w:after="300" w:afterAutospacing="0" w:line="360" w:lineRule="atLeast"/>
        <w:rPr>
          <w:rFonts w:ascii="Montserrat" w:hAnsi="Montserrat" w:cs="Arial"/>
          <w:color w:val="0F243E" w:themeColor="text2" w:themeShade="80"/>
          <w:sz w:val="20"/>
          <w:szCs w:val="20"/>
          <w:lang w:val="en-US"/>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Cette année, GlobalLink Enterprise a reçu une mise à jour majeure, avec une expérience utilisateur encore améliorée.</w:t>
      </w:r>
    </w:p>
    <w:p w:rsidR="0064795F" w:rsidP="004053DB" w14:paraId="193C8CF6" w14:textId="607776C7">
      <w:pPr>
        <w:pStyle w:val="lead2"/>
        <w:shd w:val="clear" w:color="auto" w:fill="FFFFFF"/>
        <w:bidi w:val="0"/>
        <w:spacing w:before="0" w:beforeAutospacing="0" w:after="300" w:afterAutospacing="0" w:line="360" w:lineRule="atLeast"/>
        <w:rPr>
          <w:rFonts w:ascii="Montserrat" w:hAnsi="Montserrat" w:cs="Arial"/>
          <w:color w:val="0F243E" w:themeColor="text2" w:themeShade="80"/>
          <w:sz w:val="20"/>
          <w:szCs w:val="20"/>
          <w:lang w:val="en-US"/>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GlobalLink 5 est un moteur d'automatisation des processus aux capacités d'intégration sophistiquées. Il peut aussi être un outil de gestion des fournisseurs de traduction, présente des capacités de customisation des processus, le tout au travers d’une plateforme en ligne à l’interface intuitive.</w:t>
      </w: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 xml:space="preserve"> </w:t>
      </w: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En tant que solution phare de l’offre de TransPerfect, GlobalLink Enterprise peut être facilement configuré pour répondre aux besoins de toute organisation en matière de services linguistiques.</w:t>
      </w:r>
    </w:p>
    <w:p w:rsidR="00B95A26" w:rsidRPr="00E36E7A" w:rsidP="004053DB" w14:paraId="6214AC26" w14:textId="77777777">
      <w:pPr>
        <w:pStyle w:val="lead2"/>
        <w:shd w:val="clear" w:color="auto" w:fill="FFFFFF"/>
        <w:spacing w:before="0" w:beforeAutospacing="0" w:after="300" w:afterAutospacing="0" w:line="360" w:lineRule="atLeast"/>
        <w:rPr>
          <w:rFonts w:ascii="Montserrat" w:hAnsi="Montserrat" w:cs="Arial"/>
          <w:color w:val="0F243E" w:themeColor="text2" w:themeShade="80"/>
          <w:sz w:val="20"/>
          <w:szCs w:val="20"/>
          <w:lang w:val="en-US"/>
        </w:rPr>
      </w:pPr>
    </w:p>
    <w:p w:rsidR="00494A43" w:rsidRPr="00E36E7A" w:rsidP="00494A43" w14:paraId="42F8851F" w14:textId="77777777">
      <w:pPr>
        <w:pStyle w:val="lead2"/>
        <w:shd w:val="clear" w:color="auto" w:fill="FFFFFF"/>
        <w:bidi w:val="0"/>
        <w:spacing w:before="0" w:beforeAutospacing="0" w:after="300" w:afterAutospacing="0" w:line="360" w:lineRule="atLeast"/>
        <w:rPr>
          <w:rFonts w:ascii="Montserrat" w:hAnsi="Montserrat" w:cs="Arial"/>
          <w:color w:val="0F243E" w:themeColor="text2" w:themeShade="80"/>
          <w:sz w:val="22"/>
          <w:szCs w:val="22"/>
          <w:lang w:val="en-US"/>
        </w:rPr>
      </w:pPr>
      <w:r w:rsidRPr="00E36E7A">
        <w:rPr>
          <w:rFonts w:ascii="Montserrat" w:hAnsi="Montserrat"/>
          <w:noProof/>
          <w:color w:val="0F243E" w:themeColor="text2" w:themeShade="80"/>
          <w:lang w:eastAsia="zh-CN"/>
        </w:rPr>
        <w:drawing>
          <wp:inline distT="0" distB="0" distL="0" distR="0">
            <wp:extent cx="5596506" cy="2924175"/>
            <wp:effectExtent l="0" t="0" r="4445" b="0"/>
            <wp:docPr id="1" name="Picture 1" descr="Automatiser la gestion des processus et des ressources loc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transperfect.com/globallink/images/pd-boxes.png"/>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626059" cy="2939617"/>
                    </a:xfrm>
                    <a:prstGeom prst="rect">
                      <a:avLst/>
                    </a:prstGeom>
                    <a:noFill/>
                    <a:ln w="9525">
                      <a:noFill/>
                      <a:miter lim="800000"/>
                      <a:headEnd/>
                      <a:tailEnd/>
                    </a:ln>
                  </pic:spPr>
                </pic:pic>
              </a:graphicData>
            </a:graphic>
          </wp:inline>
        </w:drawing>
      </w:r>
    </w:p>
    <w:p w:rsidR="00494A43" w:rsidRPr="00E36E7A" w:rsidP="00494A43" w14:paraId="51837F0B" w14:textId="77777777">
      <w:pPr>
        <w:shd w:val="clear" w:color="auto" w:fill="FFFFFF"/>
        <w:spacing w:before="196" w:after="196" w:line="346" w:lineRule="atLeast"/>
        <w:ind w:left="708"/>
        <w:outlineLvl w:val="2"/>
        <w:rPr>
          <w:rFonts w:ascii="Montserrat" w:eastAsia="Times New Roman" w:hAnsi="Montserrat" w:cs="Arial"/>
          <w:color w:val="0F243E" w:themeColor="text2" w:themeShade="80"/>
          <w:sz w:val="32"/>
          <w:szCs w:val="32"/>
          <w:lang w:val="en-US" w:eastAsia="fr-FR"/>
        </w:rPr>
      </w:pPr>
    </w:p>
    <w:p w:rsidR="0064795F" w:rsidRPr="00E36E7A" w:rsidP="00E36E7A" w14:paraId="3CAD9D84" w14:textId="382BF01C">
      <w:pPr>
        <w:shd w:val="clear" w:color="auto" w:fill="FFFFFF"/>
        <w:bidi w:val="0"/>
        <w:spacing w:before="196" w:after="196" w:line="346" w:lineRule="atLeast"/>
        <w:outlineLvl w:val="2"/>
        <w:rPr>
          <w:rFonts w:ascii="Montserrat" w:eastAsia="Times New Roman" w:hAnsi="Montserrat" w:cs="Arial"/>
          <w:color w:val="0070C0"/>
          <w:sz w:val="32"/>
          <w:szCs w:val="32"/>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070C0"/>
          <w:spacing w:val="0"/>
          <w:w w:val="100"/>
          <w:kern w:val="0"/>
          <w:position w:val="0"/>
          <w:sz w:val="32"/>
          <w:szCs w:val="32"/>
          <w:highlight w:val="none"/>
          <w:u w:val="none" w:color="auto"/>
          <w:bdr w:val="none" w:sz="0" w:space="0" w:color="auto"/>
          <w:shd w:val="clear" w:color="auto" w:fill="auto"/>
          <w:vertAlign w:val="baseline"/>
          <w:rtl w:val="0"/>
          <w:cs w:val="0"/>
          <w:lang w:val="fr-FR" w:eastAsia="fr-FR" w:bidi="ar-SA"/>
        </w:rPr>
        <w:t>Avantages déterminants</w:t>
      </w:r>
    </w:p>
    <w:p w:rsidR="00E36E7A" w:rsidRPr="00E36E7A" w:rsidP="00E36E7A" w14:paraId="0C170A8F"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INTÉGRATION TRANSPARENTE DE LA BASE DE DONNÉES</w:t>
      </w:r>
    </w:p>
    <w:p w:rsidR="00E36E7A" w:rsidRPr="00E36E7A" w:rsidP="00E36E7A" w14:paraId="6AFCC140" w14:textId="341BFD61">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Utilisez les connecteurs GlobalLink avec n’importe quel CMS, PIM, CCMS ou plateforme d’e-commerce</w:t>
      </w:r>
    </w:p>
    <w:p w:rsidR="00E36E7A" w:rsidRPr="00E36E7A" w:rsidP="00E36E7A" w14:paraId="7D8EA204"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PLATE-FORME NEUTRE DU FOURNISSEUR</w:t>
      </w:r>
    </w:p>
    <w:p w:rsidR="00E36E7A" w:rsidRPr="00E36E7A" w:rsidP="00E36E7A" w14:paraId="63EA77B3" w14:textId="77777777">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Autoriser l’accès à tout fournisseur ou traducteur interne pour une flexibilité maximale des ressources</w:t>
      </w:r>
    </w:p>
    <w:p w:rsidR="00E36E7A" w:rsidRPr="00E36E7A" w:rsidP="00E36E7A" w14:paraId="34FEFECC"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TRAVAILLER AVEC N’IMPORTE QUEL FORMAT DE FICHIER</w:t>
      </w:r>
    </w:p>
    <w:p w:rsidR="00E36E7A" w:rsidRPr="00E36E7A" w:rsidP="00E36E7A" w14:paraId="358199BF" w14:textId="77777777">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Les moteurs d’analyse de nouvelle génération extraient le contenu et le préparent pour la traduction</w:t>
      </w:r>
    </w:p>
    <w:p w:rsidR="00E36E7A" w:rsidRPr="00E36E7A" w:rsidP="00E36E7A" w14:paraId="47F412B9"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Workflows configurables</w:t>
      </w: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 xml:space="preserve"> </w:t>
      </w:r>
    </w:p>
    <w:p w:rsidR="00E36E7A" w:rsidRPr="00E36E7A" w:rsidP="00E36E7A" w14:paraId="797F10FB" w14:textId="77777777">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Rationalisez votre processus de traduction grâce à l'automatisation des tâches manuelles</w:t>
      </w:r>
    </w:p>
    <w:p w:rsidR="00E36E7A" w:rsidRPr="00E36E7A" w:rsidP="00E36E7A" w14:paraId="1ABB5BDB"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INTÉGRATION DE LA MÉMOIRE DE TRADUCTION</w:t>
      </w:r>
    </w:p>
    <w:p w:rsidR="00E36E7A" w:rsidRPr="00E36E7A" w:rsidP="00E36E7A" w14:paraId="20BF9EFA" w14:textId="77777777">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Maintenir la cohérence de la marque et économiser sur les traductions répétées</w:t>
      </w:r>
    </w:p>
    <w:p w:rsidR="00E36E7A" w:rsidRPr="00E36E7A" w:rsidP="00E36E7A" w14:paraId="72429C0F"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RAPPORT D’ENTREPRISE</w:t>
      </w:r>
    </w:p>
    <w:p w:rsidR="00E36E7A" w:rsidRPr="00E36E7A" w:rsidP="00E36E7A" w14:paraId="0069D0FB" w14:textId="77777777">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Visualisez pratiquement n'importe quel ensemble de points de données en temps réel pour évaluer l'efficacité de la traduction</w:t>
      </w:r>
    </w:p>
    <w:p w:rsidR="00E36E7A" w:rsidRPr="00E36E7A" w:rsidP="00E36E7A" w14:paraId="7682E574"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TABLEAU DE BORD UNIFIÉ</w:t>
      </w:r>
    </w:p>
    <w:p w:rsidR="00E36E7A" w:rsidRPr="00E36E7A" w:rsidP="00E36E7A" w14:paraId="16A97CCB" w14:textId="77777777">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Suivez tous les projets en temps réel dans toute l'entreprise afin de ne jamais manquer une échéance</w:t>
      </w:r>
    </w:p>
    <w:p w:rsidR="00E36E7A" w:rsidRPr="00E36E7A" w:rsidP="00E36E7A" w14:paraId="7F253DF3"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MODÈLES DE DÉPLOIEMENT FLEXIBLES</w:t>
      </w: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 xml:space="preserve"> </w:t>
      </w:r>
    </w:p>
    <w:p w:rsidR="00494A43" w:rsidRPr="00E36E7A" w:rsidP="00E36E7A" w14:paraId="436CCFC4" w14:textId="25C45629">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Installer sur site ou déployer dans le cloud sans sacrifier la fonctionnalité</w:t>
      </w:r>
    </w:p>
    <w:sectPr w:rsidSect="006708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00"/>
    <w:family w:val="auto"/>
    <w:pitch w:val="variable"/>
    <w:sig w:usb0="8000002F" w:usb1="4000204A"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737E4F" w:rsidP="009227E1" w14:paraId="65598117" w14:textId="77777777">
      <w:pPr>
        <w:spacing w:after="0" w:line="240" w:lineRule="auto"/>
      </w:pPr>
      <w:r>
        <w:separator/>
      </w:r>
    </w:p>
  </w:footnote>
  <w:footnote w:type="continuationSeparator" w:id="1">
    <w:p w:rsidR="00737E4F" w:rsidP="009227E1" w14:paraId="4346A3C4" w14:textId="77777777">
      <w:pPr>
        <w:spacing w:after="0" w:line="240" w:lineRule="auto"/>
      </w:pPr>
      <w:r>
        <w:continuationSeparator/>
      </w:r>
    </w:p>
  </w:footnote>
  <w:footnote w:id="2">
    <w:p w:rsidR="00EC7E28" w:rsidRPr="00521EED" w14:paraId="4AEBA779" w14:textId="77777777">
      <w:pPr>
        <w:pStyle w:val="FootnoteText"/>
        <w:bidi w:val="0"/>
        <w:rPr>
          <w:color w:val="404040" w:themeColor="text1" w:themeTint="BF"/>
          <w:sz w:val="14"/>
          <w:lang w:val="en-US"/>
        </w:rPr>
      </w:pPr>
      <w:r>
        <w:rPr>
          <w:rStyle w:val="FootnoteReference"/>
        </w:rPr>
        <w:footnoteRef/>
      </w:r>
      <w:r>
        <w:rPr>
          <w:rStyle w:val="DefaultParagraphFont"/>
          <w:rFonts w:ascii="Calibri" w:eastAsia="Calibri" w:hAnsi="Calibri" w:cs="Arial"/>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bdr w:val="none" w:sz="0" w:space="0" w:color="auto"/>
          <w:shd w:val="clear" w:color="auto" w:fill="auto"/>
          <w:vertAlign w:val="baseline"/>
          <w:rtl w:val="0"/>
          <w:cs w:val="0"/>
          <w:lang w:val="fr-FR" w:eastAsia="en-US" w:bidi="ar-SA"/>
        </w:rPr>
        <w:t>Automatiser la gestion des processus et des ressources localisation.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6C26C1D"/>
    <w:multiLevelType w:val="hybridMultilevel"/>
    <w:tmpl w:val="B8E496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95F"/>
    <w:rsid w:val="000114AB"/>
    <w:rsid w:val="000472FE"/>
    <w:rsid w:val="00062198"/>
    <w:rsid w:val="00067983"/>
    <w:rsid w:val="00067BEC"/>
    <w:rsid w:val="00074A5D"/>
    <w:rsid w:val="00080499"/>
    <w:rsid w:val="00085AF3"/>
    <w:rsid w:val="00091687"/>
    <w:rsid w:val="00096E77"/>
    <w:rsid w:val="000A3670"/>
    <w:rsid w:val="000B628C"/>
    <w:rsid w:val="000B7011"/>
    <w:rsid w:val="000D4808"/>
    <w:rsid w:val="000E14D6"/>
    <w:rsid w:val="000F771F"/>
    <w:rsid w:val="00101196"/>
    <w:rsid w:val="0010390E"/>
    <w:rsid w:val="0010736A"/>
    <w:rsid w:val="00132609"/>
    <w:rsid w:val="00142DED"/>
    <w:rsid w:val="001454F8"/>
    <w:rsid w:val="001518DC"/>
    <w:rsid w:val="00153A9A"/>
    <w:rsid w:val="001634DA"/>
    <w:rsid w:val="00165803"/>
    <w:rsid w:val="00166FCF"/>
    <w:rsid w:val="0017110C"/>
    <w:rsid w:val="00172752"/>
    <w:rsid w:val="001A0744"/>
    <w:rsid w:val="001B357B"/>
    <w:rsid w:val="001D3BFD"/>
    <w:rsid w:val="001D7963"/>
    <w:rsid w:val="001E10A3"/>
    <w:rsid w:val="001E1A49"/>
    <w:rsid w:val="001F0ADA"/>
    <w:rsid w:val="001F5D0A"/>
    <w:rsid w:val="00202C25"/>
    <w:rsid w:val="00214562"/>
    <w:rsid w:val="00217E77"/>
    <w:rsid w:val="00224667"/>
    <w:rsid w:val="00236228"/>
    <w:rsid w:val="00256B51"/>
    <w:rsid w:val="00260EDD"/>
    <w:rsid w:val="00281907"/>
    <w:rsid w:val="00295C8B"/>
    <w:rsid w:val="002E22C9"/>
    <w:rsid w:val="002E28C1"/>
    <w:rsid w:val="002E7976"/>
    <w:rsid w:val="002F26ED"/>
    <w:rsid w:val="002F6898"/>
    <w:rsid w:val="00305D43"/>
    <w:rsid w:val="003103FA"/>
    <w:rsid w:val="0033304D"/>
    <w:rsid w:val="00336D1F"/>
    <w:rsid w:val="0034158D"/>
    <w:rsid w:val="00347D2E"/>
    <w:rsid w:val="00370C81"/>
    <w:rsid w:val="00372C9E"/>
    <w:rsid w:val="00377DF8"/>
    <w:rsid w:val="00383B09"/>
    <w:rsid w:val="003936BB"/>
    <w:rsid w:val="003A315C"/>
    <w:rsid w:val="003A4A99"/>
    <w:rsid w:val="003A57D9"/>
    <w:rsid w:val="003A73E0"/>
    <w:rsid w:val="003B1C02"/>
    <w:rsid w:val="003C498A"/>
    <w:rsid w:val="003F05A8"/>
    <w:rsid w:val="004053DB"/>
    <w:rsid w:val="00407014"/>
    <w:rsid w:val="0041293A"/>
    <w:rsid w:val="00435931"/>
    <w:rsid w:val="00435E2E"/>
    <w:rsid w:val="00441916"/>
    <w:rsid w:val="00471286"/>
    <w:rsid w:val="0048114E"/>
    <w:rsid w:val="00494A43"/>
    <w:rsid w:val="004E0EE0"/>
    <w:rsid w:val="00521EED"/>
    <w:rsid w:val="00521FA4"/>
    <w:rsid w:val="005229D2"/>
    <w:rsid w:val="00534318"/>
    <w:rsid w:val="005456A5"/>
    <w:rsid w:val="00555C96"/>
    <w:rsid w:val="005649EA"/>
    <w:rsid w:val="00565935"/>
    <w:rsid w:val="005725E4"/>
    <w:rsid w:val="00574915"/>
    <w:rsid w:val="00575122"/>
    <w:rsid w:val="005D7ACA"/>
    <w:rsid w:val="005E73BD"/>
    <w:rsid w:val="005F02A3"/>
    <w:rsid w:val="005F6CC7"/>
    <w:rsid w:val="00612AE4"/>
    <w:rsid w:val="00627F09"/>
    <w:rsid w:val="006354F0"/>
    <w:rsid w:val="0064795F"/>
    <w:rsid w:val="00650087"/>
    <w:rsid w:val="006551A1"/>
    <w:rsid w:val="00656001"/>
    <w:rsid w:val="006620C3"/>
    <w:rsid w:val="00670894"/>
    <w:rsid w:val="00681F41"/>
    <w:rsid w:val="00683130"/>
    <w:rsid w:val="006A58A4"/>
    <w:rsid w:val="006B357A"/>
    <w:rsid w:val="006B5D0A"/>
    <w:rsid w:val="00713661"/>
    <w:rsid w:val="00737E4F"/>
    <w:rsid w:val="0074464C"/>
    <w:rsid w:val="00744903"/>
    <w:rsid w:val="0075765C"/>
    <w:rsid w:val="00762F79"/>
    <w:rsid w:val="00785C6D"/>
    <w:rsid w:val="00787D84"/>
    <w:rsid w:val="00791D74"/>
    <w:rsid w:val="0079253B"/>
    <w:rsid w:val="007A3CBB"/>
    <w:rsid w:val="007A43CB"/>
    <w:rsid w:val="007B142B"/>
    <w:rsid w:val="007D09C5"/>
    <w:rsid w:val="007F12B7"/>
    <w:rsid w:val="00805E1D"/>
    <w:rsid w:val="008256AF"/>
    <w:rsid w:val="00826F09"/>
    <w:rsid w:val="00831CB4"/>
    <w:rsid w:val="00843C7A"/>
    <w:rsid w:val="008445D6"/>
    <w:rsid w:val="00880703"/>
    <w:rsid w:val="00892B1A"/>
    <w:rsid w:val="008C3FF3"/>
    <w:rsid w:val="008C5F37"/>
    <w:rsid w:val="008E269F"/>
    <w:rsid w:val="008F2F28"/>
    <w:rsid w:val="009227E1"/>
    <w:rsid w:val="00923DC7"/>
    <w:rsid w:val="00932404"/>
    <w:rsid w:val="00933D11"/>
    <w:rsid w:val="0093480F"/>
    <w:rsid w:val="00936A2D"/>
    <w:rsid w:val="00940107"/>
    <w:rsid w:val="00941E16"/>
    <w:rsid w:val="00951542"/>
    <w:rsid w:val="009638BC"/>
    <w:rsid w:val="00963DB1"/>
    <w:rsid w:val="00982E6F"/>
    <w:rsid w:val="009903F2"/>
    <w:rsid w:val="00993B45"/>
    <w:rsid w:val="009A0C10"/>
    <w:rsid w:val="009A4FEA"/>
    <w:rsid w:val="009A5DAF"/>
    <w:rsid w:val="009A750B"/>
    <w:rsid w:val="009C3246"/>
    <w:rsid w:val="009E1CF3"/>
    <w:rsid w:val="009F642A"/>
    <w:rsid w:val="00A074FD"/>
    <w:rsid w:val="00A478DE"/>
    <w:rsid w:val="00A96627"/>
    <w:rsid w:val="00A96701"/>
    <w:rsid w:val="00AE3656"/>
    <w:rsid w:val="00AF2A24"/>
    <w:rsid w:val="00B2179D"/>
    <w:rsid w:val="00B21922"/>
    <w:rsid w:val="00B23181"/>
    <w:rsid w:val="00B44133"/>
    <w:rsid w:val="00B95A26"/>
    <w:rsid w:val="00BE65D1"/>
    <w:rsid w:val="00BE7220"/>
    <w:rsid w:val="00BF7249"/>
    <w:rsid w:val="00C031A1"/>
    <w:rsid w:val="00C15BD9"/>
    <w:rsid w:val="00C448A8"/>
    <w:rsid w:val="00C745E4"/>
    <w:rsid w:val="00C847CD"/>
    <w:rsid w:val="00C92F03"/>
    <w:rsid w:val="00C96C95"/>
    <w:rsid w:val="00CB0283"/>
    <w:rsid w:val="00CB035A"/>
    <w:rsid w:val="00CB5195"/>
    <w:rsid w:val="00CB68AA"/>
    <w:rsid w:val="00CC455C"/>
    <w:rsid w:val="00CD6295"/>
    <w:rsid w:val="00CD7B49"/>
    <w:rsid w:val="00CE26AE"/>
    <w:rsid w:val="00D03E4B"/>
    <w:rsid w:val="00D16C95"/>
    <w:rsid w:val="00D2203B"/>
    <w:rsid w:val="00D41755"/>
    <w:rsid w:val="00D55290"/>
    <w:rsid w:val="00D76BE6"/>
    <w:rsid w:val="00D831F5"/>
    <w:rsid w:val="00D92B99"/>
    <w:rsid w:val="00DA37F6"/>
    <w:rsid w:val="00DA4CE0"/>
    <w:rsid w:val="00DB7961"/>
    <w:rsid w:val="00DC200A"/>
    <w:rsid w:val="00DC4242"/>
    <w:rsid w:val="00DD66EF"/>
    <w:rsid w:val="00E11518"/>
    <w:rsid w:val="00E36E7A"/>
    <w:rsid w:val="00E54379"/>
    <w:rsid w:val="00E566A4"/>
    <w:rsid w:val="00E704B5"/>
    <w:rsid w:val="00EA32F7"/>
    <w:rsid w:val="00EA72B7"/>
    <w:rsid w:val="00EC6F04"/>
    <w:rsid w:val="00EC70C5"/>
    <w:rsid w:val="00EC7E28"/>
    <w:rsid w:val="00ED17F2"/>
    <w:rsid w:val="00F0496E"/>
    <w:rsid w:val="00F12E9C"/>
    <w:rsid w:val="00F23F05"/>
    <w:rsid w:val="00F532A2"/>
    <w:rsid w:val="00F71966"/>
    <w:rsid w:val="00FB1D8B"/>
    <w:rsid w:val="00FB3D94"/>
    <w:rsid w:val="00FB6C2A"/>
    <w:rsid w:val="00FC152F"/>
    <w:rsid w:val="00FD7F5C"/>
    <w:rsid w:val="00FE0B9F"/>
    <w:rsid w:val="00FE416F"/>
    <w:rsid w:val="00FE4625"/>
    <w:rsid w:val="00FE5AC0"/>
    <w:rsid w:val="00FE644E"/>
  </w:rsids>
  <m:mathPr>
    <m:mathFont m:val="Cambria Math"/>
  </m:mathPr>
  <w:themeFontLang w:val="fr-FR" w:eastAsia="zh-TW" w:bidi="ar-SA"/>
  <w:clrSchemeMapping w:bg1="light1" w:t1="dark1" w:bg2="light2" w:t2="dark2" w:accent1="accent1" w:accent2="accent2" w:accent3="accent3" w:accent4="accent4" w:accent5="accent5" w:accent6="accent6" w:hyperlink="hyperlink" w:followedHyperlink="followedHyperlink"/>
  <w14:docId w14:val="224BEF5F"/>
  <w15:docId w15:val="{798BEFFE-8856-4548-BB7E-E529F4CA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894"/>
  </w:style>
  <w:style w:type="paragraph" w:styleId="Heading2">
    <w:name w:val="heading 2"/>
    <w:basedOn w:val="Normal"/>
    <w:link w:val="Heading2Char"/>
    <w:uiPriority w:val="9"/>
    <w:qFormat/>
    <w:rsid w:val="0064795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64795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95F"/>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64795F"/>
    <w:rPr>
      <w:rFonts w:ascii="Times New Roman" w:eastAsia="Times New Roman" w:hAnsi="Times New Roman" w:cs="Times New Roman"/>
      <w:b/>
      <w:bCs/>
      <w:sz w:val="27"/>
      <w:szCs w:val="27"/>
      <w:lang w:eastAsia="fr-FR"/>
    </w:rPr>
  </w:style>
  <w:style w:type="paragraph" w:customStyle="1" w:styleId="lead2">
    <w:name w:val="lead2"/>
    <w:basedOn w:val="Normal"/>
    <w:rsid w:val="006479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64795F"/>
    <w:rPr>
      <w:color w:val="0000FF"/>
      <w:u w:val="single"/>
    </w:rPr>
  </w:style>
  <w:style w:type="character" w:customStyle="1" w:styleId="apple-converted-space">
    <w:name w:val="apple-converted-space"/>
    <w:basedOn w:val="DefaultParagraphFont"/>
    <w:rsid w:val="0064795F"/>
  </w:style>
  <w:style w:type="paragraph" w:styleId="NormalWeb">
    <w:name w:val="Normal (Web)"/>
    <w:basedOn w:val="Normal"/>
    <w:uiPriority w:val="99"/>
    <w:semiHidden/>
    <w:unhideWhenUsed/>
    <w:rsid w:val="0064795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64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95F"/>
    <w:rPr>
      <w:rFonts w:ascii="Tahoma" w:hAnsi="Tahoma" w:cs="Tahoma"/>
      <w:sz w:val="16"/>
      <w:szCs w:val="16"/>
    </w:rPr>
  </w:style>
  <w:style w:type="paragraph" w:styleId="Caption">
    <w:name w:val="caption"/>
    <w:basedOn w:val="Normal"/>
    <w:next w:val="Normal"/>
    <w:uiPriority w:val="35"/>
    <w:unhideWhenUsed/>
    <w:qFormat/>
    <w:rsid w:val="0064795F"/>
    <w:pPr>
      <w:spacing w:line="240" w:lineRule="auto"/>
    </w:pPr>
    <w:rPr>
      <w:b/>
      <w:bCs/>
      <w:color w:val="4F81BD" w:themeColor="accent1"/>
      <w:sz w:val="18"/>
      <w:szCs w:val="18"/>
    </w:rPr>
  </w:style>
  <w:style w:type="paragraph" w:styleId="Header">
    <w:name w:val="header"/>
    <w:basedOn w:val="Normal"/>
    <w:link w:val="HeaderChar"/>
    <w:uiPriority w:val="99"/>
    <w:unhideWhenUsed/>
    <w:rsid w:val="00922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7E1"/>
  </w:style>
  <w:style w:type="paragraph" w:styleId="Footer">
    <w:name w:val="footer"/>
    <w:basedOn w:val="Normal"/>
    <w:link w:val="FooterChar"/>
    <w:uiPriority w:val="99"/>
    <w:unhideWhenUsed/>
    <w:rsid w:val="00922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7E1"/>
  </w:style>
  <w:style w:type="paragraph" w:styleId="FootnoteText">
    <w:name w:val="footnote text"/>
    <w:basedOn w:val="Normal"/>
    <w:link w:val="FootnoteTextChar"/>
    <w:uiPriority w:val="99"/>
    <w:semiHidden/>
    <w:unhideWhenUsed/>
    <w:rsid w:val="00EC7E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E28"/>
    <w:rPr>
      <w:sz w:val="20"/>
      <w:szCs w:val="20"/>
    </w:rPr>
  </w:style>
  <w:style w:type="character" w:styleId="FootnoteReference">
    <w:name w:val="footnote reference"/>
    <w:basedOn w:val="DefaultParagraphFont"/>
    <w:uiPriority w:val="99"/>
    <w:semiHidden/>
    <w:unhideWhenUsed/>
    <w:rsid w:val="00EC7E28"/>
    <w:rPr>
      <w:vertAlign w:val="superscript"/>
    </w:rPr>
  </w:style>
  <w:style w:type="paragraph" w:styleId="ListParagraph">
    <w:name w:val="List Paragraph"/>
    <w:basedOn w:val="Normal"/>
    <w:uiPriority w:val="34"/>
    <w:qFormat/>
    <w:rsid w:val="00E36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ustomXml" Target="../customXml/item1.xm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5E8BE-3C77-4D38-BF59-7680BA13E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TransPerfect Translations</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dc:creator>
  <cp:lastModifiedBy>Dirk Opfermann</cp:lastModifiedBy>
  <cp:revision>2</cp:revision>
  <dcterms:created xsi:type="dcterms:W3CDTF">2024-12-12T10:04:00Z</dcterms:created>
  <dcterms:modified xsi:type="dcterms:W3CDTF">2024-12-12T10:04:00Z</dcterms:modified>
</cp:coreProperties>
</file>