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3387" w14:textId="77777777" w:rsidR="00E274BC" w:rsidRDefault="00830AB5">
      <w:pPr>
        <w:rPr>
          <w:color w:val="2F5496"/>
        </w:rPr>
      </w:pPr>
      <w:r>
        <w:rPr>
          <w:color w:val="767171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2F5496"/>
        </w:rPr>
        <w:t>Em azul: Preenchido pelo Cliente</w:t>
      </w: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1"/>
        <w:gridCol w:w="2951"/>
        <w:gridCol w:w="3113"/>
      </w:tblGrid>
      <w:tr w:rsidR="00E274BC" w14:paraId="1A1F14B1" w14:textId="77777777">
        <w:trPr>
          <w:trHeight w:val="1860"/>
        </w:trPr>
        <w:tc>
          <w:tcPr>
            <w:tcW w:w="9015" w:type="dxa"/>
            <w:gridSpan w:val="3"/>
            <w:vAlign w:val="center"/>
          </w:tcPr>
          <w:p w14:paraId="7971B44E" w14:textId="77777777" w:rsidR="00E274BC" w:rsidRDefault="00830AB5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>
              <w:rPr>
                <w:rFonts w:ascii="Bahnschrift" w:eastAsia="Bahnschrift" w:hAnsi="Bahnschrift" w:cs="Bahnschrift"/>
                <w:sz w:val="56"/>
                <w:szCs w:val="56"/>
              </w:rPr>
              <w:t>Aprendizagem por Projetos Integrados 2026-1</w:t>
            </w:r>
          </w:p>
        </w:tc>
      </w:tr>
      <w:tr w:rsidR="00E274BC" w14:paraId="7B717C97" w14:textId="77777777">
        <w:tc>
          <w:tcPr>
            <w:tcW w:w="2951" w:type="dxa"/>
            <w:shd w:val="clear" w:color="auto" w:fill="D9D9D9"/>
            <w:vAlign w:val="center"/>
          </w:tcPr>
          <w:p w14:paraId="3569839F" w14:textId="77777777" w:rsidR="00E274BC" w:rsidRDefault="00830AB5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2BEB42E1" w14:textId="536CFF88" w:rsidR="00E274BC" w:rsidRDefault="00272E2E">
            <w:pPr>
              <w:spacing w:after="0"/>
            </w:pPr>
            <w:r>
              <w:t>CPTM</w:t>
            </w:r>
          </w:p>
        </w:tc>
      </w:tr>
      <w:tr w:rsidR="00E274BC" w14:paraId="5BD3ACAD" w14:textId="77777777">
        <w:tc>
          <w:tcPr>
            <w:tcW w:w="2951" w:type="dxa"/>
            <w:shd w:val="clear" w:color="auto" w:fill="D9D9D9"/>
            <w:vAlign w:val="center"/>
          </w:tcPr>
          <w:p w14:paraId="4BC5984D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670AE17" w14:textId="027023E9" w:rsidR="00E274BC" w:rsidRDefault="00272E2E">
            <w:pPr>
              <w:spacing w:after="0" w:line="240" w:lineRule="auto"/>
            </w:pPr>
            <w:r>
              <w:t>Logística</w:t>
            </w:r>
          </w:p>
        </w:tc>
      </w:tr>
      <w:tr w:rsidR="00E274BC" w14:paraId="4B86F3DB" w14:textId="77777777">
        <w:tc>
          <w:tcPr>
            <w:tcW w:w="2951" w:type="dxa"/>
            <w:shd w:val="clear" w:color="auto" w:fill="D9D9D9"/>
            <w:vAlign w:val="center"/>
          </w:tcPr>
          <w:p w14:paraId="629460A8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714CF7E0" w14:textId="5876615D" w:rsidR="00E274BC" w:rsidRDefault="00272E2E">
            <w:pPr>
              <w:spacing w:after="0"/>
            </w:pPr>
            <w:r>
              <w:t>Newton Yamada</w:t>
            </w:r>
          </w:p>
        </w:tc>
        <w:tc>
          <w:tcPr>
            <w:tcW w:w="3113" w:type="dxa"/>
            <w:vAlign w:val="center"/>
          </w:tcPr>
          <w:p w14:paraId="75795A37" w14:textId="77777777" w:rsidR="00E274BC" w:rsidRDefault="00E274BC">
            <w:pPr>
              <w:spacing w:after="0"/>
            </w:pPr>
          </w:p>
        </w:tc>
      </w:tr>
      <w:tr w:rsidR="00E274BC" w14:paraId="5E4A8739" w14:textId="77777777">
        <w:tc>
          <w:tcPr>
            <w:tcW w:w="2951" w:type="dxa"/>
            <w:shd w:val="clear" w:color="auto" w:fill="D9D9D9"/>
            <w:vAlign w:val="center"/>
          </w:tcPr>
          <w:p w14:paraId="1345E66A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7BA5196A" w14:textId="0FFC38D1" w:rsidR="00E274BC" w:rsidRDefault="00272E2E">
            <w:pPr>
              <w:spacing w:after="0"/>
            </w:pPr>
            <w:r>
              <w:t>Marcus Nascimento</w:t>
            </w:r>
          </w:p>
        </w:tc>
        <w:tc>
          <w:tcPr>
            <w:tcW w:w="3113" w:type="dxa"/>
            <w:vAlign w:val="center"/>
          </w:tcPr>
          <w:p w14:paraId="07CCFE75" w14:textId="77777777" w:rsidR="00E274BC" w:rsidRDefault="00E274BC">
            <w:pPr>
              <w:spacing w:after="0"/>
            </w:pPr>
          </w:p>
        </w:tc>
      </w:tr>
      <w:tr w:rsidR="00E274BC" w14:paraId="2A522D51" w14:textId="77777777">
        <w:tc>
          <w:tcPr>
            <w:tcW w:w="2951" w:type="dxa"/>
            <w:shd w:val="clear" w:color="auto" w:fill="8EAADB"/>
            <w:vAlign w:val="center"/>
          </w:tcPr>
          <w:p w14:paraId="6C3282CD" w14:textId="77777777" w:rsidR="00E274BC" w:rsidRDefault="00830AB5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68D0DE4B" w14:textId="3340448C" w:rsidR="00E274BC" w:rsidRDefault="00970A51">
            <w:pPr>
              <w:spacing w:after="0"/>
            </w:pPr>
            <w:r>
              <w:t>Leandro Capergiani Moreira</w:t>
            </w:r>
          </w:p>
        </w:tc>
        <w:tc>
          <w:tcPr>
            <w:tcW w:w="3113" w:type="dxa"/>
            <w:vAlign w:val="center"/>
          </w:tcPr>
          <w:p w14:paraId="2FECCBC6" w14:textId="562A7763" w:rsidR="00E274BC" w:rsidRDefault="00970A51">
            <w:pPr>
              <w:spacing w:after="0" w:line="240" w:lineRule="auto"/>
            </w:pPr>
            <w:hyperlink r:id="rId8" w:history="1">
              <w:r w:rsidRPr="006037BA">
                <w:rPr>
                  <w:rStyle w:val="Hyperlink"/>
                </w:rPr>
                <w:t>Leandro.moreira@cptm.sp.gov.br</w:t>
              </w:r>
            </w:hyperlink>
            <w:r>
              <w:t xml:space="preserve"> </w:t>
            </w:r>
          </w:p>
        </w:tc>
      </w:tr>
      <w:tr w:rsidR="00E274BC" w14:paraId="0AD47FB4" w14:textId="77777777">
        <w:tc>
          <w:tcPr>
            <w:tcW w:w="9015" w:type="dxa"/>
            <w:gridSpan w:val="3"/>
            <w:shd w:val="clear" w:color="auto" w:fill="8EAADB"/>
            <w:vAlign w:val="center"/>
          </w:tcPr>
          <w:p w14:paraId="14653CA7" w14:textId="77777777" w:rsidR="00E274BC" w:rsidRDefault="00830AB5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E274BC" w14:paraId="4B901E89" w14:textId="77777777" w:rsidTr="00B95B76">
        <w:trPr>
          <w:trHeight w:val="416"/>
        </w:trPr>
        <w:tc>
          <w:tcPr>
            <w:tcW w:w="9015" w:type="dxa"/>
            <w:gridSpan w:val="3"/>
          </w:tcPr>
          <w:p w14:paraId="1533D63D" w14:textId="5B8A7EF2" w:rsidR="00E274BC" w:rsidRDefault="00830AB5">
            <w:pPr>
              <w:spacing w:before="240" w:after="24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 xml:space="preserve">Projeto: </w:t>
            </w:r>
            <w:r w:rsidR="00970A51">
              <w:rPr>
                <w:b/>
                <w:bCs/>
                <w:sz w:val="32"/>
                <w:szCs w:val="32"/>
              </w:rPr>
              <w:t>Controle</w:t>
            </w:r>
            <w:r w:rsidR="000A2DF1">
              <w:rPr>
                <w:b/>
                <w:bCs/>
                <w:sz w:val="32"/>
                <w:szCs w:val="32"/>
              </w:rPr>
              <w:t>,</w:t>
            </w:r>
            <w:r w:rsidR="00970A51">
              <w:rPr>
                <w:b/>
                <w:bCs/>
                <w:sz w:val="32"/>
                <w:szCs w:val="32"/>
              </w:rPr>
              <w:t xml:space="preserve"> Análise</w:t>
            </w:r>
            <w:r w:rsidR="000A2DF1">
              <w:rPr>
                <w:b/>
                <w:bCs/>
                <w:sz w:val="32"/>
                <w:szCs w:val="32"/>
              </w:rPr>
              <w:t xml:space="preserve"> e Acompanhamento da Evolução e Giro</w:t>
            </w:r>
            <w:r w:rsidR="00970A51">
              <w:rPr>
                <w:b/>
                <w:bCs/>
                <w:sz w:val="32"/>
                <w:szCs w:val="32"/>
              </w:rPr>
              <w:t xml:space="preserve"> de Estoque</w:t>
            </w:r>
            <w:r w:rsidR="000A2DF1">
              <w:rPr>
                <w:b/>
                <w:bCs/>
                <w:sz w:val="32"/>
                <w:szCs w:val="32"/>
              </w:rPr>
              <w:t xml:space="preserve"> de Materiais na CPTM</w:t>
            </w:r>
          </w:p>
          <w:p w14:paraId="2693604D" w14:textId="5C9F81BD" w:rsidR="00D10A55" w:rsidRDefault="00830AB5" w:rsidP="00DB6200">
            <w:pPr>
              <w:pStyle w:val="Heading3"/>
              <w:spacing w:before="281" w:after="281"/>
              <w:jc w:val="both"/>
            </w:pPr>
            <w:r>
              <w:rPr>
                <w:b/>
                <w:bCs/>
              </w:rPr>
              <w:t>Desafio Proposto</w:t>
            </w:r>
          </w:p>
          <w:p w14:paraId="5F9E2469" w14:textId="36D8445A" w:rsidR="003138F3" w:rsidRPr="003138F3" w:rsidRDefault="00D10A55" w:rsidP="003138F3">
            <w:pPr>
              <w:spacing w:line="300" w:lineRule="atLeast"/>
              <w:rPr>
                <w:rFonts w:ascii="Segoe UI" w:eastAsia="Times New Roman" w:hAnsi="Segoe UI" w:cs="Segoe UI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</w:rPr>
              <w:t>D</w:t>
            </w:r>
            <w:r w:rsidRPr="00877135">
              <w:rPr>
                <w:rFonts w:asciiTheme="majorHAnsi" w:eastAsia="Times New Roman" w:hAnsiTheme="majorHAnsi" w:cstheme="majorHAnsi"/>
              </w:rPr>
              <w:t xml:space="preserve">esenvolver </w:t>
            </w:r>
            <w:r w:rsidR="002F57B1">
              <w:rPr>
                <w:rFonts w:asciiTheme="majorHAnsi" w:eastAsia="Times New Roman" w:hAnsiTheme="majorHAnsi" w:cstheme="majorHAnsi"/>
              </w:rPr>
              <w:t>um painel no BI</w:t>
            </w:r>
            <w:r w:rsidRPr="002F57B1">
              <w:rPr>
                <w:rFonts w:asciiTheme="majorHAnsi" w:eastAsia="Times New Roman" w:hAnsiTheme="majorHAnsi" w:cstheme="majorHAnsi"/>
              </w:rPr>
              <w:t xml:space="preserve"> </w:t>
            </w:r>
            <w:r w:rsidRPr="00C871B4">
              <w:rPr>
                <w:rFonts w:asciiTheme="majorHAnsi" w:eastAsia="Times New Roman" w:hAnsiTheme="majorHAnsi" w:cstheme="majorHAnsi"/>
              </w:rPr>
              <w:t>que p</w:t>
            </w:r>
            <w:r w:rsidRPr="00877135">
              <w:rPr>
                <w:rFonts w:asciiTheme="majorHAnsi" w:eastAsia="Times New Roman" w:hAnsiTheme="majorHAnsi" w:cstheme="majorHAnsi"/>
              </w:rPr>
              <w:t>ermita o acompanhamento detalhado dos estoques da CPTM, considerando</w:t>
            </w:r>
            <w:r w:rsidR="00DB6A56">
              <w:rPr>
                <w:rFonts w:asciiTheme="majorHAnsi" w:eastAsia="Times New Roman" w:hAnsiTheme="majorHAnsi" w:cstheme="majorHAnsi"/>
              </w:rPr>
              <w:t xml:space="preserve"> os indicadores tradicionais </w:t>
            </w:r>
            <w:r w:rsidR="002E7418">
              <w:rPr>
                <w:rFonts w:asciiTheme="majorHAnsi" w:eastAsia="Times New Roman" w:hAnsiTheme="majorHAnsi" w:cstheme="majorHAnsi"/>
              </w:rPr>
              <w:t xml:space="preserve">como </w:t>
            </w:r>
            <w:r w:rsidR="003138F3" w:rsidRPr="003138F3">
              <w:rPr>
                <w:rFonts w:ascii="Segoe UI" w:eastAsia="Times New Roman" w:hAnsi="Segoe UI" w:cs="Segoe UI"/>
                <w:sz w:val="21"/>
                <w:szCs w:val="21"/>
              </w:rPr>
              <w:t>Giro</w:t>
            </w:r>
            <w:r w:rsidR="002E7418">
              <w:rPr>
                <w:rFonts w:ascii="Segoe UI" w:eastAsia="Times New Roman" w:hAnsi="Segoe UI" w:cs="Segoe UI"/>
                <w:sz w:val="21"/>
                <w:szCs w:val="21"/>
              </w:rPr>
              <w:t xml:space="preserve"> de estoque, </w:t>
            </w:r>
            <w:r w:rsidR="003138F3" w:rsidRPr="003138F3">
              <w:rPr>
                <w:rFonts w:ascii="Segoe UI" w:eastAsia="Times New Roman" w:hAnsi="Segoe UI" w:cs="Segoe UI"/>
                <w:sz w:val="21"/>
                <w:szCs w:val="21"/>
              </w:rPr>
              <w:t>Cobertura (dias)</w:t>
            </w:r>
            <w:r w:rsidR="002E7418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3138F3" w:rsidRPr="003138F3">
              <w:rPr>
                <w:rFonts w:ascii="Segoe UI" w:eastAsia="Times New Roman" w:hAnsi="Segoe UI" w:cs="Segoe UI"/>
                <w:sz w:val="21"/>
                <w:szCs w:val="21"/>
              </w:rPr>
              <w:t>Ruptura</w:t>
            </w:r>
            <w:r w:rsidR="002E7418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3138F3" w:rsidRPr="003138F3">
              <w:rPr>
                <w:rFonts w:ascii="Segoe UI" w:eastAsia="Times New Roman" w:hAnsi="Segoe UI" w:cs="Segoe UI"/>
                <w:sz w:val="21"/>
                <w:szCs w:val="21"/>
              </w:rPr>
              <w:t>Excesso</w:t>
            </w:r>
            <w:r w:rsidR="002E7418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3138F3" w:rsidRPr="003138F3">
              <w:rPr>
                <w:rFonts w:ascii="Segoe UI" w:eastAsia="Times New Roman" w:hAnsi="Segoe UI" w:cs="Segoe UI"/>
                <w:sz w:val="21"/>
                <w:szCs w:val="21"/>
              </w:rPr>
              <w:t>Valor em estoque</w:t>
            </w:r>
            <w:r w:rsidR="002E7418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3138F3" w:rsidRPr="003138F3">
              <w:rPr>
                <w:rFonts w:ascii="Segoe UI" w:eastAsia="Times New Roman" w:hAnsi="Segoe UI" w:cs="Segoe UI"/>
                <w:sz w:val="21"/>
                <w:szCs w:val="21"/>
              </w:rPr>
              <w:t>Curva ABC</w:t>
            </w:r>
            <w:r w:rsidR="002E7418">
              <w:rPr>
                <w:rFonts w:ascii="Segoe UI" w:eastAsia="Times New Roman" w:hAnsi="Segoe UI" w:cs="Segoe UI"/>
                <w:sz w:val="21"/>
                <w:szCs w:val="21"/>
              </w:rPr>
              <w:t xml:space="preserve">, </w:t>
            </w:r>
            <w:r w:rsidR="003138F3" w:rsidRPr="003138F3">
              <w:rPr>
                <w:rFonts w:ascii="Segoe UI" w:eastAsia="Times New Roman" w:hAnsi="Segoe UI" w:cs="Segoe UI"/>
                <w:sz w:val="21"/>
                <w:szCs w:val="21"/>
              </w:rPr>
              <w:t>Tempo de permanência</w:t>
            </w:r>
            <w:r w:rsidR="002E7418">
              <w:rPr>
                <w:rFonts w:ascii="Segoe UI" w:eastAsia="Times New Roman" w:hAnsi="Segoe UI" w:cs="Segoe UI"/>
                <w:sz w:val="21"/>
                <w:szCs w:val="21"/>
              </w:rPr>
              <w:t>, evolução do estoque</w:t>
            </w:r>
            <w:r w:rsidR="00977CFE">
              <w:rPr>
                <w:rFonts w:ascii="Segoe UI" w:eastAsia="Times New Roman" w:hAnsi="Segoe UI" w:cs="Segoe UI"/>
                <w:sz w:val="21"/>
                <w:szCs w:val="21"/>
              </w:rPr>
              <w:t xml:space="preserve"> $</w:t>
            </w:r>
          </w:p>
          <w:p w14:paraId="0EE65C2D" w14:textId="77777777" w:rsidR="00E274BC" w:rsidRDefault="00830AB5">
            <w:pPr>
              <w:pStyle w:val="Heading3"/>
              <w:spacing w:before="281" w:after="281"/>
              <w:jc w:val="both"/>
            </w:pPr>
            <w:r>
              <w:rPr>
                <w:b/>
                <w:bCs/>
              </w:rPr>
              <w:t>Questões para Análise</w:t>
            </w:r>
          </w:p>
          <w:p w14:paraId="366AE2C5" w14:textId="72774317" w:rsidR="00E274BC" w:rsidRDefault="00EB5B16">
            <w:pPr>
              <w:spacing w:before="240" w:after="240"/>
              <w:jc w:val="both"/>
            </w:pPr>
            <w:r w:rsidRPr="00EB5B16">
              <w:t xml:space="preserve">Para aprofundar a análise </w:t>
            </w:r>
            <w:r>
              <w:t>d</w:t>
            </w:r>
            <w:r w:rsidRPr="00EB5B16">
              <w:t>o estoque, deverão ser respondidas as seguintes questões</w:t>
            </w:r>
            <w:r>
              <w:t xml:space="preserve"> (se possível):</w:t>
            </w:r>
          </w:p>
          <w:p w14:paraId="379C3D75" w14:textId="01615FDA" w:rsidR="001C0B97" w:rsidRDefault="00237987" w:rsidP="001C0B97">
            <w:pPr>
              <w:spacing w:after="0" w:line="300" w:lineRule="atLeast"/>
              <w:rPr>
                <w:b/>
                <w:bCs/>
                <w:color w:val="000000"/>
              </w:rPr>
            </w:pPr>
            <w:r w:rsidRPr="00237987">
              <w:rPr>
                <w:b/>
                <w:bCs/>
                <w:color w:val="000000"/>
              </w:rPr>
              <w:t xml:space="preserve">1) </w:t>
            </w:r>
            <w:r w:rsidR="00EB5B16" w:rsidRPr="00237987">
              <w:rPr>
                <w:b/>
                <w:bCs/>
                <w:color w:val="000000"/>
              </w:rPr>
              <w:t>Evolução</w:t>
            </w:r>
            <w:r w:rsidR="00EB5B16" w:rsidRPr="001C0B97">
              <w:rPr>
                <w:b/>
                <w:bCs/>
                <w:color w:val="000000"/>
              </w:rPr>
              <w:t xml:space="preserve"> do Estoque</w:t>
            </w:r>
            <w:r w:rsidRPr="001C0B97">
              <w:rPr>
                <w:b/>
                <w:bCs/>
                <w:color w:val="000000"/>
              </w:rPr>
              <w:t>:</w:t>
            </w:r>
            <w:r w:rsidR="00EB5B16" w:rsidRPr="001C0B97">
              <w:rPr>
                <w:b/>
                <w:bCs/>
                <w:color w:val="000000"/>
              </w:rPr>
              <w:t xml:space="preserve"> </w:t>
            </w:r>
          </w:p>
          <w:p w14:paraId="45500856" w14:textId="0DF28BEB" w:rsidR="001C0B97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="00EB5B16" w:rsidRPr="001C0B97">
              <w:rPr>
                <w:color w:val="000000"/>
              </w:rPr>
              <w:t>omo o estoque evolui ao longo do tempo para cada item?</w:t>
            </w:r>
          </w:p>
          <w:p w14:paraId="4D41B554" w14:textId="2A5CAE4D" w:rsidR="00EB5B16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E</w:t>
            </w:r>
            <w:r w:rsidR="00EB5B16" w:rsidRPr="001C0B97">
              <w:rPr>
                <w:color w:val="000000"/>
              </w:rPr>
              <w:t>xistem padrões de crescimento ou redução de estoque?</w:t>
            </w:r>
          </w:p>
          <w:p w14:paraId="05B707CA" w14:textId="5884085A" w:rsidR="001C0B97" w:rsidRPr="00237987" w:rsidRDefault="00237987" w:rsidP="001C0B97">
            <w:pPr>
              <w:spacing w:after="0" w:line="300" w:lineRule="atLeas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eastAsia="Times New Roman" w:hAnsiTheme="majorHAnsi" w:cstheme="majorHAnsi"/>
                <w:b/>
                <w:bCs/>
              </w:rPr>
              <w:t xml:space="preserve">2) </w:t>
            </w:r>
            <w:r w:rsidR="001C0B97" w:rsidRPr="00237987">
              <w:rPr>
                <w:rFonts w:asciiTheme="majorHAnsi" w:hAnsiTheme="majorHAnsi" w:cstheme="majorHAnsi"/>
                <w:b/>
                <w:bCs/>
                <w:color w:val="000000"/>
              </w:rPr>
              <w:t>Análise Financeira:</w:t>
            </w:r>
          </w:p>
          <w:p w14:paraId="6755CDEE" w14:textId="77777777" w:rsidR="001C0B97" w:rsidRPr="00237987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Qual a evolução do valor total armazenado no estoque?</w:t>
            </w:r>
          </w:p>
          <w:p w14:paraId="2892026A" w14:textId="77777777" w:rsidR="001C0B97" w:rsidRPr="00237987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Quais materiais representam maior impacto financeiro?</w:t>
            </w:r>
          </w:p>
          <w:p w14:paraId="009D8BDC" w14:textId="7E03F294" w:rsidR="001C0B97" w:rsidRPr="00237987" w:rsidRDefault="00237987" w:rsidP="001C0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eastAsia="Times New Roman" w:hAnsiTheme="majorHAnsi" w:cstheme="majorHAnsi"/>
                <w:b/>
                <w:bCs/>
              </w:rPr>
              <w:t xml:space="preserve">3) </w:t>
            </w:r>
            <w:r w:rsidR="001C0B97" w:rsidRPr="001C0B97">
              <w:rPr>
                <w:rFonts w:asciiTheme="majorHAnsi" w:hAnsiTheme="majorHAnsi" w:cstheme="majorHAnsi"/>
                <w:b/>
                <w:bCs/>
                <w:color w:val="000000"/>
              </w:rPr>
              <w:t>Giro de Estoque</w:t>
            </w:r>
          </w:p>
          <w:p w14:paraId="65351029" w14:textId="3C152693" w:rsidR="001C0B97" w:rsidRPr="00237987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 xml:space="preserve">Qual o giro dos materiais (entrada </w:t>
            </w:r>
            <w:r w:rsidR="00B44AB6" w:rsidRPr="00237987">
              <w:rPr>
                <w:rFonts w:asciiTheme="majorHAnsi" w:hAnsiTheme="majorHAnsi" w:cstheme="majorHAnsi"/>
                <w:color w:val="000000"/>
              </w:rPr>
              <w:t>x</w:t>
            </w:r>
            <w:r w:rsidRPr="00237987">
              <w:rPr>
                <w:rFonts w:asciiTheme="majorHAnsi" w:hAnsiTheme="majorHAnsi" w:cstheme="majorHAnsi"/>
                <w:color w:val="000000"/>
              </w:rPr>
              <w:t xml:space="preserve"> consumo)?</w:t>
            </w:r>
          </w:p>
          <w:p w14:paraId="7AA28C7A" w14:textId="3FB9D507" w:rsidR="001C0B97" w:rsidRPr="001C0B97" w:rsidRDefault="001C0B97" w:rsidP="001C0B97">
            <w:pPr>
              <w:numPr>
                <w:ilvl w:val="0"/>
                <w:numId w:val="2"/>
              </w:numPr>
              <w:spacing w:after="0" w:line="300" w:lineRule="atLeas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Quais itens possuem alto giro e quais apresentam baixa rotatividade?</w:t>
            </w:r>
          </w:p>
          <w:p w14:paraId="46B8A39B" w14:textId="3D1BE490" w:rsidR="001C0B97" w:rsidRPr="00237987" w:rsidRDefault="00237987" w:rsidP="001C0B97">
            <w:pPr>
              <w:spacing w:after="0" w:line="300" w:lineRule="atLeas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eastAsia="Times New Roman" w:hAnsiTheme="majorHAnsi" w:cstheme="majorHAnsi"/>
                <w:b/>
                <w:bCs/>
              </w:rPr>
              <w:t>4)</w:t>
            </w:r>
            <w:r w:rsidR="001C0B97" w:rsidRPr="00237987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Identificação de Riscos</w:t>
            </w:r>
          </w:p>
          <w:p w14:paraId="482D5FE4" w14:textId="77777777" w:rsidR="001C0B97" w:rsidRPr="00237987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Existem materiais com risco de obsolescência?</w:t>
            </w:r>
          </w:p>
          <w:p w14:paraId="6DA1DF2E" w14:textId="0FC49874" w:rsidR="001C0B97" w:rsidRPr="00237987" w:rsidRDefault="001C0B97" w:rsidP="001C0B97">
            <w:pPr>
              <w:numPr>
                <w:ilvl w:val="0"/>
                <w:numId w:val="2"/>
              </w:numPr>
              <w:spacing w:after="0" w:line="300" w:lineRule="atLeas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Há itens com excesso de estoque?</w:t>
            </w:r>
          </w:p>
          <w:p w14:paraId="0B6F48AA" w14:textId="011D3984" w:rsidR="001C0B97" w:rsidRPr="00237987" w:rsidRDefault="00237987" w:rsidP="001C0B97">
            <w:pPr>
              <w:spacing w:after="0" w:line="300" w:lineRule="atLeas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eastAsia="Times New Roman" w:hAnsiTheme="majorHAnsi" w:cstheme="majorHAnsi"/>
                <w:b/>
                <w:bCs/>
              </w:rPr>
              <w:t>5)</w:t>
            </w:r>
            <w:r w:rsidR="001C0B97" w:rsidRPr="00237987">
              <w:rPr>
                <w:rFonts w:asciiTheme="majorHAnsi" w:eastAsia="Times New Roman" w:hAnsiTheme="majorHAnsi" w:cstheme="majorHAnsi"/>
                <w:b/>
                <w:bCs/>
              </w:rPr>
              <w:t xml:space="preserve"> </w:t>
            </w:r>
            <w:r w:rsidR="001C0B97" w:rsidRPr="00237987">
              <w:rPr>
                <w:rFonts w:asciiTheme="majorHAnsi" w:hAnsiTheme="majorHAnsi" w:cstheme="majorHAnsi"/>
                <w:b/>
                <w:bCs/>
                <w:color w:val="000000"/>
              </w:rPr>
              <w:t>Classificação de Materiais</w:t>
            </w:r>
          </w:p>
          <w:p w14:paraId="12F3F30E" w14:textId="77777777" w:rsidR="001C0B97" w:rsidRPr="00237987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Como os materiais se comportam segundo a Curva ABC?</w:t>
            </w:r>
          </w:p>
          <w:p w14:paraId="3A27D30C" w14:textId="33C021A6" w:rsidR="001C0B97" w:rsidRPr="00237987" w:rsidRDefault="001C0B97" w:rsidP="001C0B97">
            <w:pPr>
              <w:numPr>
                <w:ilvl w:val="0"/>
                <w:numId w:val="2"/>
              </w:numPr>
              <w:spacing w:after="0" w:line="300" w:lineRule="atLeas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Quais itens são críticos para operação?</w:t>
            </w:r>
          </w:p>
          <w:p w14:paraId="7EBFB8AF" w14:textId="19DC3C42" w:rsidR="001C0B97" w:rsidRPr="00237987" w:rsidRDefault="00237987" w:rsidP="001C0B97">
            <w:pPr>
              <w:spacing w:after="0" w:line="300" w:lineRule="atLeast"/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237987">
              <w:rPr>
                <w:rFonts w:asciiTheme="majorHAnsi" w:eastAsia="Times New Roman" w:hAnsiTheme="majorHAnsi" w:cstheme="majorHAnsi"/>
                <w:b/>
                <w:bCs/>
              </w:rPr>
              <w:t>6)</w:t>
            </w:r>
            <w:r w:rsidR="001C0B97" w:rsidRPr="00237987">
              <w:rPr>
                <w:rFonts w:asciiTheme="majorHAnsi" w:eastAsia="Times New Roman" w:hAnsiTheme="majorHAnsi" w:cstheme="majorHAnsi"/>
              </w:rPr>
              <w:t xml:space="preserve"> </w:t>
            </w:r>
            <w:r w:rsidR="001C0B97" w:rsidRPr="00237987">
              <w:rPr>
                <w:rFonts w:asciiTheme="majorHAnsi" w:hAnsiTheme="majorHAnsi" w:cstheme="majorHAnsi"/>
                <w:b/>
                <w:bCs/>
                <w:color w:val="000000"/>
              </w:rPr>
              <w:t>Sazonalidade</w:t>
            </w:r>
          </w:p>
          <w:p w14:paraId="62344B85" w14:textId="77777777" w:rsidR="001C0B97" w:rsidRPr="00237987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lastRenderedPageBreak/>
              <w:t>Existem padrões sazonais de consumo?</w:t>
            </w:r>
          </w:p>
          <w:p w14:paraId="5885C916" w14:textId="70BD68D3" w:rsidR="001C0B97" w:rsidRPr="001C0B97" w:rsidRDefault="001C0B97" w:rsidP="008673CA">
            <w:pPr>
              <w:numPr>
                <w:ilvl w:val="0"/>
                <w:numId w:val="2"/>
              </w:numPr>
              <w:spacing w:after="0" w:line="300" w:lineRule="atLeast"/>
              <w:rPr>
                <w:rFonts w:asciiTheme="majorHAnsi" w:eastAsia="Times New Roman" w:hAnsiTheme="majorHAnsi" w:cstheme="majorHAnsi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Há períodos de maior demanda por determinados itens?</w:t>
            </w:r>
          </w:p>
          <w:p w14:paraId="171BD449" w14:textId="472EED58" w:rsidR="001C0B97" w:rsidRPr="001C0B97" w:rsidRDefault="00237987" w:rsidP="001C0B97">
            <w:pPr>
              <w:spacing w:after="0" w:line="300" w:lineRule="atLeast"/>
              <w:rPr>
                <w:rFonts w:asciiTheme="majorHAnsi" w:eastAsia="Times New Roman" w:hAnsiTheme="majorHAnsi" w:cstheme="majorHAnsi"/>
              </w:rPr>
            </w:pPr>
            <w:r w:rsidRPr="00237987">
              <w:rPr>
                <w:rFonts w:asciiTheme="majorHAnsi" w:eastAsia="Times New Roman" w:hAnsiTheme="majorHAnsi" w:cstheme="majorHAnsi"/>
                <w:b/>
                <w:bCs/>
              </w:rPr>
              <w:t>7)</w:t>
            </w:r>
            <w:r w:rsidR="001C0B97" w:rsidRPr="00237987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Eficiência Logística</w:t>
            </w:r>
          </w:p>
          <w:p w14:paraId="391F6A75" w14:textId="77777777" w:rsidR="001C0B97" w:rsidRPr="00237987" w:rsidRDefault="001C0B97" w:rsidP="001C0B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>O estoque está adequado ao nível de consumo?</w:t>
            </w:r>
          </w:p>
          <w:p w14:paraId="1C1060B6" w14:textId="0543E984" w:rsidR="001C0B97" w:rsidRPr="00977CFE" w:rsidRDefault="001C0B97" w:rsidP="001C0B97">
            <w:pPr>
              <w:numPr>
                <w:ilvl w:val="0"/>
                <w:numId w:val="2"/>
              </w:numPr>
              <w:spacing w:before="100" w:beforeAutospacing="1" w:after="100" w:afterAutospacing="1" w:line="300" w:lineRule="atLeast"/>
              <w:rPr>
                <w:rFonts w:ascii="Segoe UI" w:hAnsi="Segoe UI" w:cs="Segoe UI"/>
                <w:sz w:val="21"/>
                <w:szCs w:val="21"/>
              </w:rPr>
            </w:pPr>
            <w:r w:rsidRPr="00237987">
              <w:rPr>
                <w:rFonts w:asciiTheme="majorHAnsi" w:hAnsiTheme="majorHAnsi" w:cstheme="majorHAnsi"/>
                <w:color w:val="000000"/>
              </w:rPr>
              <w:t xml:space="preserve">Há gargalos </w:t>
            </w:r>
            <w:r w:rsidRPr="001C0B97">
              <w:rPr>
                <w:color w:val="000000"/>
              </w:rPr>
              <w:t>no processo de reposição?</w:t>
            </w:r>
          </w:p>
          <w:p w14:paraId="53E7EAE3" w14:textId="193A7907" w:rsidR="00977CFE" w:rsidRPr="000E7FD3" w:rsidRDefault="00977CFE" w:rsidP="00977CFE">
            <w:pPr>
              <w:spacing w:before="100" w:beforeAutospacing="1" w:after="100" w:afterAutospacing="1" w:line="300" w:lineRule="atLeast"/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 w:rsidRPr="000E7FD3">
              <w:rPr>
                <w:b/>
                <w:bCs/>
                <w:color w:val="000000"/>
              </w:rPr>
              <w:t xml:space="preserve">8 ) Demais indicadores </w:t>
            </w:r>
            <w:r w:rsidR="000E7FD3" w:rsidRPr="000E7FD3">
              <w:rPr>
                <w:b/>
                <w:bCs/>
                <w:color w:val="000000"/>
              </w:rPr>
              <w:t>de suporte a decisão</w:t>
            </w:r>
          </w:p>
          <w:p w14:paraId="057527F5" w14:textId="104FF9B6" w:rsidR="00E274BC" w:rsidRDefault="00830AB5" w:rsidP="001C0B97">
            <w:pPr>
              <w:pStyle w:val="Heading3"/>
              <w:spacing w:line="300" w:lineRule="atLeast"/>
            </w:pPr>
            <w:r>
              <w:rPr>
                <w:b/>
                <w:bCs/>
              </w:rPr>
              <w:t>Funcionalidades da Plataforma</w:t>
            </w:r>
          </w:p>
          <w:p w14:paraId="7A8A9268" w14:textId="7D173B8C" w:rsidR="00E274BC" w:rsidRDefault="00830AB5">
            <w:pPr>
              <w:spacing w:before="240" w:after="240"/>
              <w:jc w:val="both"/>
            </w:pPr>
            <w:r>
              <w:t xml:space="preserve">A </w:t>
            </w:r>
            <w:r w:rsidR="00BA3E83">
              <w:t>solução</w:t>
            </w:r>
            <w:r>
              <w:t xml:space="preserve"> deverá conter os seguintes módulos:</w:t>
            </w:r>
          </w:p>
          <w:p w14:paraId="311F86A9" w14:textId="65700C06" w:rsidR="00E274BC" w:rsidRPr="00237987" w:rsidRDefault="00237987" w:rsidP="00BA3E83">
            <w:pPr>
              <w:spacing w:after="0" w:line="300" w:lineRule="atLeast"/>
              <w:rPr>
                <w:color w:val="000000"/>
              </w:rPr>
            </w:pPr>
            <w:r w:rsidRPr="00237987">
              <w:rPr>
                <w:rFonts w:eastAsia="Times New Roman"/>
                <w:b/>
                <w:bCs/>
              </w:rPr>
              <w:t>1.</w:t>
            </w:r>
            <w:r w:rsidRPr="00237987">
              <w:rPr>
                <w:rFonts w:eastAsia="Times New Roman"/>
              </w:rPr>
              <w:t xml:space="preserve"> </w:t>
            </w:r>
            <w:r w:rsidR="00BA3E83" w:rsidRPr="00237987">
              <w:rPr>
                <w:b/>
                <w:bCs/>
                <w:color w:val="000000"/>
              </w:rPr>
              <w:t>Visão Geral do Estoque</w:t>
            </w:r>
            <w:r w:rsidRPr="00237987">
              <w:rPr>
                <w:color w:val="000000"/>
              </w:rPr>
              <w:t>:</w:t>
            </w:r>
          </w:p>
          <w:p w14:paraId="2BA33AFA" w14:textId="050F983C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Quantidade total de itens</w:t>
            </w:r>
            <w:r w:rsidR="008471A9" w:rsidRPr="00237987">
              <w:rPr>
                <w:color w:val="000000"/>
              </w:rPr>
              <w:t xml:space="preserve"> em estoque</w:t>
            </w:r>
          </w:p>
          <w:p w14:paraId="301A4776" w14:textId="77777777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Valor total em estoque</w:t>
            </w:r>
          </w:p>
          <w:p w14:paraId="6C4E44C3" w14:textId="77777777" w:rsidR="008471A9" w:rsidRPr="00237987" w:rsidRDefault="008471A9" w:rsidP="006C65C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Estoque médio</w:t>
            </w:r>
          </w:p>
          <w:p w14:paraId="7F0D18C7" w14:textId="1687A193" w:rsidR="00BA3E83" w:rsidRPr="00237987" w:rsidRDefault="00BA3E83" w:rsidP="006C65CA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Indicadores gerais de giro</w:t>
            </w:r>
          </w:p>
          <w:p w14:paraId="00E1538F" w14:textId="77777777" w:rsidR="00BA3E83" w:rsidRPr="00237987" w:rsidRDefault="00BA3E83" w:rsidP="00BA3E8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</w:p>
          <w:p w14:paraId="1A6DCF51" w14:textId="3D5971C1" w:rsidR="00BA3E83" w:rsidRPr="00237987" w:rsidRDefault="00237987" w:rsidP="00BA3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  <w:r w:rsidRPr="00237987">
              <w:rPr>
                <w:rFonts w:eastAsia="Times New Roman"/>
                <w:b/>
                <w:bCs/>
              </w:rPr>
              <w:t xml:space="preserve">2. </w:t>
            </w:r>
            <w:r w:rsidR="00BA3E83" w:rsidRPr="00237987">
              <w:rPr>
                <w:b/>
                <w:bCs/>
                <w:color w:val="000000"/>
              </w:rPr>
              <w:t>Evolução do Estoque</w:t>
            </w:r>
            <w:r w:rsidR="00BA3E83" w:rsidRPr="00237987">
              <w:rPr>
                <w:color w:val="000000"/>
              </w:rPr>
              <w:t>:</w:t>
            </w:r>
          </w:p>
          <w:p w14:paraId="41701F03" w14:textId="46A5F2D6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Gráfico de evolução</w:t>
            </w:r>
            <w:r w:rsidR="008471A9" w:rsidRPr="00237987">
              <w:rPr>
                <w:color w:val="000000"/>
              </w:rPr>
              <w:t xml:space="preserve"> temporal</w:t>
            </w:r>
            <w:r w:rsidRPr="00237987">
              <w:rPr>
                <w:color w:val="000000"/>
              </w:rPr>
              <w:t xml:space="preserve"> por item</w:t>
            </w:r>
          </w:p>
          <w:p w14:paraId="05628EBC" w14:textId="1DF44B30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 xml:space="preserve">Histórico </w:t>
            </w:r>
            <w:r w:rsidR="008471A9" w:rsidRPr="00237987">
              <w:rPr>
                <w:color w:val="000000"/>
              </w:rPr>
              <w:t xml:space="preserve">temporal </w:t>
            </w:r>
            <w:r w:rsidRPr="00237987">
              <w:rPr>
                <w:color w:val="000000"/>
              </w:rPr>
              <w:t>de entradas e saídas</w:t>
            </w:r>
          </w:p>
          <w:p w14:paraId="75C7AE8F" w14:textId="310A7134" w:rsidR="00BA3E83" w:rsidRPr="00237987" w:rsidRDefault="00BA3E83" w:rsidP="00BA3E83">
            <w:pPr>
              <w:numPr>
                <w:ilvl w:val="0"/>
                <w:numId w:val="6"/>
              </w:numPr>
              <w:spacing w:after="0" w:line="300" w:lineRule="atLeast"/>
              <w:rPr>
                <w:rFonts w:eastAsia="Times New Roman"/>
              </w:rPr>
            </w:pPr>
            <w:r w:rsidRPr="00237987">
              <w:rPr>
                <w:color w:val="000000"/>
              </w:rPr>
              <w:t>Comparativo entre períodos</w:t>
            </w:r>
          </w:p>
          <w:p w14:paraId="7F2194B3" w14:textId="77777777" w:rsidR="00BA3E83" w:rsidRPr="00237987" w:rsidRDefault="00BA3E83" w:rsidP="00BA3E83">
            <w:pPr>
              <w:spacing w:after="0" w:line="300" w:lineRule="atLeast"/>
              <w:ind w:left="720"/>
              <w:rPr>
                <w:rFonts w:eastAsia="Times New Roman"/>
              </w:rPr>
            </w:pPr>
          </w:p>
          <w:p w14:paraId="322BB341" w14:textId="4B407C54" w:rsidR="00BA3E83" w:rsidRPr="00237987" w:rsidRDefault="00237987" w:rsidP="00BA3E83">
            <w:pPr>
              <w:spacing w:after="0" w:line="300" w:lineRule="atLeast"/>
              <w:rPr>
                <w:color w:val="000000"/>
              </w:rPr>
            </w:pPr>
            <w:r w:rsidRPr="00237987">
              <w:rPr>
                <w:rFonts w:eastAsia="Times New Roman"/>
                <w:b/>
                <w:bCs/>
              </w:rPr>
              <w:t>3.</w:t>
            </w:r>
            <w:r w:rsidR="00BA3E83" w:rsidRPr="00237987">
              <w:rPr>
                <w:b/>
                <w:bCs/>
                <w:color w:val="000000"/>
              </w:rPr>
              <w:t xml:space="preserve"> </w:t>
            </w:r>
            <w:r w:rsidR="008471A9" w:rsidRPr="00237987">
              <w:rPr>
                <w:b/>
                <w:bCs/>
                <w:color w:val="000000"/>
              </w:rPr>
              <w:t>Financeira</w:t>
            </w:r>
          </w:p>
          <w:p w14:paraId="4C6F8367" w14:textId="77777777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Valor atualizado por item</w:t>
            </w:r>
          </w:p>
          <w:p w14:paraId="6D10E832" w14:textId="77777777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Ranking de materiais mais relevantes financeiramente</w:t>
            </w:r>
          </w:p>
          <w:p w14:paraId="4BB82EC7" w14:textId="1CEDE1B9" w:rsidR="00BA3E83" w:rsidRPr="00237987" w:rsidRDefault="00BA3E83" w:rsidP="00461E42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Participação no valor total</w:t>
            </w:r>
            <w:r w:rsidR="008471A9" w:rsidRPr="00237987">
              <w:rPr>
                <w:color w:val="000000"/>
              </w:rPr>
              <w:t xml:space="preserve"> (percentual)</w:t>
            </w:r>
          </w:p>
          <w:p w14:paraId="30F9EB21" w14:textId="77777777" w:rsidR="008471A9" w:rsidRPr="00237987" w:rsidRDefault="008471A9" w:rsidP="008471A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</w:p>
          <w:p w14:paraId="728DCE8F" w14:textId="1A40EAE0" w:rsidR="00BA3E83" w:rsidRPr="00237987" w:rsidRDefault="00237987" w:rsidP="00BA3E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00" w:lineRule="atLeast"/>
              <w:jc w:val="both"/>
              <w:rPr>
                <w:color w:val="000000"/>
              </w:rPr>
            </w:pPr>
            <w:r w:rsidRPr="00237987">
              <w:rPr>
                <w:rFonts w:eastAsia="Times New Roman"/>
                <w:b/>
                <w:bCs/>
              </w:rPr>
              <w:t>4.</w:t>
            </w:r>
            <w:r w:rsidRPr="00237987">
              <w:rPr>
                <w:rFonts w:eastAsia="Times New Roman"/>
              </w:rPr>
              <w:t xml:space="preserve"> </w:t>
            </w:r>
            <w:r w:rsidR="00BA3E83" w:rsidRPr="00237987">
              <w:rPr>
                <w:b/>
                <w:bCs/>
                <w:color w:val="000000"/>
              </w:rPr>
              <w:t>Indicadores de Giro de Estoque</w:t>
            </w:r>
          </w:p>
          <w:p w14:paraId="300554F2" w14:textId="77777777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Giro por material</w:t>
            </w:r>
          </w:p>
          <w:p w14:paraId="57988FC5" w14:textId="77777777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Tempo médio de permanência</w:t>
            </w:r>
          </w:p>
          <w:p w14:paraId="5230B7A1" w14:textId="12D059D4" w:rsidR="00BA3E83" w:rsidRPr="00BA3E83" w:rsidRDefault="00BA3E83" w:rsidP="00BA3E83">
            <w:pPr>
              <w:numPr>
                <w:ilvl w:val="0"/>
                <w:numId w:val="6"/>
              </w:numPr>
              <w:spacing w:after="0" w:line="300" w:lineRule="atLeast"/>
              <w:rPr>
                <w:rFonts w:eastAsia="Times New Roman"/>
              </w:rPr>
            </w:pPr>
            <w:r w:rsidRPr="00237987">
              <w:rPr>
                <w:color w:val="000000"/>
              </w:rPr>
              <w:t>Classificação por rotatividade</w:t>
            </w:r>
          </w:p>
          <w:p w14:paraId="101EACA3" w14:textId="77777777" w:rsidR="00BA3E83" w:rsidRPr="00BA3E83" w:rsidRDefault="00BA3E83" w:rsidP="00BA3E83">
            <w:pPr>
              <w:spacing w:after="0" w:line="300" w:lineRule="atLeast"/>
              <w:rPr>
                <w:rFonts w:eastAsia="Times New Roman"/>
              </w:rPr>
            </w:pPr>
          </w:p>
          <w:p w14:paraId="32AB35D1" w14:textId="122890D9" w:rsidR="00BA3E83" w:rsidRPr="00BA3E83" w:rsidRDefault="00237987" w:rsidP="00BA3E83">
            <w:pPr>
              <w:spacing w:after="0" w:line="300" w:lineRule="atLeast"/>
              <w:rPr>
                <w:rFonts w:eastAsia="Times New Roman"/>
              </w:rPr>
            </w:pPr>
            <w:r w:rsidRPr="00237987">
              <w:rPr>
                <w:rFonts w:eastAsia="Times New Roman"/>
                <w:b/>
                <w:bCs/>
              </w:rPr>
              <w:t>5.</w:t>
            </w:r>
            <w:r w:rsidR="00BA3E83" w:rsidRPr="00237987">
              <w:rPr>
                <w:b/>
                <w:bCs/>
                <w:color w:val="000000"/>
              </w:rPr>
              <w:t xml:space="preserve"> Curva ABC</w:t>
            </w:r>
          </w:p>
          <w:p w14:paraId="2BD88582" w14:textId="77777777" w:rsidR="008471A9" w:rsidRPr="00237987" w:rsidRDefault="008471A9" w:rsidP="00BA3E83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 xml:space="preserve">Curva ABC automática </w:t>
            </w:r>
          </w:p>
          <w:p w14:paraId="59150D8B" w14:textId="63FB4DF8" w:rsidR="00BA3E83" w:rsidRPr="00BA3E83" w:rsidRDefault="00BA3E83" w:rsidP="00BA3E83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BA3E83">
              <w:rPr>
                <w:color w:val="000000"/>
              </w:rPr>
              <w:t xml:space="preserve">Classificação </w:t>
            </w:r>
            <w:r w:rsidR="008471A9" w:rsidRPr="00237987">
              <w:rPr>
                <w:color w:val="000000"/>
              </w:rPr>
              <w:t>por rotatividade</w:t>
            </w:r>
          </w:p>
          <w:p w14:paraId="17B56697" w14:textId="5ADBAD2D" w:rsidR="00BA3E83" w:rsidRPr="00237987" w:rsidRDefault="00BA3E83" w:rsidP="00BA3E83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BA3E83">
              <w:rPr>
                <w:color w:val="000000"/>
              </w:rPr>
              <w:t>Visualização por criticidade (A/B/C)</w:t>
            </w:r>
          </w:p>
          <w:p w14:paraId="0CBCB5DD" w14:textId="77777777" w:rsidR="003F53F9" w:rsidRPr="00BA3E83" w:rsidRDefault="003F53F9" w:rsidP="003F53F9">
            <w:pPr>
              <w:pStyle w:val="ListParagraph"/>
              <w:spacing w:after="0"/>
              <w:jc w:val="both"/>
              <w:rPr>
                <w:color w:val="000000"/>
              </w:rPr>
            </w:pPr>
          </w:p>
          <w:p w14:paraId="436ADDF7" w14:textId="0B0C6CD9" w:rsidR="003F53F9" w:rsidRPr="00237987" w:rsidRDefault="00237987" w:rsidP="003F53F9">
            <w:pPr>
              <w:spacing w:after="0" w:line="300" w:lineRule="atLeast"/>
              <w:rPr>
                <w:b/>
                <w:bCs/>
                <w:color w:val="000000"/>
              </w:rPr>
            </w:pPr>
            <w:r w:rsidRPr="00237987">
              <w:rPr>
                <w:rFonts w:eastAsia="Times New Roman"/>
                <w:b/>
                <w:bCs/>
              </w:rPr>
              <w:t>6</w:t>
            </w:r>
            <w:r w:rsidRPr="00237987">
              <w:rPr>
                <w:rFonts w:eastAsia="Times New Roman"/>
              </w:rPr>
              <w:t>.</w:t>
            </w:r>
            <w:r w:rsidR="003F53F9" w:rsidRPr="00237987">
              <w:rPr>
                <w:b/>
                <w:bCs/>
                <w:color w:val="000000"/>
              </w:rPr>
              <w:t xml:space="preserve"> Alertas </w:t>
            </w:r>
          </w:p>
          <w:p w14:paraId="11F046C1" w14:textId="77777777" w:rsidR="003F53F9" w:rsidRPr="00237987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Estoque parado</w:t>
            </w:r>
          </w:p>
          <w:p w14:paraId="49D71262" w14:textId="77777777" w:rsidR="003F53F9" w:rsidRPr="00237987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Estoque excessivo</w:t>
            </w:r>
          </w:p>
          <w:p w14:paraId="0B650FC9" w14:textId="5A223BD6" w:rsidR="003F53F9" w:rsidRPr="00237987" w:rsidRDefault="003F53F9" w:rsidP="003F53F9">
            <w:pPr>
              <w:numPr>
                <w:ilvl w:val="0"/>
                <w:numId w:val="6"/>
              </w:numPr>
              <w:spacing w:after="0" w:line="300" w:lineRule="atLeast"/>
              <w:rPr>
                <w:rFonts w:eastAsia="Times New Roman"/>
              </w:rPr>
            </w:pPr>
            <w:r w:rsidRPr="00237987">
              <w:rPr>
                <w:color w:val="000000"/>
              </w:rPr>
              <w:t>Materiais críticos com baixo nível</w:t>
            </w:r>
            <w:r w:rsidR="008471A9" w:rsidRPr="00237987">
              <w:rPr>
                <w:color w:val="000000"/>
              </w:rPr>
              <w:t xml:space="preserve"> (rupturas de estoque)</w:t>
            </w:r>
          </w:p>
          <w:p w14:paraId="248BF56B" w14:textId="77777777" w:rsidR="003F53F9" w:rsidRPr="00B44AB6" w:rsidRDefault="003F53F9" w:rsidP="003F53F9">
            <w:pPr>
              <w:spacing w:after="0" w:line="300" w:lineRule="atLeast"/>
              <w:ind w:left="720"/>
              <w:rPr>
                <w:rFonts w:eastAsia="Times New Roman"/>
              </w:rPr>
            </w:pPr>
          </w:p>
          <w:p w14:paraId="75D227B1" w14:textId="48747FED" w:rsidR="003F53F9" w:rsidRPr="00237987" w:rsidRDefault="00237987" w:rsidP="003F53F9">
            <w:pPr>
              <w:spacing w:after="0" w:line="300" w:lineRule="atLeast"/>
              <w:rPr>
                <w:b/>
                <w:bCs/>
                <w:color w:val="000000"/>
              </w:rPr>
            </w:pPr>
            <w:r w:rsidRPr="00237987">
              <w:rPr>
                <w:rFonts w:eastAsia="Times New Roman"/>
                <w:b/>
                <w:bCs/>
              </w:rPr>
              <w:t>7.</w:t>
            </w:r>
            <w:r w:rsidRPr="00237987">
              <w:rPr>
                <w:rFonts w:eastAsia="Times New Roman"/>
              </w:rPr>
              <w:t xml:space="preserve"> </w:t>
            </w:r>
            <w:r w:rsidR="003F53F9" w:rsidRPr="00237987">
              <w:rPr>
                <w:b/>
                <w:bCs/>
                <w:color w:val="000000"/>
              </w:rPr>
              <w:t xml:space="preserve">Filtros </w:t>
            </w:r>
            <w:r w:rsidR="008471A9" w:rsidRPr="00237987">
              <w:rPr>
                <w:b/>
                <w:bCs/>
                <w:color w:val="000000"/>
              </w:rPr>
              <w:t>Dinâmicos</w:t>
            </w:r>
          </w:p>
          <w:p w14:paraId="4EBC0782" w14:textId="1AB58D2E" w:rsidR="003F53F9" w:rsidRPr="003F53F9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3F53F9">
              <w:rPr>
                <w:color w:val="000000"/>
              </w:rPr>
              <w:t xml:space="preserve">Por tipo de material </w:t>
            </w:r>
          </w:p>
          <w:p w14:paraId="1E78E47D" w14:textId="64610276" w:rsidR="003F53F9" w:rsidRPr="003F53F9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3F53F9">
              <w:rPr>
                <w:color w:val="000000"/>
              </w:rPr>
              <w:t xml:space="preserve">Por almoxarifado </w:t>
            </w:r>
          </w:p>
          <w:p w14:paraId="1EE25638" w14:textId="1A67C36A" w:rsidR="003F53F9" w:rsidRPr="003F53F9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3F53F9">
              <w:rPr>
                <w:color w:val="000000"/>
              </w:rPr>
              <w:lastRenderedPageBreak/>
              <w:t xml:space="preserve">Por período </w:t>
            </w:r>
          </w:p>
          <w:p w14:paraId="6C126EC5" w14:textId="5696629B" w:rsidR="003F53F9" w:rsidRPr="003F53F9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3F53F9">
              <w:rPr>
                <w:color w:val="000000"/>
              </w:rPr>
              <w:t>Por centro de custo</w:t>
            </w:r>
          </w:p>
          <w:p w14:paraId="64878486" w14:textId="77777777" w:rsidR="003F53F9" w:rsidRPr="00B44AB6" w:rsidRDefault="003F53F9" w:rsidP="003F53F9">
            <w:pPr>
              <w:spacing w:after="0" w:line="300" w:lineRule="atLeast"/>
              <w:rPr>
                <w:rFonts w:eastAsia="Times New Roman"/>
              </w:rPr>
            </w:pPr>
          </w:p>
          <w:p w14:paraId="1A499EC6" w14:textId="5E2B3CC8" w:rsidR="003F53F9" w:rsidRPr="00B44AB6" w:rsidRDefault="00237987" w:rsidP="003F53F9">
            <w:pPr>
              <w:spacing w:after="0" w:line="300" w:lineRule="atLeast"/>
              <w:rPr>
                <w:rFonts w:eastAsia="Times New Roman"/>
              </w:rPr>
            </w:pPr>
            <w:r w:rsidRPr="00237987">
              <w:rPr>
                <w:b/>
                <w:bCs/>
                <w:color w:val="000000"/>
              </w:rPr>
              <w:t>8.</w:t>
            </w:r>
            <w:r w:rsidR="003F53F9" w:rsidRPr="00237987">
              <w:rPr>
                <w:b/>
                <w:bCs/>
                <w:color w:val="000000"/>
              </w:rPr>
              <w:t xml:space="preserve"> </w:t>
            </w:r>
            <w:r w:rsidR="008471A9" w:rsidRPr="00237987">
              <w:rPr>
                <w:b/>
                <w:bCs/>
                <w:color w:val="000000"/>
              </w:rPr>
              <w:t>Dashboard</w:t>
            </w:r>
            <w:r w:rsidR="003F53F9" w:rsidRPr="00237987">
              <w:rPr>
                <w:b/>
                <w:bCs/>
                <w:color w:val="000000"/>
              </w:rPr>
              <w:t xml:space="preserve"> Gerencial</w:t>
            </w:r>
          </w:p>
          <w:p w14:paraId="5A417EA4" w14:textId="370F190A" w:rsidR="003F53F9" w:rsidRPr="003F53F9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3F53F9">
              <w:rPr>
                <w:color w:val="000000"/>
              </w:rPr>
              <w:t xml:space="preserve">Visualizações interativas </w:t>
            </w:r>
          </w:p>
          <w:p w14:paraId="1DA4306C" w14:textId="660C213F" w:rsidR="003F53F9" w:rsidRPr="003F53F9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3F53F9">
              <w:rPr>
                <w:color w:val="000000"/>
              </w:rPr>
              <w:t xml:space="preserve">Indicadores-chave (KPIs) </w:t>
            </w:r>
          </w:p>
          <w:p w14:paraId="3EE266B7" w14:textId="1B452ED2" w:rsidR="003F53F9" w:rsidRPr="00237987" w:rsidRDefault="003F53F9" w:rsidP="003F53F9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3F53F9">
              <w:rPr>
                <w:color w:val="000000"/>
              </w:rPr>
              <w:t>Comparativos históricos</w:t>
            </w:r>
          </w:p>
          <w:p w14:paraId="041B372D" w14:textId="77777777" w:rsidR="008471A9" w:rsidRPr="00237987" w:rsidRDefault="008471A9" w:rsidP="008471A9">
            <w:pPr>
              <w:pStyle w:val="ListParagraph"/>
              <w:spacing w:after="0"/>
              <w:jc w:val="both"/>
              <w:rPr>
                <w:color w:val="000000"/>
              </w:rPr>
            </w:pPr>
          </w:p>
          <w:p w14:paraId="44C2F184" w14:textId="1BF7F5E6" w:rsidR="008471A9" w:rsidRPr="00237987" w:rsidRDefault="00237987" w:rsidP="008471A9">
            <w:pPr>
              <w:spacing w:after="0" w:line="300" w:lineRule="atLeast"/>
              <w:rPr>
                <w:b/>
                <w:bCs/>
                <w:color w:val="000000"/>
              </w:rPr>
            </w:pPr>
            <w:r w:rsidRPr="00237987">
              <w:rPr>
                <w:rFonts w:eastAsia="Times New Roman"/>
                <w:b/>
                <w:bCs/>
              </w:rPr>
              <w:t>9.</w:t>
            </w:r>
            <w:r w:rsidR="008471A9" w:rsidRPr="00237987">
              <w:rPr>
                <w:b/>
                <w:bCs/>
                <w:color w:val="000000"/>
              </w:rPr>
              <w:t xml:space="preserve"> Funcionalidades Avançadas (diferencias do projeto)</w:t>
            </w:r>
          </w:p>
          <w:p w14:paraId="6998806A" w14:textId="7FAA3216" w:rsidR="00B95B76" w:rsidRPr="003F53F9" w:rsidRDefault="00B95B76" w:rsidP="00B95B76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Cálculo da cobertura de estoque</w:t>
            </w:r>
          </w:p>
          <w:p w14:paraId="1A834770" w14:textId="147F12A9" w:rsidR="00B95B76" w:rsidRPr="003F53F9" w:rsidRDefault="00B95B76" w:rsidP="00B95B76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Análise preditiva de consumo</w:t>
            </w:r>
          </w:p>
          <w:p w14:paraId="395860DD" w14:textId="0CBE23E9" w:rsidR="00B95B76" w:rsidRPr="00237987" w:rsidRDefault="00B95B76" w:rsidP="00B95B76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>Identificação automatizada de itens críticos</w:t>
            </w:r>
          </w:p>
          <w:p w14:paraId="08B9318B" w14:textId="318E533E" w:rsidR="00B95B76" w:rsidRDefault="00B95B76" w:rsidP="00B95B76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 w:rsidRPr="00237987">
              <w:rPr>
                <w:color w:val="000000"/>
              </w:rPr>
              <w:t xml:space="preserve">Indicadores </w:t>
            </w:r>
            <w:r>
              <w:rPr>
                <w:color w:val="000000"/>
              </w:rPr>
              <w:t>de eficiência logística</w:t>
            </w:r>
          </w:p>
          <w:p w14:paraId="229596B4" w14:textId="7C7650AB" w:rsidR="00B95B76" w:rsidRDefault="00B95B76" w:rsidP="00B95B76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>Geração de alertas inteligentes</w:t>
            </w:r>
          </w:p>
          <w:p w14:paraId="777F9EC1" w14:textId="24C1D145" w:rsidR="00B95B76" w:rsidRDefault="00B95B76" w:rsidP="00B95B76">
            <w:pPr>
              <w:pStyle w:val="ListParagraph"/>
              <w:numPr>
                <w:ilvl w:val="0"/>
                <w:numId w:val="6"/>
              </w:numPr>
              <w:spacing w:after="0"/>
              <w:jc w:val="both"/>
              <w:rPr>
                <w:color w:val="000000"/>
              </w:rPr>
            </w:pPr>
            <w:r>
              <w:rPr>
                <w:color w:val="000000"/>
              </w:rPr>
              <w:t>Estrutura para integração com sistemas corporativos</w:t>
            </w:r>
          </w:p>
          <w:p w14:paraId="370A7DAE" w14:textId="77777777" w:rsidR="008471A9" w:rsidRPr="008471A9" w:rsidRDefault="008471A9" w:rsidP="008471A9">
            <w:pPr>
              <w:spacing w:after="0"/>
              <w:jc w:val="both"/>
              <w:rPr>
                <w:color w:val="000000"/>
              </w:rPr>
            </w:pPr>
          </w:p>
          <w:p w14:paraId="4D196072" w14:textId="77777777" w:rsidR="00E274BC" w:rsidRDefault="00830AB5">
            <w:pPr>
              <w:pStyle w:val="Heading3"/>
              <w:spacing w:before="281" w:after="281"/>
              <w:jc w:val="both"/>
            </w:pPr>
            <w:r>
              <w:rPr>
                <w:b/>
                <w:bCs/>
              </w:rPr>
              <w:t>Resultados Esperados</w:t>
            </w:r>
          </w:p>
          <w:p w14:paraId="42DB8A3D" w14:textId="0703277C" w:rsidR="003F53F9" w:rsidRDefault="00830AB5">
            <w:pPr>
              <w:spacing w:before="240" w:after="240"/>
              <w:jc w:val="both"/>
            </w:pPr>
            <w:r>
              <w:t>Ao final do</w:t>
            </w:r>
            <w:r w:rsidR="003F53F9">
              <w:t xml:space="preserve"> projeto, </w:t>
            </w:r>
            <w:r w:rsidR="00B95B76" w:rsidRPr="00B95B76">
              <w:t>espera-se o desenvolvimento de uma solução de Business Intelligence funcional, estruturada e aderente às necessidades da gestão de estoques da CPTM, contemplando:</w:t>
            </w:r>
          </w:p>
          <w:p w14:paraId="06828E63" w14:textId="77777777" w:rsidR="00B95B76" w:rsidRDefault="00B95B76" w:rsidP="00B95B76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</w:pPr>
            <w:r>
              <w:t>Disponibilização de um painel interativo para análise da evolução quantitativa e financeira dos estoques</w:t>
            </w:r>
          </w:p>
          <w:p w14:paraId="599D0D75" w14:textId="77777777" w:rsidR="00B95B76" w:rsidRDefault="00B95B76" w:rsidP="00B95B76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</w:pPr>
            <w:r>
              <w:t>Implementação de indicadores de desempenho, tais como giro de estoque, estoque médio e nível de cobertura</w:t>
            </w:r>
          </w:p>
          <w:p w14:paraId="5CE96CFC" w14:textId="77777777" w:rsidR="00B95B76" w:rsidRDefault="00B95B76" w:rsidP="00C15EED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</w:pPr>
            <w:r>
              <w:t>Identificação de oportunidades de otimização de recursos e redução de custos</w:t>
            </w:r>
          </w:p>
          <w:p w14:paraId="69FD0F1C" w14:textId="77777777" w:rsidR="00B95B76" w:rsidRDefault="00B95B76" w:rsidP="00B95B76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</w:pPr>
            <w:r>
              <w:t>Melhoria da eficiência na gestão dos estoques e do capital imobilizado</w:t>
            </w:r>
          </w:p>
          <w:p w14:paraId="03DED981" w14:textId="77777777" w:rsidR="00B95B76" w:rsidRDefault="00B95B76" w:rsidP="00A86D41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</w:pPr>
            <w:r>
              <w:t>A estruturação do modelo de dados para permitir integração futura com sistemas corporativos, como o ERP ALVO</w:t>
            </w:r>
          </w:p>
          <w:p w14:paraId="6195D16D" w14:textId="12FEA36D" w:rsidR="00E274BC" w:rsidRDefault="00B95B76" w:rsidP="00B95B76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</w:pPr>
            <w:r>
              <w:t>O estabelecimento de base para desenvolvimento de análises preditivas e melhoria contínua dos processos logísticos</w:t>
            </w:r>
          </w:p>
        </w:tc>
      </w:tr>
      <w:tr w:rsidR="00E274BC" w14:paraId="063D25C1" w14:textId="77777777">
        <w:tc>
          <w:tcPr>
            <w:tcW w:w="9015" w:type="dxa"/>
            <w:gridSpan w:val="3"/>
            <w:shd w:val="clear" w:color="auto" w:fill="8EAADB"/>
          </w:tcPr>
          <w:p w14:paraId="72F042BC" w14:textId="77777777" w:rsidR="00E274BC" w:rsidRDefault="00830AB5">
            <w:pPr>
              <w:spacing w:after="0"/>
              <w:jc w:val="center"/>
            </w:pPr>
            <w:r>
              <w:lastRenderedPageBreak/>
              <w:t xml:space="preserve">Requisitos </w:t>
            </w:r>
            <w:r>
              <w:rPr>
                <w:b/>
                <w:bCs/>
              </w:rPr>
              <w:t xml:space="preserve">apresentados </w:t>
            </w:r>
            <w:r>
              <w:t>para os alunos</w:t>
            </w:r>
          </w:p>
        </w:tc>
      </w:tr>
      <w:tr w:rsidR="00E274BC" w14:paraId="5D6451A4" w14:textId="77777777">
        <w:trPr>
          <w:trHeight w:val="1335"/>
        </w:trPr>
        <w:tc>
          <w:tcPr>
            <w:tcW w:w="9015" w:type="dxa"/>
            <w:gridSpan w:val="3"/>
          </w:tcPr>
          <w:p w14:paraId="7B0AF904" w14:textId="469E17CA" w:rsidR="00877135" w:rsidRP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 w:rsidRPr="00877135">
              <w:rPr>
                <w:b/>
                <w:bCs/>
                <w:color w:val="000000"/>
              </w:rPr>
              <w:t xml:space="preserve">RN.P.1: </w:t>
            </w:r>
            <w:r w:rsidRPr="00877135">
              <w:rPr>
                <w:color w:val="000000"/>
              </w:rPr>
              <w:t>Realizar a extração, tratamento e análise inicial dos dados de estoque provenientes do ERP ALVO, garantindo a qualidade, consistência e estruturação da base de dados</w:t>
            </w:r>
          </w:p>
          <w:p w14:paraId="119AE1C3" w14:textId="3A036A0A" w:rsidR="00877135" w:rsidRP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 w:rsidRPr="00877135">
              <w:rPr>
                <w:b/>
                <w:bCs/>
                <w:color w:val="000000"/>
              </w:rPr>
              <w:t xml:space="preserve">RN.P.2: </w:t>
            </w:r>
            <w:r w:rsidRPr="00877135">
              <w:rPr>
                <w:color w:val="000000"/>
              </w:rPr>
              <w:t xml:space="preserve">Desenvolver o back-end de tratamento e transformação de dados </w:t>
            </w:r>
          </w:p>
          <w:p w14:paraId="7251E653" w14:textId="5F66C9E6" w:rsidR="00877135" w:rsidRP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 w:rsidRPr="00877135">
              <w:rPr>
                <w:b/>
                <w:bCs/>
                <w:color w:val="000000"/>
              </w:rPr>
              <w:t xml:space="preserve">RN.P.3: </w:t>
            </w:r>
            <w:r w:rsidRPr="00877135">
              <w:rPr>
                <w:color w:val="000000"/>
              </w:rPr>
              <w:t xml:space="preserve">Desenvolver o front-end </w:t>
            </w:r>
            <w:r w:rsidR="004215CB">
              <w:rPr>
                <w:color w:val="000000"/>
              </w:rPr>
              <w:t xml:space="preserve">por meio de </w:t>
            </w:r>
            <w:r w:rsidRPr="00877135">
              <w:rPr>
                <w:color w:val="000000"/>
              </w:rPr>
              <w:t>construção de dashboards interativos e visualizações analíticas</w:t>
            </w:r>
          </w:p>
          <w:p w14:paraId="162BC73B" w14:textId="1B55AF0E" w:rsidR="00877135" w:rsidRP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 w:rsidRPr="00877135">
              <w:rPr>
                <w:b/>
                <w:bCs/>
                <w:color w:val="000000"/>
              </w:rPr>
              <w:t xml:space="preserve">RN.P.4: </w:t>
            </w:r>
            <w:r w:rsidRPr="00877135">
              <w:rPr>
                <w:color w:val="000000"/>
              </w:rPr>
              <w:t>Utilizar ferramenta de versionamento para organização e controle das versões dos artefatos do projeto</w:t>
            </w:r>
          </w:p>
          <w:p w14:paraId="5B1F2FAA" w14:textId="77777777" w:rsidR="00877135" w:rsidRP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 w:rsidRPr="00877135">
              <w:rPr>
                <w:b/>
                <w:bCs/>
                <w:color w:val="000000"/>
              </w:rPr>
              <w:t xml:space="preserve">RN.P.5: </w:t>
            </w:r>
            <w:r w:rsidRPr="00877135">
              <w:rPr>
                <w:color w:val="000000"/>
              </w:rPr>
              <w:t>Garantir que a interface da solução possua navegação intuitiva e acessível, permitindo análise eficiente com baixo número de interações</w:t>
            </w:r>
          </w:p>
          <w:p w14:paraId="66F47C2E" w14:textId="77777777" w:rsidR="00877135" w:rsidRP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 w:rsidRPr="00877135">
              <w:rPr>
                <w:b/>
                <w:bCs/>
                <w:color w:val="000000"/>
              </w:rPr>
              <w:t xml:space="preserve">RN.P.6: </w:t>
            </w:r>
            <w:r w:rsidRPr="00877135">
              <w:rPr>
                <w:color w:val="000000"/>
              </w:rPr>
              <w:t>Assegurar que a solução seja responsiva e adequada à visualização em diferentes dispositivos</w:t>
            </w:r>
          </w:p>
          <w:p w14:paraId="1091E667" w14:textId="77777777" w:rsidR="00877135" w:rsidRP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 w:rsidRPr="00877135">
              <w:rPr>
                <w:b/>
                <w:bCs/>
                <w:color w:val="000000"/>
              </w:rPr>
              <w:t xml:space="preserve">RN.P.7: </w:t>
            </w:r>
            <w:r w:rsidRPr="00877135">
              <w:rPr>
                <w:color w:val="000000"/>
              </w:rPr>
              <w:t>Implementar indicadores de desempenho logístico, incluindo giro de estoque, estoque médio e cobertura de estoque</w:t>
            </w:r>
          </w:p>
          <w:p w14:paraId="3927B3B2" w14:textId="77777777" w:rsidR="00877135" w:rsidRP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b/>
                <w:bCs/>
                <w:color w:val="000000"/>
              </w:rPr>
            </w:pPr>
            <w:r w:rsidRPr="00877135">
              <w:rPr>
                <w:b/>
                <w:bCs/>
                <w:color w:val="000000"/>
              </w:rPr>
              <w:lastRenderedPageBreak/>
              <w:t xml:space="preserve">RN.P.8: </w:t>
            </w:r>
            <w:r w:rsidRPr="00877135">
              <w:rPr>
                <w:color w:val="000000"/>
              </w:rPr>
              <w:t>Desenvolver funcionalidades analíticas complementares, como classificação ABC e identificação de padrões de consumo</w:t>
            </w:r>
          </w:p>
          <w:p w14:paraId="68E46B86" w14:textId="701F2ED3" w:rsidR="00877135" w:rsidRDefault="00877135" w:rsidP="008771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  <w:r w:rsidRPr="00877135">
              <w:rPr>
                <w:b/>
                <w:bCs/>
                <w:color w:val="000000"/>
              </w:rPr>
              <w:t xml:space="preserve">RN.P.9: </w:t>
            </w:r>
            <w:r w:rsidRPr="00877135">
              <w:rPr>
                <w:color w:val="000000"/>
              </w:rPr>
              <w:t>Estruturar o modelo de dados de forma a permitir futuras evoluções, incluindo integração com sistemas corporativos e implementação de modelos preditivos</w:t>
            </w:r>
          </w:p>
          <w:p w14:paraId="421FEA17" w14:textId="667795E7" w:rsidR="00E274BC" w:rsidRDefault="00E274BC" w:rsidP="003F53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Quattrocento Sans" w:eastAsia="Quattrocento Sans" w:hAnsi="Quattrocento Sans" w:cs="Quattrocento Sans"/>
                <w:color w:val="000000"/>
                <w:sz w:val="18"/>
                <w:szCs w:val="18"/>
              </w:rPr>
            </w:pPr>
          </w:p>
        </w:tc>
      </w:tr>
    </w:tbl>
    <w:p w14:paraId="6C9CDFE2" w14:textId="77777777" w:rsidR="00E274BC" w:rsidRDefault="00E274BC"/>
    <w:sectPr w:rsidR="00E274BC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924723-72E8-4F33-BA60-88B4CE81D2CB}"/>
    <w:embedBold r:id="rId2" w:fontKey="{36B249F1-3988-4851-AD9A-F899AA73060E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AB947B1-590F-4CC6-A4E4-F031F89DF4BC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A6785043-C038-4112-8583-5EF753CD46D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EBC4D4F-1507-44AA-8521-910F53FCC872}"/>
    <w:embedBold r:id="rId6" w:fontKey="{07AA845A-2593-43B0-A96C-BC17D5CC902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7" w:fontKey="{2A90DE28-A150-49A8-A2A1-70177629C7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F18CCBE-782B-4BAD-9F02-A52A71B379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94F7D"/>
    <w:multiLevelType w:val="multilevel"/>
    <w:tmpl w:val="553069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1F126F"/>
    <w:multiLevelType w:val="multilevel"/>
    <w:tmpl w:val="C46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D2FC6"/>
    <w:multiLevelType w:val="hybridMultilevel"/>
    <w:tmpl w:val="F8B84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6575D"/>
    <w:multiLevelType w:val="multilevel"/>
    <w:tmpl w:val="A02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D2384"/>
    <w:multiLevelType w:val="hybridMultilevel"/>
    <w:tmpl w:val="801E9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D6C4C"/>
    <w:multiLevelType w:val="multilevel"/>
    <w:tmpl w:val="F5684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D66AE"/>
    <w:multiLevelType w:val="multilevel"/>
    <w:tmpl w:val="002611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304365">
    <w:abstractNumId w:val="5"/>
  </w:num>
  <w:num w:numId="2" w16cid:durableId="411895653">
    <w:abstractNumId w:val="6"/>
  </w:num>
  <w:num w:numId="3" w16cid:durableId="144205396">
    <w:abstractNumId w:val="0"/>
  </w:num>
  <w:num w:numId="4" w16cid:durableId="1473012684">
    <w:abstractNumId w:val="1"/>
  </w:num>
  <w:num w:numId="5" w16cid:durableId="626666774">
    <w:abstractNumId w:val="3"/>
  </w:num>
  <w:num w:numId="6" w16cid:durableId="1886333314">
    <w:abstractNumId w:val="2"/>
  </w:num>
  <w:num w:numId="7" w16cid:durableId="1350794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4BC"/>
    <w:rsid w:val="000428CA"/>
    <w:rsid w:val="000A2DF1"/>
    <w:rsid w:val="000E7FD3"/>
    <w:rsid w:val="001C0B97"/>
    <w:rsid w:val="00237987"/>
    <w:rsid w:val="00272E2E"/>
    <w:rsid w:val="002E7418"/>
    <w:rsid w:val="002F57B1"/>
    <w:rsid w:val="003138F3"/>
    <w:rsid w:val="003E2801"/>
    <w:rsid w:val="003F53F9"/>
    <w:rsid w:val="004215CB"/>
    <w:rsid w:val="00470193"/>
    <w:rsid w:val="005411A5"/>
    <w:rsid w:val="007216D9"/>
    <w:rsid w:val="00830AB5"/>
    <w:rsid w:val="00836500"/>
    <w:rsid w:val="008471A9"/>
    <w:rsid w:val="00877135"/>
    <w:rsid w:val="00970A51"/>
    <w:rsid w:val="00977CFE"/>
    <w:rsid w:val="00A461F0"/>
    <w:rsid w:val="00B44AB6"/>
    <w:rsid w:val="00B95B76"/>
    <w:rsid w:val="00BA3E83"/>
    <w:rsid w:val="00C871B4"/>
    <w:rsid w:val="00D10A55"/>
    <w:rsid w:val="00D620B3"/>
    <w:rsid w:val="00DB6200"/>
    <w:rsid w:val="00DB6A56"/>
    <w:rsid w:val="00DE6609"/>
    <w:rsid w:val="00E274BC"/>
    <w:rsid w:val="00EB5B16"/>
    <w:rsid w:val="00F9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63BFA"/>
  <w15:docId w15:val="{1FCCB70E-86A1-4C4F-B347-F3CAB765C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970A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A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A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A3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2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3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8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6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andro.moreira@cptm.sp.gov.b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83e78823389044c3e850bc8cc92d5cde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73b6430b4d606cb958b81ea5d2eb3107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10fa74-04b7-4561-940a-cc4c8c6574e0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2F7228-1435-494F-9FD5-58FD4555DA14}"/>
</file>

<file path=customXml/itemProps2.xml><?xml version="1.0" encoding="utf-8"?>
<ds:datastoreItem xmlns:ds="http://schemas.openxmlformats.org/officeDocument/2006/customXml" ds:itemID="{F8CA965A-21EA-480A-A8C6-F031B8B2C0A7}">
  <ds:schemaRefs>
    <ds:schemaRef ds:uri="http://schemas.microsoft.com/office/2006/metadata/properties"/>
    <ds:schemaRef ds:uri="http://schemas.microsoft.com/office/infopath/2007/PartnerControls"/>
    <ds:schemaRef ds:uri="0c7b464c-9375-4795-9a85-c1ef5fc86f2c"/>
  </ds:schemaRefs>
</ds:datastoreItem>
</file>

<file path=customXml/itemProps3.xml><?xml version="1.0" encoding="utf-8"?>
<ds:datastoreItem xmlns:ds="http://schemas.openxmlformats.org/officeDocument/2006/customXml" ds:itemID="{BD41642A-DF96-4BC7-B53E-1997A16F59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703</Words>
  <Characters>4266</Characters>
  <Application>Microsoft Office Word</Application>
  <DocSecurity>0</DocSecurity>
  <Lines>137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CAPERGIANI MOREIRA</dc:creator>
  <cp:lastModifiedBy>Marcus Nascimento</cp:lastModifiedBy>
  <cp:revision>16</cp:revision>
  <dcterms:created xsi:type="dcterms:W3CDTF">2026-05-29T18:06:00Z</dcterms:created>
  <dcterms:modified xsi:type="dcterms:W3CDTF">2026-07-29T14:09:00Z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